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A10829" w14:textId="77777777" w:rsidR="007029E2" w:rsidRDefault="007029E2" w:rsidP="007029E2">
      <w:pPr>
        <w:jc w:val="center"/>
        <w:rPr>
          <w:rFonts w:ascii="Book Antiqua" w:eastAsia="Book Antiqua" w:hAnsi="Book Antiqua" w:cs="Book Antiqua"/>
          <w:sz w:val="28"/>
          <w:szCs w:val="28"/>
        </w:rPr>
      </w:pPr>
      <w:r>
        <w:rPr>
          <w:rFonts w:ascii="Book Antiqua" w:eastAsia="Book Antiqua" w:hAnsi="Book Antiqua" w:cs="Book Antiqua"/>
          <w:sz w:val="28"/>
          <w:szCs w:val="28"/>
        </w:rPr>
        <w:t>GOBIERNO DE PUERTO RICO</w:t>
      </w:r>
    </w:p>
    <w:p w14:paraId="18C2D44E" w14:textId="77777777" w:rsidR="007029E2" w:rsidRDefault="007029E2" w:rsidP="007029E2">
      <w:pPr>
        <w:jc w:val="center"/>
        <w:rPr>
          <w:rFonts w:ascii="Book Antiqua" w:eastAsia="Book Antiqua" w:hAnsi="Book Antiqua" w:cs="Book Antiqua"/>
        </w:rPr>
      </w:pPr>
    </w:p>
    <w:p w14:paraId="05576BC9" w14:textId="77777777" w:rsidR="007029E2"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Pr>
          <w:rFonts w:ascii="Book Antiqua" w:eastAsia="Book Antiqua" w:hAnsi="Book Antiqua" w:cs="Book Antiqua"/>
          <w:color w:val="000000"/>
        </w:rPr>
        <w:t xml:space="preserve">20 </w:t>
      </w:r>
      <w:proofErr w:type="spellStart"/>
      <w:r>
        <w:rPr>
          <w:rFonts w:ascii="Book Antiqua" w:eastAsia="Book Antiqua" w:hAnsi="Book Antiqua" w:cs="Book Antiqua"/>
          <w:color w:val="000000"/>
          <w:vertAlign w:val="superscript"/>
        </w:rPr>
        <w:t>ma</w:t>
      </w:r>
      <w:proofErr w:type="spellEnd"/>
      <w:r>
        <w:rPr>
          <w:rFonts w:ascii="Book Antiqua" w:eastAsia="Book Antiqua" w:hAnsi="Book Antiqua" w:cs="Book Antiqua"/>
          <w:color w:val="000000"/>
        </w:rPr>
        <w:tab/>
        <w:t>Asamblea</w:t>
      </w:r>
      <w:r>
        <w:rPr>
          <w:rFonts w:ascii="Book Antiqua" w:eastAsia="Book Antiqua" w:hAnsi="Book Antiqua" w:cs="Book Antiqua"/>
          <w:color w:val="000000"/>
        </w:rPr>
        <w:tab/>
      </w:r>
      <w:r>
        <w:rPr>
          <w:rFonts w:ascii="Book Antiqua" w:eastAsia="Book Antiqua" w:hAnsi="Book Antiqua" w:cs="Book Antiqua"/>
        </w:rPr>
        <w:t>1</w:t>
      </w:r>
      <w:r>
        <w:rPr>
          <w:rFonts w:ascii="Book Antiqua" w:eastAsia="Book Antiqua" w:hAnsi="Book Antiqua" w:cs="Book Antiqua"/>
          <w:color w:val="000000"/>
        </w:rPr>
        <w:t xml:space="preserve"> </w:t>
      </w:r>
      <w:proofErr w:type="spellStart"/>
      <w:r>
        <w:rPr>
          <w:rFonts w:ascii="Book Antiqua" w:eastAsia="Book Antiqua" w:hAnsi="Book Antiqua" w:cs="Book Antiqua"/>
          <w:vertAlign w:val="superscript"/>
        </w:rPr>
        <w:t>r</w:t>
      </w:r>
      <w:r>
        <w:rPr>
          <w:rFonts w:ascii="Book Antiqua" w:eastAsia="Book Antiqua" w:hAnsi="Book Antiqua" w:cs="Book Antiqua"/>
          <w:color w:val="000000"/>
          <w:vertAlign w:val="superscript"/>
        </w:rPr>
        <w:t>a</w:t>
      </w:r>
      <w:proofErr w:type="spellEnd"/>
      <w:r>
        <w:rPr>
          <w:rFonts w:ascii="Book Antiqua" w:eastAsia="Book Antiqua" w:hAnsi="Book Antiqua" w:cs="Book Antiqua"/>
          <w:color w:val="000000"/>
        </w:rPr>
        <w:tab/>
        <w:t>Sesión</w:t>
      </w:r>
    </w:p>
    <w:p w14:paraId="05CEC162" w14:textId="77777777" w:rsidR="007029E2" w:rsidRDefault="007029E2" w:rsidP="007029E2">
      <w:pPr>
        <w:pBdr>
          <w:top w:val="nil"/>
          <w:left w:val="nil"/>
          <w:bottom w:val="nil"/>
          <w:right w:val="nil"/>
          <w:between w:val="nil"/>
        </w:pBdr>
        <w:tabs>
          <w:tab w:val="left" w:pos="648"/>
          <w:tab w:val="right" w:pos="7776"/>
          <w:tab w:val="left" w:pos="7848"/>
        </w:tabs>
        <w:rPr>
          <w:rFonts w:ascii="Book Antiqua" w:eastAsia="Book Antiqua" w:hAnsi="Book Antiqua" w:cs="Book Antiqua"/>
          <w:color w:val="000000"/>
        </w:rPr>
      </w:pPr>
      <w:r>
        <w:rPr>
          <w:rFonts w:ascii="Book Antiqua" w:eastAsia="Book Antiqua" w:hAnsi="Book Antiqua" w:cs="Book Antiqua"/>
          <w:color w:val="000000"/>
        </w:rPr>
        <w:tab/>
        <w:t>Legislativa</w:t>
      </w:r>
      <w:r>
        <w:rPr>
          <w:rFonts w:ascii="Book Antiqua" w:eastAsia="Book Antiqua" w:hAnsi="Book Antiqua" w:cs="Book Antiqua"/>
          <w:color w:val="000000"/>
        </w:rPr>
        <w:tab/>
      </w:r>
      <w:r>
        <w:rPr>
          <w:rFonts w:ascii="Book Antiqua" w:eastAsia="Book Antiqua" w:hAnsi="Book Antiqua" w:cs="Book Antiqua"/>
          <w:color w:val="000000"/>
        </w:rPr>
        <w:tab/>
        <w:t>Ordinaria</w:t>
      </w:r>
    </w:p>
    <w:p w14:paraId="67DD8B64" w14:textId="77777777" w:rsidR="007029E2" w:rsidRDefault="007029E2" w:rsidP="007029E2">
      <w:pPr>
        <w:rPr>
          <w:rFonts w:ascii="Book Antiqua" w:eastAsia="Book Antiqua" w:hAnsi="Book Antiqua" w:cs="Book Antiqua"/>
        </w:rPr>
      </w:pPr>
    </w:p>
    <w:p w14:paraId="39395D69" w14:textId="77777777" w:rsidR="007029E2" w:rsidRPr="00E93423" w:rsidRDefault="007029E2" w:rsidP="007029E2">
      <w:pPr>
        <w:jc w:val="center"/>
        <w:rPr>
          <w:rFonts w:ascii="Book Antiqua" w:eastAsia="Book Antiqua" w:hAnsi="Book Antiqua" w:cs="Book Antiqua"/>
          <w:b/>
          <w:sz w:val="36"/>
          <w:szCs w:val="36"/>
        </w:rPr>
      </w:pPr>
      <w:r w:rsidRPr="00E93423">
        <w:rPr>
          <w:rFonts w:ascii="Book Antiqua" w:eastAsia="Book Antiqua" w:hAnsi="Book Antiqua" w:cs="Book Antiqua"/>
          <w:b/>
          <w:sz w:val="36"/>
          <w:szCs w:val="36"/>
        </w:rPr>
        <w:t>CÁMARA DE REPRESENTANTES</w:t>
      </w:r>
    </w:p>
    <w:p w14:paraId="7D689145" w14:textId="77777777" w:rsidR="00367A0F" w:rsidRPr="00FB3886" w:rsidRDefault="00367A0F" w:rsidP="00704639">
      <w:pPr>
        <w:jc w:val="center"/>
        <w:rPr>
          <w:rFonts w:ascii="Book Antiqua" w:hAnsi="Book Antiqua"/>
          <w:b/>
          <w:sz w:val="36"/>
          <w:szCs w:val="36"/>
        </w:rPr>
      </w:pPr>
    </w:p>
    <w:p w14:paraId="04833863" w14:textId="074D1F5F" w:rsidR="00D454DC" w:rsidRPr="00825E84" w:rsidRDefault="00811D5C" w:rsidP="00704639">
      <w:pPr>
        <w:jc w:val="center"/>
        <w:rPr>
          <w:rFonts w:ascii="Book Antiqua" w:hAnsi="Book Antiqua"/>
          <w:b/>
          <w:sz w:val="52"/>
          <w:szCs w:val="52"/>
        </w:rPr>
      </w:pPr>
      <w:r w:rsidRPr="00825E84">
        <w:rPr>
          <w:rFonts w:ascii="Book Antiqua" w:hAnsi="Book Antiqua"/>
          <w:b/>
          <w:sz w:val="52"/>
          <w:szCs w:val="52"/>
        </w:rPr>
        <w:t>P. de</w:t>
      </w:r>
      <w:r w:rsidR="005256B5" w:rsidRPr="00825E84">
        <w:rPr>
          <w:rFonts w:ascii="Book Antiqua" w:hAnsi="Book Antiqua"/>
          <w:b/>
          <w:sz w:val="52"/>
          <w:szCs w:val="52"/>
        </w:rPr>
        <w:t xml:space="preserve">l </w:t>
      </w:r>
      <w:r w:rsidR="00E55B02" w:rsidRPr="00825E84">
        <w:rPr>
          <w:rFonts w:ascii="Book Antiqua" w:hAnsi="Book Antiqua"/>
          <w:b/>
          <w:sz w:val="52"/>
          <w:szCs w:val="52"/>
        </w:rPr>
        <w:t>S</w:t>
      </w:r>
      <w:r w:rsidR="005256B5" w:rsidRPr="00825E84">
        <w:rPr>
          <w:rFonts w:ascii="Book Antiqua" w:hAnsi="Book Antiqua"/>
          <w:b/>
          <w:sz w:val="52"/>
          <w:szCs w:val="52"/>
        </w:rPr>
        <w:t>.</w:t>
      </w:r>
      <w:r w:rsidRPr="00825E84">
        <w:rPr>
          <w:rFonts w:ascii="Book Antiqua" w:hAnsi="Book Antiqua"/>
          <w:b/>
          <w:sz w:val="52"/>
          <w:szCs w:val="52"/>
        </w:rPr>
        <w:t xml:space="preserve"> </w:t>
      </w:r>
      <w:r w:rsidR="00781009">
        <w:rPr>
          <w:rFonts w:ascii="Book Antiqua" w:hAnsi="Book Antiqua"/>
          <w:b/>
          <w:sz w:val="52"/>
          <w:szCs w:val="52"/>
        </w:rPr>
        <w:t>14</w:t>
      </w:r>
    </w:p>
    <w:p w14:paraId="7B0D949E" w14:textId="77777777" w:rsidR="00704639" w:rsidRPr="00FB3886" w:rsidRDefault="00704639" w:rsidP="00704639">
      <w:pPr>
        <w:jc w:val="center"/>
        <w:rPr>
          <w:rFonts w:ascii="Book Antiqua" w:hAnsi="Book Antiqua"/>
          <w:b/>
          <w:sz w:val="52"/>
          <w:szCs w:val="52"/>
        </w:rPr>
      </w:pPr>
    </w:p>
    <w:p w14:paraId="3916ED0E" w14:textId="07F13476" w:rsidR="00D454DC" w:rsidRPr="00FB3886" w:rsidRDefault="00D454DC" w:rsidP="00704639">
      <w:pPr>
        <w:contextualSpacing/>
        <w:jc w:val="center"/>
        <w:rPr>
          <w:rFonts w:ascii="Book Antiqua" w:hAnsi="Book Antiqua"/>
          <w:b/>
          <w:sz w:val="28"/>
          <w:szCs w:val="28"/>
        </w:rPr>
      </w:pPr>
      <w:r w:rsidRPr="00FB3886">
        <w:rPr>
          <w:rFonts w:ascii="Book Antiqua" w:hAnsi="Book Antiqua"/>
          <w:b/>
          <w:sz w:val="28"/>
          <w:szCs w:val="28"/>
        </w:rPr>
        <w:t xml:space="preserve">INFORME </w:t>
      </w:r>
      <w:r w:rsidR="00EB57F5" w:rsidRPr="00FB3886">
        <w:rPr>
          <w:rFonts w:ascii="Book Antiqua" w:hAnsi="Book Antiqua"/>
          <w:b/>
          <w:sz w:val="28"/>
          <w:szCs w:val="28"/>
        </w:rPr>
        <w:t>POSITIVO</w:t>
      </w:r>
    </w:p>
    <w:p w14:paraId="016BC08D" w14:textId="77777777" w:rsidR="00145F62" w:rsidRPr="00FB3886" w:rsidRDefault="00145F62" w:rsidP="00704639">
      <w:pPr>
        <w:contextualSpacing/>
        <w:jc w:val="center"/>
        <w:rPr>
          <w:rFonts w:ascii="Book Antiqua" w:hAnsi="Book Antiqua"/>
          <w:szCs w:val="24"/>
        </w:rPr>
      </w:pPr>
    </w:p>
    <w:p w14:paraId="3A2D18A6" w14:textId="5B4B6AF7" w:rsidR="00D454DC" w:rsidRPr="00FB3886" w:rsidRDefault="00012C04" w:rsidP="00704639">
      <w:pPr>
        <w:contextualSpacing/>
        <w:jc w:val="center"/>
        <w:rPr>
          <w:rFonts w:ascii="Book Antiqua" w:hAnsi="Book Antiqua"/>
          <w:szCs w:val="24"/>
        </w:rPr>
      </w:pPr>
      <w:r>
        <w:rPr>
          <w:rFonts w:ascii="Book Antiqua" w:hAnsi="Book Antiqua"/>
          <w:szCs w:val="24"/>
        </w:rPr>
        <w:t>27</w:t>
      </w:r>
      <w:r w:rsidR="007B04E6" w:rsidRPr="00FB3886">
        <w:rPr>
          <w:rFonts w:ascii="Book Antiqua" w:hAnsi="Book Antiqua"/>
          <w:szCs w:val="24"/>
        </w:rPr>
        <w:t xml:space="preserve"> </w:t>
      </w:r>
      <w:r w:rsidR="003F2060" w:rsidRPr="00FB3886">
        <w:rPr>
          <w:rFonts w:ascii="Book Antiqua" w:hAnsi="Book Antiqua"/>
          <w:szCs w:val="24"/>
        </w:rPr>
        <w:t xml:space="preserve">de </w:t>
      </w:r>
      <w:r w:rsidR="00F01746">
        <w:rPr>
          <w:rFonts w:ascii="Book Antiqua" w:hAnsi="Book Antiqua"/>
          <w:szCs w:val="24"/>
        </w:rPr>
        <w:t>mayo</w:t>
      </w:r>
      <w:r w:rsidR="00834021" w:rsidRPr="00FB3886">
        <w:rPr>
          <w:rFonts w:ascii="Book Antiqua" w:hAnsi="Book Antiqua"/>
          <w:szCs w:val="24"/>
        </w:rPr>
        <w:t xml:space="preserve"> </w:t>
      </w:r>
      <w:r w:rsidR="00D454DC" w:rsidRPr="00FB3886">
        <w:rPr>
          <w:rFonts w:ascii="Book Antiqua" w:hAnsi="Book Antiqua"/>
          <w:szCs w:val="24"/>
        </w:rPr>
        <w:t>de 202</w:t>
      </w:r>
      <w:r w:rsidR="00F90B3A" w:rsidRPr="00FB3886">
        <w:rPr>
          <w:rFonts w:ascii="Book Antiqua" w:hAnsi="Book Antiqua"/>
          <w:szCs w:val="24"/>
        </w:rPr>
        <w:t>5</w:t>
      </w:r>
    </w:p>
    <w:p w14:paraId="6F177A3C" w14:textId="77777777" w:rsidR="00D454DC" w:rsidRPr="00FB3886" w:rsidRDefault="00D454DC" w:rsidP="00704639">
      <w:pPr>
        <w:contextualSpacing/>
        <w:rPr>
          <w:rFonts w:ascii="Book Antiqua" w:hAnsi="Book Antiqua"/>
          <w:b/>
          <w:szCs w:val="24"/>
        </w:rPr>
      </w:pPr>
    </w:p>
    <w:p w14:paraId="66F5A0AE" w14:textId="77777777" w:rsidR="00145F62" w:rsidRPr="00FB3886" w:rsidRDefault="00145F62" w:rsidP="00704639">
      <w:pPr>
        <w:contextualSpacing/>
        <w:rPr>
          <w:rFonts w:ascii="Book Antiqua" w:hAnsi="Book Antiqua"/>
          <w:b/>
          <w:szCs w:val="24"/>
        </w:rPr>
      </w:pPr>
    </w:p>
    <w:p w14:paraId="72B93925" w14:textId="58EB6CC4" w:rsidR="00D454DC" w:rsidRPr="00FB3886" w:rsidRDefault="00D454DC" w:rsidP="00704639">
      <w:pPr>
        <w:contextualSpacing/>
        <w:jc w:val="both"/>
        <w:rPr>
          <w:rFonts w:ascii="Book Antiqua" w:hAnsi="Book Antiqua"/>
          <w:b/>
          <w:szCs w:val="24"/>
        </w:rPr>
      </w:pPr>
      <w:r w:rsidRPr="00FB3886">
        <w:rPr>
          <w:rFonts w:ascii="Book Antiqua" w:hAnsi="Book Antiqua"/>
          <w:b/>
          <w:szCs w:val="24"/>
        </w:rPr>
        <w:t>A</w:t>
      </w:r>
      <w:r w:rsidR="003F2060" w:rsidRPr="00FB3886">
        <w:rPr>
          <w:rFonts w:ascii="Book Antiqua" w:hAnsi="Book Antiqua"/>
          <w:b/>
          <w:szCs w:val="24"/>
        </w:rPr>
        <w:t xml:space="preserve"> </w:t>
      </w:r>
      <w:r w:rsidRPr="00FB3886">
        <w:rPr>
          <w:rFonts w:ascii="Book Antiqua" w:hAnsi="Book Antiqua"/>
          <w:b/>
          <w:szCs w:val="24"/>
        </w:rPr>
        <w:t>L</w:t>
      </w:r>
      <w:r w:rsidR="003F2060" w:rsidRPr="00FB3886">
        <w:rPr>
          <w:rFonts w:ascii="Book Antiqua" w:hAnsi="Book Antiqua"/>
          <w:b/>
          <w:szCs w:val="24"/>
        </w:rPr>
        <w:t>A</w:t>
      </w:r>
      <w:r w:rsidRPr="00FB3886">
        <w:rPr>
          <w:rFonts w:ascii="Book Antiqua" w:hAnsi="Book Antiqua"/>
          <w:b/>
          <w:szCs w:val="24"/>
        </w:rPr>
        <w:t xml:space="preserve"> </w:t>
      </w:r>
      <w:r w:rsidR="003F2060" w:rsidRPr="00FB3886">
        <w:rPr>
          <w:rFonts w:ascii="Book Antiqua" w:hAnsi="Book Antiqua"/>
          <w:b/>
          <w:szCs w:val="24"/>
        </w:rPr>
        <w:t>CÁMARA DE REPRESENTANTES DE PUERTO RICO</w:t>
      </w:r>
      <w:r w:rsidRPr="00FB3886">
        <w:rPr>
          <w:rFonts w:ascii="Book Antiqua" w:hAnsi="Book Antiqua"/>
          <w:b/>
          <w:szCs w:val="24"/>
        </w:rPr>
        <w:t>:</w:t>
      </w:r>
    </w:p>
    <w:p w14:paraId="1F7D49A5" w14:textId="77777777" w:rsidR="00E2688A" w:rsidRPr="00FB3886" w:rsidRDefault="00E2688A" w:rsidP="00704639">
      <w:pPr>
        <w:contextualSpacing/>
        <w:jc w:val="both"/>
        <w:rPr>
          <w:rFonts w:ascii="Book Antiqua" w:hAnsi="Book Antiqua"/>
          <w:szCs w:val="24"/>
        </w:rPr>
      </w:pPr>
    </w:p>
    <w:p w14:paraId="18D02B80" w14:textId="77FD61F3" w:rsidR="00AA1368" w:rsidRDefault="00CB38C4" w:rsidP="00302BC8">
      <w:pPr>
        <w:ind w:firstLine="720"/>
        <w:jc w:val="both"/>
        <w:rPr>
          <w:rFonts w:ascii="Book Antiqua" w:hAnsi="Book Antiqua"/>
          <w:szCs w:val="24"/>
        </w:rPr>
      </w:pPr>
      <w:r w:rsidRPr="00CB38C4">
        <w:rPr>
          <w:rFonts w:ascii="Book Antiqua" w:hAnsi="Book Antiqua"/>
          <w:szCs w:val="24"/>
        </w:rPr>
        <w:t>La Comisión de Gobierno de la Cámara de Representantes de Puerto Rico,</w:t>
      </w:r>
      <w:r w:rsidR="00CD4BEE" w:rsidRPr="00CD4BEE">
        <w:rPr>
          <w:rFonts w:ascii="Book Antiqua" w:hAnsi="Book Antiqua"/>
          <w:szCs w:val="24"/>
        </w:rPr>
        <w:t xml:space="preserve"> tiene a bien rendir este Informe Positivo sobre el </w:t>
      </w:r>
      <w:r w:rsidR="00CD4BEE" w:rsidRPr="00CD4BEE">
        <w:rPr>
          <w:rFonts w:ascii="Book Antiqua" w:hAnsi="Book Antiqua"/>
          <w:bCs/>
          <w:szCs w:val="24"/>
        </w:rPr>
        <w:t xml:space="preserve">Proyecto del Senado </w:t>
      </w:r>
      <w:r w:rsidR="00302BC8">
        <w:rPr>
          <w:rFonts w:ascii="Book Antiqua" w:hAnsi="Book Antiqua"/>
          <w:bCs/>
          <w:szCs w:val="24"/>
        </w:rPr>
        <w:t>14</w:t>
      </w:r>
      <w:r w:rsidR="00CD4BEE" w:rsidRPr="00CD4BEE">
        <w:rPr>
          <w:rFonts w:ascii="Book Antiqua" w:hAnsi="Book Antiqua"/>
          <w:b/>
          <w:szCs w:val="24"/>
        </w:rPr>
        <w:t xml:space="preserve">, </w:t>
      </w:r>
      <w:r w:rsidR="00CD4BEE" w:rsidRPr="00CD4BEE">
        <w:rPr>
          <w:rFonts w:ascii="Book Antiqua" w:hAnsi="Book Antiqua"/>
          <w:szCs w:val="24"/>
        </w:rPr>
        <w:t>recomendando su aprobación sin enmiendas.</w:t>
      </w:r>
    </w:p>
    <w:p w14:paraId="777F69E0" w14:textId="77777777" w:rsidR="00302BC8" w:rsidRPr="00302BC8" w:rsidRDefault="00302BC8" w:rsidP="00302BC8">
      <w:pPr>
        <w:ind w:firstLine="720"/>
        <w:jc w:val="both"/>
        <w:rPr>
          <w:rFonts w:ascii="Book Antiqua" w:hAnsi="Book Antiqua"/>
          <w:szCs w:val="24"/>
        </w:rPr>
      </w:pPr>
    </w:p>
    <w:p w14:paraId="05219C07" w14:textId="77777777" w:rsidR="00AA1368" w:rsidRPr="00FB3886" w:rsidRDefault="00AA1368" w:rsidP="00704639">
      <w:pPr>
        <w:jc w:val="center"/>
        <w:rPr>
          <w:rFonts w:ascii="Book Antiqua" w:eastAsia="Times New Roman" w:hAnsi="Book Antiqua"/>
          <w:b/>
          <w:szCs w:val="24"/>
          <w:lang w:val="es-ES"/>
        </w:rPr>
      </w:pPr>
      <w:r w:rsidRPr="00FB3886">
        <w:rPr>
          <w:rFonts w:ascii="Book Antiqua" w:eastAsia="Times New Roman" w:hAnsi="Book Antiqua"/>
          <w:b/>
          <w:szCs w:val="24"/>
          <w:lang w:val="es-ES"/>
        </w:rPr>
        <w:t>ALCANCE DE LA MEDIDA</w:t>
      </w:r>
    </w:p>
    <w:p w14:paraId="756B79CD" w14:textId="77777777" w:rsidR="00AA1368" w:rsidRPr="00FB3886" w:rsidRDefault="00AA1368" w:rsidP="00704639">
      <w:pPr>
        <w:jc w:val="center"/>
        <w:rPr>
          <w:rFonts w:ascii="Book Antiqua" w:eastAsia="Times New Roman" w:hAnsi="Book Antiqua"/>
          <w:b/>
          <w:szCs w:val="24"/>
          <w:lang w:val="es-ES"/>
        </w:rPr>
      </w:pPr>
    </w:p>
    <w:p w14:paraId="5F6025A2" w14:textId="2BE6A367" w:rsidR="00781009" w:rsidRPr="00781009" w:rsidRDefault="00781009" w:rsidP="000F50E7">
      <w:pPr>
        <w:ind w:firstLine="720"/>
        <w:jc w:val="both"/>
        <w:rPr>
          <w:rFonts w:ascii="Book Antiqua" w:hAnsi="Book Antiqua"/>
        </w:rPr>
      </w:pPr>
      <w:r w:rsidRPr="00781009">
        <w:rPr>
          <w:rFonts w:ascii="Book Antiqua" w:hAnsi="Book Antiqua"/>
        </w:rPr>
        <w:t xml:space="preserve">El Proyecto del Senado </w:t>
      </w:r>
      <w:r w:rsidR="00970AD5">
        <w:rPr>
          <w:rFonts w:ascii="Book Antiqua" w:hAnsi="Book Antiqua"/>
        </w:rPr>
        <w:t>14</w:t>
      </w:r>
      <w:r w:rsidRPr="00781009">
        <w:rPr>
          <w:rFonts w:ascii="Book Antiqua" w:hAnsi="Book Antiqua"/>
        </w:rPr>
        <w:t xml:space="preserve"> tiene como propósito enmendar la Ley Núm. 81-2019, conocida como “Ley de la Comisión de Juegos del Gobierno de Puerto Rico”, para insertar un nuevo Artículo 3.16. Esta enmienda busca prohibir a los Operadores, sus componentes o cualquier proveedor de servicio de estos, la recolección de información de las apuestas de los jugadores autorizados con el propósito de predecir la forma y manera en que estos apostarán; y para otros fines relacionados.</w:t>
      </w:r>
    </w:p>
    <w:p w14:paraId="494329D5" w14:textId="77777777" w:rsidR="00AA1368" w:rsidRPr="00FB3886" w:rsidRDefault="00AA1368" w:rsidP="00704639">
      <w:pPr>
        <w:rPr>
          <w:rFonts w:ascii="Book Antiqua" w:eastAsia="Times New Roman" w:hAnsi="Book Antiqua"/>
          <w:bCs/>
          <w:szCs w:val="24"/>
          <w:lang w:val="es-ES"/>
        </w:rPr>
      </w:pPr>
    </w:p>
    <w:p w14:paraId="30A8A4C0" w14:textId="77777777" w:rsidR="00AA1368" w:rsidRPr="00FB3886" w:rsidRDefault="00AA1368" w:rsidP="00704639">
      <w:pPr>
        <w:jc w:val="center"/>
        <w:rPr>
          <w:rFonts w:ascii="Book Antiqua" w:eastAsia="Times New Roman" w:hAnsi="Book Antiqua"/>
          <w:b/>
          <w:szCs w:val="24"/>
          <w:lang w:val="es-ES"/>
        </w:rPr>
      </w:pPr>
      <w:r w:rsidRPr="00FB3886">
        <w:rPr>
          <w:rFonts w:ascii="Book Antiqua" w:eastAsia="Times New Roman" w:hAnsi="Book Antiqua"/>
          <w:b/>
          <w:szCs w:val="24"/>
          <w:lang w:val="es-ES"/>
        </w:rPr>
        <w:t>INTRODUCCIÓN</w:t>
      </w:r>
    </w:p>
    <w:p w14:paraId="50C52175" w14:textId="77777777" w:rsidR="00AA1368" w:rsidRPr="00FB3886" w:rsidRDefault="00AA1368" w:rsidP="00704639">
      <w:pPr>
        <w:jc w:val="center"/>
        <w:rPr>
          <w:rFonts w:ascii="Book Antiqua" w:eastAsia="Times New Roman" w:hAnsi="Book Antiqua"/>
          <w:b/>
          <w:szCs w:val="24"/>
          <w:lang w:val="es-ES"/>
        </w:rPr>
      </w:pPr>
    </w:p>
    <w:p w14:paraId="0BE38D63" w14:textId="77777777" w:rsidR="00217C1F" w:rsidRDefault="00970AD5" w:rsidP="00845FAD">
      <w:pPr>
        <w:ind w:firstLine="720"/>
        <w:jc w:val="both"/>
        <w:rPr>
          <w:rFonts w:ascii="Book Antiqua" w:hAnsi="Book Antiqua"/>
        </w:rPr>
      </w:pPr>
      <w:r w:rsidRPr="00970AD5">
        <w:rPr>
          <w:rFonts w:ascii="Book Antiqua" w:hAnsi="Book Antiqua"/>
        </w:rPr>
        <w:t xml:space="preserve">El Proyecto del Senado </w:t>
      </w:r>
      <w:r>
        <w:rPr>
          <w:rFonts w:ascii="Book Antiqua" w:hAnsi="Book Antiqua"/>
        </w:rPr>
        <w:t>14</w:t>
      </w:r>
      <w:r w:rsidRPr="00970AD5">
        <w:rPr>
          <w:rFonts w:ascii="Book Antiqua" w:hAnsi="Book Antiqua"/>
        </w:rPr>
        <w:t xml:space="preserve"> propone una enmienda a la Ley Núm. 81-2019 para regular la recolección de datos de los apostadores. Esta medida surge en un contexto donde los juegos de azar o por apuestas en línea han aumentado significativamente durante la última década, sugiriendo un aumento de los problemas de juego.</w:t>
      </w:r>
    </w:p>
    <w:p w14:paraId="11514512" w14:textId="77777777" w:rsidR="00217C1F" w:rsidRDefault="00217C1F" w:rsidP="00845FAD">
      <w:pPr>
        <w:ind w:firstLine="720"/>
        <w:jc w:val="both"/>
        <w:rPr>
          <w:rFonts w:ascii="Book Antiqua" w:hAnsi="Book Antiqua"/>
        </w:rPr>
      </w:pPr>
    </w:p>
    <w:p w14:paraId="36356E8D" w14:textId="4FE23F96" w:rsidR="00AA1368" w:rsidRPr="00845FAD" w:rsidRDefault="00970AD5" w:rsidP="00845FAD">
      <w:pPr>
        <w:ind w:firstLine="720"/>
        <w:jc w:val="both"/>
        <w:rPr>
          <w:rFonts w:ascii="Book Antiqua" w:hAnsi="Book Antiqua"/>
        </w:rPr>
      </w:pPr>
      <w:r w:rsidRPr="00970AD5">
        <w:rPr>
          <w:rFonts w:ascii="Book Antiqua" w:hAnsi="Book Antiqua"/>
        </w:rPr>
        <w:t>La Comisión de Juegos fue creada al amparo de la Ley Núm. 81-2019 con el fin de regir, fiscalizar y mantener jurisdicción sobre toda la industria de las apuestas autorizadas.</w:t>
      </w:r>
      <w:r w:rsidR="00845FAD">
        <w:rPr>
          <w:rFonts w:ascii="Book Antiqua" w:hAnsi="Book Antiqua"/>
        </w:rPr>
        <w:t xml:space="preserve"> </w:t>
      </w:r>
      <w:r w:rsidRPr="00970AD5">
        <w:rPr>
          <w:rFonts w:ascii="Book Antiqua" w:hAnsi="Book Antiqua"/>
        </w:rPr>
        <w:t xml:space="preserve"> La intención de la medida es regular la información de las apuestas de los jugadores autorizados con la intención de predecir el comportamiento de los apostadores. </w:t>
      </w:r>
      <w:r w:rsidR="00845FAD">
        <w:rPr>
          <w:rFonts w:ascii="Book Antiqua" w:hAnsi="Book Antiqua"/>
        </w:rPr>
        <w:t xml:space="preserve"> </w:t>
      </w:r>
      <w:r w:rsidRPr="00970AD5">
        <w:rPr>
          <w:rFonts w:ascii="Book Antiqua" w:hAnsi="Book Antiqua"/>
        </w:rPr>
        <w:lastRenderedPageBreak/>
        <w:t xml:space="preserve">La propuesta se alinea con el objetivo de proteger al jugador y preservar la integridad de la industria. </w:t>
      </w:r>
      <w:r w:rsidR="00845FAD">
        <w:rPr>
          <w:rFonts w:ascii="Book Antiqua" w:hAnsi="Book Antiqua"/>
        </w:rPr>
        <w:t xml:space="preserve"> </w:t>
      </w:r>
      <w:r w:rsidRPr="00970AD5">
        <w:rPr>
          <w:rFonts w:ascii="Book Antiqua" w:hAnsi="Book Antiqua"/>
        </w:rPr>
        <w:t>La inteligencia artificial (IA) y el análisis de datos han cobrado mayor relevancia en la industria del juego, y los operadores ya recopilan información detallada sobre los patrones de apuestas.</w:t>
      </w:r>
    </w:p>
    <w:p w14:paraId="3ADEED77" w14:textId="77777777" w:rsidR="00AA1368" w:rsidRPr="00FB3886" w:rsidRDefault="00AA1368" w:rsidP="00704639">
      <w:pPr>
        <w:ind w:firstLine="720"/>
        <w:jc w:val="both"/>
        <w:rPr>
          <w:rFonts w:ascii="Book Antiqua" w:eastAsia="Times New Roman" w:hAnsi="Book Antiqua"/>
          <w:bCs/>
          <w:szCs w:val="24"/>
          <w:lang w:val="es-ES"/>
        </w:rPr>
      </w:pPr>
    </w:p>
    <w:p w14:paraId="1548CAB2" w14:textId="77777777" w:rsidR="00AA1368" w:rsidRPr="00FB3886" w:rsidRDefault="00AA1368" w:rsidP="001F4DB9">
      <w:pPr>
        <w:keepNext/>
        <w:jc w:val="center"/>
        <w:rPr>
          <w:rFonts w:ascii="Book Antiqua" w:eastAsia="Times New Roman" w:hAnsi="Book Antiqua"/>
          <w:b/>
          <w:szCs w:val="24"/>
          <w:lang w:val="es-ES"/>
        </w:rPr>
      </w:pPr>
      <w:r w:rsidRPr="00FB3886">
        <w:rPr>
          <w:rFonts w:ascii="Book Antiqua" w:eastAsia="Times New Roman" w:hAnsi="Book Antiqua"/>
          <w:b/>
          <w:szCs w:val="24"/>
          <w:lang w:val="es-ES"/>
        </w:rPr>
        <w:t xml:space="preserve">ANÁLISIS DE LA MEDIDA </w:t>
      </w:r>
    </w:p>
    <w:p w14:paraId="2494C7B0" w14:textId="77777777" w:rsidR="00AA1368" w:rsidRPr="00FB3886" w:rsidRDefault="00AA1368" w:rsidP="001F4DB9">
      <w:pPr>
        <w:keepNext/>
        <w:jc w:val="center"/>
        <w:rPr>
          <w:rFonts w:ascii="Book Antiqua" w:eastAsia="Times New Roman" w:hAnsi="Book Antiqua"/>
          <w:b/>
          <w:szCs w:val="24"/>
          <w:lang w:val="es-ES"/>
        </w:rPr>
      </w:pPr>
    </w:p>
    <w:p w14:paraId="4EE68075" w14:textId="77777777" w:rsidR="009740F0" w:rsidRDefault="00A42348" w:rsidP="00BF285E">
      <w:pPr>
        <w:ind w:firstLine="720"/>
        <w:jc w:val="both"/>
        <w:rPr>
          <w:rFonts w:ascii="Book Antiqua" w:hAnsi="Book Antiqua"/>
        </w:rPr>
      </w:pPr>
      <w:r w:rsidRPr="00A42348">
        <w:rPr>
          <w:rFonts w:ascii="Book Antiqua" w:hAnsi="Book Antiqua"/>
        </w:rPr>
        <w:t xml:space="preserve">Para analizar y evaluar esta medida, la Comisión de Gobierno de la Cámara de Representantes consideró la propuesta de enmienda a la Ley Núm. 81-2019. </w:t>
      </w:r>
      <w:r w:rsidR="00F84D06">
        <w:rPr>
          <w:rFonts w:ascii="Book Antiqua" w:hAnsi="Book Antiqua"/>
        </w:rPr>
        <w:t xml:space="preserve"> </w:t>
      </w:r>
      <w:r w:rsidRPr="00A42348">
        <w:rPr>
          <w:rFonts w:ascii="Book Antiqua" w:hAnsi="Book Antiqua"/>
        </w:rPr>
        <w:t>Se evaluaron los comentarios presentados por diversas agencias y entidades gubernamentales</w:t>
      </w:r>
      <w:r w:rsidR="00826B4F">
        <w:rPr>
          <w:rFonts w:ascii="Book Antiqua" w:hAnsi="Book Antiqua"/>
        </w:rPr>
        <w:t>, en específico s</w:t>
      </w:r>
      <w:r w:rsidRPr="00A42348">
        <w:rPr>
          <w:rFonts w:ascii="Book Antiqua" w:hAnsi="Book Antiqua"/>
        </w:rPr>
        <w:t xml:space="preserve">e recibieron comentarios de la Administración de Servicios de Salud Mental y Contra la Adicción (ASSMCA), la Comisión de Juegos del Gobierno de Puerto Rico y el Puerto Rico </w:t>
      </w:r>
      <w:proofErr w:type="spellStart"/>
      <w:r w:rsidRPr="00A42348">
        <w:rPr>
          <w:rFonts w:ascii="Book Antiqua" w:hAnsi="Book Antiqua"/>
        </w:rPr>
        <w:t>Innovation</w:t>
      </w:r>
      <w:proofErr w:type="spellEnd"/>
      <w:r w:rsidRPr="00A42348">
        <w:rPr>
          <w:rFonts w:ascii="Book Antiqua" w:hAnsi="Book Antiqua"/>
        </w:rPr>
        <w:t xml:space="preserve"> and </w:t>
      </w:r>
      <w:proofErr w:type="spellStart"/>
      <w:r w:rsidRPr="00A42348">
        <w:rPr>
          <w:rFonts w:ascii="Book Antiqua" w:hAnsi="Book Antiqua"/>
        </w:rPr>
        <w:t>Technology</w:t>
      </w:r>
      <w:proofErr w:type="spellEnd"/>
      <w:r w:rsidRPr="00A42348">
        <w:rPr>
          <w:rFonts w:ascii="Book Antiqua" w:hAnsi="Book Antiqua"/>
        </w:rPr>
        <w:t xml:space="preserve"> </w:t>
      </w:r>
      <w:proofErr w:type="spellStart"/>
      <w:r w:rsidRPr="00A42348">
        <w:rPr>
          <w:rFonts w:ascii="Book Antiqua" w:hAnsi="Book Antiqua"/>
        </w:rPr>
        <w:t>Service</w:t>
      </w:r>
      <w:proofErr w:type="spellEnd"/>
      <w:r w:rsidRPr="00A42348">
        <w:rPr>
          <w:rFonts w:ascii="Book Antiqua" w:hAnsi="Book Antiqua"/>
        </w:rPr>
        <w:t xml:space="preserve"> (PRITS).</w:t>
      </w:r>
    </w:p>
    <w:p w14:paraId="19E49C38" w14:textId="77777777" w:rsidR="009740F0" w:rsidRDefault="009740F0" w:rsidP="00BF285E">
      <w:pPr>
        <w:ind w:firstLine="720"/>
        <w:jc w:val="both"/>
        <w:rPr>
          <w:rFonts w:ascii="Book Antiqua" w:hAnsi="Book Antiqua"/>
        </w:rPr>
      </w:pPr>
    </w:p>
    <w:p w14:paraId="31E4D61D" w14:textId="218F1DAD" w:rsidR="00A42348" w:rsidRPr="00A42348" w:rsidRDefault="00A42348" w:rsidP="00BF285E">
      <w:pPr>
        <w:ind w:firstLine="720"/>
        <w:jc w:val="both"/>
        <w:rPr>
          <w:rFonts w:ascii="Book Antiqua" w:hAnsi="Book Antiqua"/>
        </w:rPr>
      </w:pPr>
      <w:r w:rsidRPr="00A42348">
        <w:rPr>
          <w:rFonts w:ascii="Book Antiqua" w:hAnsi="Book Antiqua"/>
        </w:rPr>
        <w:t xml:space="preserve">Estas entidades presentaron sus perspectivas sobre el Proyecto del Senado 14, </w:t>
      </w:r>
      <w:r w:rsidR="009740F0">
        <w:rPr>
          <w:rFonts w:ascii="Book Antiqua" w:hAnsi="Book Antiqua"/>
        </w:rPr>
        <w:t>las cuales se detallan a continuación:</w:t>
      </w:r>
    </w:p>
    <w:p w14:paraId="78E46B43" w14:textId="77777777" w:rsidR="00AA1368" w:rsidRPr="00A42348" w:rsidRDefault="00AA1368" w:rsidP="00704639">
      <w:pPr>
        <w:jc w:val="center"/>
        <w:rPr>
          <w:rFonts w:ascii="Book Antiqua" w:eastAsia="Times New Roman" w:hAnsi="Book Antiqua"/>
          <w:b/>
          <w:szCs w:val="24"/>
        </w:rPr>
      </w:pPr>
    </w:p>
    <w:p w14:paraId="737E686B" w14:textId="52EFD4F3" w:rsidR="00BF285E" w:rsidRPr="00F84D06" w:rsidRDefault="00F84D06" w:rsidP="00F84D06">
      <w:pPr>
        <w:tabs>
          <w:tab w:val="num" w:pos="720"/>
        </w:tabs>
        <w:jc w:val="center"/>
        <w:rPr>
          <w:rFonts w:ascii="Book Antiqua" w:hAnsi="Book Antiqua"/>
          <w:b/>
          <w:bCs/>
          <w:szCs w:val="24"/>
        </w:rPr>
      </w:pPr>
      <w:r w:rsidRPr="00F84D06">
        <w:rPr>
          <w:rFonts w:ascii="Book Antiqua" w:hAnsi="Book Antiqua"/>
          <w:b/>
          <w:bCs/>
          <w:szCs w:val="24"/>
        </w:rPr>
        <w:t xml:space="preserve">Administración </w:t>
      </w:r>
      <w:r w:rsidR="007A65B7">
        <w:rPr>
          <w:rFonts w:ascii="Book Antiqua" w:hAnsi="Book Antiqua"/>
          <w:b/>
          <w:bCs/>
          <w:szCs w:val="24"/>
        </w:rPr>
        <w:t>d</w:t>
      </w:r>
      <w:r w:rsidRPr="00F84D06">
        <w:rPr>
          <w:rFonts w:ascii="Book Antiqua" w:hAnsi="Book Antiqua"/>
          <w:b/>
          <w:bCs/>
          <w:szCs w:val="24"/>
        </w:rPr>
        <w:t xml:space="preserve">e Servicios </w:t>
      </w:r>
      <w:r w:rsidR="007A65B7">
        <w:rPr>
          <w:rFonts w:ascii="Book Antiqua" w:hAnsi="Book Antiqua"/>
          <w:b/>
          <w:bCs/>
          <w:szCs w:val="24"/>
        </w:rPr>
        <w:t>d</w:t>
      </w:r>
      <w:r w:rsidRPr="00F84D06">
        <w:rPr>
          <w:rFonts w:ascii="Book Antiqua" w:hAnsi="Book Antiqua"/>
          <w:b/>
          <w:bCs/>
          <w:szCs w:val="24"/>
        </w:rPr>
        <w:t xml:space="preserve">e Salud Mental </w:t>
      </w:r>
      <w:r w:rsidR="007A65B7">
        <w:rPr>
          <w:rFonts w:ascii="Book Antiqua" w:hAnsi="Book Antiqua"/>
          <w:b/>
          <w:bCs/>
          <w:szCs w:val="24"/>
        </w:rPr>
        <w:t xml:space="preserve">y </w:t>
      </w:r>
      <w:r w:rsidRPr="00F84D06">
        <w:rPr>
          <w:rFonts w:ascii="Book Antiqua" w:hAnsi="Book Antiqua"/>
          <w:b/>
          <w:bCs/>
          <w:szCs w:val="24"/>
        </w:rPr>
        <w:t xml:space="preserve">Contra </w:t>
      </w:r>
      <w:r w:rsidR="007A65B7">
        <w:rPr>
          <w:rFonts w:ascii="Book Antiqua" w:hAnsi="Book Antiqua"/>
          <w:b/>
          <w:bCs/>
          <w:szCs w:val="24"/>
        </w:rPr>
        <w:t>l</w:t>
      </w:r>
      <w:r w:rsidRPr="00F84D06">
        <w:rPr>
          <w:rFonts w:ascii="Book Antiqua" w:hAnsi="Book Antiqua"/>
          <w:b/>
          <w:bCs/>
          <w:szCs w:val="24"/>
        </w:rPr>
        <w:t>a Adicción (ASSMCA)</w:t>
      </w:r>
    </w:p>
    <w:p w14:paraId="674892A0" w14:textId="77777777" w:rsidR="00F84D06" w:rsidRPr="00BF285E" w:rsidRDefault="00F84D06" w:rsidP="00BF285E">
      <w:pPr>
        <w:tabs>
          <w:tab w:val="num" w:pos="720"/>
        </w:tabs>
        <w:jc w:val="both"/>
        <w:rPr>
          <w:rFonts w:ascii="Book Antiqua" w:hAnsi="Book Antiqua"/>
          <w:szCs w:val="24"/>
        </w:rPr>
      </w:pPr>
    </w:p>
    <w:p w14:paraId="2593452E" w14:textId="461DF44A" w:rsidR="00604215" w:rsidRDefault="00845FAD" w:rsidP="00BF285E">
      <w:pPr>
        <w:tabs>
          <w:tab w:val="num" w:pos="720"/>
        </w:tabs>
        <w:jc w:val="both"/>
        <w:rPr>
          <w:rFonts w:ascii="Book Antiqua" w:hAnsi="Book Antiqua"/>
          <w:szCs w:val="24"/>
        </w:rPr>
      </w:pPr>
      <w:r>
        <w:rPr>
          <w:rFonts w:ascii="Book Antiqua" w:hAnsi="Book Antiqua"/>
          <w:szCs w:val="24"/>
        </w:rPr>
        <w:tab/>
      </w:r>
      <w:r w:rsidR="00BF285E" w:rsidRPr="00BF285E">
        <w:rPr>
          <w:rFonts w:ascii="Book Antiqua" w:hAnsi="Book Antiqua"/>
          <w:szCs w:val="24"/>
        </w:rPr>
        <w:t xml:space="preserve">ASSMCA remitió sus comentarios apoyando la atención del Proyecto del Senado 14, el cual busca prohibir la recolección de información de apuestas con el fin de predecir el comportamiento de los jugadores. </w:t>
      </w:r>
      <w:r w:rsidR="00F84D06">
        <w:rPr>
          <w:rFonts w:ascii="Book Antiqua" w:hAnsi="Book Antiqua"/>
          <w:szCs w:val="24"/>
        </w:rPr>
        <w:t xml:space="preserve"> </w:t>
      </w:r>
      <w:r w:rsidR="00BF285E" w:rsidRPr="00BF285E">
        <w:rPr>
          <w:rFonts w:ascii="Book Antiqua" w:hAnsi="Book Antiqua"/>
          <w:szCs w:val="24"/>
        </w:rPr>
        <w:t xml:space="preserve">ASSMCA reconoce que el aumento del juego en línea ha incrementado los problemas de juego. </w:t>
      </w:r>
      <w:r w:rsidR="00F84D06">
        <w:rPr>
          <w:rFonts w:ascii="Book Antiqua" w:hAnsi="Book Antiqua"/>
          <w:szCs w:val="24"/>
        </w:rPr>
        <w:t xml:space="preserve"> </w:t>
      </w:r>
      <w:r w:rsidR="00BF285E" w:rsidRPr="00BF285E">
        <w:rPr>
          <w:rFonts w:ascii="Book Antiqua" w:hAnsi="Book Antiqua"/>
          <w:szCs w:val="24"/>
        </w:rPr>
        <w:t xml:space="preserve">Destacan el uso de tecnologías avanzadas, como la inteligencia artificial, que analizan el comportamiento y predicen resultados. Consideran </w:t>
      </w:r>
      <w:r w:rsidR="00F84D06" w:rsidRPr="00BF285E">
        <w:rPr>
          <w:rFonts w:ascii="Book Antiqua" w:hAnsi="Book Antiqua"/>
          <w:szCs w:val="24"/>
        </w:rPr>
        <w:t>que,</w:t>
      </w:r>
      <w:r w:rsidR="00BF285E" w:rsidRPr="00BF285E">
        <w:rPr>
          <w:rFonts w:ascii="Book Antiqua" w:hAnsi="Book Antiqua"/>
          <w:szCs w:val="24"/>
        </w:rPr>
        <w:t xml:space="preserve"> si bien la tecnología puede ayudar a identificar conductas de riesgo, aún no es una herramienta para promover el juego seguro</w:t>
      </w:r>
      <w:r w:rsidR="00604215">
        <w:rPr>
          <w:rFonts w:ascii="Book Antiqua" w:hAnsi="Book Antiqua"/>
          <w:szCs w:val="24"/>
        </w:rPr>
        <w:t>.</w:t>
      </w:r>
    </w:p>
    <w:p w14:paraId="0FCD22AE" w14:textId="77777777" w:rsidR="00604215" w:rsidRDefault="00604215" w:rsidP="00BF285E">
      <w:pPr>
        <w:tabs>
          <w:tab w:val="num" w:pos="720"/>
        </w:tabs>
        <w:jc w:val="both"/>
        <w:rPr>
          <w:rFonts w:ascii="Book Antiqua" w:hAnsi="Book Antiqua"/>
          <w:szCs w:val="24"/>
        </w:rPr>
      </w:pPr>
    </w:p>
    <w:p w14:paraId="7D5D1C96" w14:textId="001BD098" w:rsidR="005A1D21" w:rsidRDefault="00604215" w:rsidP="00BF285E">
      <w:pPr>
        <w:tabs>
          <w:tab w:val="num" w:pos="720"/>
        </w:tabs>
        <w:jc w:val="both"/>
        <w:rPr>
          <w:rFonts w:ascii="Book Antiqua" w:hAnsi="Book Antiqua"/>
          <w:szCs w:val="24"/>
        </w:rPr>
      </w:pPr>
      <w:r>
        <w:rPr>
          <w:rFonts w:ascii="Book Antiqua" w:hAnsi="Book Antiqua"/>
          <w:szCs w:val="24"/>
        </w:rPr>
        <w:tab/>
      </w:r>
      <w:r w:rsidR="00BF285E" w:rsidRPr="00BF285E">
        <w:rPr>
          <w:rFonts w:ascii="Book Antiqua" w:hAnsi="Book Antiqua"/>
          <w:szCs w:val="24"/>
        </w:rPr>
        <w:t>Señalan que el juego patológico es un trastorno de salud mental y que su implementación a gran escala aún enfrenta desafíos tecnológicos y financieros</w:t>
      </w:r>
      <w:r w:rsidR="005A1D21">
        <w:rPr>
          <w:rFonts w:ascii="Book Antiqua" w:hAnsi="Book Antiqua"/>
          <w:szCs w:val="24"/>
        </w:rPr>
        <w:t>.</w:t>
      </w:r>
      <w:r w:rsidR="00A1237A">
        <w:rPr>
          <w:rFonts w:ascii="Book Antiqua" w:hAnsi="Book Antiqua"/>
          <w:szCs w:val="24"/>
        </w:rPr>
        <w:t xml:space="preserve">  Presentan </w:t>
      </w:r>
      <w:r w:rsidR="00A10848">
        <w:rPr>
          <w:rFonts w:ascii="Book Antiqua" w:hAnsi="Book Antiqua"/>
          <w:szCs w:val="24"/>
        </w:rPr>
        <w:t xml:space="preserve">estadística </w:t>
      </w:r>
      <w:r w:rsidR="00A1237A">
        <w:rPr>
          <w:rFonts w:ascii="Book Antiqua" w:hAnsi="Book Antiqua"/>
          <w:szCs w:val="24"/>
        </w:rPr>
        <w:t xml:space="preserve">que </w:t>
      </w:r>
      <w:r w:rsidR="00A1237A">
        <w:rPr>
          <w:rFonts w:ascii="Book Antiqua" w:eastAsia="Times New Roman" w:hAnsi="Book Antiqua"/>
          <w:bCs/>
          <w:szCs w:val="24"/>
          <w:lang w:val="es-ES"/>
        </w:rPr>
        <w:t>estima que la prevalencia “de por vida” de este trastorno es de .4% en la población general y que sólo entre el 2% a 10% de las personas busca ayuda. Ello, sin contar, que la ayuda sea buscada como consecuencia de presiones financieras y no por un deseo genuino de abstenerse de jugar. Y que, más marcado aún, las personas con problemas de juegos patológicos tienen una probabilidad de entre 17% a 24% de presentar una conducta suicida.</w:t>
      </w:r>
    </w:p>
    <w:p w14:paraId="5CE298AF" w14:textId="0A85DCF4" w:rsidR="00BF285E" w:rsidRPr="00BF285E" w:rsidRDefault="00BF285E" w:rsidP="00BF285E">
      <w:pPr>
        <w:tabs>
          <w:tab w:val="num" w:pos="720"/>
        </w:tabs>
        <w:jc w:val="both"/>
        <w:rPr>
          <w:rFonts w:ascii="Book Antiqua" w:hAnsi="Book Antiqua"/>
          <w:szCs w:val="24"/>
        </w:rPr>
      </w:pPr>
    </w:p>
    <w:p w14:paraId="7C084C89" w14:textId="55DE4DE1" w:rsidR="00BF285E" w:rsidRDefault="00845FAD" w:rsidP="00BF285E">
      <w:pPr>
        <w:tabs>
          <w:tab w:val="num" w:pos="720"/>
        </w:tabs>
        <w:jc w:val="both"/>
        <w:rPr>
          <w:rFonts w:ascii="Book Antiqua" w:hAnsi="Book Antiqua"/>
          <w:szCs w:val="24"/>
        </w:rPr>
      </w:pPr>
      <w:r>
        <w:rPr>
          <w:rFonts w:ascii="Book Antiqua" w:hAnsi="Book Antiqua"/>
          <w:szCs w:val="24"/>
        </w:rPr>
        <w:tab/>
      </w:r>
      <w:r w:rsidR="00BF285E" w:rsidRPr="00BF285E">
        <w:rPr>
          <w:rFonts w:ascii="Book Antiqua" w:hAnsi="Book Antiqua"/>
          <w:szCs w:val="24"/>
        </w:rPr>
        <w:t xml:space="preserve">ASSMCA aboga por la protección del jugador vulnerable y menciona recomendaciones como alertas/notificaciones, exclusión parcial/total, </w:t>
      </w:r>
      <w:proofErr w:type="spellStart"/>
      <w:r w:rsidR="00BF285E" w:rsidRPr="00BF285E">
        <w:rPr>
          <w:rFonts w:ascii="Book Antiqua" w:hAnsi="Book Antiqua"/>
          <w:szCs w:val="24"/>
        </w:rPr>
        <w:t>auto-regulación</w:t>
      </w:r>
      <w:proofErr w:type="spellEnd"/>
      <w:r w:rsidR="00BF285E" w:rsidRPr="00BF285E">
        <w:rPr>
          <w:rFonts w:ascii="Book Antiqua" w:hAnsi="Book Antiqua"/>
          <w:szCs w:val="24"/>
        </w:rPr>
        <w:t xml:space="preserve"> de límites de tiempo y apuestas, y uso del historial para controlar apuestas. </w:t>
      </w:r>
      <w:r w:rsidR="005A1D21">
        <w:rPr>
          <w:rFonts w:ascii="Book Antiqua" w:hAnsi="Book Antiqua"/>
          <w:szCs w:val="24"/>
        </w:rPr>
        <w:t xml:space="preserve"> </w:t>
      </w:r>
      <w:r w:rsidR="00BF285E" w:rsidRPr="00BF285E">
        <w:rPr>
          <w:rFonts w:ascii="Book Antiqua" w:hAnsi="Book Antiqua"/>
          <w:szCs w:val="24"/>
        </w:rPr>
        <w:t xml:space="preserve">Comparan con prácticas en otros países como Estados Unidos, Finlandia y Países Bajos que buscan mejorar la supervisión y protección de los jugadores. </w:t>
      </w:r>
      <w:r w:rsidR="005A1D21">
        <w:rPr>
          <w:rFonts w:ascii="Book Antiqua" w:hAnsi="Book Antiqua"/>
          <w:szCs w:val="24"/>
        </w:rPr>
        <w:t xml:space="preserve"> </w:t>
      </w:r>
      <w:r w:rsidR="00BF285E" w:rsidRPr="00BF285E">
        <w:rPr>
          <w:rFonts w:ascii="Book Antiqua" w:hAnsi="Book Antiqua"/>
          <w:szCs w:val="24"/>
        </w:rPr>
        <w:t>ASSMCA apoya favorablemente el proyecto.</w:t>
      </w:r>
    </w:p>
    <w:p w14:paraId="234B8BF0" w14:textId="77777777" w:rsidR="000F1217" w:rsidRDefault="000F1217" w:rsidP="00BF285E">
      <w:pPr>
        <w:tabs>
          <w:tab w:val="num" w:pos="720"/>
        </w:tabs>
        <w:jc w:val="both"/>
        <w:rPr>
          <w:rFonts w:ascii="Book Antiqua" w:hAnsi="Book Antiqua"/>
          <w:szCs w:val="24"/>
        </w:rPr>
      </w:pPr>
    </w:p>
    <w:p w14:paraId="56340E3E" w14:textId="58B41616" w:rsidR="000F1217" w:rsidRPr="00D76EAC" w:rsidRDefault="00D76EAC" w:rsidP="00D76EAC">
      <w:pPr>
        <w:ind w:firstLine="720"/>
        <w:jc w:val="both"/>
        <w:rPr>
          <w:rFonts w:ascii="Book Antiqua" w:hAnsi="Book Antiqua"/>
          <w:lang w:val="es-ES"/>
        </w:rPr>
      </w:pPr>
      <w:r w:rsidRPr="00D76EAC">
        <w:rPr>
          <w:rFonts w:ascii="Book Antiqua" w:hAnsi="Book Antiqua"/>
        </w:rPr>
        <w:lastRenderedPageBreak/>
        <w:t>ASSMCA sugiere las siguientes enmiendas al proyecto: (a) Establecer alertas o notificaciones a los jugadores sobre su actividad de juego. (b) Limitar el acceso a ciertas secciones para que los jugadores puedan autolimitar sus apuestas en las secciones donde les resulte difícil controlar sus apuestas. (c) Autorregular el límite y la cantidad de dinero que puede depositarse para "juego" en un periodo de tiempo específico. (d) Autoexcluirse de apostar con el operador por un tiempo preseleccionado. (e) Establecer tiempos de descanso o tiempo fuera. (f) Establecer límites de apuestas en las máquinas. (g) Utilizar el historial de juego para controlar las apuestas.</w:t>
      </w:r>
    </w:p>
    <w:p w14:paraId="630627F6" w14:textId="77777777" w:rsidR="002A0772" w:rsidRDefault="002A0772" w:rsidP="002A0772">
      <w:pPr>
        <w:spacing w:line="276" w:lineRule="auto"/>
        <w:jc w:val="both"/>
        <w:rPr>
          <w:rFonts w:ascii="Book Antiqua" w:hAnsi="Book Antiqua"/>
          <w:szCs w:val="24"/>
          <w:lang w:val="es-ES"/>
        </w:rPr>
      </w:pPr>
    </w:p>
    <w:p w14:paraId="30CF8918" w14:textId="4EA5A9CC" w:rsidR="002A0772" w:rsidRPr="005D184C" w:rsidRDefault="005D184C" w:rsidP="005D184C">
      <w:pPr>
        <w:ind w:firstLine="720"/>
        <w:jc w:val="both"/>
        <w:rPr>
          <w:rFonts w:ascii="Book Antiqua" w:hAnsi="Book Antiqua"/>
          <w:lang w:val="es-ES"/>
        </w:rPr>
      </w:pPr>
      <w:r w:rsidRPr="005D184C">
        <w:rPr>
          <w:rFonts w:ascii="Book Antiqua" w:hAnsi="Book Antiqua"/>
        </w:rPr>
        <w:t xml:space="preserve">Las enmiendas propuestas requieren el uso de datos personales y patrones de comportamiento para su implementación, lo cual no está alineado con el objetivo de esta medida. Por esta razón, </w:t>
      </w:r>
      <w:r w:rsidR="00FC5EAD">
        <w:rPr>
          <w:rFonts w:ascii="Book Antiqua" w:hAnsi="Book Antiqua"/>
        </w:rPr>
        <w:t xml:space="preserve">no </w:t>
      </w:r>
      <w:r w:rsidRPr="005D184C">
        <w:rPr>
          <w:rFonts w:ascii="Book Antiqua" w:hAnsi="Book Antiqua"/>
        </w:rPr>
        <w:t>se pueden aceptar las modificaciones sugeridas.</w:t>
      </w:r>
    </w:p>
    <w:p w14:paraId="656D113D" w14:textId="77777777" w:rsidR="00BF285E" w:rsidRPr="00BF285E" w:rsidRDefault="00BF285E" w:rsidP="00BF285E">
      <w:pPr>
        <w:tabs>
          <w:tab w:val="num" w:pos="720"/>
        </w:tabs>
        <w:jc w:val="both"/>
        <w:rPr>
          <w:rFonts w:ascii="Book Antiqua" w:hAnsi="Book Antiqua"/>
          <w:szCs w:val="24"/>
        </w:rPr>
      </w:pPr>
    </w:p>
    <w:p w14:paraId="243B398A" w14:textId="4347AFE5" w:rsidR="00BF285E" w:rsidRDefault="00F84D06" w:rsidP="00604215">
      <w:pPr>
        <w:keepNext/>
        <w:tabs>
          <w:tab w:val="num" w:pos="720"/>
        </w:tabs>
        <w:jc w:val="center"/>
        <w:rPr>
          <w:rFonts w:ascii="Book Antiqua" w:hAnsi="Book Antiqua"/>
          <w:b/>
          <w:bCs/>
          <w:szCs w:val="24"/>
        </w:rPr>
      </w:pPr>
      <w:r w:rsidRPr="00F84D06">
        <w:rPr>
          <w:rFonts w:ascii="Book Antiqua" w:hAnsi="Book Antiqua"/>
          <w:b/>
          <w:bCs/>
          <w:szCs w:val="24"/>
        </w:rPr>
        <w:t xml:space="preserve">Comisión </w:t>
      </w:r>
      <w:r w:rsidR="00CA306C">
        <w:rPr>
          <w:rFonts w:ascii="Book Antiqua" w:hAnsi="Book Antiqua"/>
          <w:b/>
          <w:bCs/>
          <w:szCs w:val="24"/>
        </w:rPr>
        <w:t>d</w:t>
      </w:r>
      <w:r w:rsidRPr="00F84D06">
        <w:rPr>
          <w:rFonts w:ascii="Book Antiqua" w:hAnsi="Book Antiqua"/>
          <w:b/>
          <w:bCs/>
          <w:szCs w:val="24"/>
        </w:rPr>
        <w:t xml:space="preserve">e Juegos </w:t>
      </w:r>
      <w:r w:rsidR="00CA306C">
        <w:rPr>
          <w:rFonts w:ascii="Book Antiqua" w:hAnsi="Book Antiqua"/>
          <w:b/>
          <w:bCs/>
          <w:szCs w:val="24"/>
        </w:rPr>
        <w:t>d</w:t>
      </w:r>
      <w:r w:rsidRPr="00F84D06">
        <w:rPr>
          <w:rFonts w:ascii="Book Antiqua" w:hAnsi="Book Antiqua"/>
          <w:b/>
          <w:bCs/>
          <w:szCs w:val="24"/>
        </w:rPr>
        <w:t xml:space="preserve">el Gobierno </w:t>
      </w:r>
      <w:r w:rsidR="00CA306C">
        <w:rPr>
          <w:rFonts w:ascii="Book Antiqua" w:hAnsi="Book Antiqua"/>
          <w:b/>
          <w:bCs/>
          <w:szCs w:val="24"/>
        </w:rPr>
        <w:t>d</w:t>
      </w:r>
      <w:r w:rsidRPr="00F84D06">
        <w:rPr>
          <w:rFonts w:ascii="Book Antiqua" w:hAnsi="Book Antiqua"/>
          <w:b/>
          <w:bCs/>
          <w:szCs w:val="24"/>
        </w:rPr>
        <w:t>e Puerto Rico</w:t>
      </w:r>
    </w:p>
    <w:p w14:paraId="15DB49FB" w14:textId="77777777" w:rsidR="00F84D06" w:rsidRPr="00BF285E" w:rsidRDefault="00F84D06" w:rsidP="00604215">
      <w:pPr>
        <w:keepNext/>
        <w:tabs>
          <w:tab w:val="num" w:pos="720"/>
        </w:tabs>
        <w:jc w:val="center"/>
        <w:rPr>
          <w:rFonts w:ascii="Book Antiqua" w:hAnsi="Book Antiqua"/>
          <w:b/>
          <w:bCs/>
          <w:szCs w:val="24"/>
        </w:rPr>
      </w:pPr>
    </w:p>
    <w:p w14:paraId="741AD394" w14:textId="77777777" w:rsidR="00004EE4" w:rsidRDefault="00845FAD" w:rsidP="00604215">
      <w:pPr>
        <w:keepNext/>
        <w:tabs>
          <w:tab w:val="num" w:pos="720"/>
        </w:tabs>
        <w:jc w:val="both"/>
        <w:rPr>
          <w:rFonts w:ascii="Book Antiqua" w:hAnsi="Book Antiqua"/>
          <w:szCs w:val="24"/>
        </w:rPr>
      </w:pPr>
      <w:r>
        <w:rPr>
          <w:rFonts w:ascii="Book Antiqua" w:hAnsi="Book Antiqua"/>
          <w:szCs w:val="24"/>
        </w:rPr>
        <w:tab/>
      </w:r>
      <w:r w:rsidR="00BF285E" w:rsidRPr="00BF285E">
        <w:rPr>
          <w:rFonts w:ascii="Book Antiqua" w:hAnsi="Book Antiqua"/>
          <w:szCs w:val="24"/>
        </w:rPr>
        <w:t xml:space="preserve">La Comisión de Juegos, creada para regular la industria, emitió un memorial explicativo sobre el Proyecto del Senado 14. </w:t>
      </w:r>
      <w:r>
        <w:rPr>
          <w:rFonts w:ascii="Book Antiqua" w:hAnsi="Book Antiqua"/>
          <w:szCs w:val="24"/>
        </w:rPr>
        <w:t xml:space="preserve"> </w:t>
      </w:r>
      <w:r w:rsidR="00BF285E" w:rsidRPr="00BF285E">
        <w:rPr>
          <w:rFonts w:ascii="Book Antiqua" w:hAnsi="Book Antiqua"/>
          <w:szCs w:val="24"/>
        </w:rPr>
        <w:t xml:space="preserve">Reconocen que el análisis de datos y la inteligencia artificial son relevantes en la industria. </w:t>
      </w:r>
      <w:r>
        <w:rPr>
          <w:rFonts w:ascii="Book Antiqua" w:hAnsi="Book Antiqua"/>
          <w:szCs w:val="24"/>
        </w:rPr>
        <w:t xml:space="preserve"> </w:t>
      </w:r>
      <w:r w:rsidR="00BF285E" w:rsidRPr="00BF285E">
        <w:rPr>
          <w:rFonts w:ascii="Book Antiqua" w:hAnsi="Book Antiqua"/>
          <w:szCs w:val="24"/>
        </w:rPr>
        <w:t xml:space="preserve">Apoyan la intención de la medida de proteger al jugador, asegurando la protección de datos y promoviendo el juego responsable. Entienden que la medida es consistente con la política pública de juego responsable, integridad financiera y seguridad del sistema. </w:t>
      </w:r>
      <w:r w:rsidR="001835AF">
        <w:rPr>
          <w:rFonts w:ascii="Book Antiqua" w:hAnsi="Book Antiqua"/>
          <w:szCs w:val="24"/>
        </w:rPr>
        <w:t xml:space="preserve"> </w:t>
      </w:r>
      <w:r w:rsidR="00BF285E" w:rsidRPr="00BF285E">
        <w:rPr>
          <w:rFonts w:ascii="Book Antiqua" w:hAnsi="Book Antiqua"/>
          <w:szCs w:val="24"/>
        </w:rPr>
        <w:t>Sin embargo, señalaron que la recolección de datos no está prohibida por ley y que el objetivo es regular su uso.</w:t>
      </w:r>
    </w:p>
    <w:p w14:paraId="116FF76F" w14:textId="77777777" w:rsidR="00004EE4" w:rsidRDefault="00004EE4" w:rsidP="00604215">
      <w:pPr>
        <w:keepNext/>
        <w:tabs>
          <w:tab w:val="num" w:pos="720"/>
        </w:tabs>
        <w:jc w:val="both"/>
        <w:rPr>
          <w:rFonts w:ascii="Book Antiqua" w:hAnsi="Book Antiqua"/>
          <w:szCs w:val="24"/>
        </w:rPr>
      </w:pPr>
    </w:p>
    <w:p w14:paraId="0F1B1796" w14:textId="272E6618" w:rsidR="00BF285E" w:rsidRPr="00BF285E" w:rsidRDefault="00004EE4" w:rsidP="00604215">
      <w:pPr>
        <w:keepNext/>
        <w:tabs>
          <w:tab w:val="num" w:pos="720"/>
        </w:tabs>
        <w:jc w:val="both"/>
        <w:rPr>
          <w:rFonts w:ascii="Book Antiqua" w:hAnsi="Book Antiqua"/>
          <w:szCs w:val="24"/>
        </w:rPr>
      </w:pPr>
      <w:r>
        <w:rPr>
          <w:rFonts w:ascii="Book Antiqua" w:hAnsi="Book Antiqua"/>
          <w:szCs w:val="24"/>
        </w:rPr>
        <w:tab/>
      </w:r>
      <w:r w:rsidR="00BF285E" w:rsidRPr="00BF285E">
        <w:rPr>
          <w:rFonts w:ascii="Book Antiqua" w:hAnsi="Book Antiqua"/>
          <w:szCs w:val="24"/>
        </w:rPr>
        <w:t xml:space="preserve">La Comisión de Juegos valida la intención de la </w:t>
      </w:r>
      <w:r w:rsidR="008261F5" w:rsidRPr="00BF285E">
        <w:rPr>
          <w:rFonts w:ascii="Book Antiqua" w:hAnsi="Book Antiqua"/>
          <w:szCs w:val="24"/>
        </w:rPr>
        <w:t>medida,</w:t>
      </w:r>
      <w:r w:rsidR="00BF285E" w:rsidRPr="00BF285E">
        <w:rPr>
          <w:rFonts w:ascii="Book Antiqua" w:hAnsi="Book Antiqua"/>
          <w:szCs w:val="24"/>
        </w:rPr>
        <w:t xml:space="preserve"> pero recomienda la eliminación de</w:t>
      </w:r>
      <w:r>
        <w:rPr>
          <w:rFonts w:ascii="Book Antiqua" w:hAnsi="Book Antiqua"/>
          <w:szCs w:val="24"/>
        </w:rPr>
        <w:t xml:space="preserve"> </w:t>
      </w:r>
      <w:r w:rsidR="00BF285E" w:rsidRPr="00BF285E">
        <w:rPr>
          <w:rFonts w:ascii="Book Antiqua" w:hAnsi="Book Antiqua"/>
          <w:szCs w:val="24"/>
        </w:rPr>
        <w:t>l</w:t>
      </w:r>
      <w:r>
        <w:rPr>
          <w:rFonts w:ascii="Book Antiqua" w:hAnsi="Book Antiqua"/>
          <w:szCs w:val="24"/>
        </w:rPr>
        <w:t>a</w:t>
      </w:r>
      <w:r w:rsidR="00BF285E" w:rsidRPr="00BF285E">
        <w:rPr>
          <w:rFonts w:ascii="Book Antiqua" w:hAnsi="Book Antiqua"/>
          <w:szCs w:val="24"/>
        </w:rPr>
        <w:t xml:space="preserve"> </w:t>
      </w:r>
      <w:r>
        <w:rPr>
          <w:rFonts w:ascii="Book Antiqua" w:hAnsi="Book Antiqua"/>
          <w:szCs w:val="24"/>
        </w:rPr>
        <w:t>sección</w:t>
      </w:r>
      <w:r w:rsidR="00BF285E" w:rsidRPr="00BF285E">
        <w:rPr>
          <w:rFonts w:ascii="Book Antiqua" w:hAnsi="Book Antiqua"/>
          <w:szCs w:val="24"/>
        </w:rPr>
        <w:t xml:space="preserve"> 3 del proyecto </w:t>
      </w:r>
      <w:r>
        <w:rPr>
          <w:rFonts w:ascii="Book Antiqua" w:hAnsi="Book Antiqua"/>
          <w:szCs w:val="24"/>
        </w:rPr>
        <w:t xml:space="preserve">originalmente presentado </w:t>
      </w:r>
      <w:r w:rsidR="00BF285E" w:rsidRPr="00BF285E">
        <w:rPr>
          <w:rFonts w:ascii="Book Antiqua" w:hAnsi="Book Antiqua"/>
          <w:szCs w:val="24"/>
        </w:rPr>
        <w:t>para no limitar la innovación tecnológica y permitir que la Comisión, como ente regulador, establezca las directrices para la recolección y uso de datos. Argumentan que esto equilibra el avance tecnológico, el desarrollo económico y la confianza del jugador.</w:t>
      </w:r>
      <w:r>
        <w:rPr>
          <w:rFonts w:ascii="Book Antiqua" w:hAnsi="Book Antiqua"/>
          <w:szCs w:val="24"/>
        </w:rPr>
        <w:t xml:space="preserve">  Esta enmienda fue considerada en el Senado modificando el lenguaje de la Sección 3 del P. de la S. 14.</w:t>
      </w:r>
    </w:p>
    <w:p w14:paraId="1D648EAA" w14:textId="77777777" w:rsidR="00BF285E" w:rsidRPr="00BF285E" w:rsidRDefault="00BF285E" w:rsidP="00BF285E">
      <w:pPr>
        <w:tabs>
          <w:tab w:val="num" w:pos="720"/>
        </w:tabs>
        <w:jc w:val="both"/>
        <w:rPr>
          <w:rFonts w:ascii="Book Antiqua" w:hAnsi="Book Antiqua"/>
          <w:szCs w:val="24"/>
        </w:rPr>
      </w:pPr>
    </w:p>
    <w:p w14:paraId="35C1D9F0" w14:textId="3D3249E4" w:rsidR="00BF285E" w:rsidRPr="00F84D06" w:rsidRDefault="00F84D06" w:rsidP="00F84D06">
      <w:pPr>
        <w:tabs>
          <w:tab w:val="num" w:pos="720"/>
        </w:tabs>
        <w:jc w:val="center"/>
        <w:rPr>
          <w:rFonts w:ascii="Book Antiqua" w:hAnsi="Book Antiqua"/>
          <w:b/>
          <w:bCs/>
          <w:szCs w:val="24"/>
          <w:lang w:val="en-US"/>
        </w:rPr>
      </w:pPr>
      <w:r w:rsidRPr="00F84D06">
        <w:rPr>
          <w:rFonts w:ascii="Book Antiqua" w:hAnsi="Book Antiqua"/>
          <w:b/>
          <w:bCs/>
          <w:szCs w:val="24"/>
          <w:lang w:val="en-US"/>
        </w:rPr>
        <w:t xml:space="preserve">Puerto Rico Innovation </w:t>
      </w:r>
      <w:r>
        <w:rPr>
          <w:rFonts w:ascii="Book Antiqua" w:hAnsi="Book Antiqua"/>
          <w:b/>
          <w:bCs/>
          <w:szCs w:val="24"/>
          <w:lang w:val="en-US"/>
        </w:rPr>
        <w:t>a</w:t>
      </w:r>
      <w:r w:rsidRPr="00F84D06">
        <w:rPr>
          <w:rFonts w:ascii="Book Antiqua" w:hAnsi="Book Antiqua"/>
          <w:b/>
          <w:bCs/>
          <w:szCs w:val="24"/>
          <w:lang w:val="en-US"/>
        </w:rPr>
        <w:t>nd Technology Service (PRITS)</w:t>
      </w:r>
    </w:p>
    <w:p w14:paraId="5F071F8B" w14:textId="77777777" w:rsidR="00F84D06" w:rsidRPr="00BF285E" w:rsidRDefault="00F84D06" w:rsidP="00BF285E">
      <w:pPr>
        <w:tabs>
          <w:tab w:val="num" w:pos="720"/>
        </w:tabs>
        <w:jc w:val="both"/>
        <w:rPr>
          <w:rFonts w:ascii="Book Antiqua" w:hAnsi="Book Antiqua"/>
          <w:szCs w:val="24"/>
          <w:lang w:val="en-US"/>
        </w:rPr>
      </w:pPr>
    </w:p>
    <w:p w14:paraId="0C749862" w14:textId="77777777" w:rsidR="001F6381" w:rsidRDefault="00F84D06" w:rsidP="00BF285E">
      <w:pPr>
        <w:tabs>
          <w:tab w:val="num" w:pos="720"/>
        </w:tabs>
        <w:jc w:val="both"/>
        <w:rPr>
          <w:rFonts w:ascii="Book Antiqua" w:hAnsi="Book Antiqua"/>
          <w:szCs w:val="24"/>
        </w:rPr>
      </w:pPr>
      <w:r w:rsidRPr="00217C1F">
        <w:rPr>
          <w:rFonts w:ascii="Book Antiqua" w:hAnsi="Book Antiqua"/>
          <w:szCs w:val="24"/>
          <w:lang w:val="en-US"/>
        </w:rPr>
        <w:tab/>
      </w:r>
      <w:r w:rsidR="00BF285E" w:rsidRPr="00BF285E">
        <w:rPr>
          <w:rFonts w:ascii="Book Antiqua" w:hAnsi="Book Antiqua"/>
          <w:szCs w:val="24"/>
        </w:rPr>
        <w:t xml:space="preserve">PRITS, entidad responsable de la transformación digital del gobierno y la promoción de la tecnología, presentó un memorial explicando su posición sobre el Proyecto del Senado 14. </w:t>
      </w:r>
      <w:r w:rsidR="00845FAD">
        <w:rPr>
          <w:rFonts w:ascii="Book Antiqua" w:hAnsi="Book Antiqua"/>
          <w:szCs w:val="24"/>
        </w:rPr>
        <w:t xml:space="preserve"> </w:t>
      </w:r>
      <w:r w:rsidR="00BF285E" w:rsidRPr="00BF285E">
        <w:rPr>
          <w:rFonts w:ascii="Book Antiqua" w:hAnsi="Book Antiqua"/>
          <w:szCs w:val="24"/>
        </w:rPr>
        <w:t>Respaldan la aprobación del proyecto</w:t>
      </w:r>
      <w:r w:rsidR="00A93AE7">
        <w:rPr>
          <w:rFonts w:ascii="Book Antiqua" w:hAnsi="Book Antiqua"/>
          <w:szCs w:val="24"/>
        </w:rPr>
        <w:t xml:space="preserve"> r</w:t>
      </w:r>
      <w:r w:rsidR="00BF285E" w:rsidRPr="00BF285E">
        <w:rPr>
          <w:rFonts w:ascii="Book Antiqua" w:hAnsi="Book Antiqua"/>
          <w:szCs w:val="24"/>
        </w:rPr>
        <w:t>econoc</w:t>
      </w:r>
      <w:r w:rsidR="00A93AE7">
        <w:rPr>
          <w:rFonts w:ascii="Book Antiqua" w:hAnsi="Book Antiqua"/>
          <w:szCs w:val="24"/>
        </w:rPr>
        <w:t>iendo</w:t>
      </w:r>
      <w:r w:rsidR="00BF285E" w:rsidRPr="00BF285E">
        <w:rPr>
          <w:rFonts w:ascii="Book Antiqua" w:hAnsi="Book Antiqua"/>
          <w:szCs w:val="24"/>
        </w:rPr>
        <w:t xml:space="preserve"> el impacto de la IA en la industria del juego y cómo transforma las apuestas en línea. </w:t>
      </w:r>
      <w:r w:rsidR="00A93AE7">
        <w:rPr>
          <w:rFonts w:ascii="Book Antiqua" w:hAnsi="Book Antiqua"/>
          <w:szCs w:val="24"/>
        </w:rPr>
        <w:t xml:space="preserve"> </w:t>
      </w:r>
      <w:r w:rsidR="00BF285E" w:rsidRPr="00BF285E">
        <w:rPr>
          <w:rFonts w:ascii="Book Antiqua" w:hAnsi="Book Antiqua"/>
          <w:szCs w:val="24"/>
        </w:rPr>
        <w:t xml:space="preserve">Afirman que los operadores ya recopilan datos detallados. </w:t>
      </w:r>
      <w:r w:rsidR="00A93AE7">
        <w:rPr>
          <w:rFonts w:ascii="Book Antiqua" w:hAnsi="Book Antiqua"/>
          <w:szCs w:val="24"/>
        </w:rPr>
        <w:t xml:space="preserve"> </w:t>
      </w:r>
      <w:r w:rsidR="00BF285E" w:rsidRPr="00BF285E">
        <w:rPr>
          <w:rFonts w:ascii="Book Antiqua" w:hAnsi="Book Antiqua"/>
          <w:szCs w:val="24"/>
        </w:rPr>
        <w:t xml:space="preserve">Destacan que la IA puede identificar actividades sospechosas o jugadores vulnerables. </w:t>
      </w:r>
      <w:r w:rsidR="00A93AE7">
        <w:rPr>
          <w:rFonts w:ascii="Book Antiqua" w:hAnsi="Book Antiqua"/>
          <w:szCs w:val="24"/>
        </w:rPr>
        <w:t xml:space="preserve"> </w:t>
      </w:r>
      <w:r w:rsidR="00BF285E" w:rsidRPr="00BF285E">
        <w:rPr>
          <w:rFonts w:ascii="Book Antiqua" w:hAnsi="Book Antiqua"/>
          <w:szCs w:val="24"/>
        </w:rPr>
        <w:t xml:space="preserve">Sin embargo, expresan preocupación sobre la privacidad y la equidad en el uso de estos datos. </w:t>
      </w:r>
      <w:r w:rsidR="00A93AE7">
        <w:rPr>
          <w:rFonts w:ascii="Book Antiqua" w:hAnsi="Book Antiqua"/>
          <w:szCs w:val="24"/>
        </w:rPr>
        <w:t xml:space="preserve"> </w:t>
      </w:r>
      <w:r w:rsidR="00BF285E" w:rsidRPr="00BF285E">
        <w:rPr>
          <w:rFonts w:ascii="Book Antiqua" w:hAnsi="Book Antiqua"/>
          <w:szCs w:val="24"/>
        </w:rPr>
        <w:t>Señalan que</w:t>
      </w:r>
      <w:r w:rsidR="00A93AE7">
        <w:rPr>
          <w:rFonts w:ascii="Book Antiqua" w:hAnsi="Book Antiqua"/>
          <w:szCs w:val="24"/>
        </w:rPr>
        <w:t>,</w:t>
      </w:r>
      <w:r w:rsidR="00BF285E" w:rsidRPr="00BF285E">
        <w:rPr>
          <w:rFonts w:ascii="Book Antiqua" w:hAnsi="Book Antiqua"/>
          <w:szCs w:val="24"/>
        </w:rPr>
        <w:t xml:space="preserve"> aunque la IA presenta oportunidades para medidas preventivas, también hay riesgos como la falta de transparencia y el potencial de uso con fines comerciales que fomenten hábitos compulsivos. </w:t>
      </w:r>
      <w:r w:rsidR="00A93AE7">
        <w:rPr>
          <w:rFonts w:ascii="Book Antiqua" w:hAnsi="Book Antiqua"/>
          <w:szCs w:val="24"/>
        </w:rPr>
        <w:t xml:space="preserve"> </w:t>
      </w:r>
      <w:r w:rsidR="00BF285E" w:rsidRPr="00BF285E">
        <w:rPr>
          <w:rFonts w:ascii="Book Antiqua" w:hAnsi="Book Antiqua"/>
          <w:szCs w:val="24"/>
        </w:rPr>
        <w:t xml:space="preserve">Mencionan esfuerzos legislativos en Estados Unidos sobre IA en el juego. </w:t>
      </w:r>
    </w:p>
    <w:p w14:paraId="4786AACD" w14:textId="77777777" w:rsidR="001F6381" w:rsidRDefault="001F6381" w:rsidP="00BF285E">
      <w:pPr>
        <w:tabs>
          <w:tab w:val="num" w:pos="720"/>
        </w:tabs>
        <w:jc w:val="both"/>
        <w:rPr>
          <w:rFonts w:ascii="Book Antiqua" w:hAnsi="Book Antiqua"/>
          <w:szCs w:val="24"/>
        </w:rPr>
      </w:pPr>
    </w:p>
    <w:p w14:paraId="68D29F48" w14:textId="3B3348AF" w:rsidR="00BF285E" w:rsidRPr="00BF285E" w:rsidRDefault="001F6381" w:rsidP="00BF285E">
      <w:pPr>
        <w:tabs>
          <w:tab w:val="num" w:pos="720"/>
        </w:tabs>
        <w:jc w:val="both"/>
        <w:rPr>
          <w:rFonts w:ascii="Book Antiqua" w:hAnsi="Book Antiqua"/>
          <w:szCs w:val="24"/>
        </w:rPr>
      </w:pPr>
      <w:r>
        <w:rPr>
          <w:rFonts w:ascii="Book Antiqua" w:hAnsi="Book Antiqua"/>
          <w:szCs w:val="24"/>
        </w:rPr>
        <w:lastRenderedPageBreak/>
        <w:tab/>
      </w:r>
      <w:r w:rsidR="00BF285E" w:rsidRPr="00BF285E">
        <w:rPr>
          <w:rFonts w:ascii="Book Antiqua" w:hAnsi="Book Antiqua"/>
          <w:szCs w:val="24"/>
        </w:rPr>
        <w:t xml:space="preserve">Al igual que la Comisión de Juegos, PRITS recomienda la eliminación </w:t>
      </w:r>
      <w:r w:rsidR="003B473F">
        <w:rPr>
          <w:rFonts w:ascii="Book Antiqua" w:hAnsi="Book Antiqua"/>
          <w:szCs w:val="24"/>
        </w:rPr>
        <w:t>de la sección</w:t>
      </w:r>
      <w:r w:rsidR="00BF285E" w:rsidRPr="00BF285E">
        <w:rPr>
          <w:rFonts w:ascii="Book Antiqua" w:hAnsi="Book Antiqua"/>
          <w:szCs w:val="24"/>
        </w:rPr>
        <w:t xml:space="preserve"> 3 del proyecto</w:t>
      </w:r>
      <w:r w:rsidR="003B473F">
        <w:rPr>
          <w:rFonts w:ascii="Book Antiqua" w:hAnsi="Book Antiqua"/>
          <w:szCs w:val="24"/>
        </w:rPr>
        <w:t xml:space="preserve"> originalmente presentado </w:t>
      </w:r>
      <w:r w:rsidR="00206CA6">
        <w:rPr>
          <w:rFonts w:ascii="Book Antiqua" w:hAnsi="Book Antiqua"/>
          <w:szCs w:val="24"/>
        </w:rPr>
        <w:t>que ordenaba la firma de acuerdos entre PRITS y la Comisión de Juegos de Puerto Rico</w:t>
      </w:r>
      <w:r w:rsidR="005D289D">
        <w:rPr>
          <w:rFonts w:ascii="Book Antiqua" w:hAnsi="Book Antiqua"/>
          <w:szCs w:val="24"/>
        </w:rPr>
        <w:t xml:space="preserve"> considerando que la prohibición del proyecto sobre el uso de datos de los jugadores es clara y autoejecutable</w:t>
      </w:r>
      <w:r w:rsidR="00143E08">
        <w:rPr>
          <w:rFonts w:ascii="Book Antiqua" w:hAnsi="Book Antiqua"/>
          <w:szCs w:val="24"/>
        </w:rPr>
        <w:t>, sin necesidad de acuerdos entre las agencias.</w:t>
      </w:r>
      <w:r w:rsidR="00BF285E" w:rsidRPr="00BF285E">
        <w:rPr>
          <w:rFonts w:ascii="Book Antiqua" w:hAnsi="Book Antiqua"/>
          <w:szCs w:val="24"/>
        </w:rPr>
        <w:t xml:space="preserve"> </w:t>
      </w:r>
      <w:r>
        <w:rPr>
          <w:rFonts w:ascii="Book Antiqua" w:hAnsi="Book Antiqua"/>
          <w:szCs w:val="24"/>
        </w:rPr>
        <w:t xml:space="preserve"> </w:t>
      </w:r>
      <w:r w:rsidR="00BF285E" w:rsidRPr="00BF285E">
        <w:rPr>
          <w:rFonts w:ascii="Book Antiqua" w:hAnsi="Book Antiqua"/>
          <w:szCs w:val="24"/>
        </w:rPr>
        <w:t>Consideran fundamental garantizar la privacidad y transparencia en el uso de la tecnología y establecer un marco legal claro.</w:t>
      </w:r>
      <w:r w:rsidR="00821EDE">
        <w:rPr>
          <w:rFonts w:ascii="Book Antiqua" w:hAnsi="Book Antiqua"/>
          <w:szCs w:val="24"/>
        </w:rPr>
        <w:t xml:space="preserve">  El Senado de Puerto Rico acogió está enmienda y modificó el lenguaje del proyecto para faculta</w:t>
      </w:r>
      <w:r w:rsidR="00096AA5">
        <w:rPr>
          <w:rFonts w:ascii="Book Antiqua" w:hAnsi="Book Antiqua"/>
          <w:szCs w:val="24"/>
        </w:rPr>
        <w:t>r</w:t>
      </w:r>
      <w:r w:rsidR="00821EDE">
        <w:rPr>
          <w:rFonts w:ascii="Book Antiqua" w:hAnsi="Book Antiqua"/>
          <w:szCs w:val="24"/>
        </w:rPr>
        <w:t xml:space="preserve"> al PRITS y a la Comisión de Juegos </w:t>
      </w:r>
      <w:r w:rsidR="00096AA5">
        <w:rPr>
          <w:rFonts w:ascii="Book Antiqua" w:hAnsi="Book Antiqua"/>
          <w:szCs w:val="24"/>
        </w:rPr>
        <w:t xml:space="preserve">llegar a cualquier acuerdo eliminando el lenguaje </w:t>
      </w:r>
      <w:r w:rsidR="00940B8F">
        <w:rPr>
          <w:rFonts w:ascii="Book Antiqua" w:hAnsi="Book Antiqua"/>
          <w:szCs w:val="24"/>
        </w:rPr>
        <w:t>compulsorio de llegar a los acuerdos.</w:t>
      </w:r>
    </w:p>
    <w:p w14:paraId="54C9422A" w14:textId="77777777" w:rsidR="003E67A1" w:rsidRPr="00FB3886" w:rsidRDefault="003E67A1" w:rsidP="00704639">
      <w:pPr>
        <w:tabs>
          <w:tab w:val="num" w:pos="720"/>
        </w:tabs>
        <w:jc w:val="both"/>
        <w:rPr>
          <w:rFonts w:ascii="Book Antiqua" w:hAnsi="Book Antiqua"/>
          <w:szCs w:val="24"/>
        </w:rPr>
      </w:pPr>
    </w:p>
    <w:p w14:paraId="08445BDC" w14:textId="77777777" w:rsidR="00AA1368" w:rsidRPr="00FB3886" w:rsidRDefault="00AA1368" w:rsidP="008A209D">
      <w:pPr>
        <w:keepNext/>
        <w:jc w:val="center"/>
        <w:rPr>
          <w:rFonts w:ascii="Book Antiqua" w:eastAsia="Times New Roman" w:hAnsi="Book Antiqua"/>
          <w:b/>
          <w:szCs w:val="24"/>
          <w:lang w:val="es-ES"/>
        </w:rPr>
      </w:pPr>
      <w:r w:rsidRPr="00FB3886">
        <w:rPr>
          <w:rFonts w:ascii="Book Antiqua" w:eastAsia="Times New Roman" w:hAnsi="Book Antiqua"/>
          <w:b/>
          <w:szCs w:val="24"/>
          <w:lang w:val="es-ES"/>
        </w:rPr>
        <w:t>CONCLUSIÓN</w:t>
      </w:r>
    </w:p>
    <w:p w14:paraId="4184A964" w14:textId="77777777" w:rsidR="00AA1368" w:rsidRPr="00FB3886" w:rsidRDefault="00AA1368" w:rsidP="008A209D">
      <w:pPr>
        <w:keepNext/>
        <w:jc w:val="center"/>
        <w:rPr>
          <w:rFonts w:ascii="Book Antiqua" w:eastAsia="Times New Roman" w:hAnsi="Book Antiqua"/>
          <w:b/>
          <w:szCs w:val="24"/>
          <w:lang w:val="es-ES"/>
        </w:rPr>
      </w:pPr>
    </w:p>
    <w:p w14:paraId="2AFDEAF7" w14:textId="520DD6E1" w:rsidR="004B5988" w:rsidRPr="004B5988" w:rsidRDefault="004B5988" w:rsidP="00D76EAC">
      <w:pPr>
        <w:keepNext/>
        <w:ind w:firstLine="720"/>
        <w:contextualSpacing/>
        <w:jc w:val="both"/>
        <w:rPr>
          <w:rFonts w:ascii="Book Antiqua" w:hAnsi="Book Antiqua"/>
        </w:rPr>
      </w:pPr>
      <w:r w:rsidRPr="004B5988">
        <w:rPr>
          <w:rFonts w:ascii="Book Antiqua" w:hAnsi="Book Antiqua"/>
        </w:rPr>
        <w:t xml:space="preserve">La Comisión de Gobierno de la Cámara de Representantes de Puerto Rico revisó los planteamientos presentados por ASSMCA, la Comisión de Juegos, y PRITS en relación con la regulación de la recolección de datos de apuestas de jugadores, según propuesto en el Proyecto del Senado 14. </w:t>
      </w:r>
      <w:r>
        <w:rPr>
          <w:rFonts w:ascii="Book Antiqua" w:hAnsi="Book Antiqua"/>
        </w:rPr>
        <w:t xml:space="preserve"> </w:t>
      </w:r>
      <w:r w:rsidRPr="004B5988">
        <w:rPr>
          <w:rFonts w:ascii="Book Antiqua" w:hAnsi="Book Antiqua"/>
        </w:rPr>
        <w:t>La intención de la medida de proteger al jugador y promover el juego responsable es validada por las entidades consultadas.</w:t>
      </w:r>
      <w:r w:rsidR="00D76EAC">
        <w:rPr>
          <w:rFonts w:ascii="Book Antiqua" w:hAnsi="Book Antiqua"/>
        </w:rPr>
        <w:t xml:space="preserve">  </w:t>
      </w:r>
      <w:r w:rsidRPr="004B5988">
        <w:rPr>
          <w:rFonts w:ascii="Book Antiqua" w:hAnsi="Book Antiqua"/>
        </w:rPr>
        <w:t xml:space="preserve">Se reconoce la creciente relevancia de la tecnología y el análisis de datos en la industria del juego. </w:t>
      </w:r>
      <w:r w:rsidR="0020238D">
        <w:rPr>
          <w:rFonts w:ascii="Book Antiqua" w:hAnsi="Book Antiqua"/>
        </w:rPr>
        <w:t xml:space="preserve"> Las agencias </w:t>
      </w:r>
      <w:r w:rsidR="00A06C08">
        <w:rPr>
          <w:rFonts w:ascii="Book Antiqua" w:hAnsi="Book Antiqua"/>
        </w:rPr>
        <w:t xml:space="preserve">consultadas presentaron </w:t>
      </w:r>
      <w:r w:rsidR="0017270D">
        <w:rPr>
          <w:rFonts w:ascii="Book Antiqua" w:hAnsi="Book Antiqua"/>
        </w:rPr>
        <w:t>su apoyo al proyecto de ley.</w:t>
      </w:r>
    </w:p>
    <w:p w14:paraId="6A2BCF75" w14:textId="77777777" w:rsidR="004B5988" w:rsidRPr="004B5988" w:rsidRDefault="004B5988" w:rsidP="004B5988">
      <w:pPr>
        <w:contextualSpacing/>
        <w:jc w:val="both"/>
        <w:rPr>
          <w:rFonts w:ascii="Book Antiqua" w:hAnsi="Book Antiqua"/>
        </w:rPr>
      </w:pPr>
    </w:p>
    <w:p w14:paraId="07F14DDC" w14:textId="2E42671D" w:rsidR="004B5988" w:rsidRPr="004B5988" w:rsidRDefault="004B5988" w:rsidP="0067789D">
      <w:pPr>
        <w:ind w:firstLine="720"/>
        <w:contextualSpacing/>
        <w:jc w:val="both"/>
        <w:rPr>
          <w:rFonts w:ascii="Book Antiqua" w:hAnsi="Book Antiqua"/>
        </w:rPr>
      </w:pPr>
      <w:r w:rsidRPr="004B5988">
        <w:rPr>
          <w:rFonts w:ascii="Book Antiqua" w:hAnsi="Book Antiqua"/>
        </w:rPr>
        <w:t>Considerando lo expuesto, destacamos que el objetivo del proyecto bajo nuestra evaluación es acorde con la política pública vigente que busca asegurar un entorno de juego seguro y responsable.</w:t>
      </w:r>
      <w:r w:rsidR="0070764E">
        <w:rPr>
          <w:rFonts w:ascii="Book Antiqua" w:hAnsi="Book Antiqua"/>
        </w:rPr>
        <w:t xml:space="preserve">  </w:t>
      </w:r>
      <w:r w:rsidRPr="004B5988">
        <w:rPr>
          <w:rFonts w:ascii="Book Antiqua" w:hAnsi="Book Antiqua"/>
        </w:rPr>
        <w:t>Por lo tanto, apoyamos todas las iniciativas que fortalezcan la protección del ciudadano y garanticen un desarrollo tecnológico responsable en la industria del juego.</w:t>
      </w:r>
    </w:p>
    <w:p w14:paraId="4F44B28F" w14:textId="77777777" w:rsidR="004B5988" w:rsidRPr="004B5988" w:rsidRDefault="004B5988" w:rsidP="004B5988">
      <w:pPr>
        <w:contextualSpacing/>
        <w:jc w:val="both"/>
        <w:rPr>
          <w:rFonts w:ascii="Book Antiqua" w:hAnsi="Book Antiqua"/>
        </w:rPr>
      </w:pPr>
    </w:p>
    <w:p w14:paraId="4B32FF58" w14:textId="27493B27" w:rsidR="00D454DC" w:rsidRPr="00FB3886" w:rsidRDefault="0031125F" w:rsidP="0067789D">
      <w:pPr>
        <w:ind w:firstLine="720"/>
        <w:contextualSpacing/>
        <w:jc w:val="both"/>
        <w:rPr>
          <w:rFonts w:ascii="Book Antiqua" w:hAnsi="Book Antiqua"/>
          <w:szCs w:val="24"/>
        </w:rPr>
      </w:pPr>
      <w:r>
        <w:rPr>
          <w:rFonts w:ascii="Book Antiqua" w:hAnsi="Book Antiqua"/>
          <w:b/>
          <w:szCs w:val="24"/>
        </w:rPr>
        <w:t>P</w:t>
      </w:r>
      <w:r w:rsidR="00D454DC" w:rsidRPr="00FB3886">
        <w:rPr>
          <w:rFonts w:ascii="Book Antiqua" w:hAnsi="Book Antiqua"/>
          <w:b/>
          <w:szCs w:val="24"/>
        </w:rPr>
        <w:t xml:space="preserve">OR TODO LO ANTES EXPUESTO, </w:t>
      </w:r>
      <w:r w:rsidR="00D454DC" w:rsidRPr="00FB3886">
        <w:rPr>
          <w:rFonts w:ascii="Book Antiqua" w:hAnsi="Book Antiqua"/>
          <w:szCs w:val="24"/>
        </w:rPr>
        <w:t xml:space="preserve">la </w:t>
      </w:r>
      <w:r w:rsidR="00180A23" w:rsidRPr="00FB3886">
        <w:rPr>
          <w:rFonts w:ascii="Book Antiqua" w:hAnsi="Book Antiqua"/>
          <w:szCs w:val="24"/>
        </w:rPr>
        <w:t>Comisión</w:t>
      </w:r>
      <w:r w:rsidR="00D454DC" w:rsidRPr="00FB3886">
        <w:rPr>
          <w:rFonts w:ascii="Book Antiqua" w:hAnsi="Book Antiqua"/>
          <w:spacing w:val="-3"/>
          <w:szCs w:val="24"/>
        </w:rPr>
        <w:t xml:space="preserve"> de</w:t>
      </w:r>
      <w:r w:rsidR="003F767B" w:rsidRPr="00FB3886">
        <w:rPr>
          <w:rFonts w:ascii="Book Antiqua" w:hAnsi="Book Antiqua"/>
          <w:spacing w:val="-3"/>
          <w:szCs w:val="24"/>
        </w:rPr>
        <w:t xml:space="preserve"> Gobierno</w:t>
      </w:r>
      <w:r w:rsidR="00B5056C" w:rsidRPr="00FB3886">
        <w:rPr>
          <w:rFonts w:ascii="Book Antiqua" w:hAnsi="Book Antiqua"/>
          <w:spacing w:val="-3"/>
          <w:szCs w:val="24"/>
        </w:rPr>
        <w:t xml:space="preserve"> de</w:t>
      </w:r>
      <w:r w:rsidR="004F6375" w:rsidRPr="00FB3886">
        <w:rPr>
          <w:rFonts w:ascii="Book Antiqua" w:hAnsi="Book Antiqua"/>
          <w:spacing w:val="-3"/>
          <w:szCs w:val="24"/>
        </w:rPr>
        <w:t xml:space="preserve"> </w:t>
      </w:r>
      <w:r w:rsidR="00B5056C" w:rsidRPr="00FB3886">
        <w:rPr>
          <w:rFonts w:ascii="Book Antiqua" w:hAnsi="Book Antiqua"/>
          <w:spacing w:val="-3"/>
          <w:szCs w:val="24"/>
        </w:rPr>
        <w:t>l</w:t>
      </w:r>
      <w:r w:rsidR="004F6375" w:rsidRPr="00FB3886">
        <w:rPr>
          <w:rFonts w:ascii="Book Antiqua" w:hAnsi="Book Antiqua"/>
          <w:spacing w:val="-3"/>
          <w:szCs w:val="24"/>
        </w:rPr>
        <w:t xml:space="preserve">a Cámara de Representantes </w:t>
      </w:r>
      <w:r w:rsidR="00B5056C" w:rsidRPr="00FB3886">
        <w:rPr>
          <w:rFonts w:ascii="Book Antiqua" w:hAnsi="Book Antiqua"/>
          <w:spacing w:val="-3"/>
          <w:szCs w:val="24"/>
        </w:rPr>
        <w:t xml:space="preserve">e Puerto Rico </w:t>
      </w:r>
      <w:r w:rsidR="00D454DC" w:rsidRPr="00FB3886">
        <w:rPr>
          <w:rFonts w:ascii="Book Antiqua" w:hAnsi="Book Antiqua"/>
          <w:szCs w:val="24"/>
        </w:rPr>
        <w:t xml:space="preserve">previo estudio y consideración, tiene a bien </w:t>
      </w:r>
      <w:r w:rsidR="00B0065F" w:rsidRPr="00FB3886">
        <w:rPr>
          <w:rFonts w:ascii="Book Antiqua" w:hAnsi="Book Antiqua"/>
          <w:szCs w:val="24"/>
        </w:rPr>
        <w:t>rendir e</w:t>
      </w:r>
      <w:r w:rsidR="005B205B">
        <w:rPr>
          <w:rFonts w:ascii="Book Antiqua" w:hAnsi="Book Antiqua"/>
          <w:szCs w:val="24"/>
        </w:rPr>
        <w:t>ste</w:t>
      </w:r>
      <w:r w:rsidR="00B0065F" w:rsidRPr="00FB3886">
        <w:rPr>
          <w:rFonts w:ascii="Book Antiqua" w:hAnsi="Book Antiqua"/>
          <w:szCs w:val="24"/>
        </w:rPr>
        <w:t xml:space="preserve"> Informe </w:t>
      </w:r>
      <w:r w:rsidR="00AE1C7F">
        <w:rPr>
          <w:rFonts w:ascii="Book Antiqua" w:hAnsi="Book Antiqua"/>
          <w:szCs w:val="24"/>
        </w:rPr>
        <w:t>Positi</w:t>
      </w:r>
      <w:r w:rsidR="00DB08A5">
        <w:rPr>
          <w:rFonts w:ascii="Book Antiqua" w:hAnsi="Book Antiqua"/>
          <w:szCs w:val="24"/>
        </w:rPr>
        <w:t xml:space="preserve">vo </w:t>
      </w:r>
      <w:r w:rsidR="00D454DC" w:rsidRPr="00FB3886">
        <w:rPr>
          <w:rFonts w:ascii="Book Antiqua" w:hAnsi="Book Antiqua"/>
          <w:szCs w:val="24"/>
        </w:rPr>
        <w:t xml:space="preserve">sobre el </w:t>
      </w:r>
      <w:r w:rsidR="00D454DC" w:rsidRPr="00FB3886">
        <w:rPr>
          <w:rFonts w:ascii="Book Antiqua" w:hAnsi="Book Antiqua"/>
          <w:b/>
          <w:szCs w:val="24"/>
        </w:rPr>
        <w:t>Proyecto de</w:t>
      </w:r>
      <w:r w:rsidR="00305A38" w:rsidRPr="00FB3886">
        <w:rPr>
          <w:rFonts w:ascii="Book Antiqua" w:hAnsi="Book Antiqua"/>
          <w:b/>
          <w:szCs w:val="24"/>
        </w:rPr>
        <w:t xml:space="preserve">l </w:t>
      </w:r>
      <w:r w:rsidR="006938F4" w:rsidRPr="00FB3886">
        <w:rPr>
          <w:rFonts w:ascii="Book Antiqua" w:hAnsi="Book Antiqua"/>
          <w:b/>
          <w:szCs w:val="24"/>
        </w:rPr>
        <w:t>Senado</w:t>
      </w:r>
      <w:r w:rsidR="008F7A75" w:rsidRPr="00FB3886">
        <w:rPr>
          <w:rFonts w:ascii="Book Antiqua" w:hAnsi="Book Antiqua"/>
          <w:b/>
          <w:szCs w:val="24"/>
        </w:rPr>
        <w:t xml:space="preserve"> </w:t>
      </w:r>
      <w:r w:rsidR="0067789D">
        <w:rPr>
          <w:rFonts w:ascii="Book Antiqua" w:hAnsi="Book Antiqua"/>
          <w:b/>
          <w:szCs w:val="24"/>
        </w:rPr>
        <w:t>14</w:t>
      </w:r>
      <w:r w:rsidR="00305A38" w:rsidRPr="00FB3886">
        <w:rPr>
          <w:rFonts w:ascii="Book Antiqua" w:hAnsi="Book Antiqua"/>
          <w:b/>
          <w:szCs w:val="24"/>
        </w:rPr>
        <w:t xml:space="preserve">, </w:t>
      </w:r>
      <w:r w:rsidR="00D454DC" w:rsidRPr="00FB3886">
        <w:rPr>
          <w:rFonts w:ascii="Book Antiqua" w:hAnsi="Book Antiqua"/>
          <w:szCs w:val="24"/>
        </w:rPr>
        <w:t>recomendando s</w:t>
      </w:r>
      <w:r w:rsidR="005B205B">
        <w:rPr>
          <w:rFonts w:ascii="Book Antiqua" w:hAnsi="Book Antiqua"/>
          <w:szCs w:val="24"/>
        </w:rPr>
        <w:t>u aprobación sin enmiendas</w:t>
      </w:r>
      <w:r w:rsidR="00FE5AB5" w:rsidRPr="00FB3886">
        <w:rPr>
          <w:rFonts w:ascii="Book Antiqua" w:hAnsi="Book Antiqua"/>
          <w:szCs w:val="24"/>
        </w:rPr>
        <w:t>.</w:t>
      </w:r>
    </w:p>
    <w:p w14:paraId="74C2751E" w14:textId="77777777" w:rsidR="00057686" w:rsidRPr="00FB3886" w:rsidRDefault="00057686" w:rsidP="00704639">
      <w:pPr>
        <w:contextualSpacing/>
        <w:jc w:val="both"/>
        <w:rPr>
          <w:rFonts w:ascii="Book Antiqua" w:hAnsi="Book Antiqua"/>
          <w:szCs w:val="24"/>
        </w:rPr>
      </w:pPr>
    </w:p>
    <w:p w14:paraId="44F09F9A" w14:textId="77777777" w:rsidR="00D454DC" w:rsidRPr="00FB3886" w:rsidRDefault="00D454DC" w:rsidP="00704639">
      <w:pPr>
        <w:contextualSpacing/>
        <w:jc w:val="both"/>
        <w:rPr>
          <w:rFonts w:ascii="Book Antiqua" w:hAnsi="Book Antiqua"/>
          <w:szCs w:val="24"/>
        </w:rPr>
      </w:pPr>
      <w:r w:rsidRPr="00FB3886">
        <w:rPr>
          <w:rFonts w:ascii="Book Antiqua" w:hAnsi="Book Antiqua"/>
          <w:szCs w:val="24"/>
        </w:rPr>
        <w:t>Respetuosamente sometido,</w:t>
      </w:r>
    </w:p>
    <w:p w14:paraId="5E27B02F" w14:textId="77777777" w:rsidR="007954BD" w:rsidRPr="00FB3886" w:rsidRDefault="007954BD" w:rsidP="00704639">
      <w:pPr>
        <w:contextualSpacing/>
        <w:jc w:val="both"/>
        <w:rPr>
          <w:rFonts w:ascii="Book Antiqua" w:hAnsi="Book Antiqua"/>
          <w:szCs w:val="24"/>
        </w:rPr>
      </w:pPr>
    </w:p>
    <w:p w14:paraId="339EE1BA" w14:textId="77777777" w:rsidR="00946C49" w:rsidRPr="00FB3886" w:rsidRDefault="00946C49" w:rsidP="00704639">
      <w:pPr>
        <w:contextualSpacing/>
        <w:jc w:val="both"/>
        <w:rPr>
          <w:rFonts w:ascii="Book Antiqua" w:hAnsi="Book Antiqua"/>
          <w:szCs w:val="24"/>
        </w:rPr>
      </w:pPr>
    </w:p>
    <w:p w14:paraId="365935E8" w14:textId="77777777" w:rsidR="000922D5" w:rsidRPr="00FB3886" w:rsidRDefault="000922D5" w:rsidP="00704639">
      <w:pPr>
        <w:contextualSpacing/>
        <w:jc w:val="both"/>
        <w:rPr>
          <w:rFonts w:ascii="Book Antiqua" w:hAnsi="Book Antiqua"/>
          <w:szCs w:val="24"/>
        </w:rPr>
      </w:pPr>
    </w:p>
    <w:p w14:paraId="1775C6D9" w14:textId="6FA65B9D" w:rsidR="007954BD" w:rsidRPr="00FB3886" w:rsidRDefault="004F6375" w:rsidP="00704639">
      <w:pPr>
        <w:contextualSpacing/>
        <w:jc w:val="both"/>
        <w:outlineLvl w:val="0"/>
        <w:rPr>
          <w:rFonts w:ascii="Book Antiqua" w:hAnsi="Book Antiqua"/>
          <w:b/>
          <w:szCs w:val="24"/>
        </w:rPr>
      </w:pPr>
      <w:proofErr w:type="spellStart"/>
      <w:r w:rsidRPr="00FB3886">
        <w:rPr>
          <w:rFonts w:ascii="Book Antiqua" w:hAnsi="Book Antiqua"/>
          <w:b/>
          <w:szCs w:val="24"/>
        </w:rPr>
        <w:t>Hon</w:t>
      </w:r>
      <w:proofErr w:type="spellEnd"/>
      <w:r w:rsidR="00CC72F5" w:rsidRPr="00FB3886">
        <w:rPr>
          <w:rFonts w:ascii="Book Antiqua" w:hAnsi="Book Antiqua"/>
          <w:b/>
          <w:szCs w:val="24"/>
        </w:rPr>
        <w:t>.</w:t>
      </w:r>
      <w:r w:rsidRPr="00FB3886">
        <w:rPr>
          <w:rFonts w:ascii="Book Antiqua" w:hAnsi="Book Antiqua"/>
          <w:b/>
          <w:szCs w:val="24"/>
        </w:rPr>
        <w:t xml:space="preserve"> Víctor L. Parés-Otero</w:t>
      </w:r>
    </w:p>
    <w:p w14:paraId="1C5A23D6" w14:textId="77777777" w:rsidR="007954BD" w:rsidRPr="00FB3886" w:rsidRDefault="007954BD" w:rsidP="00704639">
      <w:pPr>
        <w:contextualSpacing/>
        <w:jc w:val="both"/>
        <w:rPr>
          <w:rFonts w:ascii="Book Antiqua" w:hAnsi="Book Antiqua"/>
          <w:szCs w:val="24"/>
        </w:rPr>
      </w:pPr>
      <w:r w:rsidRPr="00FB3886">
        <w:rPr>
          <w:rFonts w:ascii="Book Antiqua" w:hAnsi="Book Antiqua"/>
          <w:szCs w:val="24"/>
        </w:rPr>
        <w:t>Presidente</w:t>
      </w:r>
    </w:p>
    <w:p w14:paraId="76F32BD2" w14:textId="77777777" w:rsidR="004F6375" w:rsidRPr="00FB3886" w:rsidRDefault="007954BD" w:rsidP="00704639">
      <w:pPr>
        <w:contextualSpacing/>
        <w:jc w:val="both"/>
        <w:rPr>
          <w:rFonts w:ascii="Book Antiqua" w:hAnsi="Book Antiqua"/>
          <w:szCs w:val="24"/>
        </w:rPr>
      </w:pPr>
      <w:r w:rsidRPr="00FB3886">
        <w:rPr>
          <w:rFonts w:ascii="Book Antiqua" w:hAnsi="Book Antiqua"/>
          <w:szCs w:val="24"/>
        </w:rPr>
        <w:t xml:space="preserve">Comisión de </w:t>
      </w:r>
      <w:r w:rsidR="00B5056C" w:rsidRPr="00FB3886">
        <w:rPr>
          <w:rFonts w:ascii="Book Antiqua" w:hAnsi="Book Antiqua"/>
          <w:szCs w:val="24"/>
        </w:rPr>
        <w:t>Gobierno</w:t>
      </w:r>
    </w:p>
    <w:p w14:paraId="0FC24D83" w14:textId="4CC7174E" w:rsidR="00B5056C" w:rsidRPr="00FB3886" w:rsidRDefault="004F6375" w:rsidP="00704639">
      <w:pPr>
        <w:contextualSpacing/>
        <w:jc w:val="both"/>
        <w:rPr>
          <w:rFonts w:ascii="Book Antiqua" w:hAnsi="Book Antiqua"/>
          <w:szCs w:val="24"/>
        </w:rPr>
      </w:pPr>
      <w:r w:rsidRPr="00FB3886">
        <w:rPr>
          <w:rFonts w:ascii="Book Antiqua" w:hAnsi="Book Antiqua"/>
          <w:szCs w:val="24"/>
        </w:rPr>
        <w:t>Cámara de Representantes de Puer</w:t>
      </w:r>
      <w:r w:rsidR="00B5056C" w:rsidRPr="00FB3886">
        <w:rPr>
          <w:rFonts w:ascii="Book Antiqua" w:hAnsi="Book Antiqua"/>
          <w:szCs w:val="24"/>
        </w:rPr>
        <w:t xml:space="preserve">to Rico </w:t>
      </w:r>
    </w:p>
    <w:p w14:paraId="2C245C74" w14:textId="77777777" w:rsidR="00D454DC" w:rsidRPr="00FB3886" w:rsidRDefault="00D454DC" w:rsidP="00704639">
      <w:pPr>
        <w:contextualSpacing/>
        <w:jc w:val="both"/>
        <w:rPr>
          <w:rFonts w:ascii="Book Antiqua" w:hAnsi="Book Antiqua"/>
          <w:szCs w:val="24"/>
        </w:rPr>
      </w:pPr>
    </w:p>
    <w:p w14:paraId="09FB9B05" w14:textId="77777777" w:rsidR="003F73D6" w:rsidRPr="00FB3886" w:rsidRDefault="003F73D6" w:rsidP="00704639">
      <w:pPr>
        <w:contextualSpacing/>
        <w:jc w:val="both"/>
        <w:rPr>
          <w:rFonts w:ascii="Book Antiqua" w:hAnsi="Book Antiqua"/>
          <w:szCs w:val="24"/>
        </w:rPr>
      </w:pPr>
    </w:p>
    <w:sectPr w:rsidR="003F73D6" w:rsidRPr="00FB3886" w:rsidSect="003F73D6">
      <w:headerReference w:type="default" r:id="rId13"/>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008F1" w14:textId="77777777" w:rsidR="00D25887" w:rsidRPr="009200F4" w:rsidRDefault="00D25887" w:rsidP="00F46986">
      <w:r w:rsidRPr="009200F4">
        <w:separator/>
      </w:r>
    </w:p>
  </w:endnote>
  <w:endnote w:type="continuationSeparator" w:id="0">
    <w:p w14:paraId="227E57EF" w14:textId="77777777" w:rsidR="00D25887" w:rsidRPr="009200F4" w:rsidRDefault="00D25887" w:rsidP="00F46986">
      <w:r w:rsidRPr="009200F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Helvetica Neue">
    <w:charset w:val="00"/>
    <w:family w:val="auto"/>
    <w:pitch w:val="variable"/>
    <w:sig w:usb0="E50002FF"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96BA21" w14:textId="77777777" w:rsidR="00D25887" w:rsidRPr="009200F4" w:rsidRDefault="00D25887" w:rsidP="00F46986">
      <w:r w:rsidRPr="009200F4">
        <w:separator/>
      </w:r>
    </w:p>
  </w:footnote>
  <w:footnote w:type="continuationSeparator" w:id="0">
    <w:p w14:paraId="3692B7B0" w14:textId="77777777" w:rsidR="00D25887" w:rsidRPr="009200F4" w:rsidRDefault="00D25887" w:rsidP="00F46986">
      <w:r w:rsidRPr="009200F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34BBA" w14:textId="77777777" w:rsidR="00FC55E1" w:rsidRPr="009200F4" w:rsidRDefault="00AA356F" w:rsidP="00BF6AC0">
    <w:pPr>
      <w:pStyle w:val="Header"/>
      <w:pBdr>
        <w:bottom w:val="single" w:sz="4" w:space="1" w:color="auto"/>
      </w:pBdr>
      <w:rPr>
        <w:rFonts w:ascii="Book Antiqua" w:hAnsi="Book Antiqua"/>
        <w:b/>
        <w:sz w:val="20"/>
      </w:rPr>
    </w:pPr>
    <w:r w:rsidRPr="009200F4">
      <w:rPr>
        <w:rFonts w:ascii="Book Antiqua" w:hAnsi="Book Antiqua"/>
        <w:b/>
        <w:sz w:val="20"/>
      </w:rPr>
      <w:t xml:space="preserve">Comisión de </w:t>
    </w:r>
    <w:r w:rsidR="007B6F4C" w:rsidRPr="009200F4">
      <w:rPr>
        <w:rFonts w:ascii="Book Antiqua" w:hAnsi="Book Antiqua"/>
        <w:b/>
        <w:sz w:val="20"/>
      </w:rPr>
      <w:t>Gobierno</w:t>
    </w:r>
  </w:p>
  <w:p w14:paraId="709CD7BD" w14:textId="61AAAB51" w:rsidR="003F73D6" w:rsidRPr="009200F4" w:rsidRDefault="00F46986" w:rsidP="00BF6AC0">
    <w:pPr>
      <w:pStyle w:val="Header"/>
      <w:pBdr>
        <w:bottom w:val="single" w:sz="4" w:space="1" w:color="auto"/>
      </w:pBdr>
      <w:rPr>
        <w:rFonts w:ascii="Book Antiqua" w:hAnsi="Book Antiqua"/>
        <w:b/>
        <w:sz w:val="20"/>
      </w:rPr>
    </w:pPr>
    <w:r w:rsidRPr="009200F4">
      <w:rPr>
        <w:rFonts w:ascii="Book Antiqua" w:hAnsi="Book Antiqua"/>
        <w:b/>
        <w:sz w:val="20"/>
      </w:rPr>
      <w:t xml:space="preserve">Informe Positivo </w:t>
    </w:r>
    <w:r w:rsidR="000150A3" w:rsidRPr="009200F4">
      <w:rPr>
        <w:rFonts w:ascii="Book Antiqua" w:hAnsi="Book Antiqua"/>
        <w:b/>
        <w:sz w:val="20"/>
      </w:rPr>
      <w:t>sobre el P. de</w:t>
    </w:r>
    <w:r w:rsidR="009B4099" w:rsidRPr="009200F4">
      <w:rPr>
        <w:rFonts w:ascii="Book Antiqua" w:hAnsi="Book Antiqua"/>
        <w:b/>
        <w:sz w:val="20"/>
      </w:rPr>
      <w:t xml:space="preserve">l </w:t>
    </w:r>
    <w:r w:rsidR="00350C3D" w:rsidRPr="009200F4">
      <w:rPr>
        <w:rFonts w:ascii="Book Antiqua" w:hAnsi="Book Antiqua"/>
        <w:b/>
        <w:sz w:val="20"/>
      </w:rPr>
      <w:t>S</w:t>
    </w:r>
    <w:r w:rsidR="000150A3" w:rsidRPr="009200F4">
      <w:rPr>
        <w:rFonts w:ascii="Book Antiqua" w:hAnsi="Book Antiqua"/>
        <w:b/>
        <w:sz w:val="20"/>
      </w:rPr>
      <w:t xml:space="preserve">. </w:t>
    </w:r>
    <w:r w:rsidR="00E059C9">
      <w:rPr>
        <w:rFonts w:ascii="Book Antiqua" w:hAnsi="Book Antiqua"/>
        <w:b/>
        <w:sz w:val="20"/>
      </w:rPr>
      <w:t>1</w:t>
    </w:r>
    <w:r w:rsidR="007B6F4C" w:rsidRPr="009200F4">
      <w:rPr>
        <w:rFonts w:ascii="Book Antiqua" w:hAnsi="Book Antiqua"/>
        <w:b/>
        <w:sz w:val="20"/>
      </w:rPr>
      <w:t>4</w:t>
    </w:r>
    <w:r w:rsidRPr="009200F4">
      <w:rPr>
        <w:rFonts w:ascii="Book Antiqua" w:hAnsi="Book Antiqua"/>
        <w:b/>
        <w:sz w:val="20"/>
      </w:rPr>
      <w:tab/>
    </w:r>
    <w:r w:rsidR="00A467D9" w:rsidRPr="009200F4">
      <w:rPr>
        <w:rFonts w:ascii="Book Antiqua" w:hAnsi="Book Antiqua"/>
        <w:b/>
        <w:sz w:val="20"/>
      </w:rPr>
      <w:tab/>
      <w:t xml:space="preserve">Página </w:t>
    </w:r>
    <w:r w:rsidR="00A467D9" w:rsidRPr="009200F4">
      <w:rPr>
        <w:rFonts w:ascii="Book Antiqua" w:hAnsi="Book Antiqua"/>
        <w:b/>
        <w:sz w:val="20"/>
      </w:rPr>
      <w:fldChar w:fldCharType="begin"/>
    </w:r>
    <w:r w:rsidR="00A467D9" w:rsidRPr="009200F4">
      <w:rPr>
        <w:rFonts w:ascii="Book Antiqua" w:hAnsi="Book Antiqua"/>
        <w:b/>
        <w:sz w:val="20"/>
      </w:rPr>
      <w:instrText xml:space="preserve"> PAGE   \* MERGEFORMAT </w:instrText>
    </w:r>
    <w:r w:rsidR="00A467D9" w:rsidRPr="009200F4">
      <w:rPr>
        <w:rFonts w:ascii="Book Antiqua" w:hAnsi="Book Antiqua"/>
        <w:b/>
        <w:sz w:val="20"/>
      </w:rPr>
      <w:fldChar w:fldCharType="separate"/>
    </w:r>
    <w:r w:rsidR="0020071A" w:rsidRPr="009200F4">
      <w:rPr>
        <w:rFonts w:ascii="Book Antiqua" w:hAnsi="Book Antiqua"/>
        <w:b/>
        <w:sz w:val="20"/>
      </w:rPr>
      <w:t>14</w:t>
    </w:r>
    <w:r w:rsidR="00A467D9" w:rsidRPr="009200F4">
      <w:rPr>
        <w:rFonts w:ascii="Book Antiqua" w:hAnsi="Book Antiqua"/>
        <w:b/>
        <w:sz w:val="20"/>
      </w:rPr>
      <w:fldChar w:fldCharType="end"/>
    </w:r>
  </w:p>
  <w:p w14:paraId="4C0D5E34" w14:textId="77777777" w:rsidR="00AA356F" w:rsidRPr="009200F4" w:rsidRDefault="00AA35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40473C"/>
    <w:multiLevelType w:val="hybridMultilevel"/>
    <w:tmpl w:val="C32E65DC"/>
    <w:lvl w:ilvl="0" w:tplc="3FFE3DD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CA2CD6"/>
    <w:multiLevelType w:val="hybridMultilevel"/>
    <w:tmpl w:val="9EC69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8D55BE"/>
    <w:multiLevelType w:val="hybridMultilevel"/>
    <w:tmpl w:val="8E305F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037207"/>
    <w:multiLevelType w:val="hybridMultilevel"/>
    <w:tmpl w:val="0002CC82"/>
    <w:lvl w:ilvl="0" w:tplc="7354C318">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9C3205F"/>
    <w:multiLevelType w:val="hybridMultilevel"/>
    <w:tmpl w:val="ABF08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ABD149F"/>
    <w:multiLevelType w:val="hybridMultilevel"/>
    <w:tmpl w:val="88885A6A"/>
    <w:lvl w:ilvl="0" w:tplc="491642E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B043B10"/>
    <w:multiLevelType w:val="hybridMultilevel"/>
    <w:tmpl w:val="4AA62F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09D1701"/>
    <w:multiLevelType w:val="hybridMultilevel"/>
    <w:tmpl w:val="7E449BF8"/>
    <w:lvl w:ilvl="0" w:tplc="5BDED9F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11452BCE"/>
    <w:multiLevelType w:val="hybridMultilevel"/>
    <w:tmpl w:val="98FC697C"/>
    <w:lvl w:ilvl="0" w:tplc="0464BF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DA41A2D"/>
    <w:multiLevelType w:val="hybridMultilevel"/>
    <w:tmpl w:val="DD4EA2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9F1521"/>
    <w:multiLevelType w:val="hybridMultilevel"/>
    <w:tmpl w:val="327AFA3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30B126FC"/>
    <w:multiLevelType w:val="hybridMultilevel"/>
    <w:tmpl w:val="4B7C6B1E"/>
    <w:lvl w:ilvl="0" w:tplc="7DC68B6C">
      <w:start w:val="1"/>
      <w:numFmt w:val="decimal"/>
      <w:lvlText w:val="%1."/>
      <w:lvlJc w:val="left"/>
      <w:pPr>
        <w:ind w:left="1788" w:hanging="360"/>
      </w:pPr>
      <w:rPr>
        <w:rFonts w:hint="default"/>
      </w:rPr>
    </w:lvl>
    <w:lvl w:ilvl="1" w:tplc="04090019" w:tentative="1">
      <w:start w:val="1"/>
      <w:numFmt w:val="lowerLetter"/>
      <w:lvlText w:val="%2."/>
      <w:lvlJc w:val="left"/>
      <w:pPr>
        <w:ind w:left="2508" w:hanging="360"/>
      </w:pPr>
    </w:lvl>
    <w:lvl w:ilvl="2" w:tplc="0409001B" w:tentative="1">
      <w:start w:val="1"/>
      <w:numFmt w:val="lowerRoman"/>
      <w:lvlText w:val="%3."/>
      <w:lvlJc w:val="right"/>
      <w:pPr>
        <w:ind w:left="3228" w:hanging="180"/>
      </w:pPr>
    </w:lvl>
    <w:lvl w:ilvl="3" w:tplc="0409000F" w:tentative="1">
      <w:start w:val="1"/>
      <w:numFmt w:val="decimal"/>
      <w:lvlText w:val="%4."/>
      <w:lvlJc w:val="left"/>
      <w:pPr>
        <w:ind w:left="3948" w:hanging="360"/>
      </w:pPr>
    </w:lvl>
    <w:lvl w:ilvl="4" w:tplc="04090019" w:tentative="1">
      <w:start w:val="1"/>
      <w:numFmt w:val="lowerLetter"/>
      <w:lvlText w:val="%5."/>
      <w:lvlJc w:val="left"/>
      <w:pPr>
        <w:ind w:left="4668" w:hanging="360"/>
      </w:pPr>
    </w:lvl>
    <w:lvl w:ilvl="5" w:tplc="0409001B" w:tentative="1">
      <w:start w:val="1"/>
      <w:numFmt w:val="lowerRoman"/>
      <w:lvlText w:val="%6."/>
      <w:lvlJc w:val="right"/>
      <w:pPr>
        <w:ind w:left="5388" w:hanging="180"/>
      </w:pPr>
    </w:lvl>
    <w:lvl w:ilvl="6" w:tplc="0409000F" w:tentative="1">
      <w:start w:val="1"/>
      <w:numFmt w:val="decimal"/>
      <w:lvlText w:val="%7."/>
      <w:lvlJc w:val="left"/>
      <w:pPr>
        <w:ind w:left="6108" w:hanging="360"/>
      </w:pPr>
    </w:lvl>
    <w:lvl w:ilvl="7" w:tplc="04090019" w:tentative="1">
      <w:start w:val="1"/>
      <w:numFmt w:val="lowerLetter"/>
      <w:lvlText w:val="%8."/>
      <w:lvlJc w:val="left"/>
      <w:pPr>
        <w:ind w:left="6828" w:hanging="360"/>
      </w:pPr>
    </w:lvl>
    <w:lvl w:ilvl="8" w:tplc="0409001B" w:tentative="1">
      <w:start w:val="1"/>
      <w:numFmt w:val="lowerRoman"/>
      <w:lvlText w:val="%9."/>
      <w:lvlJc w:val="right"/>
      <w:pPr>
        <w:ind w:left="7548" w:hanging="180"/>
      </w:pPr>
    </w:lvl>
  </w:abstractNum>
  <w:abstractNum w:abstractNumId="12" w15:restartNumberingAfterBreak="0">
    <w:nsid w:val="397C0030"/>
    <w:multiLevelType w:val="hybridMultilevel"/>
    <w:tmpl w:val="A6348B6C"/>
    <w:lvl w:ilvl="0" w:tplc="040A0001">
      <w:start w:val="1"/>
      <w:numFmt w:val="bullet"/>
      <w:lvlText w:val=""/>
      <w:lvlJc w:val="left"/>
      <w:pPr>
        <w:ind w:left="1068" w:hanging="360"/>
      </w:pPr>
      <w:rPr>
        <w:rFonts w:ascii="Symbol" w:hAnsi="Symbol" w:hint="default"/>
      </w:rPr>
    </w:lvl>
    <w:lvl w:ilvl="1" w:tplc="040A0003" w:tentative="1">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13" w15:restartNumberingAfterBreak="0">
    <w:nsid w:val="3BC9577F"/>
    <w:multiLevelType w:val="hybridMultilevel"/>
    <w:tmpl w:val="94CE2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210292B"/>
    <w:multiLevelType w:val="hybridMultilevel"/>
    <w:tmpl w:val="307679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8121176"/>
    <w:multiLevelType w:val="hybridMultilevel"/>
    <w:tmpl w:val="BB5AED18"/>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6" w15:restartNumberingAfterBreak="0">
    <w:nsid w:val="497F47D1"/>
    <w:multiLevelType w:val="hybridMultilevel"/>
    <w:tmpl w:val="0046F956"/>
    <w:lvl w:ilvl="0" w:tplc="2EE09EC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98B3008"/>
    <w:multiLevelType w:val="hybridMultilevel"/>
    <w:tmpl w:val="B22CE636"/>
    <w:lvl w:ilvl="0" w:tplc="05E43968">
      <w:start w:val="1"/>
      <w:numFmt w:val="decimal"/>
      <w:lvlText w:val="%1."/>
      <w:lvlJc w:val="left"/>
      <w:pPr>
        <w:ind w:left="1080" w:hanging="360"/>
      </w:pPr>
      <w:rPr>
        <w:rFonts w:hint="default"/>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BAE0CD6"/>
    <w:multiLevelType w:val="hybridMultilevel"/>
    <w:tmpl w:val="864818BC"/>
    <w:lvl w:ilvl="0" w:tplc="500A000F">
      <w:start w:val="1"/>
      <w:numFmt w:val="decimal"/>
      <w:lvlText w:val="%1."/>
      <w:lvlJc w:val="left"/>
      <w:pPr>
        <w:ind w:left="720" w:hanging="360"/>
      </w:pPr>
    </w:lvl>
    <w:lvl w:ilvl="1" w:tplc="500A0019">
      <w:start w:val="1"/>
      <w:numFmt w:val="lowerLetter"/>
      <w:lvlText w:val="%2."/>
      <w:lvlJc w:val="left"/>
      <w:pPr>
        <w:ind w:left="1440" w:hanging="360"/>
      </w:pPr>
    </w:lvl>
    <w:lvl w:ilvl="2" w:tplc="500A001B">
      <w:start w:val="1"/>
      <w:numFmt w:val="lowerRoman"/>
      <w:lvlText w:val="%3."/>
      <w:lvlJc w:val="right"/>
      <w:pPr>
        <w:ind w:left="2160" w:hanging="180"/>
      </w:pPr>
    </w:lvl>
    <w:lvl w:ilvl="3" w:tplc="500A000F">
      <w:start w:val="1"/>
      <w:numFmt w:val="decimal"/>
      <w:lvlText w:val="%4."/>
      <w:lvlJc w:val="left"/>
      <w:pPr>
        <w:ind w:left="2880" w:hanging="360"/>
      </w:pPr>
    </w:lvl>
    <w:lvl w:ilvl="4" w:tplc="500A0019">
      <w:start w:val="1"/>
      <w:numFmt w:val="lowerLetter"/>
      <w:lvlText w:val="%5."/>
      <w:lvlJc w:val="left"/>
      <w:pPr>
        <w:ind w:left="3600" w:hanging="360"/>
      </w:pPr>
    </w:lvl>
    <w:lvl w:ilvl="5" w:tplc="500A001B">
      <w:start w:val="1"/>
      <w:numFmt w:val="lowerRoman"/>
      <w:lvlText w:val="%6."/>
      <w:lvlJc w:val="right"/>
      <w:pPr>
        <w:ind w:left="4320" w:hanging="180"/>
      </w:pPr>
    </w:lvl>
    <w:lvl w:ilvl="6" w:tplc="500A000F">
      <w:start w:val="1"/>
      <w:numFmt w:val="decimal"/>
      <w:lvlText w:val="%7."/>
      <w:lvlJc w:val="left"/>
      <w:pPr>
        <w:ind w:left="5040" w:hanging="360"/>
      </w:pPr>
    </w:lvl>
    <w:lvl w:ilvl="7" w:tplc="500A0019">
      <w:start w:val="1"/>
      <w:numFmt w:val="lowerLetter"/>
      <w:lvlText w:val="%8."/>
      <w:lvlJc w:val="left"/>
      <w:pPr>
        <w:ind w:left="5760" w:hanging="360"/>
      </w:pPr>
    </w:lvl>
    <w:lvl w:ilvl="8" w:tplc="500A001B">
      <w:start w:val="1"/>
      <w:numFmt w:val="lowerRoman"/>
      <w:lvlText w:val="%9."/>
      <w:lvlJc w:val="right"/>
      <w:pPr>
        <w:ind w:left="6480" w:hanging="180"/>
      </w:pPr>
    </w:lvl>
  </w:abstractNum>
  <w:abstractNum w:abstractNumId="19" w15:restartNumberingAfterBreak="0">
    <w:nsid w:val="563571B5"/>
    <w:multiLevelType w:val="hybridMultilevel"/>
    <w:tmpl w:val="4CFA9292"/>
    <w:lvl w:ilvl="0" w:tplc="AE8EF95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683295D"/>
    <w:multiLevelType w:val="hybridMultilevel"/>
    <w:tmpl w:val="6E901528"/>
    <w:lvl w:ilvl="0" w:tplc="0409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start w:val="1"/>
      <w:numFmt w:val="bullet"/>
      <w:lvlText w:val=""/>
      <w:lvlJc w:val="left"/>
      <w:pPr>
        <w:ind w:left="2160" w:hanging="360"/>
      </w:pPr>
      <w:rPr>
        <w:rFonts w:ascii="Wingdings" w:hAnsi="Wingdings" w:hint="default"/>
      </w:rPr>
    </w:lvl>
    <w:lvl w:ilvl="3" w:tplc="500A0001">
      <w:start w:val="1"/>
      <w:numFmt w:val="bullet"/>
      <w:lvlText w:val=""/>
      <w:lvlJc w:val="left"/>
      <w:pPr>
        <w:ind w:left="2880" w:hanging="360"/>
      </w:pPr>
      <w:rPr>
        <w:rFonts w:ascii="Symbol" w:hAnsi="Symbol" w:hint="default"/>
      </w:rPr>
    </w:lvl>
    <w:lvl w:ilvl="4" w:tplc="500A0003">
      <w:start w:val="1"/>
      <w:numFmt w:val="bullet"/>
      <w:lvlText w:val="o"/>
      <w:lvlJc w:val="left"/>
      <w:pPr>
        <w:ind w:left="3600" w:hanging="360"/>
      </w:pPr>
      <w:rPr>
        <w:rFonts w:ascii="Courier New" w:hAnsi="Courier New" w:cs="Courier New" w:hint="default"/>
      </w:rPr>
    </w:lvl>
    <w:lvl w:ilvl="5" w:tplc="500A0005">
      <w:start w:val="1"/>
      <w:numFmt w:val="bullet"/>
      <w:lvlText w:val=""/>
      <w:lvlJc w:val="left"/>
      <w:pPr>
        <w:ind w:left="4320" w:hanging="360"/>
      </w:pPr>
      <w:rPr>
        <w:rFonts w:ascii="Wingdings" w:hAnsi="Wingdings" w:hint="default"/>
      </w:rPr>
    </w:lvl>
    <w:lvl w:ilvl="6" w:tplc="500A0001">
      <w:start w:val="1"/>
      <w:numFmt w:val="bullet"/>
      <w:lvlText w:val=""/>
      <w:lvlJc w:val="left"/>
      <w:pPr>
        <w:ind w:left="5040" w:hanging="360"/>
      </w:pPr>
      <w:rPr>
        <w:rFonts w:ascii="Symbol" w:hAnsi="Symbol" w:hint="default"/>
      </w:rPr>
    </w:lvl>
    <w:lvl w:ilvl="7" w:tplc="500A0003">
      <w:start w:val="1"/>
      <w:numFmt w:val="bullet"/>
      <w:lvlText w:val="o"/>
      <w:lvlJc w:val="left"/>
      <w:pPr>
        <w:ind w:left="5760" w:hanging="360"/>
      </w:pPr>
      <w:rPr>
        <w:rFonts w:ascii="Courier New" w:hAnsi="Courier New" w:cs="Courier New" w:hint="default"/>
      </w:rPr>
    </w:lvl>
    <w:lvl w:ilvl="8" w:tplc="500A0005">
      <w:start w:val="1"/>
      <w:numFmt w:val="bullet"/>
      <w:lvlText w:val=""/>
      <w:lvlJc w:val="left"/>
      <w:pPr>
        <w:ind w:left="6480" w:hanging="360"/>
      </w:pPr>
      <w:rPr>
        <w:rFonts w:ascii="Wingdings" w:hAnsi="Wingdings" w:hint="default"/>
      </w:rPr>
    </w:lvl>
  </w:abstractNum>
  <w:abstractNum w:abstractNumId="21" w15:restartNumberingAfterBreak="0">
    <w:nsid w:val="5D8B32F2"/>
    <w:multiLevelType w:val="hybridMultilevel"/>
    <w:tmpl w:val="2B6ACEC6"/>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5DFF5C3D"/>
    <w:multiLevelType w:val="hybridMultilevel"/>
    <w:tmpl w:val="8F927D1E"/>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20767DA"/>
    <w:multiLevelType w:val="hybridMultilevel"/>
    <w:tmpl w:val="B5DC68F2"/>
    <w:lvl w:ilvl="0" w:tplc="040A0013">
      <w:start w:val="1"/>
      <w:numFmt w:val="upperRoman"/>
      <w:lvlText w:val="%1."/>
      <w:lvlJc w:val="righ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4" w15:restartNumberingAfterBreak="0">
    <w:nsid w:val="661A474E"/>
    <w:multiLevelType w:val="hybridMultilevel"/>
    <w:tmpl w:val="91D29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415677"/>
    <w:multiLevelType w:val="hybridMultilevel"/>
    <w:tmpl w:val="DD1AAB54"/>
    <w:lvl w:ilvl="0" w:tplc="DEA2815A">
      <w:start w:val="1"/>
      <w:numFmt w:val="upperRoman"/>
      <w:suff w:val="space"/>
      <w:lvlText w:val="%1."/>
      <w:lvlJc w:val="left"/>
      <w:pPr>
        <w:ind w:left="720" w:hanging="720"/>
      </w:pPr>
      <w:rPr>
        <w:rFonts w:hint="default"/>
        <w:b/>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6" w15:restartNumberingAfterBreak="0">
    <w:nsid w:val="740249B2"/>
    <w:multiLevelType w:val="hybridMultilevel"/>
    <w:tmpl w:val="43E29680"/>
    <w:lvl w:ilvl="0" w:tplc="7F9A9560">
      <w:start w:val="1"/>
      <w:numFmt w:val="decimal"/>
      <w:lvlText w:val="%1."/>
      <w:lvlJc w:val="left"/>
      <w:pPr>
        <w:ind w:left="108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E546F4"/>
    <w:multiLevelType w:val="hybridMultilevel"/>
    <w:tmpl w:val="6FE0508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7AE74662"/>
    <w:multiLevelType w:val="hybridMultilevel"/>
    <w:tmpl w:val="D958B86A"/>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9" w15:restartNumberingAfterBreak="0">
    <w:nsid w:val="7C3B29AA"/>
    <w:multiLevelType w:val="hybridMultilevel"/>
    <w:tmpl w:val="67FC966C"/>
    <w:lvl w:ilvl="0" w:tplc="C9A44572">
      <w:start w:val="1"/>
      <w:numFmt w:val="decimal"/>
      <w:lvlText w:val="%1."/>
      <w:lvlJc w:val="left"/>
      <w:pPr>
        <w:ind w:left="1080" w:hanging="360"/>
      </w:pPr>
      <w:rPr>
        <w:rFonts w:hint="default"/>
        <w:color w:val="auto"/>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527374613">
    <w:abstractNumId w:val="11"/>
  </w:num>
  <w:num w:numId="2" w16cid:durableId="2012635016">
    <w:abstractNumId w:val="0"/>
  </w:num>
  <w:num w:numId="3" w16cid:durableId="581766300">
    <w:abstractNumId w:val="7"/>
  </w:num>
  <w:num w:numId="4" w16cid:durableId="1708211575">
    <w:abstractNumId w:val="8"/>
  </w:num>
  <w:num w:numId="5" w16cid:durableId="942223096">
    <w:abstractNumId w:val="6"/>
  </w:num>
  <w:num w:numId="6" w16cid:durableId="777021385">
    <w:abstractNumId w:val="3"/>
  </w:num>
  <w:num w:numId="7" w16cid:durableId="1358853541">
    <w:abstractNumId w:val="5"/>
  </w:num>
  <w:num w:numId="8" w16cid:durableId="33773409">
    <w:abstractNumId w:val="1"/>
  </w:num>
  <w:num w:numId="9" w16cid:durableId="1503467153">
    <w:abstractNumId w:val="2"/>
  </w:num>
  <w:num w:numId="10" w16cid:durableId="2002461405">
    <w:abstractNumId w:val="9"/>
  </w:num>
  <w:num w:numId="11" w16cid:durableId="923563098">
    <w:abstractNumId w:val="27"/>
  </w:num>
  <w:num w:numId="12" w16cid:durableId="1810897511">
    <w:abstractNumId w:val="13"/>
  </w:num>
  <w:num w:numId="13" w16cid:durableId="202668800">
    <w:abstractNumId w:val="4"/>
  </w:num>
  <w:num w:numId="14" w16cid:durableId="108354848">
    <w:abstractNumId w:val="28"/>
  </w:num>
  <w:num w:numId="15" w16cid:durableId="1637029844">
    <w:abstractNumId w:val="29"/>
  </w:num>
  <w:num w:numId="16" w16cid:durableId="1208026340">
    <w:abstractNumId w:val="26"/>
  </w:num>
  <w:num w:numId="17" w16cid:durableId="1456951496">
    <w:abstractNumId w:val="17"/>
  </w:num>
  <w:num w:numId="18" w16cid:durableId="1143500739">
    <w:abstractNumId w:val="10"/>
  </w:num>
  <w:num w:numId="19" w16cid:durableId="168658838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0027395">
    <w:abstractNumId w:val="20"/>
  </w:num>
  <w:num w:numId="21" w16cid:durableId="108186967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59587493">
    <w:abstractNumId w:val="23"/>
  </w:num>
  <w:num w:numId="23" w16cid:durableId="532499087">
    <w:abstractNumId w:val="19"/>
  </w:num>
  <w:num w:numId="24" w16cid:durableId="301353424">
    <w:abstractNumId w:val="21"/>
  </w:num>
  <w:num w:numId="25" w16cid:durableId="101268151">
    <w:abstractNumId w:val="14"/>
  </w:num>
  <w:num w:numId="26" w16cid:durableId="1010329262">
    <w:abstractNumId w:val="12"/>
  </w:num>
  <w:num w:numId="27" w16cid:durableId="2086805390">
    <w:abstractNumId w:val="25"/>
  </w:num>
  <w:num w:numId="28" w16cid:durableId="1779106939">
    <w:abstractNumId w:val="16"/>
  </w:num>
  <w:num w:numId="29" w16cid:durableId="450056202">
    <w:abstractNumId w:val="24"/>
  </w:num>
  <w:num w:numId="30" w16cid:durableId="189762018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5CC"/>
    <w:rsid w:val="000003DC"/>
    <w:rsid w:val="00000B1A"/>
    <w:rsid w:val="00002186"/>
    <w:rsid w:val="0000239F"/>
    <w:rsid w:val="000024B4"/>
    <w:rsid w:val="00004E5C"/>
    <w:rsid w:val="00004EE4"/>
    <w:rsid w:val="00005181"/>
    <w:rsid w:val="000071C9"/>
    <w:rsid w:val="000101FE"/>
    <w:rsid w:val="00010240"/>
    <w:rsid w:val="00012C04"/>
    <w:rsid w:val="000131DC"/>
    <w:rsid w:val="000150A3"/>
    <w:rsid w:val="00020C9A"/>
    <w:rsid w:val="0002292A"/>
    <w:rsid w:val="00023025"/>
    <w:rsid w:val="00024824"/>
    <w:rsid w:val="00030C65"/>
    <w:rsid w:val="00031789"/>
    <w:rsid w:val="00031F4B"/>
    <w:rsid w:val="000330B9"/>
    <w:rsid w:val="0003587A"/>
    <w:rsid w:val="00037177"/>
    <w:rsid w:val="00042268"/>
    <w:rsid w:val="00046557"/>
    <w:rsid w:val="00046AD4"/>
    <w:rsid w:val="00057686"/>
    <w:rsid w:val="00057F05"/>
    <w:rsid w:val="000604A6"/>
    <w:rsid w:val="000624DB"/>
    <w:rsid w:val="0006276C"/>
    <w:rsid w:val="000633E3"/>
    <w:rsid w:val="00065B86"/>
    <w:rsid w:val="000667E8"/>
    <w:rsid w:val="00066D03"/>
    <w:rsid w:val="00070475"/>
    <w:rsid w:val="000706A4"/>
    <w:rsid w:val="000712FD"/>
    <w:rsid w:val="00071769"/>
    <w:rsid w:val="0007576D"/>
    <w:rsid w:val="00081D93"/>
    <w:rsid w:val="00082F9D"/>
    <w:rsid w:val="00083C0F"/>
    <w:rsid w:val="000867FB"/>
    <w:rsid w:val="00090307"/>
    <w:rsid w:val="000922D5"/>
    <w:rsid w:val="00094DE0"/>
    <w:rsid w:val="00096AA5"/>
    <w:rsid w:val="00096BCB"/>
    <w:rsid w:val="000A1058"/>
    <w:rsid w:val="000A1EAF"/>
    <w:rsid w:val="000A4992"/>
    <w:rsid w:val="000A77DF"/>
    <w:rsid w:val="000B1FA2"/>
    <w:rsid w:val="000B4F8E"/>
    <w:rsid w:val="000B6639"/>
    <w:rsid w:val="000B6FE4"/>
    <w:rsid w:val="000B7C3F"/>
    <w:rsid w:val="000B7ED5"/>
    <w:rsid w:val="000C26B0"/>
    <w:rsid w:val="000C3043"/>
    <w:rsid w:val="000C42AC"/>
    <w:rsid w:val="000C797B"/>
    <w:rsid w:val="000D0EC9"/>
    <w:rsid w:val="000D23D9"/>
    <w:rsid w:val="000D4B54"/>
    <w:rsid w:val="000D4D47"/>
    <w:rsid w:val="000E3505"/>
    <w:rsid w:val="000E413F"/>
    <w:rsid w:val="000E4777"/>
    <w:rsid w:val="000E5080"/>
    <w:rsid w:val="000E628C"/>
    <w:rsid w:val="000F1217"/>
    <w:rsid w:val="000F17C8"/>
    <w:rsid w:val="000F34D9"/>
    <w:rsid w:val="000F4D65"/>
    <w:rsid w:val="000F50E7"/>
    <w:rsid w:val="000F5C1D"/>
    <w:rsid w:val="000F7034"/>
    <w:rsid w:val="00102098"/>
    <w:rsid w:val="001055CC"/>
    <w:rsid w:val="001067B2"/>
    <w:rsid w:val="00111E1C"/>
    <w:rsid w:val="0011240B"/>
    <w:rsid w:val="00112AC5"/>
    <w:rsid w:val="001133F4"/>
    <w:rsid w:val="0011446A"/>
    <w:rsid w:val="001150E4"/>
    <w:rsid w:val="00116410"/>
    <w:rsid w:val="001238BE"/>
    <w:rsid w:val="00126FD0"/>
    <w:rsid w:val="001270CA"/>
    <w:rsid w:val="00127119"/>
    <w:rsid w:val="00127391"/>
    <w:rsid w:val="001302FF"/>
    <w:rsid w:val="00130A4D"/>
    <w:rsid w:val="00130D76"/>
    <w:rsid w:val="001337C9"/>
    <w:rsid w:val="00133808"/>
    <w:rsid w:val="00134C43"/>
    <w:rsid w:val="00134FE3"/>
    <w:rsid w:val="0014232D"/>
    <w:rsid w:val="00143E08"/>
    <w:rsid w:val="00144AFF"/>
    <w:rsid w:val="00145F62"/>
    <w:rsid w:val="00146F7C"/>
    <w:rsid w:val="001479AC"/>
    <w:rsid w:val="00151FFC"/>
    <w:rsid w:val="00152C87"/>
    <w:rsid w:val="001532FA"/>
    <w:rsid w:val="001539E7"/>
    <w:rsid w:val="00153B7E"/>
    <w:rsid w:val="00153E6A"/>
    <w:rsid w:val="0015414D"/>
    <w:rsid w:val="00156BB0"/>
    <w:rsid w:val="0016493C"/>
    <w:rsid w:val="00165CFA"/>
    <w:rsid w:val="001663B1"/>
    <w:rsid w:val="0017270D"/>
    <w:rsid w:val="0017455E"/>
    <w:rsid w:val="0017465E"/>
    <w:rsid w:val="00175FF3"/>
    <w:rsid w:val="00177B13"/>
    <w:rsid w:val="00177C68"/>
    <w:rsid w:val="00180A23"/>
    <w:rsid w:val="00180F29"/>
    <w:rsid w:val="00182406"/>
    <w:rsid w:val="001835AF"/>
    <w:rsid w:val="00183E4F"/>
    <w:rsid w:val="00186483"/>
    <w:rsid w:val="00186C00"/>
    <w:rsid w:val="00186E17"/>
    <w:rsid w:val="001870CF"/>
    <w:rsid w:val="00193CF9"/>
    <w:rsid w:val="001941D7"/>
    <w:rsid w:val="001946AD"/>
    <w:rsid w:val="001A006E"/>
    <w:rsid w:val="001A0AB4"/>
    <w:rsid w:val="001A0AFA"/>
    <w:rsid w:val="001A135D"/>
    <w:rsid w:val="001A204C"/>
    <w:rsid w:val="001A229D"/>
    <w:rsid w:val="001A291E"/>
    <w:rsid w:val="001A52C5"/>
    <w:rsid w:val="001B0930"/>
    <w:rsid w:val="001B1C4F"/>
    <w:rsid w:val="001B7116"/>
    <w:rsid w:val="001B74E6"/>
    <w:rsid w:val="001C10FD"/>
    <w:rsid w:val="001C33F0"/>
    <w:rsid w:val="001C3980"/>
    <w:rsid w:val="001C615E"/>
    <w:rsid w:val="001C6680"/>
    <w:rsid w:val="001C7331"/>
    <w:rsid w:val="001D0D46"/>
    <w:rsid w:val="001D2238"/>
    <w:rsid w:val="001D353A"/>
    <w:rsid w:val="001D4C21"/>
    <w:rsid w:val="001E04D8"/>
    <w:rsid w:val="001E2755"/>
    <w:rsid w:val="001E4811"/>
    <w:rsid w:val="001E50B7"/>
    <w:rsid w:val="001E557F"/>
    <w:rsid w:val="001E6339"/>
    <w:rsid w:val="001F0F4F"/>
    <w:rsid w:val="001F369E"/>
    <w:rsid w:val="001F4DB9"/>
    <w:rsid w:val="001F6381"/>
    <w:rsid w:val="001F7006"/>
    <w:rsid w:val="0020071A"/>
    <w:rsid w:val="0020238D"/>
    <w:rsid w:val="00202DBE"/>
    <w:rsid w:val="002051A7"/>
    <w:rsid w:val="00206CA6"/>
    <w:rsid w:val="00210DDC"/>
    <w:rsid w:val="00212838"/>
    <w:rsid w:val="0021350C"/>
    <w:rsid w:val="00213FE2"/>
    <w:rsid w:val="0021508C"/>
    <w:rsid w:val="002150D1"/>
    <w:rsid w:val="002157E2"/>
    <w:rsid w:val="00215940"/>
    <w:rsid w:val="00217C1F"/>
    <w:rsid w:val="00220EB1"/>
    <w:rsid w:val="00224FC1"/>
    <w:rsid w:val="0022583D"/>
    <w:rsid w:val="00233267"/>
    <w:rsid w:val="0023328D"/>
    <w:rsid w:val="0023663E"/>
    <w:rsid w:val="00237832"/>
    <w:rsid w:val="00244CB9"/>
    <w:rsid w:val="002452EA"/>
    <w:rsid w:val="0024799E"/>
    <w:rsid w:val="00256F5B"/>
    <w:rsid w:val="0026068F"/>
    <w:rsid w:val="002615DE"/>
    <w:rsid w:val="00262141"/>
    <w:rsid w:val="002630AC"/>
    <w:rsid w:val="00264FDA"/>
    <w:rsid w:val="0026613D"/>
    <w:rsid w:val="002701DF"/>
    <w:rsid w:val="0027028B"/>
    <w:rsid w:val="00270EB6"/>
    <w:rsid w:val="002713A2"/>
    <w:rsid w:val="00272C32"/>
    <w:rsid w:val="00273103"/>
    <w:rsid w:val="00273F2C"/>
    <w:rsid w:val="00274C73"/>
    <w:rsid w:val="00275299"/>
    <w:rsid w:val="002753B6"/>
    <w:rsid w:val="002758D2"/>
    <w:rsid w:val="00275F44"/>
    <w:rsid w:val="00277B8E"/>
    <w:rsid w:val="0028096A"/>
    <w:rsid w:val="0028237D"/>
    <w:rsid w:val="002837B0"/>
    <w:rsid w:val="00285577"/>
    <w:rsid w:val="00285815"/>
    <w:rsid w:val="00286EC5"/>
    <w:rsid w:val="00287C4D"/>
    <w:rsid w:val="00287DD0"/>
    <w:rsid w:val="00287EF7"/>
    <w:rsid w:val="0029501E"/>
    <w:rsid w:val="00295BF8"/>
    <w:rsid w:val="002A0772"/>
    <w:rsid w:val="002A0778"/>
    <w:rsid w:val="002A2432"/>
    <w:rsid w:val="002A2707"/>
    <w:rsid w:val="002A4ADB"/>
    <w:rsid w:val="002A4C0E"/>
    <w:rsid w:val="002A7395"/>
    <w:rsid w:val="002B17D8"/>
    <w:rsid w:val="002B1C1E"/>
    <w:rsid w:val="002B3EBD"/>
    <w:rsid w:val="002B42B7"/>
    <w:rsid w:val="002B45A7"/>
    <w:rsid w:val="002B6AB0"/>
    <w:rsid w:val="002B7006"/>
    <w:rsid w:val="002C053B"/>
    <w:rsid w:val="002C1444"/>
    <w:rsid w:val="002C1B45"/>
    <w:rsid w:val="002C4D0A"/>
    <w:rsid w:val="002C52CA"/>
    <w:rsid w:val="002C6DD2"/>
    <w:rsid w:val="002C6E35"/>
    <w:rsid w:val="002D210F"/>
    <w:rsid w:val="002D3A7E"/>
    <w:rsid w:val="002D4465"/>
    <w:rsid w:val="002D67B7"/>
    <w:rsid w:val="002E1CF0"/>
    <w:rsid w:val="002E2EBE"/>
    <w:rsid w:val="002E30AC"/>
    <w:rsid w:val="002E5054"/>
    <w:rsid w:val="002E5B82"/>
    <w:rsid w:val="002E60F2"/>
    <w:rsid w:val="002F0755"/>
    <w:rsid w:val="002F07A7"/>
    <w:rsid w:val="002F1710"/>
    <w:rsid w:val="002F5CCC"/>
    <w:rsid w:val="0030054C"/>
    <w:rsid w:val="00301556"/>
    <w:rsid w:val="00302BC8"/>
    <w:rsid w:val="00303C25"/>
    <w:rsid w:val="0030448B"/>
    <w:rsid w:val="00305A38"/>
    <w:rsid w:val="003068B0"/>
    <w:rsid w:val="00306FA9"/>
    <w:rsid w:val="003101E2"/>
    <w:rsid w:val="0031060D"/>
    <w:rsid w:val="0031079D"/>
    <w:rsid w:val="0031125F"/>
    <w:rsid w:val="003113FE"/>
    <w:rsid w:val="003122A7"/>
    <w:rsid w:val="0031449C"/>
    <w:rsid w:val="0031744A"/>
    <w:rsid w:val="00320C63"/>
    <w:rsid w:val="0032469D"/>
    <w:rsid w:val="00324708"/>
    <w:rsid w:val="003251AE"/>
    <w:rsid w:val="0032534C"/>
    <w:rsid w:val="0032644C"/>
    <w:rsid w:val="00327C02"/>
    <w:rsid w:val="00333838"/>
    <w:rsid w:val="00334D87"/>
    <w:rsid w:val="00336792"/>
    <w:rsid w:val="00336BC3"/>
    <w:rsid w:val="003378CE"/>
    <w:rsid w:val="00340437"/>
    <w:rsid w:val="003406F1"/>
    <w:rsid w:val="003408D0"/>
    <w:rsid w:val="00343A3B"/>
    <w:rsid w:val="0034722B"/>
    <w:rsid w:val="003473C7"/>
    <w:rsid w:val="0035038F"/>
    <w:rsid w:val="00350C3D"/>
    <w:rsid w:val="00352822"/>
    <w:rsid w:val="003557E9"/>
    <w:rsid w:val="003573A2"/>
    <w:rsid w:val="00357D71"/>
    <w:rsid w:val="00363CF1"/>
    <w:rsid w:val="00364D0A"/>
    <w:rsid w:val="003666B3"/>
    <w:rsid w:val="00366A39"/>
    <w:rsid w:val="00367786"/>
    <w:rsid w:val="00367A0F"/>
    <w:rsid w:val="003725F7"/>
    <w:rsid w:val="00374A11"/>
    <w:rsid w:val="003757D8"/>
    <w:rsid w:val="0037735C"/>
    <w:rsid w:val="00384116"/>
    <w:rsid w:val="003851D1"/>
    <w:rsid w:val="0038590B"/>
    <w:rsid w:val="003862C3"/>
    <w:rsid w:val="00391580"/>
    <w:rsid w:val="00391E04"/>
    <w:rsid w:val="0039301B"/>
    <w:rsid w:val="00393E5E"/>
    <w:rsid w:val="00394671"/>
    <w:rsid w:val="003A0740"/>
    <w:rsid w:val="003A281D"/>
    <w:rsid w:val="003A35FC"/>
    <w:rsid w:val="003A4B2F"/>
    <w:rsid w:val="003A5291"/>
    <w:rsid w:val="003A6817"/>
    <w:rsid w:val="003A68EB"/>
    <w:rsid w:val="003A7D43"/>
    <w:rsid w:val="003B10AC"/>
    <w:rsid w:val="003B2429"/>
    <w:rsid w:val="003B4213"/>
    <w:rsid w:val="003B473F"/>
    <w:rsid w:val="003B496F"/>
    <w:rsid w:val="003B6376"/>
    <w:rsid w:val="003B677E"/>
    <w:rsid w:val="003C198F"/>
    <w:rsid w:val="003C2DB7"/>
    <w:rsid w:val="003C742D"/>
    <w:rsid w:val="003D445B"/>
    <w:rsid w:val="003D5CCD"/>
    <w:rsid w:val="003E01DE"/>
    <w:rsid w:val="003E05C9"/>
    <w:rsid w:val="003E3C39"/>
    <w:rsid w:val="003E3D12"/>
    <w:rsid w:val="003E4F93"/>
    <w:rsid w:val="003E67A1"/>
    <w:rsid w:val="003E6F68"/>
    <w:rsid w:val="003F0283"/>
    <w:rsid w:val="003F0D94"/>
    <w:rsid w:val="003F17DE"/>
    <w:rsid w:val="003F2060"/>
    <w:rsid w:val="003F58F8"/>
    <w:rsid w:val="003F5D0A"/>
    <w:rsid w:val="003F6088"/>
    <w:rsid w:val="003F73D6"/>
    <w:rsid w:val="003F767B"/>
    <w:rsid w:val="003F76DC"/>
    <w:rsid w:val="003F7DF2"/>
    <w:rsid w:val="00400A63"/>
    <w:rsid w:val="00400AB2"/>
    <w:rsid w:val="00403002"/>
    <w:rsid w:val="004033DF"/>
    <w:rsid w:val="0040495F"/>
    <w:rsid w:val="00404DCD"/>
    <w:rsid w:val="0040756D"/>
    <w:rsid w:val="00411192"/>
    <w:rsid w:val="004112E5"/>
    <w:rsid w:val="004144F5"/>
    <w:rsid w:val="004166D4"/>
    <w:rsid w:val="00425CDC"/>
    <w:rsid w:val="00430D5E"/>
    <w:rsid w:val="004340B0"/>
    <w:rsid w:val="00436840"/>
    <w:rsid w:val="00436958"/>
    <w:rsid w:val="004438B3"/>
    <w:rsid w:val="00444352"/>
    <w:rsid w:val="004448B3"/>
    <w:rsid w:val="004476C4"/>
    <w:rsid w:val="004500A4"/>
    <w:rsid w:val="00451930"/>
    <w:rsid w:val="00460589"/>
    <w:rsid w:val="00463FE5"/>
    <w:rsid w:val="004672B6"/>
    <w:rsid w:val="00473209"/>
    <w:rsid w:val="00473CAE"/>
    <w:rsid w:val="00474FA0"/>
    <w:rsid w:val="00477EDA"/>
    <w:rsid w:val="004833B0"/>
    <w:rsid w:val="0048581A"/>
    <w:rsid w:val="00485A85"/>
    <w:rsid w:val="00492BFA"/>
    <w:rsid w:val="004940D7"/>
    <w:rsid w:val="004954FA"/>
    <w:rsid w:val="00495D5B"/>
    <w:rsid w:val="004A0CFA"/>
    <w:rsid w:val="004A421D"/>
    <w:rsid w:val="004A42D5"/>
    <w:rsid w:val="004A4684"/>
    <w:rsid w:val="004A5116"/>
    <w:rsid w:val="004A5B22"/>
    <w:rsid w:val="004A685D"/>
    <w:rsid w:val="004A6D5A"/>
    <w:rsid w:val="004B1C14"/>
    <w:rsid w:val="004B3972"/>
    <w:rsid w:val="004B43D7"/>
    <w:rsid w:val="004B4597"/>
    <w:rsid w:val="004B5988"/>
    <w:rsid w:val="004B67D1"/>
    <w:rsid w:val="004B6879"/>
    <w:rsid w:val="004B6F8A"/>
    <w:rsid w:val="004C0CEC"/>
    <w:rsid w:val="004C22B7"/>
    <w:rsid w:val="004C27E9"/>
    <w:rsid w:val="004C47EC"/>
    <w:rsid w:val="004C6A3F"/>
    <w:rsid w:val="004D0578"/>
    <w:rsid w:val="004D215E"/>
    <w:rsid w:val="004D2E0B"/>
    <w:rsid w:val="004D3C85"/>
    <w:rsid w:val="004D4259"/>
    <w:rsid w:val="004D4EE7"/>
    <w:rsid w:val="004D6345"/>
    <w:rsid w:val="004E05BD"/>
    <w:rsid w:val="004E0A0D"/>
    <w:rsid w:val="004E0FD0"/>
    <w:rsid w:val="004E2EA6"/>
    <w:rsid w:val="004E327B"/>
    <w:rsid w:val="004E3781"/>
    <w:rsid w:val="004E5AC1"/>
    <w:rsid w:val="004E62EA"/>
    <w:rsid w:val="004F000D"/>
    <w:rsid w:val="004F0B9A"/>
    <w:rsid w:val="004F1992"/>
    <w:rsid w:val="004F26B3"/>
    <w:rsid w:val="004F36C2"/>
    <w:rsid w:val="004F5690"/>
    <w:rsid w:val="004F6375"/>
    <w:rsid w:val="004F69DD"/>
    <w:rsid w:val="004F7C11"/>
    <w:rsid w:val="00500E1F"/>
    <w:rsid w:val="00502786"/>
    <w:rsid w:val="005029A0"/>
    <w:rsid w:val="0050315A"/>
    <w:rsid w:val="00504DE0"/>
    <w:rsid w:val="005068D2"/>
    <w:rsid w:val="00512AA7"/>
    <w:rsid w:val="00512F4D"/>
    <w:rsid w:val="0051324E"/>
    <w:rsid w:val="00514C25"/>
    <w:rsid w:val="0051554C"/>
    <w:rsid w:val="005158FC"/>
    <w:rsid w:val="0051736C"/>
    <w:rsid w:val="0052280D"/>
    <w:rsid w:val="00524C1C"/>
    <w:rsid w:val="005256B5"/>
    <w:rsid w:val="00525801"/>
    <w:rsid w:val="00525AC8"/>
    <w:rsid w:val="00526044"/>
    <w:rsid w:val="00526631"/>
    <w:rsid w:val="0052742A"/>
    <w:rsid w:val="005313B1"/>
    <w:rsid w:val="005317D6"/>
    <w:rsid w:val="00531B17"/>
    <w:rsid w:val="00532D44"/>
    <w:rsid w:val="005334C1"/>
    <w:rsid w:val="005335A1"/>
    <w:rsid w:val="00534D5B"/>
    <w:rsid w:val="00535941"/>
    <w:rsid w:val="00535FAD"/>
    <w:rsid w:val="00536DB6"/>
    <w:rsid w:val="00537945"/>
    <w:rsid w:val="005416B6"/>
    <w:rsid w:val="0054428D"/>
    <w:rsid w:val="005457D2"/>
    <w:rsid w:val="00555C54"/>
    <w:rsid w:val="005622B0"/>
    <w:rsid w:val="00562C57"/>
    <w:rsid w:val="00562DD6"/>
    <w:rsid w:val="00562EE0"/>
    <w:rsid w:val="005643FB"/>
    <w:rsid w:val="0056587F"/>
    <w:rsid w:val="005662E9"/>
    <w:rsid w:val="00566BF1"/>
    <w:rsid w:val="00571F66"/>
    <w:rsid w:val="00572D21"/>
    <w:rsid w:val="00572D30"/>
    <w:rsid w:val="00573DAE"/>
    <w:rsid w:val="00573EA3"/>
    <w:rsid w:val="00575F0E"/>
    <w:rsid w:val="005769B9"/>
    <w:rsid w:val="00576CF9"/>
    <w:rsid w:val="0058057D"/>
    <w:rsid w:val="00583486"/>
    <w:rsid w:val="005861B0"/>
    <w:rsid w:val="00594D63"/>
    <w:rsid w:val="005A01BB"/>
    <w:rsid w:val="005A1D21"/>
    <w:rsid w:val="005A2D4E"/>
    <w:rsid w:val="005A3A00"/>
    <w:rsid w:val="005A3A16"/>
    <w:rsid w:val="005A4CF8"/>
    <w:rsid w:val="005A5350"/>
    <w:rsid w:val="005A55B1"/>
    <w:rsid w:val="005A5E70"/>
    <w:rsid w:val="005A659E"/>
    <w:rsid w:val="005A6BD3"/>
    <w:rsid w:val="005A6E34"/>
    <w:rsid w:val="005B0687"/>
    <w:rsid w:val="005B11EA"/>
    <w:rsid w:val="005B1FC3"/>
    <w:rsid w:val="005B205B"/>
    <w:rsid w:val="005B2259"/>
    <w:rsid w:val="005B2A54"/>
    <w:rsid w:val="005B30C4"/>
    <w:rsid w:val="005B3A7B"/>
    <w:rsid w:val="005B4FC5"/>
    <w:rsid w:val="005B7D6D"/>
    <w:rsid w:val="005C009E"/>
    <w:rsid w:val="005C47F3"/>
    <w:rsid w:val="005C7A9B"/>
    <w:rsid w:val="005D184C"/>
    <w:rsid w:val="005D1F7B"/>
    <w:rsid w:val="005D289D"/>
    <w:rsid w:val="005D3EED"/>
    <w:rsid w:val="005D4D2D"/>
    <w:rsid w:val="005D6134"/>
    <w:rsid w:val="005D6672"/>
    <w:rsid w:val="005E0202"/>
    <w:rsid w:val="005E0658"/>
    <w:rsid w:val="005E116D"/>
    <w:rsid w:val="005E21F5"/>
    <w:rsid w:val="005E5BC2"/>
    <w:rsid w:val="005E647A"/>
    <w:rsid w:val="005E6493"/>
    <w:rsid w:val="005F4615"/>
    <w:rsid w:val="005F47DC"/>
    <w:rsid w:val="005F4BF5"/>
    <w:rsid w:val="005F5B92"/>
    <w:rsid w:val="005F6166"/>
    <w:rsid w:val="00600503"/>
    <w:rsid w:val="006006FF"/>
    <w:rsid w:val="006029F3"/>
    <w:rsid w:val="00602D6E"/>
    <w:rsid w:val="00603059"/>
    <w:rsid w:val="00604215"/>
    <w:rsid w:val="006047FD"/>
    <w:rsid w:val="00606EE5"/>
    <w:rsid w:val="00610C87"/>
    <w:rsid w:val="00612AE0"/>
    <w:rsid w:val="00614B6F"/>
    <w:rsid w:val="00615599"/>
    <w:rsid w:val="00615B0B"/>
    <w:rsid w:val="00617244"/>
    <w:rsid w:val="00621570"/>
    <w:rsid w:val="00622C01"/>
    <w:rsid w:val="00623531"/>
    <w:rsid w:val="00624423"/>
    <w:rsid w:val="00626203"/>
    <w:rsid w:val="00627CE2"/>
    <w:rsid w:val="00632B2F"/>
    <w:rsid w:val="00634408"/>
    <w:rsid w:val="00634E47"/>
    <w:rsid w:val="00637F63"/>
    <w:rsid w:val="00640FB9"/>
    <w:rsid w:val="00641A68"/>
    <w:rsid w:val="00641BDD"/>
    <w:rsid w:val="0064227F"/>
    <w:rsid w:val="006429CE"/>
    <w:rsid w:val="00645032"/>
    <w:rsid w:val="00646626"/>
    <w:rsid w:val="00647488"/>
    <w:rsid w:val="00647CD3"/>
    <w:rsid w:val="00651899"/>
    <w:rsid w:val="00655795"/>
    <w:rsid w:val="00655DF3"/>
    <w:rsid w:val="00655FF9"/>
    <w:rsid w:val="006565FC"/>
    <w:rsid w:val="006569FF"/>
    <w:rsid w:val="0065707C"/>
    <w:rsid w:val="00662981"/>
    <w:rsid w:val="00663ED2"/>
    <w:rsid w:val="0066404A"/>
    <w:rsid w:val="006647B3"/>
    <w:rsid w:val="00664E81"/>
    <w:rsid w:val="00666531"/>
    <w:rsid w:val="0067381A"/>
    <w:rsid w:val="006777B4"/>
    <w:rsid w:val="0067789D"/>
    <w:rsid w:val="00681120"/>
    <w:rsid w:val="00683A2D"/>
    <w:rsid w:val="0068598E"/>
    <w:rsid w:val="00686C92"/>
    <w:rsid w:val="00687CE2"/>
    <w:rsid w:val="00691151"/>
    <w:rsid w:val="00691FC3"/>
    <w:rsid w:val="00692DA8"/>
    <w:rsid w:val="006934DF"/>
    <w:rsid w:val="006938F4"/>
    <w:rsid w:val="00694166"/>
    <w:rsid w:val="00694B6C"/>
    <w:rsid w:val="006970ED"/>
    <w:rsid w:val="00697ABB"/>
    <w:rsid w:val="006A0A04"/>
    <w:rsid w:val="006A11C5"/>
    <w:rsid w:val="006A154B"/>
    <w:rsid w:val="006A214D"/>
    <w:rsid w:val="006A5544"/>
    <w:rsid w:val="006A569A"/>
    <w:rsid w:val="006A641C"/>
    <w:rsid w:val="006A7C89"/>
    <w:rsid w:val="006B51C1"/>
    <w:rsid w:val="006B5292"/>
    <w:rsid w:val="006B5DE6"/>
    <w:rsid w:val="006C0A4A"/>
    <w:rsid w:val="006C1E50"/>
    <w:rsid w:val="006C5887"/>
    <w:rsid w:val="006C663C"/>
    <w:rsid w:val="006D0170"/>
    <w:rsid w:val="006D0732"/>
    <w:rsid w:val="006D1408"/>
    <w:rsid w:val="006D3C11"/>
    <w:rsid w:val="006D47F1"/>
    <w:rsid w:val="006D5ABD"/>
    <w:rsid w:val="006D7C8C"/>
    <w:rsid w:val="006E3F1F"/>
    <w:rsid w:val="006E43FE"/>
    <w:rsid w:val="006F1939"/>
    <w:rsid w:val="006F1B6A"/>
    <w:rsid w:val="006F23F0"/>
    <w:rsid w:val="006F2F98"/>
    <w:rsid w:val="00701191"/>
    <w:rsid w:val="00701793"/>
    <w:rsid w:val="007029E2"/>
    <w:rsid w:val="00704639"/>
    <w:rsid w:val="00705978"/>
    <w:rsid w:val="0070764E"/>
    <w:rsid w:val="007076F4"/>
    <w:rsid w:val="007126D1"/>
    <w:rsid w:val="0071737C"/>
    <w:rsid w:val="00720FA1"/>
    <w:rsid w:val="00722E8A"/>
    <w:rsid w:val="00723F12"/>
    <w:rsid w:val="007249EF"/>
    <w:rsid w:val="00727BCC"/>
    <w:rsid w:val="00727BCE"/>
    <w:rsid w:val="00727F61"/>
    <w:rsid w:val="00730984"/>
    <w:rsid w:val="007329F9"/>
    <w:rsid w:val="00733D83"/>
    <w:rsid w:val="00734804"/>
    <w:rsid w:val="007352F8"/>
    <w:rsid w:val="00737107"/>
    <w:rsid w:val="007371E9"/>
    <w:rsid w:val="007400CE"/>
    <w:rsid w:val="007400EF"/>
    <w:rsid w:val="00741747"/>
    <w:rsid w:val="00745644"/>
    <w:rsid w:val="00745D29"/>
    <w:rsid w:val="00745E33"/>
    <w:rsid w:val="00746133"/>
    <w:rsid w:val="00746445"/>
    <w:rsid w:val="007468C8"/>
    <w:rsid w:val="00746949"/>
    <w:rsid w:val="00746B0D"/>
    <w:rsid w:val="0074754E"/>
    <w:rsid w:val="007476B0"/>
    <w:rsid w:val="00747B28"/>
    <w:rsid w:val="00750683"/>
    <w:rsid w:val="00752DCE"/>
    <w:rsid w:val="00753C66"/>
    <w:rsid w:val="00754CFC"/>
    <w:rsid w:val="00756763"/>
    <w:rsid w:val="0076147A"/>
    <w:rsid w:val="00767B98"/>
    <w:rsid w:val="007717DA"/>
    <w:rsid w:val="00772C45"/>
    <w:rsid w:val="00772DCE"/>
    <w:rsid w:val="007736E5"/>
    <w:rsid w:val="0077414D"/>
    <w:rsid w:val="00774A04"/>
    <w:rsid w:val="007772C0"/>
    <w:rsid w:val="00781009"/>
    <w:rsid w:val="00781B38"/>
    <w:rsid w:val="00783B26"/>
    <w:rsid w:val="007845E9"/>
    <w:rsid w:val="00785B40"/>
    <w:rsid w:val="0079068D"/>
    <w:rsid w:val="00793D92"/>
    <w:rsid w:val="00794C0D"/>
    <w:rsid w:val="007954BD"/>
    <w:rsid w:val="0079590F"/>
    <w:rsid w:val="007A210E"/>
    <w:rsid w:val="007A297A"/>
    <w:rsid w:val="007A4112"/>
    <w:rsid w:val="007A5022"/>
    <w:rsid w:val="007A5F13"/>
    <w:rsid w:val="007A65B7"/>
    <w:rsid w:val="007A66CA"/>
    <w:rsid w:val="007A6D20"/>
    <w:rsid w:val="007B04E6"/>
    <w:rsid w:val="007B2038"/>
    <w:rsid w:val="007B43F2"/>
    <w:rsid w:val="007B54F9"/>
    <w:rsid w:val="007B6F4C"/>
    <w:rsid w:val="007B7C20"/>
    <w:rsid w:val="007B7CCB"/>
    <w:rsid w:val="007C02D1"/>
    <w:rsid w:val="007C1C3E"/>
    <w:rsid w:val="007C1FBB"/>
    <w:rsid w:val="007C22B5"/>
    <w:rsid w:val="007C3549"/>
    <w:rsid w:val="007C5988"/>
    <w:rsid w:val="007D0802"/>
    <w:rsid w:val="007D0ABF"/>
    <w:rsid w:val="007D1416"/>
    <w:rsid w:val="007D6BED"/>
    <w:rsid w:val="007D76C2"/>
    <w:rsid w:val="007D774E"/>
    <w:rsid w:val="007E0679"/>
    <w:rsid w:val="007E28AC"/>
    <w:rsid w:val="007E4DF6"/>
    <w:rsid w:val="007E65A7"/>
    <w:rsid w:val="007F01F7"/>
    <w:rsid w:val="007F0A22"/>
    <w:rsid w:val="007F2EF3"/>
    <w:rsid w:val="007F3600"/>
    <w:rsid w:val="007F52F5"/>
    <w:rsid w:val="007F6659"/>
    <w:rsid w:val="00801B3A"/>
    <w:rsid w:val="00801CC3"/>
    <w:rsid w:val="00803450"/>
    <w:rsid w:val="00804D7A"/>
    <w:rsid w:val="00805E8D"/>
    <w:rsid w:val="00810E2E"/>
    <w:rsid w:val="00811446"/>
    <w:rsid w:val="00811BA4"/>
    <w:rsid w:val="00811D5C"/>
    <w:rsid w:val="008125EF"/>
    <w:rsid w:val="008141FE"/>
    <w:rsid w:val="0081445B"/>
    <w:rsid w:val="0081660B"/>
    <w:rsid w:val="00816924"/>
    <w:rsid w:val="00821EDE"/>
    <w:rsid w:val="00822142"/>
    <w:rsid w:val="00822207"/>
    <w:rsid w:val="008228E1"/>
    <w:rsid w:val="00822D6D"/>
    <w:rsid w:val="008232F5"/>
    <w:rsid w:val="00824A50"/>
    <w:rsid w:val="0082578A"/>
    <w:rsid w:val="00825E84"/>
    <w:rsid w:val="008261F5"/>
    <w:rsid w:val="00826B4F"/>
    <w:rsid w:val="0083027F"/>
    <w:rsid w:val="00831347"/>
    <w:rsid w:val="00831A39"/>
    <w:rsid w:val="00834021"/>
    <w:rsid w:val="00834746"/>
    <w:rsid w:val="0083537E"/>
    <w:rsid w:val="008364DD"/>
    <w:rsid w:val="00837AAE"/>
    <w:rsid w:val="00837FA7"/>
    <w:rsid w:val="0084091D"/>
    <w:rsid w:val="00840FB8"/>
    <w:rsid w:val="008423C3"/>
    <w:rsid w:val="00845FAD"/>
    <w:rsid w:val="00847577"/>
    <w:rsid w:val="00853F1D"/>
    <w:rsid w:val="008544A4"/>
    <w:rsid w:val="0085552D"/>
    <w:rsid w:val="00856252"/>
    <w:rsid w:val="0085691E"/>
    <w:rsid w:val="00861B8F"/>
    <w:rsid w:val="0086236B"/>
    <w:rsid w:val="0086238C"/>
    <w:rsid w:val="008633B9"/>
    <w:rsid w:val="0086359E"/>
    <w:rsid w:val="008667B7"/>
    <w:rsid w:val="00867EFB"/>
    <w:rsid w:val="008708A9"/>
    <w:rsid w:val="00872653"/>
    <w:rsid w:val="00872D84"/>
    <w:rsid w:val="00875BDB"/>
    <w:rsid w:val="0087639A"/>
    <w:rsid w:val="00876687"/>
    <w:rsid w:val="0088277C"/>
    <w:rsid w:val="00884E01"/>
    <w:rsid w:val="008860FB"/>
    <w:rsid w:val="00886D01"/>
    <w:rsid w:val="00887FE3"/>
    <w:rsid w:val="008913A3"/>
    <w:rsid w:val="00891A8F"/>
    <w:rsid w:val="00891CDE"/>
    <w:rsid w:val="008922B6"/>
    <w:rsid w:val="00896925"/>
    <w:rsid w:val="008A0149"/>
    <w:rsid w:val="008A015B"/>
    <w:rsid w:val="008A11F9"/>
    <w:rsid w:val="008A209D"/>
    <w:rsid w:val="008A3F77"/>
    <w:rsid w:val="008A419C"/>
    <w:rsid w:val="008A4D00"/>
    <w:rsid w:val="008A5537"/>
    <w:rsid w:val="008A62D5"/>
    <w:rsid w:val="008A7908"/>
    <w:rsid w:val="008B024C"/>
    <w:rsid w:val="008B09C0"/>
    <w:rsid w:val="008B6387"/>
    <w:rsid w:val="008B6504"/>
    <w:rsid w:val="008C1265"/>
    <w:rsid w:val="008C1F83"/>
    <w:rsid w:val="008C25A2"/>
    <w:rsid w:val="008C3070"/>
    <w:rsid w:val="008C377C"/>
    <w:rsid w:val="008D3522"/>
    <w:rsid w:val="008D409B"/>
    <w:rsid w:val="008D5632"/>
    <w:rsid w:val="008D5FBB"/>
    <w:rsid w:val="008D662D"/>
    <w:rsid w:val="008D6EE5"/>
    <w:rsid w:val="008E00E6"/>
    <w:rsid w:val="008E1463"/>
    <w:rsid w:val="008E2D98"/>
    <w:rsid w:val="008E4DDC"/>
    <w:rsid w:val="008E532B"/>
    <w:rsid w:val="008E540C"/>
    <w:rsid w:val="008E57FB"/>
    <w:rsid w:val="008E6A4C"/>
    <w:rsid w:val="008F0372"/>
    <w:rsid w:val="008F19CD"/>
    <w:rsid w:val="008F384A"/>
    <w:rsid w:val="008F522B"/>
    <w:rsid w:val="008F59A1"/>
    <w:rsid w:val="008F5BC6"/>
    <w:rsid w:val="008F65E6"/>
    <w:rsid w:val="008F7A75"/>
    <w:rsid w:val="00900E49"/>
    <w:rsid w:val="00900EF4"/>
    <w:rsid w:val="009011B6"/>
    <w:rsid w:val="00902F31"/>
    <w:rsid w:val="009033E2"/>
    <w:rsid w:val="0090354F"/>
    <w:rsid w:val="0090419C"/>
    <w:rsid w:val="0090428B"/>
    <w:rsid w:val="009069A8"/>
    <w:rsid w:val="00907E31"/>
    <w:rsid w:val="00913018"/>
    <w:rsid w:val="009142D6"/>
    <w:rsid w:val="009156DB"/>
    <w:rsid w:val="009200F4"/>
    <w:rsid w:val="009214F2"/>
    <w:rsid w:val="00924B70"/>
    <w:rsid w:val="00924EA5"/>
    <w:rsid w:val="00925295"/>
    <w:rsid w:val="009307AE"/>
    <w:rsid w:val="00930885"/>
    <w:rsid w:val="00931DBF"/>
    <w:rsid w:val="00934BC9"/>
    <w:rsid w:val="00937E45"/>
    <w:rsid w:val="00940B8F"/>
    <w:rsid w:val="00940D74"/>
    <w:rsid w:val="00942CA5"/>
    <w:rsid w:val="0094419D"/>
    <w:rsid w:val="00946C49"/>
    <w:rsid w:val="00950A01"/>
    <w:rsid w:val="009554F3"/>
    <w:rsid w:val="00955BFA"/>
    <w:rsid w:val="009626EE"/>
    <w:rsid w:val="009641ED"/>
    <w:rsid w:val="00966CAD"/>
    <w:rsid w:val="00967712"/>
    <w:rsid w:val="00970489"/>
    <w:rsid w:val="00970AD5"/>
    <w:rsid w:val="009714D9"/>
    <w:rsid w:val="00971EB4"/>
    <w:rsid w:val="009740F0"/>
    <w:rsid w:val="00975D4E"/>
    <w:rsid w:val="00975F8C"/>
    <w:rsid w:val="00981039"/>
    <w:rsid w:val="00982D44"/>
    <w:rsid w:val="00982DD1"/>
    <w:rsid w:val="0098370E"/>
    <w:rsid w:val="00983C9B"/>
    <w:rsid w:val="00983D5B"/>
    <w:rsid w:val="00985895"/>
    <w:rsid w:val="0098681A"/>
    <w:rsid w:val="0098728A"/>
    <w:rsid w:val="009917A1"/>
    <w:rsid w:val="00992B82"/>
    <w:rsid w:val="0099460E"/>
    <w:rsid w:val="00996DDA"/>
    <w:rsid w:val="009A2891"/>
    <w:rsid w:val="009A310E"/>
    <w:rsid w:val="009A368A"/>
    <w:rsid w:val="009A4D83"/>
    <w:rsid w:val="009A6CF5"/>
    <w:rsid w:val="009A7751"/>
    <w:rsid w:val="009B0E68"/>
    <w:rsid w:val="009B31FB"/>
    <w:rsid w:val="009B37BC"/>
    <w:rsid w:val="009B4099"/>
    <w:rsid w:val="009B4858"/>
    <w:rsid w:val="009B49F7"/>
    <w:rsid w:val="009B4FF8"/>
    <w:rsid w:val="009B5681"/>
    <w:rsid w:val="009B69D9"/>
    <w:rsid w:val="009B7F99"/>
    <w:rsid w:val="009C0571"/>
    <w:rsid w:val="009C0682"/>
    <w:rsid w:val="009C0721"/>
    <w:rsid w:val="009C1245"/>
    <w:rsid w:val="009C6BE0"/>
    <w:rsid w:val="009D0BA7"/>
    <w:rsid w:val="009D4393"/>
    <w:rsid w:val="009D4B0B"/>
    <w:rsid w:val="009D58F7"/>
    <w:rsid w:val="009D6621"/>
    <w:rsid w:val="009E64B5"/>
    <w:rsid w:val="009E7376"/>
    <w:rsid w:val="009F0098"/>
    <w:rsid w:val="009F0C3D"/>
    <w:rsid w:val="009F1485"/>
    <w:rsid w:val="009F2D2C"/>
    <w:rsid w:val="009F3ED2"/>
    <w:rsid w:val="009F46DB"/>
    <w:rsid w:val="009F5B7D"/>
    <w:rsid w:val="009F6680"/>
    <w:rsid w:val="009F6EC5"/>
    <w:rsid w:val="00A00956"/>
    <w:rsid w:val="00A06C08"/>
    <w:rsid w:val="00A070E2"/>
    <w:rsid w:val="00A0773D"/>
    <w:rsid w:val="00A078DF"/>
    <w:rsid w:val="00A10848"/>
    <w:rsid w:val="00A1237A"/>
    <w:rsid w:val="00A13272"/>
    <w:rsid w:val="00A17BAB"/>
    <w:rsid w:val="00A17D6E"/>
    <w:rsid w:val="00A208D7"/>
    <w:rsid w:val="00A20ADD"/>
    <w:rsid w:val="00A20FFA"/>
    <w:rsid w:val="00A22F7B"/>
    <w:rsid w:val="00A25065"/>
    <w:rsid w:val="00A2596B"/>
    <w:rsid w:val="00A30805"/>
    <w:rsid w:val="00A31A00"/>
    <w:rsid w:val="00A31D62"/>
    <w:rsid w:val="00A3203B"/>
    <w:rsid w:val="00A3241F"/>
    <w:rsid w:val="00A33F72"/>
    <w:rsid w:val="00A35B87"/>
    <w:rsid w:val="00A363CD"/>
    <w:rsid w:val="00A36AB1"/>
    <w:rsid w:val="00A37846"/>
    <w:rsid w:val="00A37C29"/>
    <w:rsid w:val="00A42348"/>
    <w:rsid w:val="00A42D23"/>
    <w:rsid w:val="00A43441"/>
    <w:rsid w:val="00A43442"/>
    <w:rsid w:val="00A446FF"/>
    <w:rsid w:val="00A44BE1"/>
    <w:rsid w:val="00A45DA2"/>
    <w:rsid w:val="00A467D9"/>
    <w:rsid w:val="00A46CAF"/>
    <w:rsid w:val="00A46DED"/>
    <w:rsid w:val="00A47CC1"/>
    <w:rsid w:val="00A502BE"/>
    <w:rsid w:val="00A52588"/>
    <w:rsid w:val="00A53A84"/>
    <w:rsid w:val="00A53E6B"/>
    <w:rsid w:val="00A542AE"/>
    <w:rsid w:val="00A5593F"/>
    <w:rsid w:val="00A57881"/>
    <w:rsid w:val="00A5788C"/>
    <w:rsid w:val="00A57DD1"/>
    <w:rsid w:val="00A61128"/>
    <w:rsid w:val="00A616D0"/>
    <w:rsid w:val="00A650F7"/>
    <w:rsid w:val="00A66819"/>
    <w:rsid w:val="00A710C3"/>
    <w:rsid w:val="00A71ED8"/>
    <w:rsid w:val="00A7207F"/>
    <w:rsid w:val="00A74F1E"/>
    <w:rsid w:val="00A760C5"/>
    <w:rsid w:val="00A769AE"/>
    <w:rsid w:val="00A811AB"/>
    <w:rsid w:val="00A856CD"/>
    <w:rsid w:val="00A87883"/>
    <w:rsid w:val="00A902AD"/>
    <w:rsid w:val="00A9115B"/>
    <w:rsid w:val="00A92EA2"/>
    <w:rsid w:val="00A93364"/>
    <w:rsid w:val="00A93A35"/>
    <w:rsid w:val="00A93AE7"/>
    <w:rsid w:val="00A977D1"/>
    <w:rsid w:val="00AA0187"/>
    <w:rsid w:val="00AA1368"/>
    <w:rsid w:val="00AA334F"/>
    <w:rsid w:val="00AA356F"/>
    <w:rsid w:val="00AA58E9"/>
    <w:rsid w:val="00AA5C4F"/>
    <w:rsid w:val="00AA618A"/>
    <w:rsid w:val="00AA6221"/>
    <w:rsid w:val="00AA703C"/>
    <w:rsid w:val="00AA777A"/>
    <w:rsid w:val="00AB11D9"/>
    <w:rsid w:val="00AB24D4"/>
    <w:rsid w:val="00AC0A41"/>
    <w:rsid w:val="00AC4D4E"/>
    <w:rsid w:val="00AC5CBD"/>
    <w:rsid w:val="00AC613C"/>
    <w:rsid w:val="00AC63DB"/>
    <w:rsid w:val="00AD08F9"/>
    <w:rsid w:val="00AD0F3F"/>
    <w:rsid w:val="00AD19E4"/>
    <w:rsid w:val="00AD231F"/>
    <w:rsid w:val="00AD3154"/>
    <w:rsid w:val="00AD5AB1"/>
    <w:rsid w:val="00AD6437"/>
    <w:rsid w:val="00AE1478"/>
    <w:rsid w:val="00AE1C7F"/>
    <w:rsid w:val="00AE5324"/>
    <w:rsid w:val="00AF0837"/>
    <w:rsid w:val="00AF1F69"/>
    <w:rsid w:val="00AF5357"/>
    <w:rsid w:val="00AF5DA6"/>
    <w:rsid w:val="00AF7A57"/>
    <w:rsid w:val="00B0065F"/>
    <w:rsid w:val="00B00893"/>
    <w:rsid w:val="00B022E5"/>
    <w:rsid w:val="00B022F3"/>
    <w:rsid w:val="00B07899"/>
    <w:rsid w:val="00B10A8D"/>
    <w:rsid w:val="00B10F02"/>
    <w:rsid w:val="00B13F20"/>
    <w:rsid w:val="00B14015"/>
    <w:rsid w:val="00B1708A"/>
    <w:rsid w:val="00B172E4"/>
    <w:rsid w:val="00B224E6"/>
    <w:rsid w:val="00B22DCC"/>
    <w:rsid w:val="00B24154"/>
    <w:rsid w:val="00B25D31"/>
    <w:rsid w:val="00B272BF"/>
    <w:rsid w:val="00B32F6B"/>
    <w:rsid w:val="00B33B37"/>
    <w:rsid w:val="00B3712F"/>
    <w:rsid w:val="00B409BB"/>
    <w:rsid w:val="00B422E9"/>
    <w:rsid w:val="00B4296D"/>
    <w:rsid w:val="00B44FAC"/>
    <w:rsid w:val="00B5056C"/>
    <w:rsid w:val="00B54B39"/>
    <w:rsid w:val="00B55F43"/>
    <w:rsid w:val="00B57870"/>
    <w:rsid w:val="00B60FBC"/>
    <w:rsid w:val="00B65282"/>
    <w:rsid w:val="00B65439"/>
    <w:rsid w:val="00B7173A"/>
    <w:rsid w:val="00B73999"/>
    <w:rsid w:val="00B73DEE"/>
    <w:rsid w:val="00B74A40"/>
    <w:rsid w:val="00B75371"/>
    <w:rsid w:val="00B8096F"/>
    <w:rsid w:val="00B84ECF"/>
    <w:rsid w:val="00B85804"/>
    <w:rsid w:val="00B8584A"/>
    <w:rsid w:val="00B85F07"/>
    <w:rsid w:val="00B874AF"/>
    <w:rsid w:val="00B90C3C"/>
    <w:rsid w:val="00B90FEB"/>
    <w:rsid w:val="00B92321"/>
    <w:rsid w:val="00B938D1"/>
    <w:rsid w:val="00B93BBC"/>
    <w:rsid w:val="00B93D31"/>
    <w:rsid w:val="00B93E7F"/>
    <w:rsid w:val="00B94D31"/>
    <w:rsid w:val="00B9571A"/>
    <w:rsid w:val="00BA2A47"/>
    <w:rsid w:val="00BA4043"/>
    <w:rsid w:val="00BA4522"/>
    <w:rsid w:val="00BA4D0B"/>
    <w:rsid w:val="00BA5678"/>
    <w:rsid w:val="00BA69E2"/>
    <w:rsid w:val="00BB1187"/>
    <w:rsid w:val="00BB2052"/>
    <w:rsid w:val="00BB2F6A"/>
    <w:rsid w:val="00BB39C2"/>
    <w:rsid w:val="00BB6437"/>
    <w:rsid w:val="00BB7D1E"/>
    <w:rsid w:val="00BC148A"/>
    <w:rsid w:val="00BC5914"/>
    <w:rsid w:val="00BC68E6"/>
    <w:rsid w:val="00BC6F66"/>
    <w:rsid w:val="00BC72AB"/>
    <w:rsid w:val="00BC7338"/>
    <w:rsid w:val="00BD1C9D"/>
    <w:rsid w:val="00BD753E"/>
    <w:rsid w:val="00BD7E7A"/>
    <w:rsid w:val="00BE0CFC"/>
    <w:rsid w:val="00BE1541"/>
    <w:rsid w:val="00BE1D7E"/>
    <w:rsid w:val="00BE370F"/>
    <w:rsid w:val="00BF11E8"/>
    <w:rsid w:val="00BF285E"/>
    <w:rsid w:val="00BF3448"/>
    <w:rsid w:val="00BF4F2F"/>
    <w:rsid w:val="00BF6AC0"/>
    <w:rsid w:val="00BF6C0A"/>
    <w:rsid w:val="00BF7B87"/>
    <w:rsid w:val="00C00464"/>
    <w:rsid w:val="00C0302C"/>
    <w:rsid w:val="00C0512D"/>
    <w:rsid w:val="00C063CA"/>
    <w:rsid w:val="00C06EC4"/>
    <w:rsid w:val="00C07E85"/>
    <w:rsid w:val="00C1027D"/>
    <w:rsid w:val="00C111BD"/>
    <w:rsid w:val="00C120A8"/>
    <w:rsid w:val="00C126EF"/>
    <w:rsid w:val="00C17149"/>
    <w:rsid w:val="00C21C6E"/>
    <w:rsid w:val="00C24EE1"/>
    <w:rsid w:val="00C261F7"/>
    <w:rsid w:val="00C31904"/>
    <w:rsid w:val="00C33821"/>
    <w:rsid w:val="00C35955"/>
    <w:rsid w:val="00C37DC0"/>
    <w:rsid w:val="00C413B4"/>
    <w:rsid w:val="00C421C5"/>
    <w:rsid w:val="00C43BA9"/>
    <w:rsid w:val="00C501BF"/>
    <w:rsid w:val="00C5270E"/>
    <w:rsid w:val="00C5308B"/>
    <w:rsid w:val="00C550C3"/>
    <w:rsid w:val="00C558CC"/>
    <w:rsid w:val="00C55A21"/>
    <w:rsid w:val="00C566E4"/>
    <w:rsid w:val="00C57C2F"/>
    <w:rsid w:val="00C60CDF"/>
    <w:rsid w:val="00C62233"/>
    <w:rsid w:val="00C63681"/>
    <w:rsid w:val="00C646E9"/>
    <w:rsid w:val="00C668EA"/>
    <w:rsid w:val="00C679F6"/>
    <w:rsid w:val="00C705C0"/>
    <w:rsid w:val="00C7275B"/>
    <w:rsid w:val="00C72F5A"/>
    <w:rsid w:val="00C73F31"/>
    <w:rsid w:val="00C746E0"/>
    <w:rsid w:val="00C75D1A"/>
    <w:rsid w:val="00C75FB9"/>
    <w:rsid w:val="00C768CA"/>
    <w:rsid w:val="00C77015"/>
    <w:rsid w:val="00C80264"/>
    <w:rsid w:val="00C8205E"/>
    <w:rsid w:val="00C82354"/>
    <w:rsid w:val="00C83A45"/>
    <w:rsid w:val="00C864F9"/>
    <w:rsid w:val="00C877D7"/>
    <w:rsid w:val="00C91928"/>
    <w:rsid w:val="00C95DD1"/>
    <w:rsid w:val="00CA0832"/>
    <w:rsid w:val="00CA087C"/>
    <w:rsid w:val="00CA1FC7"/>
    <w:rsid w:val="00CA306C"/>
    <w:rsid w:val="00CA3DAA"/>
    <w:rsid w:val="00CA3F30"/>
    <w:rsid w:val="00CA4CCB"/>
    <w:rsid w:val="00CA65CA"/>
    <w:rsid w:val="00CA6CEC"/>
    <w:rsid w:val="00CA6E3A"/>
    <w:rsid w:val="00CA779C"/>
    <w:rsid w:val="00CA7F76"/>
    <w:rsid w:val="00CB04C8"/>
    <w:rsid w:val="00CB0A3B"/>
    <w:rsid w:val="00CB237F"/>
    <w:rsid w:val="00CB38C4"/>
    <w:rsid w:val="00CB5DF7"/>
    <w:rsid w:val="00CC01A3"/>
    <w:rsid w:val="00CC1F30"/>
    <w:rsid w:val="00CC3964"/>
    <w:rsid w:val="00CC471D"/>
    <w:rsid w:val="00CC72F5"/>
    <w:rsid w:val="00CD073B"/>
    <w:rsid w:val="00CD1996"/>
    <w:rsid w:val="00CD2027"/>
    <w:rsid w:val="00CD326C"/>
    <w:rsid w:val="00CD3BE3"/>
    <w:rsid w:val="00CD4BEE"/>
    <w:rsid w:val="00CD5879"/>
    <w:rsid w:val="00CD6838"/>
    <w:rsid w:val="00CD7B9A"/>
    <w:rsid w:val="00CE133B"/>
    <w:rsid w:val="00CE25CF"/>
    <w:rsid w:val="00CE3DC0"/>
    <w:rsid w:val="00CE46B0"/>
    <w:rsid w:val="00CE4AFF"/>
    <w:rsid w:val="00CE6537"/>
    <w:rsid w:val="00CE73F2"/>
    <w:rsid w:val="00CE7A76"/>
    <w:rsid w:val="00CF05B8"/>
    <w:rsid w:val="00CF1ED7"/>
    <w:rsid w:val="00CF1FD7"/>
    <w:rsid w:val="00CF3380"/>
    <w:rsid w:val="00CF3526"/>
    <w:rsid w:val="00CF4186"/>
    <w:rsid w:val="00CF56B9"/>
    <w:rsid w:val="00CF62CA"/>
    <w:rsid w:val="00D0103F"/>
    <w:rsid w:val="00D010A3"/>
    <w:rsid w:val="00D03187"/>
    <w:rsid w:val="00D05D77"/>
    <w:rsid w:val="00D06874"/>
    <w:rsid w:val="00D10147"/>
    <w:rsid w:val="00D10F06"/>
    <w:rsid w:val="00D119BF"/>
    <w:rsid w:val="00D1528C"/>
    <w:rsid w:val="00D159BE"/>
    <w:rsid w:val="00D15B3E"/>
    <w:rsid w:val="00D16699"/>
    <w:rsid w:val="00D16B72"/>
    <w:rsid w:val="00D2240C"/>
    <w:rsid w:val="00D23790"/>
    <w:rsid w:val="00D25887"/>
    <w:rsid w:val="00D25D64"/>
    <w:rsid w:val="00D26E38"/>
    <w:rsid w:val="00D276AD"/>
    <w:rsid w:val="00D27FB9"/>
    <w:rsid w:val="00D31D5E"/>
    <w:rsid w:val="00D325F9"/>
    <w:rsid w:val="00D32D4E"/>
    <w:rsid w:val="00D33104"/>
    <w:rsid w:val="00D33F7F"/>
    <w:rsid w:val="00D34533"/>
    <w:rsid w:val="00D346EE"/>
    <w:rsid w:val="00D34846"/>
    <w:rsid w:val="00D35B63"/>
    <w:rsid w:val="00D36B9E"/>
    <w:rsid w:val="00D378F7"/>
    <w:rsid w:val="00D4105E"/>
    <w:rsid w:val="00D424BA"/>
    <w:rsid w:val="00D43385"/>
    <w:rsid w:val="00D454DC"/>
    <w:rsid w:val="00D45778"/>
    <w:rsid w:val="00D5093C"/>
    <w:rsid w:val="00D50944"/>
    <w:rsid w:val="00D5187D"/>
    <w:rsid w:val="00D51AC7"/>
    <w:rsid w:val="00D52EAD"/>
    <w:rsid w:val="00D54329"/>
    <w:rsid w:val="00D54D89"/>
    <w:rsid w:val="00D54DC1"/>
    <w:rsid w:val="00D557E9"/>
    <w:rsid w:val="00D568BF"/>
    <w:rsid w:val="00D57D0E"/>
    <w:rsid w:val="00D62E96"/>
    <w:rsid w:val="00D654A1"/>
    <w:rsid w:val="00D7032D"/>
    <w:rsid w:val="00D70A81"/>
    <w:rsid w:val="00D715B1"/>
    <w:rsid w:val="00D7499B"/>
    <w:rsid w:val="00D764C6"/>
    <w:rsid w:val="00D76B4C"/>
    <w:rsid w:val="00D76EAC"/>
    <w:rsid w:val="00D80193"/>
    <w:rsid w:val="00D811FE"/>
    <w:rsid w:val="00D813C8"/>
    <w:rsid w:val="00D82E06"/>
    <w:rsid w:val="00D8455D"/>
    <w:rsid w:val="00D84D3E"/>
    <w:rsid w:val="00D85485"/>
    <w:rsid w:val="00D867FB"/>
    <w:rsid w:val="00D8699E"/>
    <w:rsid w:val="00D90FB3"/>
    <w:rsid w:val="00D91CF0"/>
    <w:rsid w:val="00D91D0F"/>
    <w:rsid w:val="00D9222D"/>
    <w:rsid w:val="00D97EA9"/>
    <w:rsid w:val="00DA0876"/>
    <w:rsid w:val="00DA14DE"/>
    <w:rsid w:val="00DA25EB"/>
    <w:rsid w:val="00DA4353"/>
    <w:rsid w:val="00DA4E2A"/>
    <w:rsid w:val="00DA5BD2"/>
    <w:rsid w:val="00DB08A5"/>
    <w:rsid w:val="00DB15D0"/>
    <w:rsid w:val="00DB3536"/>
    <w:rsid w:val="00DB4533"/>
    <w:rsid w:val="00DB4C72"/>
    <w:rsid w:val="00DB68B3"/>
    <w:rsid w:val="00DB7948"/>
    <w:rsid w:val="00DC09A0"/>
    <w:rsid w:val="00DC17D2"/>
    <w:rsid w:val="00DC6466"/>
    <w:rsid w:val="00DD0A55"/>
    <w:rsid w:val="00DD1A9E"/>
    <w:rsid w:val="00DD40E9"/>
    <w:rsid w:val="00DD44C5"/>
    <w:rsid w:val="00DD519E"/>
    <w:rsid w:val="00DD6F59"/>
    <w:rsid w:val="00DE05D0"/>
    <w:rsid w:val="00DE0D79"/>
    <w:rsid w:val="00DE17D7"/>
    <w:rsid w:val="00DE6C86"/>
    <w:rsid w:val="00DF1F36"/>
    <w:rsid w:val="00DF282B"/>
    <w:rsid w:val="00DF300E"/>
    <w:rsid w:val="00DF56BD"/>
    <w:rsid w:val="00E01897"/>
    <w:rsid w:val="00E02F2F"/>
    <w:rsid w:val="00E03372"/>
    <w:rsid w:val="00E059C9"/>
    <w:rsid w:val="00E05E72"/>
    <w:rsid w:val="00E10E24"/>
    <w:rsid w:val="00E114A0"/>
    <w:rsid w:val="00E11D63"/>
    <w:rsid w:val="00E13402"/>
    <w:rsid w:val="00E13B41"/>
    <w:rsid w:val="00E1451C"/>
    <w:rsid w:val="00E14621"/>
    <w:rsid w:val="00E208A3"/>
    <w:rsid w:val="00E24E0A"/>
    <w:rsid w:val="00E25B1D"/>
    <w:rsid w:val="00E262C0"/>
    <w:rsid w:val="00E2688A"/>
    <w:rsid w:val="00E26A34"/>
    <w:rsid w:val="00E26AF4"/>
    <w:rsid w:val="00E274DE"/>
    <w:rsid w:val="00E278D9"/>
    <w:rsid w:val="00E27D02"/>
    <w:rsid w:val="00E320D7"/>
    <w:rsid w:val="00E32927"/>
    <w:rsid w:val="00E405A6"/>
    <w:rsid w:val="00E40602"/>
    <w:rsid w:val="00E40E2C"/>
    <w:rsid w:val="00E41042"/>
    <w:rsid w:val="00E43DD2"/>
    <w:rsid w:val="00E44A3F"/>
    <w:rsid w:val="00E45C73"/>
    <w:rsid w:val="00E500C4"/>
    <w:rsid w:val="00E524B0"/>
    <w:rsid w:val="00E544BC"/>
    <w:rsid w:val="00E55B02"/>
    <w:rsid w:val="00E55BAF"/>
    <w:rsid w:val="00E56172"/>
    <w:rsid w:val="00E6200F"/>
    <w:rsid w:val="00E62101"/>
    <w:rsid w:val="00E6241E"/>
    <w:rsid w:val="00E67FE8"/>
    <w:rsid w:val="00E71B18"/>
    <w:rsid w:val="00E72A6C"/>
    <w:rsid w:val="00E75F7A"/>
    <w:rsid w:val="00E80472"/>
    <w:rsid w:val="00E8058E"/>
    <w:rsid w:val="00E809F7"/>
    <w:rsid w:val="00E81D4E"/>
    <w:rsid w:val="00E82291"/>
    <w:rsid w:val="00E84600"/>
    <w:rsid w:val="00E84A40"/>
    <w:rsid w:val="00E84AFC"/>
    <w:rsid w:val="00E84B12"/>
    <w:rsid w:val="00E87472"/>
    <w:rsid w:val="00E8756D"/>
    <w:rsid w:val="00E90C8D"/>
    <w:rsid w:val="00E90CCE"/>
    <w:rsid w:val="00E922B7"/>
    <w:rsid w:val="00E928BB"/>
    <w:rsid w:val="00E94160"/>
    <w:rsid w:val="00E94CDE"/>
    <w:rsid w:val="00E95BCC"/>
    <w:rsid w:val="00E960D6"/>
    <w:rsid w:val="00EA0382"/>
    <w:rsid w:val="00EA071B"/>
    <w:rsid w:val="00EA087D"/>
    <w:rsid w:val="00EA1B2E"/>
    <w:rsid w:val="00EA3ECB"/>
    <w:rsid w:val="00EA4EE5"/>
    <w:rsid w:val="00EA6AA4"/>
    <w:rsid w:val="00EA6F55"/>
    <w:rsid w:val="00EA7E06"/>
    <w:rsid w:val="00EB1F83"/>
    <w:rsid w:val="00EB3104"/>
    <w:rsid w:val="00EB4372"/>
    <w:rsid w:val="00EB57F5"/>
    <w:rsid w:val="00EB65C5"/>
    <w:rsid w:val="00EB7053"/>
    <w:rsid w:val="00EC2894"/>
    <w:rsid w:val="00EC2C7E"/>
    <w:rsid w:val="00EC31CD"/>
    <w:rsid w:val="00EC4882"/>
    <w:rsid w:val="00EC4A5A"/>
    <w:rsid w:val="00EC5979"/>
    <w:rsid w:val="00EC63C2"/>
    <w:rsid w:val="00EC6417"/>
    <w:rsid w:val="00EC6A9F"/>
    <w:rsid w:val="00EC7243"/>
    <w:rsid w:val="00ED1299"/>
    <w:rsid w:val="00ED1A97"/>
    <w:rsid w:val="00ED1AB2"/>
    <w:rsid w:val="00ED33BE"/>
    <w:rsid w:val="00ED3EB1"/>
    <w:rsid w:val="00ED6C3C"/>
    <w:rsid w:val="00EE1A78"/>
    <w:rsid w:val="00EE1FC7"/>
    <w:rsid w:val="00EE293B"/>
    <w:rsid w:val="00EE2FE0"/>
    <w:rsid w:val="00EE475F"/>
    <w:rsid w:val="00EE7875"/>
    <w:rsid w:val="00EE7BC5"/>
    <w:rsid w:val="00EF17CA"/>
    <w:rsid w:val="00EF1AFB"/>
    <w:rsid w:val="00EF1EAD"/>
    <w:rsid w:val="00EF2AC3"/>
    <w:rsid w:val="00EF3CA7"/>
    <w:rsid w:val="00EF4514"/>
    <w:rsid w:val="00EF4D42"/>
    <w:rsid w:val="00EF543C"/>
    <w:rsid w:val="00F01746"/>
    <w:rsid w:val="00F03C13"/>
    <w:rsid w:val="00F05AEB"/>
    <w:rsid w:val="00F05B2F"/>
    <w:rsid w:val="00F06194"/>
    <w:rsid w:val="00F0667F"/>
    <w:rsid w:val="00F06E92"/>
    <w:rsid w:val="00F07907"/>
    <w:rsid w:val="00F07DDE"/>
    <w:rsid w:val="00F1052F"/>
    <w:rsid w:val="00F12A92"/>
    <w:rsid w:val="00F13A85"/>
    <w:rsid w:val="00F14EAA"/>
    <w:rsid w:val="00F14FC2"/>
    <w:rsid w:val="00F15655"/>
    <w:rsid w:val="00F162B1"/>
    <w:rsid w:val="00F169DA"/>
    <w:rsid w:val="00F17F73"/>
    <w:rsid w:val="00F20F34"/>
    <w:rsid w:val="00F21947"/>
    <w:rsid w:val="00F22D33"/>
    <w:rsid w:val="00F232E0"/>
    <w:rsid w:val="00F247D6"/>
    <w:rsid w:val="00F30ADF"/>
    <w:rsid w:val="00F33616"/>
    <w:rsid w:val="00F33E81"/>
    <w:rsid w:val="00F35DA4"/>
    <w:rsid w:val="00F41F76"/>
    <w:rsid w:val="00F41FD8"/>
    <w:rsid w:val="00F42650"/>
    <w:rsid w:val="00F43E28"/>
    <w:rsid w:val="00F43E4B"/>
    <w:rsid w:val="00F4484E"/>
    <w:rsid w:val="00F44AE1"/>
    <w:rsid w:val="00F46986"/>
    <w:rsid w:val="00F4750C"/>
    <w:rsid w:val="00F518EB"/>
    <w:rsid w:val="00F536B8"/>
    <w:rsid w:val="00F55D32"/>
    <w:rsid w:val="00F56240"/>
    <w:rsid w:val="00F56DC9"/>
    <w:rsid w:val="00F61F62"/>
    <w:rsid w:val="00F62563"/>
    <w:rsid w:val="00F62BEF"/>
    <w:rsid w:val="00F638A6"/>
    <w:rsid w:val="00F6522C"/>
    <w:rsid w:val="00F70831"/>
    <w:rsid w:val="00F70B2B"/>
    <w:rsid w:val="00F711B8"/>
    <w:rsid w:val="00F77EAB"/>
    <w:rsid w:val="00F818EC"/>
    <w:rsid w:val="00F81A9D"/>
    <w:rsid w:val="00F84D06"/>
    <w:rsid w:val="00F84F82"/>
    <w:rsid w:val="00F8503D"/>
    <w:rsid w:val="00F856B9"/>
    <w:rsid w:val="00F861DB"/>
    <w:rsid w:val="00F90B12"/>
    <w:rsid w:val="00F90B3A"/>
    <w:rsid w:val="00F921B9"/>
    <w:rsid w:val="00F924FF"/>
    <w:rsid w:val="00F94A5E"/>
    <w:rsid w:val="00F9565B"/>
    <w:rsid w:val="00F95806"/>
    <w:rsid w:val="00F9790C"/>
    <w:rsid w:val="00F97CCA"/>
    <w:rsid w:val="00FA1138"/>
    <w:rsid w:val="00FA2148"/>
    <w:rsid w:val="00FA2EBE"/>
    <w:rsid w:val="00FA4978"/>
    <w:rsid w:val="00FA59E9"/>
    <w:rsid w:val="00FA60C4"/>
    <w:rsid w:val="00FB2AE3"/>
    <w:rsid w:val="00FB2F34"/>
    <w:rsid w:val="00FB3886"/>
    <w:rsid w:val="00FB48C4"/>
    <w:rsid w:val="00FB543D"/>
    <w:rsid w:val="00FB5525"/>
    <w:rsid w:val="00FC10B0"/>
    <w:rsid w:val="00FC224A"/>
    <w:rsid w:val="00FC4F1E"/>
    <w:rsid w:val="00FC55E1"/>
    <w:rsid w:val="00FC5955"/>
    <w:rsid w:val="00FC5EAD"/>
    <w:rsid w:val="00FC7B87"/>
    <w:rsid w:val="00FD0439"/>
    <w:rsid w:val="00FD0602"/>
    <w:rsid w:val="00FD2027"/>
    <w:rsid w:val="00FD4DD7"/>
    <w:rsid w:val="00FD4EA4"/>
    <w:rsid w:val="00FD589F"/>
    <w:rsid w:val="00FD70EA"/>
    <w:rsid w:val="00FE23D3"/>
    <w:rsid w:val="00FE4F65"/>
    <w:rsid w:val="00FE5AB5"/>
    <w:rsid w:val="00FE6166"/>
    <w:rsid w:val="00FE68FE"/>
    <w:rsid w:val="00FE6AB2"/>
    <w:rsid w:val="00FF5767"/>
    <w:rsid w:val="00FF7746"/>
    <w:rsid w:val="5252CE9E"/>
    <w:rsid w:val="57BB8BD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37563C"/>
  <w15:chartTrackingRefBased/>
  <w15:docId w15:val="{427D7642-6CB1-454B-99E4-1A01B589B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unhideWhenUsed="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1"/>
    <w:lsdException w:name="Grid Table 5 Dark" w:uiPriority="42"/>
    <w:lsdException w:name="Grid Table 6 Colorful" w:uiPriority="43"/>
    <w:lsdException w:name="Grid Table 7 Colorful" w:uiPriority="44"/>
    <w:lsdException w:name="Grid Table 1 Light Accent 1" w:uiPriority="45"/>
    <w:lsdException w:name="Grid Table 2 Accent 1" w:uiPriority="40"/>
    <w:lsdException w:name="Grid Table 3 Accent 1" w:uiPriority="46"/>
    <w:lsdException w:name="Grid Table 4 Accent 1" w:uiPriority="47"/>
    <w:lsdException w:name="Grid Table 5 Dark Accent 1" w:uiPriority="48"/>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55CC"/>
    <w:rPr>
      <w:rFonts w:ascii="Times New Roman" w:eastAsia="Batang" w:hAnsi="Times New Roman"/>
      <w:sz w:val="24"/>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
    <w:name w:val="Body"/>
    <w:rsid w:val="001055CC"/>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s-PR"/>
    </w:rPr>
  </w:style>
  <w:style w:type="paragraph" w:customStyle="1" w:styleId="ColorfulList-Accent11">
    <w:name w:val="Colorful List - Accent 11"/>
    <w:basedOn w:val="Normal"/>
    <w:uiPriority w:val="34"/>
    <w:qFormat/>
    <w:rsid w:val="001055CC"/>
    <w:pPr>
      <w:ind w:left="720"/>
      <w:contextualSpacing/>
    </w:pPr>
  </w:style>
  <w:style w:type="paragraph" w:styleId="Header">
    <w:name w:val="header"/>
    <w:basedOn w:val="Normal"/>
    <w:link w:val="HeaderChar"/>
    <w:uiPriority w:val="99"/>
    <w:unhideWhenUsed/>
    <w:rsid w:val="001055CC"/>
    <w:pPr>
      <w:tabs>
        <w:tab w:val="center" w:pos="4680"/>
        <w:tab w:val="right" w:pos="9360"/>
      </w:tabs>
    </w:pPr>
  </w:style>
  <w:style w:type="character" w:customStyle="1" w:styleId="HeaderChar">
    <w:name w:val="Header Char"/>
    <w:link w:val="Header"/>
    <w:uiPriority w:val="99"/>
    <w:rsid w:val="001055CC"/>
    <w:rPr>
      <w:rFonts w:ascii="Times New Roman" w:eastAsia="Batang" w:hAnsi="Times New Roman" w:cs="Times New Roman"/>
      <w:szCs w:val="20"/>
    </w:rPr>
  </w:style>
  <w:style w:type="paragraph" w:styleId="Footer">
    <w:name w:val="footer"/>
    <w:basedOn w:val="Normal"/>
    <w:link w:val="FooterChar"/>
    <w:uiPriority w:val="99"/>
    <w:unhideWhenUsed/>
    <w:rsid w:val="00F46986"/>
    <w:pPr>
      <w:tabs>
        <w:tab w:val="center" w:pos="4680"/>
        <w:tab w:val="right" w:pos="9360"/>
      </w:tabs>
    </w:pPr>
  </w:style>
  <w:style w:type="character" w:customStyle="1" w:styleId="FooterChar">
    <w:name w:val="Footer Char"/>
    <w:link w:val="Footer"/>
    <w:uiPriority w:val="99"/>
    <w:rsid w:val="00F46986"/>
    <w:rPr>
      <w:rFonts w:ascii="Times New Roman" w:eastAsia="Batang" w:hAnsi="Times New Roman" w:cs="Times New Roman"/>
      <w:szCs w:val="20"/>
    </w:rPr>
  </w:style>
  <w:style w:type="paragraph" w:styleId="BalloonText">
    <w:name w:val="Balloon Text"/>
    <w:basedOn w:val="Normal"/>
    <w:link w:val="BalloonTextChar"/>
    <w:uiPriority w:val="99"/>
    <w:semiHidden/>
    <w:unhideWhenUsed/>
    <w:rsid w:val="00133808"/>
    <w:rPr>
      <w:rFonts w:ascii="Segoe UI" w:hAnsi="Segoe UI" w:cs="Segoe UI"/>
      <w:sz w:val="18"/>
      <w:szCs w:val="18"/>
    </w:rPr>
  </w:style>
  <w:style w:type="character" w:customStyle="1" w:styleId="BalloonTextChar">
    <w:name w:val="Balloon Text Char"/>
    <w:link w:val="BalloonText"/>
    <w:uiPriority w:val="99"/>
    <w:semiHidden/>
    <w:rsid w:val="00133808"/>
    <w:rPr>
      <w:rFonts w:ascii="Segoe UI" w:eastAsia="Batang" w:hAnsi="Segoe UI" w:cs="Segoe UI"/>
      <w:sz w:val="18"/>
      <w:szCs w:val="18"/>
    </w:rPr>
  </w:style>
  <w:style w:type="paragraph" w:styleId="FootnoteText">
    <w:name w:val="footnote text"/>
    <w:basedOn w:val="Normal"/>
    <w:link w:val="FootnoteTextChar"/>
    <w:uiPriority w:val="99"/>
    <w:unhideWhenUsed/>
    <w:rsid w:val="00D654A1"/>
    <w:rPr>
      <w:sz w:val="20"/>
    </w:rPr>
  </w:style>
  <w:style w:type="character" w:customStyle="1" w:styleId="FootnoteTextChar">
    <w:name w:val="Footnote Text Char"/>
    <w:link w:val="FootnoteText"/>
    <w:uiPriority w:val="99"/>
    <w:rsid w:val="00D654A1"/>
    <w:rPr>
      <w:rFonts w:ascii="Times New Roman" w:eastAsia="Batang" w:hAnsi="Times New Roman"/>
    </w:rPr>
  </w:style>
  <w:style w:type="character" w:styleId="FootnoteReference">
    <w:name w:val="footnote reference"/>
    <w:uiPriority w:val="99"/>
    <w:unhideWhenUsed/>
    <w:rsid w:val="00D654A1"/>
    <w:rPr>
      <w:vertAlign w:val="superscript"/>
    </w:rPr>
  </w:style>
  <w:style w:type="paragraph" w:styleId="NormalWeb">
    <w:name w:val="Normal (Web)"/>
    <w:basedOn w:val="Normal"/>
    <w:uiPriority w:val="99"/>
    <w:semiHidden/>
    <w:unhideWhenUsed/>
    <w:rsid w:val="005B2A54"/>
    <w:rPr>
      <w:szCs w:val="24"/>
    </w:rPr>
  </w:style>
  <w:style w:type="paragraph" w:styleId="NoSpacing">
    <w:name w:val="No Spacing"/>
    <w:uiPriority w:val="1"/>
    <w:qFormat/>
    <w:rsid w:val="008913A3"/>
    <w:rPr>
      <w:rFonts w:ascii="Times New Roman" w:eastAsia="Batang" w:hAnsi="Times New Roman"/>
      <w:sz w:val="24"/>
    </w:rPr>
  </w:style>
  <w:style w:type="paragraph" w:styleId="EndnoteText">
    <w:name w:val="endnote text"/>
    <w:basedOn w:val="Normal"/>
    <w:link w:val="EndnoteTextChar"/>
    <w:uiPriority w:val="99"/>
    <w:semiHidden/>
    <w:unhideWhenUsed/>
    <w:rsid w:val="00942CA5"/>
    <w:rPr>
      <w:sz w:val="20"/>
    </w:rPr>
  </w:style>
  <w:style w:type="character" w:customStyle="1" w:styleId="EndnoteTextChar">
    <w:name w:val="Endnote Text Char"/>
    <w:link w:val="EndnoteText"/>
    <w:uiPriority w:val="99"/>
    <w:semiHidden/>
    <w:rsid w:val="00942CA5"/>
    <w:rPr>
      <w:rFonts w:ascii="Times New Roman" w:eastAsia="Batang" w:hAnsi="Times New Roman"/>
    </w:rPr>
  </w:style>
  <w:style w:type="character" w:styleId="EndnoteReference">
    <w:name w:val="endnote reference"/>
    <w:uiPriority w:val="99"/>
    <w:semiHidden/>
    <w:unhideWhenUsed/>
    <w:rsid w:val="00942CA5"/>
    <w:rPr>
      <w:vertAlign w:val="superscript"/>
    </w:rPr>
  </w:style>
  <w:style w:type="character" w:styleId="CommentReference">
    <w:name w:val="annotation reference"/>
    <w:rsid w:val="00FC55E1"/>
    <w:rPr>
      <w:sz w:val="16"/>
      <w:szCs w:val="16"/>
    </w:rPr>
  </w:style>
  <w:style w:type="paragraph" w:styleId="ListParagraph">
    <w:name w:val="List Paragraph"/>
    <w:basedOn w:val="Normal"/>
    <w:uiPriority w:val="34"/>
    <w:qFormat/>
    <w:rsid w:val="00E24E0A"/>
    <w:pPr>
      <w:spacing w:after="160" w:line="259" w:lineRule="auto"/>
      <w:ind w:left="720"/>
      <w:contextualSpacing/>
    </w:pPr>
    <w:rPr>
      <w:rFonts w:ascii="Calibri" w:eastAsia="Times New Roman"/>
      <w:sz w:val="22"/>
      <w:szCs w:val="22"/>
      <w:lang w:val="es-US" w:eastAsia="es-US"/>
    </w:rPr>
  </w:style>
  <w:style w:type="paragraph" w:customStyle="1" w:styleId="normal-p">
    <w:name w:val="normal-p"/>
    <w:basedOn w:val="Normal"/>
    <w:rsid w:val="0031744A"/>
    <w:pPr>
      <w:spacing w:before="100" w:beforeAutospacing="1" w:after="100" w:afterAutospacing="1"/>
    </w:pPr>
    <w:rPr>
      <w:rFonts w:eastAsia="Times New Roman"/>
      <w:szCs w:val="24"/>
    </w:rPr>
  </w:style>
  <w:style w:type="character" w:customStyle="1" w:styleId="normal-h">
    <w:name w:val="normal-h"/>
    <w:basedOn w:val="DefaultParagraphFont"/>
    <w:rsid w:val="0031744A"/>
  </w:style>
  <w:style w:type="paragraph" w:customStyle="1" w:styleId="Default">
    <w:name w:val="Default"/>
    <w:rsid w:val="003F17DE"/>
    <w:pPr>
      <w:autoSpaceDE w:val="0"/>
      <w:autoSpaceDN w:val="0"/>
      <w:adjustRightInd w:val="0"/>
    </w:pPr>
    <w:rPr>
      <w:rFonts w:ascii="Book Antiqua" w:hAnsi="Book Antiqua" w:cs="Book Antiqua"/>
      <w:color w:val="000000"/>
      <w:sz w:val="24"/>
      <w:szCs w:val="24"/>
    </w:rPr>
  </w:style>
  <w:style w:type="character" w:styleId="Hyperlink">
    <w:name w:val="Hyperlink"/>
    <w:uiPriority w:val="99"/>
    <w:unhideWhenUsed/>
    <w:rsid w:val="00A650F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582611">
      <w:bodyDiv w:val="1"/>
      <w:marLeft w:val="0"/>
      <w:marRight w:val="0"/>
      <w:marTop w:val="0"/>
      <w:marBottom w:val="0"/>
      <w:divBdr>
        <w:top w:val="none" w:sz="0" w:space="0" w:color="auto"/>
        <w:left w:val="none" w:sz="0" w:space="0" w:color="auto"/>
        <w:bottom w:val="none" w:sz="0" w:space="0" w:color="auto"/>
        <w:right w:val="none" w:sz="0" w:space="0" w:color="auto"/>
      </w:divBdr>
    </w:div>
    <w:div w:id="197356219">
      <w:bodyDiv w:val="1"/>
      <w:marLeft w:val="0"/>
      <w:marRight w:val="0"/>
      <w:marTop w:val="0"/>
      <w:marBottom w:val="0"/>
      <w:divBdr>
        <w:top w:val="none" w:sz="0" w:space="0" w:color="auto"/>
        <w:left w:val="none" w:sz="0" w:space="0" w:color="auto"/>
        <w:bottom w:val="none" w:sz="0" w:space="0" w:color="auto"/>
        <w:right w:val="none" w:sz="0" w:space="0" w:color="auto"/>
      </w:divBdr>
    </w:div>
    <w:div w:id="225921837">
      <w:bodyDiv w:val="1"/>
      <w:marLeft w:val="0"/>
      <w:marRight w:val="0"/>
      <w:marTop w:val="0"/>
      <w:marBottom w:val="0"/>
      <w:divBdr>
        <w:top w:val="none" w:sz="0" w:space="0" w:color="auto"/>
        <w:left w:val="none" w:sz="0" w:space="0" w:color="auto"/>
        <w:bottom w:val="none" w:sz="0" w:space="0" w:color="auto"/>
        <w:right w:val="none" w:sz="0" w:space="0" w:color="auto"/>
      </w:divBdr>
    </w:div>
    <w:div w:id="279380242">
      <w:bodyDiv w:val="1"/>
      <w:marLeft w:val="0"/>
      <w:marRight w:val="0"/>
      <w:marTop w:val="0"/>
      <w:marBottom w:val="0"/>
      <w:divBdr>
        <w:top w:val="none" w:sz="0" w:space="0" w:color="auto"/>
        <w:left w:val="none" w:sz="0" w:space="0" w:color="auto"/>
        <w:bottom w:val="none" w:sz="0" w:space="0" w:color="auto"/>
        <w:right w:val="none" w:sz="0" w:space="0" w:color="auto"/>
      </w:divBdr>
    </w:div>
    <w:div w:id="340163628">
      <w:bodyDiv w:val="1"/>
      <w:marLeft w:val="0"/>
      <w:marRight w:val="0"/>
      <w:marTop w:val="0"/>
      <w:marBottom w:val="0"/>
      <w:divBdr>
        <w:top w:val="none" w:sz="0" w:space="0" w:color="auto"/>
        <w:left w:val="none" w:sz="0" w:space="0" w:color="auto"/>
        <w:bottom w:val="none" w:sz="0" w:space="0" w:color="auto"/>
        <w:right w:val="none" w:sz="0" w:space="0" w:color="auto"/>
      </w:divBdr>
      <w:divsChild>
        <w:div w:id="1508714199">
          <w:marLeft w:val="0"/>
          <w:marRight w:val="0"/>
          <w:marTop w:val="0"/>
          <w:marBottom w:val="0"/>
          <w:divBdr>
            <w:top w:val="none" w:sz="0" w:space="0" w:color="242424"/>
            <w:left w:val="none" w:sz="0" w:space="0" w:color="242424"/>
            <w:bottom w:val="none" w:sz="0" w:space="0" w:color="242424"/>
            <w:right w:val="none" w:sz="0" w:space="0" w:color="242424"/>
          </w:divBdr>
        </w:div>
      </w:divsChild>
    </w:div>
    <w:div w:id="435953794">
      <w:bodyDiv w:val="1"/>
      <w:marLeft w:val="0"/>
      <w:marRight w:val="0"/>
      <w:marTop w:val="0"/>
      <w:marBottom w:val="0"/>
      <w:divBdr>
        <w:top w:val="none" w:sz="0" w:space="0" w:color="auto"/>
        <w:left w:val="none" w:sz="0" w:space="0" w:color="auto"/>
        <w:bottom w:val="none" w:sz="0" w:space="0" w:color="auto"/>
        <w:right w:val="none" w:sz="0" w:space="0" w:color="auto"/>
      </w:divBdr>
    </w:div>
    <w:div w:id="579024123">
      <w:bodyDiv w:val="1"/>
      <w:marLeft w:val="0"/>
      <w:marRight w:val="0"/>
      <w:marTop w:val="0"/>
      <w:marBottom w:val="0"/>
      <w:divBdr>
        <w:top w:val="none" w:sz="0" w:space="0" w:color="auto"/>
        <w:left w:val="none" w:sz="0" w:space="0" w:color="auto"/>
        <w:bottom w:val="none" w:sz="0" w:space="0" w:color="auto"/>
        <w:right w:val="none" w:sz="0" w:space="0" w:color="auto"/>
      </w:divBdr>
      <w:divsChild>
        <w:div w:id="418719457">
          <w:marLeft w:val="0"/>
          <w:marRight w:val="0"/>
          <w:marTop w:val="0"/>
          <w:marBottom w:val="0"/>
          <w:divBdr>
            <w:top w:val="none" w:sz="0" w:space="0" w:color="auto"/>
            <w:left w:val="none" w:sz="0" w:space="0" w:color="auto"/>
            <w:bottom w:val="none" w:sz="0" w:space="0" w:color="auto"/>
            <w:right w:val="none" w:sz="0" w:space="0" w:color="auto"/>
          </w:divBdr>
          <w:divsChild>
            <w:div w:id="698706125">
              <w:marLeft w:val="0"/>
              <w:marRight w:val="0"/>
              <w:marTop w:val="0"/>
              <w:marBottom w:val="0"/>
              <w:divBdr>
                <w:top w:val="none" w:sz="0" w:space="0" w:color="auto"/>
                <w:left w:val="none" w:sz="0" w:space="0" w:color="auto"/>
                <w:bottom w:val="none" w:sz="0" w:space="0" w:color="auto"/>
                <w:right w:val="none" w:sz="0" w:space="0" w:color="auto"/>
              </w:divBdr>
              <w:divsChild>
                <w:div w:id="1122263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03343499">
      <w:bodyDiv w:val="1"/>
      <w:marLeft w:val="0"/>
      <w:marRight w:val="0"/>
      <w:marTop w:val="0"/>
      <w:marBottom w:val="0"/>
      <w:divBdr>
        <w:top w:val="none" w:sz="0" w:space="0" w:color="auto"/>
        <w:left w:val="none" w:sz="0" w:space="0" w:color="auto"/>
        <w:bottom w:val="none" w:sz="0" w:space="0" w:color="auto"/>
        <w:right w:val="none" w:sz="0" w:space="0" w:color="auto"/>
      </w:divBdr>
    </w:div>
    <w:div w:id="605385663">
      <w:bodyDiv w:val="1"/>
      <w:marLeft w:val="0"/>
      <w:marRight w:val="0"/>
      <w:marTop w:val="0"/>
      <w:marBottom w:val="0"/>
      <w:divBdr>
        <w:top w:val="none" w:sz="0" w:space="0" w:color="auto"/>
        <w:left w:val="none" w:sz="0" w:space="0" w:color="auto"/>
        <w:bottom w:val="none" w:sz="0" w:space="0" w:color="auto"/>
        <w:right w:val="none" w:sz="0" w:space="0" w:color="auto"/>
      </w:divBdr>
    </w:div>
    <w:div w:id="633293183">
      <w:bodyDiv w:val="1"/>
      <w:marLeft w:val="0"/>
      <w:marRight w:val="0"/>
      <w:marTop w:val="0"/>
      <w:marBottom w:val="0"/>
      <w:divBdr>
        <w:top w:val="none" w:sz="0" w:space="0" w:color="auto"/>
        <w:left w:val="none" w:sz="0" w:space="0" w:color="auto"/>
        <w:bottom w:val="none" w:sz="0" w:space="0" w:color="auto"/>
        <w:right w:val="none" w:sz="0" w:space="0" w:color="auto"/>
      </w:divBdr>
    </w:div>
    <w:div w:id="634676605">
      <w:bodyDiv w:val="1"/>
      <w:marLeft w:val="0"/>
      <w:marRight w:val="0"/>
      <w:marTop w:val="0"/>
      <w:marBottom w:val="0"/>
      <w:divBdr>
        <w:top w:val="none" w:sz="0" w:space="0" w:color="auto"/>
        <w:left w:val="none" w:sz="0" w:space="0" w:color="auto"/>
        <w:bottom w:val="none" w:sz="0" w:space="0" w:color="auto"/>
        <w:right w:val="none" w:sz="0" w:space="0" w:color="auto"/>
      </w:divBdr>
    </w:div>
    <w:div w:id="647435830">
      <w:bodyDiv w:val="1"/>
      <w:marLeft w:val="0"/>
      <w:marRight w:val="0"/>
      <w:marTop w:val="0"/>
      <w:marBottom w:val="0"/>
      <w:divBdr>
        <w:top w:val="none" w:sz="0" w:space="0" w:color="auto"/>
        <w:left w:val="none" w:sz="0" w:space="0" w:color="auto"/>
        <w:bottom w:val="none" w:sz="0" w:space="0" w:color="auto"/>
        <w:right w:val="none" w:sz="0" w:space="0" w:color="auto"/>
      </w:divBdr>
    </w:div>
    <w:div w:id="769357235">
      <w:bodyDiv w:val="1"/>
      <w:marLeft w:val="0"/>
      <w:marRight w:val="0"/>
      <w:marTop w:val="0"/>
      <w:marBottom w:val="0"/>
      <w:divBdr>
        <w:top w:val="none" w:sz="0" w:space="0" w:color="auto"/>
        <w:left w:val="none" w:sz="0" w:space="0" w:color="auto"/>
        <w:bottom w:val="none" w:sz="0" w:space="0" w:color="auto"/>
        <w:right w:val="none" w:sz="0" w:space="0" w:color="auto"/>
      </w:divBdr>
    </w:div>
    <w:div w:id="850604451">
      <w:bodyDiv w:val="1"/>
      <w:marLeft w:val="0"/>
      <w:marRight w:val="0"/>
      <w:marTop w:val="0"/>
      <w:marBottom w:val="0"/>
      <w:divBdr>
        <w:top w:val="none" w:sz="0" w:space="0" w:color="auto"/>
        <w:left w:val="none" w:sz="0" w:space="0" w:color="auto"/>
        <w:bottom w:val="none" w:sz="0" w:space="0" w:color="auto"/>
        <w:right w:val="none" w:sz="0" w:space="0" w:color="auto"/>
      </w:divBdr>
    </w:div>
    <w:div w:id="891773702">
      <w:bodyDiv w:val="1"/>
      <w:marLeft w:val="0"/>
      <w:marRight w:val="0"/>
      <w:marTop w:val="0"/>
      <w:marBottom w:val="0"/>
      <w:divBdr>
        <w:top w:val="none" w:sz="0" w:space="0" w:color="auto"/>
        <w:left w:val="none" w:sz="0" w:space="0" w:color="auto"/>
        <w:bottom w:val="none" w:sz="0" w:space="0" w:color="auto"/>
        <w:right w:val="none" w:sz="0" w:space="0" w:color="auto"/>
      </w:divBdr>
    </w:div>
    <w:div w:id="905452643">
      <w:bodyDiv w:val="1"/>
      <w:marLeft w:val="0"/>
      <w:marRight w:val="0"/>
      <w:marTop w:val="0"/>
      <w:marBottom w:val="0"/>
      <w:divBdr>
        <w:top w:val="none" w:sz="0" w:space="0" w:color="auto"/>
        <w:left w:val="none" w:sz="0" w:space="0" w:color="auto"/>
        <w:bottom w:val="none" w:sz="0" w:space="0" w:color="auto"/>
        <w:right w:val="none" w:sz="0" w:space="0" w:color="auto"/>
      </w:divBdr>
    </w:div>
    <w:div w:id="994603646">
      <w:bodyDiv w:val="1"/>
      <w:marLeft w:val="0"/>
      <w:marRight w:val="0"/>
      <w:marTop w:val="0"/>
      <w:marBottom w:val="0"/>
      <w:divBdr>
        <w:top w:val="none" w:sz="0" w:space="0" w:color="auto"/>
        <w:left w:val="none" w:sz="0" w:space="0" w:color="auto"/>
        <w:bottom w:val="none" w:sz="0" w:space="0" w:color="auto"/>
        <w:right w:val="none" w:sz="0" w:space="0" w:color="auto"/>
      </w:divBdr>
    </w:div>
    <w:div w:id="1165240938">
      <w:bodyDiv w:val="1"/>
      <w:marLeft w:val="0"/>
      <w:marRight w:val="0"/>
      <w:marTop w:val="0"/>
      <w:marBottom w:val="0"/>
      <w:divBdr>
        <w:top w:val="none" w:sz="0" w:space="0" w:color="auto"/>
        <w:left w:val="none" w:sz="0" w:space="0" w:color="auto"/>
        <w:bottom w:val="none" w:sz="0" w:space="0" w:color="auto"/>
        <w:right w:val="none" w:sz="0" w:space="0" w:color="auto"/>
      </w:divBdr>
    </w:div>
    <w:div w:id="1276405565">
      <w:bodyDiv w:val="1"/>
      <w:marLeft w:val="0"/>
      <w:marRight w:val="0"/>
      <w:marTop w:val="0"/>
      <w:marBottom w:val="0"/>
      <w:divBdr>
        <w:top w:val="none" w:sz="0" w:space="0" w:color="auto"/>
        <w:left w:val="none" w:sz="0" w:space="0" w:color="auto"/>
        <w:bottom w:val="none" w:sz="0" w:space="0" w:color="auto"/>
        <w:right w:val="none" w:sz="0" w:space="0" w:color="auto"/>
      </w:divBdr>
    </w:div>
    <w:div w:id="1287586286">
      <w:bodyDiv w:val="1"/>
      <w:marLeft w:val="0"/>
      <w:marRight w:val="0"/>
      <w:marTop w:val="0"/>
      <w:marBottom w:val="0"/>
      <w:divBdr>
        <w:top w:val="none" w:sz="0" w:space="0" w:color="auto"/>
        <w:left w:val="none" w:sz="0" w:space="0" w:color="auto"/>
        <w:bottom w:val="none" w:sz="0" w:space="0" w:color="auto"/>
        <w:right w:val="none" w:sz="0" w:space="0" w:color="auto"/>
      </w:divBdr>
      <w:divsChild>
        <w:div w:id="1500075163">
          <w:marLeft w:val="0"/>
          <w:marRight w:val="0"/>
          <w:marTop w:val="0"/>
          <w:marBottom w:val="0"/>
          <w:divBdr>
            <w:top w:val="none" w:sz="0" w:space="0" w:color="auto"/>
            <w:left w:val="none" w:sz="0" w:space="0" w:color="auto"/>
            <w:bottom w:val="none" w:sz="0" w:space="0" w:color="auto"/>
            <w:right w:val="none" w:sz="0" w:space="0" w:color="auto"/>
          </w:divBdr>
          <w:divsChild>
            <w:div w:id="1696808636">
              <w:marLeft w:val="0"/>
              <w:marRight w:val="0"/>
              <w:marTop w:val="0"/>
              <w:marBottom w:val="0"/>
              <w:divBdr>
                <w:top w:val="none" w:sz="0" w:space="0" w:color="auto"/>
                <w:left w:val="none" w:sz="0" w:space="0" w:color="auto"/>
                <w:bottom w:val="none" w:sz="0" w:space="0" w:color="auto"/>
                <w:right w:val="none" w:sz="0" w:space="0" w:color="auto"/>
              </w:divBdr>
              <w:divsChild>
                <w:div w:id="2029332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6790926">
      <w:bodyDiv w:val="1"/>
      <w:marLeft w:val="0"/>
      <w:marRight w:val="0"/>
      <w:marTop w:val="0"/>
      <w:marBottom w:val="0"/>
      <w:divBdr>
        <w:top w:val="none" w:sz="0" w:space="0" w:color="auto"/>
        <w:left w:val="none" w:sz="0" w:space="0" w:color="auto"/>
        <w:bottom w:val="none" w:sz="0" w:space="0" w:color="auto"/>
        <w:right w:val="none" w:sz="0" w:space="0" w:color="auto"/>
      </w:divBdr>
    </w:div>
    <w:div w:id="1310207952">
      <w:bodyDiv w:val="1"/>
      <w:marLeft w:val="0"/>
      <w:marRight w:val="0"/>
      <w:marTop w:val="0"/>
      <w:marBottom w:val="0"/>
      <w:divBdr>
        <w:top w:val="none" w:sz="0" w:space="0" w:color="auto"/>
        <w:left w:val="none" w:sz="0" w:space="0" w:color="auto"/>
        <w:bottom w:val="none" w:sz="0" w:space="0" w:color="auto"/>
        <w:right w:val="none" w:sz="0" w:space="0" w:color="auto"/>
      </w:divBdr>
    </w:div>
    <w:div w:id="1403530665">
      <w:bodyDiv w:val="1"/>
      <w:marLeft w:val="0"/>
      <w:marRight w:val="0"/>
      <w:marTop w:val="0"/>
      <w:marBottom w:val="0"/>
      <w:divBdr>
        <w:top w:val="none" w:sz="0" w:space="0" w:color="auto"/>
        <w:left w:val="none" w:sz="0" w:space="0" w:color="auto"/>
        <w:bottom w:val="none" w:sz="0" w:space="0" w:color="auto"/>
        <w:right w:val="none" w:sz="0" w:space="0" w:color="auto"/>
      </w:divBdr>
      <w:divsChild>
        <w:div w:id="1026643029">
          <w:marLeft w:val="0"/>
          <w:marRight w:val="0"/>
          <w:marTop w:val="0"/>
          <w:marBottom w:val="0"/>
          <w:divBdr>
            <w:top w:val="none" w:sz="0" w:space="0" w:color="242424"/>
            <w:left w:val="none" w:sz="0" w:space="0" w:color="242424"/>
            <w:bottom w:val="none" w:sz="0" w:space="0" w:color="242424"/>
            <w:right w:val="none" w:sz="0" w:space="0" w:color="242424"/>
          </w:divBdr>
        </w:div>
      </w:divsChild>
    </w:div>
    <w:div w:id="1484077331">
      <w:bodyDiv w:val="1"/>
      <w:marLeft w:val="0"/>
      <w:marRight w:val="0"/>
      <w:marTop w:val="0"/>
      <w:marBottom w:val="0"/>
      <w:divBdr>
        <w:top w:val="none" w:sz="0" w:space="0" w:color="auto"/>
        <w:left w:val="none" w:sz="0" w:space="0" w:color="auto"/>
        <w:bottom w:val="none" w:sz="0" w:space="0" w:color="auto"/>
        <w:right w:val="none" w:sz="0" w:space="0" w:color="auto"/>
      </w:divBdr>
    </w:div>
    <w:div w:id="1562247811">
      <w:bodyDiv w:val="1"/>
      <w:marLeft w:val="0"/>
      <w:marRight w:val="0"/>
      <w:marTop w:val="0"/>
      <w:marBottom w:val="0"/>
      <w:divBdr>
        <w:top w:val="none" w:sz="0" w:space="0" w:color="auto"/>
        <w:left w:val="none" w:sz="0" w:space="0" w:color="auto"/>
        <w:bottom w:val="none" w:sz="0" w:space="0" w:color="auto"/>
        <w:right w:val="none" w:sz="0" w:space="0" w:color="auto"/>
      </w:divBdr>
    </w:div>
    <w:div w:id="1590887170">
      <w:bodyDiv w:val="1"/>
      <w:marLeft w:val="0"/>
      <w:marRight w:val="0"/>
      <w:marTop w:val="0"/>
      <w:marBottom w:val="0"/>
      <w:divBdr>
        <w:top w:val="none" w:sz="0" w:space="0" w:color="auto"/>
        <w:left w:val="none" w:sz="0" w:space="0" w:color="auto"/>
        <w:bottom w:val="none" w:sz="0" w:space="0" w:color="auto"/>
        <w:right w:val="none" w:sz="0" w:space="0" w:color="auto"/>
      </w:divBdr>
    </w:div>
    <w:div w:id="1644847616">
      <w:bodyDiv w:val="1"/>
      <w:marLeft w:val="0"/>
      <w:marRight w:val="0"/>
      <w:marTop w:val="0"/>
      <w:marBottom w:val="0"/>
      <w:divBdr>
        <w:top w:val="none" w:sz="0" w:space="0" w:color="auto"/>
        <w:left w:val="none" w:sz="0" w:space="0" w:color="auto"/>
        <w:bottom w:val="none" w:sz="0" w:space="0" w:color="auto"/>
        <w:right w:val="none" w:sz="0" w:space="0" w:color="auto"/>
      </w:divBdr>
    </w:div>
    <w:div w:id="1673727627">
      <w:bodyDiv w:val="1"/>
      <w:marLeft w:val="0"/>
      <w:marRight w:val="0"/>
      <w:marTop w:val="0"/>
      <w:marBottom w:val="0"/>
      <w:divBdr>
        <w:top w:val="none" w:sz="0" w:space="0" w:color="auto"/>
        <w:left w:val="none" w:sz="0" w:space="0" w:color="auto"/>
        <w:bottom w:val="none" w:sz="0" w:space="0" w:color="auto"/>
        <w:right w:val="none" w:sz="0" w:space="0" w:color="auto"/>
      </w:divBdr>
      <w:divsChild>
        <w:div w:id="665939091">
          <w:marLeft w:val="0"/>
          <w:marRight w:val="0"/>
          <w:marTop w:val="0"/>
          <w:marBottom w:val="0"/>
          <w:divBdr>
            <w:top w:val="none" w:sz="0" w:space="0" w:color="auto"/>
            <w:left w:val="none" w:sz="0" w:space="0" w:color="auto"/>
            <w:bottom w:val="none" w:sz="0" w:space="0" w:color="auto"/>
            <w:right w:val="none" w:sz="0" w:space="0" w:color="auto"/>
          </w:divBdr>
          <w:divsChild>
            <w:div w:id="673191952">
              <w:marLeft w:val="0"/>
              <w:marRight w:val="0"/>
              <w:marTop w:val="0"/>
              <w:marBottom w:val="0"/>
              <w:divBdr>
                <w:top w:val="none" w:sz="0" w:space="0" w:color="auto"/>
                <w:left w:val="none" w:sz="0" w:space="0" w:color="auto"/>
                <w:bottom w:val="none" w:sz="0" w:space="0" w:color="auto"/>
                <w:right w:val="none" w:sz="0" w:space="0" w:color="auto"/>
              </w:divBdr>
              <w:divsChild>
                <w:div w:id="793329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6807563">
      <w:bodyDiv w:val="1"/>
      <w:marLeft w:val="0"/>
      <w:marRight w:val="0"/>
      <w:marTop w:val="0"/>
      <w:marBottom w:val="0"/>
      <w:divBdr>
        <w:top w:val="none" w:sz="0" w:space="0" w:color="auto"/>
        <w:left w:val="none" w:sz="0" w:space="0" w:color="auto"/>
        <w:bottom w:val="none" w:sz="0" w:space="0" w:color="auto"/>
        <w:right w:val="none" w:sz="0" w:space="0" w:color="auto"/>
      </w:divBdr>
      <w:divsChild>
        <w:div w:id="960763434">
          <w:marLeft w:val="0"/>
          <w:marRight w:val="0"/>
          <w:marTop w:val="0"/>
          <w:marBottom w:val="0"/>
          <w:divBdr>
            <w:top w:val="none" w:sz="0" w:space="0" w:color="242424"/>
            <w:left w:val="none" w:sz="0" w:space="0" w:color="242424"/>
            <w:bottom w:val="none" w:sz="0" w:space="0" w:color="242424"/>
            <w:right w:val="none" w:sz="0" w:space="0" w:color="242424"/>
          </w:divBdr>
        </w:div>
      </w:divsChild>
    </w:div>
    <w:div w:id="1706518636">
      <w:bodyDiv w:val="1"/>
      <w:marLeft w:val="0"/>
      <w:marRight w:val="0"/>
      <w:marTop w:val="0"/>
      <w:marBottom w:val="0"/>
      <w:divBdr>
        <w:top w:val="none" w:sz="0" w:space="0" w:color="auto"/>
        <w:left w:val="none" w:sz="0" w:space="0" w:color="auto"/>
        <w:bottom w:val="none" w:sz="0" w:space="0" w:color="auto"/>
        <w:right w:val="none" w:sz="0" w:space="0" w:color="auto"/>
      </w:divBdr>
      <w:divsChild>
        <w:div w:id="786121412">
          <w:marLeft w:val="0"/>
          <w:marRight w:val="0"/>
          <w:marTop w:val="0"/>
          <w:marBottom w:val="0"/>
          <w:divBdr>
            <w:top w:val="none" w:sz="0" w:space="0" w:color="242424"/>
            <w:left w:val="none" w:sz="0" w:space="0" w:color="242424"/>
            <w:bottom w:val="none" w:sz="0" w:space="0" w:color="242424"/>
            <w:right w:val="none" w:sz="0" w:space="0" w:color="242424"/>
          </w:divBdr>
        </w:div>
      </w:divsChild>
    </w:div>
    <w:div w:id="1730615415">
      <w:bodyDiv w:val="1"/>
      <w:marLeft w:val="0"/>
      <w:marRight w:val="0"/>
      <w:marTop w:val="0"/>
      <w:marBottom w:val="0"/>
      <w:divBdr>
        <w:top w:val="none" w:sz="0" w:space="0" w:color="auto"/>
        <w:left w:val="none" w:sz="0" w:space="0" w:color="auto"/>
        <w:bottom w:val="none" w:sz="0" w:space="0" w:color="auto"/>
        <w:right w:val="none" w:sz="0" w:space="0" w:color="auto"/>
      </w:divBdr>
    </w:div>
    <w:div w:id="1802067730">
      <w:bodyDiv w:val="1"/>
      <w:marLeft w:val="0"/>
      <w:marRight w:val="0"/>
      <w:marTop w:val="0"/>
      <w:marBottom w:val="0"/>
      <w:divBdr>
        <w:top w:val="none" w:sz="0" w:space="0" w:color="auto"/>
        <w:left w:val="none" w:sz="0" w:space="0" w:color="auto"/>
        <w:bottom w:val="none" w:sz="0" w:space="0" w:color="auto"/>
        <w:right w:val="none" w:sz="0" w:space="0" w:color="auto"/>
      </w:divBdr>
    </w:div>
    <w:div w:id="1930195175">
      <w:bodyDiv w:val="1"/>
      <w:marLeft w:val="0"/>
      <w:marRight w:val="0"/>
      <w:marTop w:val="0"/>
      <w:marBottom w:val="0"/>
      <w:divBdr>
        <w:top w:val="none" w:sz="0" w:space="0" w:color="auto"/>
        <w:left w:val="none" w:sz="0" w:space="0" w:color="auto"/>
        <w:bottom w:val="none" w:sz="0" w:space="0" w:color="auto"/>
        <w:right w:val="none" w:sz="0" w:space="0" w:color="auto"/>
      </w:divBdr>
    </w:div>
    <w:div w:id="19590239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f5ead3b7e71658e7c82e44210ff32b9d">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8b92269fa1bfb9d955155aea81b0a3ad"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_ip_UnifiedCompliancePolicyProperties xmlns="http://schemas.microsoft.com/sharepoint/v3" xsi:nil="true"/>
    <lcf76f155ced4ddcb4097134ff3c332f xmlns="f29de0d1-023e-4363-82d3-bb472b30be6a">
      <Terms xmlns="http://schemas.microsoft.com/office/infopath/2007/PartnerControls"/>
    </lcf76f155ced4ddcb4097134ff3c332f>
  </documentManagement>
</p:properties>
</file>

<file path=customXml/item6.xml><?xml version="1.0" encoding="utf-8"?>
<LongProperties xmlns="http://schemas.microsoft.com/office/2006/metadata/longProperties"/>
</file>

<file path=customXml/itemProps1.xml><?xml version="1.0" encoding="utf-8"?>
<ds:datastoreItem xmlns:ds="http://schemas.openxmlformats.org/officeDocument/2006/customXml" ds:itemID="{BE0DC5B2-77AE-41EA-BCD0-1ABD05A1D4F1}">
  <ds:schemaRefs>
    <ds:schemaRef ds:uri="http://schemas.microsoft.com/sharepoint/events"/>
  </ds:schemaRefs>
</ds:datastoreItem>
</file>

<file path=customXml/itemProps2.xml><?xml version="1.0" encoding="utf-8"?>
<ds:datastoreItem xmlns:ds="http://schemas.openxmlformats.org/officeDocument/2006/customXml" ds:itemID="{BAD40BC3-B446-4D98-B267-573F29BB3A89}">
  <ds:schemaRefs>
    <ds:schemaRef ds:uri="http://schemas.openxmlformats.org/officeDocument/2006/bibliography"/>
  </ds:schemaRefs>
</ds:datastoreItem>
</file>

<file path=customXml/itemProps3.xml><?xml version="1.0" encoding="utf-8"?>
<ds:datastoreItem xmlns:ds="http://schemas.openxmlformats.org/officeDocument/2006/customXml" ds:itemID="{1AD871E4-9E77-4E29-B0E5-068554C539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890fddd-4e87-4e08-8b51-545f2a3f7b06"/>
    <ds:schemaRef ds:uri="f29de0d1-023e-4363-82d3-bb472b30be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27B04F7-71A4-4EE2-BDDA-10BEE5B10CA6}">
  <ds:schemaRefs>
    <ds:schemaRef ds:uri="http://schemas.microsoft.com/sharepoint/v3/contenttype/forms"/>
  </ds:schemaRefs>
</ds:datastoreItem>
</file>

<file path=customXml/itemProps5.xml><?xml version="1.0" encoding="utf-8"?>
<ds:datastoreItem xmlns:ds="http://schemas.openxmlformats.org/officeDocument/2006/customXml" ds:itemID="{4FE3081F-AE5D-4E1D-A5F7-4DD8C8973708}">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6.xml><?xml version="1.0" encoding="utf-8"?>
<ds:datastoreItem xmlns:ds="http://schemas.openxmlformats.org/officeDocument/2006/customXml" ds:itemID="{A5D64C9E-6919-4103-9C9A-1DFFCC31D06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1430</Words>
  <Characters>7732</Characters>
  <Application>Microsoft Office Word</Application>
  <DocSecurity>4</DocSecurity>
  <Lines>64</Lines>
  <Paragraphs>18</Paragraphs>
  <ScaleCrop>false</ScaleCrop>
  <Company/>
  <LinksUpToDate>false</LinksUpToDate>
  <CharactersWithSpaces>9144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Armando L. Jimenez Laureano</dc:creator>
  <cp:keywords/>
  <dc:description/>
  <cp:lastModifiedBy>Camyl Moreno Pantojas</cp:lastModifiedBy>
  <cp:revision>2</cp:revision>
  <cp:lastPrinted>2025-04-21T20:40:00Z</cp:lastPrinted>
  <dcterms:created xsi:type="dcterms:W3CDTF">2025-05-27T19:09:00Z</dcterms:created>
  <dcterms:modified xsi:type="dcterms:W3CDTF">2025-05-27T19:09:00Z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0x01010017F39296FDC7F94D9228C9D6DFC08CDF</vt:lpwstr>
  </property>
  <property fmtid="{D5CDD505-2E9C-101B-9397-08002B2CF9AE}" pid="3" name="_dlc_DocId">
    <vt:lpwstr>4SQX5P7U7WPY-958212181-810794</vt:lpwstr>
  </property>
  <property fmtid="{D5CDD505-2E9C-101B-9397-08002B2CF9AE}" pid="4" name="_dlc_DocIdItemGuid">
    <vt:lpwstr>2974d696-d2d0-4f42-8952-19606b5feeea</vt:lpwstr>
  </property>
  <property fmtid="{D5CDD505-2E9C-101B-9397-08002B2CF9AE}" pid="5" name="_dlc_DocIdUrl">
    <vt:lpwstr>https://senpr.sharepoint.com/sites/obralegislativa/_layouts/15/DocIdRedir.aspx?ID=4SQX5P7U7WPY-958212181-810794, 4SQX5P7U7WPY-958212181-810794</vt:lpwstr>
  </property>
  <property fmtid="{D5CDD505-2E9C-101B-9397-08002B2CF9AE}" pid="6" name="GrammarlyDocumentId">
    <vt:lpwstr>afc375a3-84ae-48c8-a0cf-54e006cf275f</vt:lpwstr>
  </property>
</Properties>
</file>