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24686" w:rsidRDefault="007535BB" w:rsidP="007535BB">
      <w:pPr>
        <w:tabs>
          <w:tab w:val="center" w:pos="4680"/>
          <w:tab w:val="left" w:pos="7920"/>
        </w:tabs>
        <w:jc w:val="center"/>
        <w:rPr>
          <w:rFonts w:ascii="Book Antiqua" w:hAnsi="Book Antiqua"/>
          <w:sz w:val="28"/>
          <w:szCs w:val="28"/>
          <w:lang w:val="es-US"/>
        </w:rPr>
      </w:pPr>
      <w:bookmarkStart w:id="0" w:name="_Hlk183042642"/>
      <w:bookmarkStart w:id="1" w:name="_Hlk183037667"/>
      <w:bookmarkStart w:id="2" w:name="_Hlk183038391"/>
      <w:r w:rsidRPr="00524686">
        <w:rPr>
          <w:rFonts w:ascii="Book Antiqua" w:hAnsi="Book Antiqua"/>
          <w:sz w:val="28"/>
          <w:szCs w:val="28"/>
          <w:lang w:val="es-US"/>
        </w:rPr>
        <w:t>GOBIERNO DE PUERTO RICO</w:t>
      </w:r>
    </w:p>
    <w:p w14:paraId="411A8C45" w14:textId="77777777" w:rsidR="00C86AFF" w:rsidRPr="00524686" w:rsidRDefault="00C86AFF" w:rsidP="007535BB">
      <w:pPr>
        <w:jc w:val="center"/>
        <w:rPr>
          <w:rFonts w:ascii="Book Antiqua" w:hAnsi="Book Antiqua"/>
          <w:sz w:val="36"/>
          <w:lang w:val="es-US"/>
        </w:rPr>
      </w:pPr>
    </w:p>
    <w:tbl>
      <w:tblPr>
        <w:tblW w:w="9609" w:type="dxa"/>
        <w:tblLook w:val="04A0" w:firstRow="1" w:lastRow="0" w:firstColumn="1" w:lastColumn="0" w:noHBand="0" w:noVBand="1"/>
      </w:tblPr>
      <w:tblGrid>
        <w:gridCol w:w="3170"/>
        <w:gridCol w:w="3171"/>
        <w:gridCol w:w="3268"/>
      </w:tblGrid>
      <w:tr w:rsidR="007535BB" w:rsidRPr="00524686" w14:paraId="4DE77E24" w14:textId="77777777" w:rsidTr="00D95836">
        <w:trPr>
          <w:trHeight w:val="900"/>
        </w:trPr>
        <w:tc>
          <w:tcPr>
            <w:tcW w:w="3170" w:type="dxa"/>
          </w:tcPr>
          <w:p w14:paraId="27AF3912" w14:textId="77777777" w:rsidR="007535BB" w:rsidRPr="00524686" w:rsidRDefault="007535BB" w:rsidP="00D95836">
            <w:pPr>
              <w:rPr>
                <w:rFonts w:ascii="Book Antiqua" w:hAnsi="Book Antiqua"/>
                <w:lang w:val="es-US"/>
              </w:rPr>
            </w:pPr>
            <w:r w:rsidRPr="00524686">
              <w:rPr>
                <w:rFonts w:ascii="Book Antiqua" w:hAnsi="Book Antiqua"/>
                <w:lang w:val="es-US"/>
              </w:rPr>
              <w:t>20</w:t>
            </w:r>
            <w:r w:rsidRPr="00524686">
              <w:rPr>
                <w:rFonts w:ascii="Book Antiqua" w:hAnsi="Book Antiqua"/>
                <w:vertAlign w:val="superscript"/>
                <w:lang w:val="es-US"/>
              </w:rPr>
              <w:t>ma.</w:t>
            </w:r>
            <w:r w:rsidRPr="00524686">
              <w:rPr>
                <w:rFonts w:ascii="Book Antiqua" w:hAnsi="Book Antiqua"/>
                <w:lang w:val="es-US"/>
              </w:rPr>
              <w:tab/>
              <w:t>Asamblea</w:t>
            </w:r>
          </w:p>
          <w:p w14:paraId="082D32B2" w14:textId="77777777" w:rsidR="007535BB" w:rsidRPr="00524686" w:rsidRDefault="007535BB" w:rsidP="00D95836">
            <w:pPr>
              <w:rPr>
                <w:rFonts w:ascii="Book Antiqua" w:hAnsi="Book Antiqua"/>
                <w:sz w:val="36"/>
                <w:lang w:val="es-US"/>
              </w:rPr>
            </w:pPr>
            <w:r w:rsidRPr="00524686">
              <w:rPr>
                <w:rFonts w:ascii="Book Antiqua" w:hAnsi="Book Antiqua"/>
                <w:lang w:val="es-US"/>
              </w:rPr>
              <w:t xml:space="preserve">         </w:t>
            </w:r>
            <w:r w:rsidRPr="00524686">
              <w:rPr>
                <w:rFonts w:ascii="Book Antiqua" w:hAnsi="Book Antiqua"/>
                <w:lang w:val="es-US"/>
              </w:rPr>
              <w:tab/>
              <w:t xml:space="preserve">Legislativa                                                                                                          </w:t>
            </w:r>
          </w:p>
        </w:tc>
        <w:tc>
          <w:tcPr>
            <w:tcW w:w="3171" w:type="dxa"/>
          </w:tcPr>
          <w:p w14:paraId="48FE9142" w14:textId="77777777" w:rsidR="007535BB" w:rsidRPr="00524686" w:rsidRDefault="007535BB" w:rsidP="00D95836">
            <w:pPr>
              <w:jc w:val="center"/>
              <w:rPr>
                <w:rFonts w:ascii="Book Antiqua" w:hAnsi="Book Antiqua"/>
                <w:sz w:val="36"/>
                <w:lang w:val="es-US"/>
              </w:rPr>
            </w:pPr>
          </w:p>
        </w:tc>
        <w:tc>
          <w:tcPr>
            <w:tcW w:w="3268" w:type="dxa"/>
          </w:tcPr>
          <w:p w14:paraId="69176C76" w14:textId="5C5ABF92" w:rsidR="007535BB" w:rsidRPr="00524686" w:rsidRDefault="007535BB" w:rsidP="00D95836">
            <w:pPr>
              <w:rPr>
                <w:rFonts w:ascii="Book Antiqua" w:hAnsi="Book Antiqua"/>
                <w:lang w:val="es-US"/>
              </w:rPr>
            </w:pPr>
            <w:r w:rsidRPr="00524686">
              <w:rPr>
                <w:rFonts w:ascii="Book Antiqua" w:hAnsi="Book Antiqua"/>
                <w:lang w:val="es-US"/>
              </w:rPr>
              <w:tab/>
            </w:r>
            <w:r w:rsidR="00CE6AB9" w:rsidRPr="00524686">
              <w:rPr>
                <w:rFonts w:ascii="Book Antiqua" w:hAnsi="Book Antiqua"/>
                <w:lang w:val="es-US"/>
              </w:rPr>
              <w:t xml:space="preserve">   </w:t>
            </w:r>
            <w:r w:rsidR="00E17E3B" w:rsidRPr="00524686">
              <w:rPr>
                <w:rFonts w:ascii="Book Antiqua" w:hAnsi="Book Antiqua"/>
                <w:lang w:val="es-US"/>
              </w:rPr>
              <w:t>2</w:t>
            </w:r>
            <w:r w:rsidR="00E17E3B" w:rsidRPr="00524686">
              <w:rPr>
                <w:rFonts w:ascii="Book Antiqua" w:hAnsi="Book Antiqua"/>
                <w:vertAlign w:val="superscript"/>
                <w:lang w:val="es-US"/>
              </w:rPr>
              <w:t>d</w:t>
            </w:r>
            <w:r w:rsidRPr="00524686">
              <w:rPr>
                <w:rFonts w:ascii="Book Antiqua" w:hAnsi="Book Antiqua"/>
                <w:vertAlign w:val="superscript"/>
                <w:lang w:val="es-US"/>
              </w:rPr>
              <w:t>a.</w:t>
            </w:r>
            <w:r w:rsidRPr="00524686">
              <w:rPr>
                <w:rFonts w:ascii="Book Antiqua" w:hAnsi="Book Antiqua"/>
                <w:lang w:val="es-US"/>
              </w:rPr>
              <w:t xml:space="preserve"> Sesión</w:t>
            </w:r>
          </w:p>
          <w:p w14:paraId="42A8E2C1" w14:textId="613E5842" w:rsidR="007535BB" w:rsidRPr="00524686" w:rsidRDefault="007535BB" w:rsidP="00D95836">
            <w:pPr>
              <w:rPr>
                <w:rFonts w:ascii="Book Antiqua" w:hAnsi="Book Antiqua"/>
                <w:lang w:val="es-US"/>
              </w:rPr>
            </w:pPr>
            <w:r w:rsidRPr="00524686">
              <w:rPr>
                <w:rFonts w:ascii="Book Antiqua" w:hAnsi="Book Antiqua"/>
                <w:lang w:val="es-US"/>
              </w:rPr>
              <w:tab/>
              <w:t xml:space="preserve">      </w:t>
            </w:r>
            <w:r w:rsidR="00CE6AB9" w:rsidRPr="00524686">
              <w:rPr>
                <w:rFonts w:ascii="Book Antiqua" w:hAnsi="Book Antiqua"/>
                <w:lang w:val="es-US"/>
              </w:rPr>
              <w:t xml:space="preserve">    </w:t>
            </w:r>
            <w:r w:rsidRPr="00524686">
              <w:rPr>
                <w:rFonts w:ascii="Book Antiqua" w:hAnsi="Book Antiqua"/>
                <w:lang w:val="es-US"/>
              </w:rPr>
              <w:t>Ordinaria</w:t>
            </w:r>
          </w:p>
          <w:p w14:paraId="640FD190" w14:textId="77777777" w:rsidR="007535BB" w:rsidRPr="00524686" w:rsidRDefault="007535BB" w:rsidP="00D95836">
            <w:pPr>
              <w:jc w:val="center"/>
              <w:rPr>
                <w:rFonts w:ascii="Book Antiqua" w:hAnsi="Book Antiqua"/>
                <w:sz w:val="36"/>
                <w:lang w:val="es-US"/>
              </w:rPr>
            </w:pPr>
          </w:p>
        </w:tc>
      </w:tr>
    </w:tbl>
    <w:bookmarkEnd w:id="0"/>
    <w:p w14:paraId="44DF1C72" w14:textId="77777777" w:rsidR="007535BB" w:rsidRPr="00524686" w:rsidRDefault="007535BB" w:rsidP="0027212A">
      <w:pPr>
        <w:spacing w:line="360" w:lineRule="auto"/>
        <w:jc w:val="center"/>
        <w:rPr>
          <w:rFonts w:ascii="Book Antiqua" w:hAnsi="Book Antiqua"/>
          <w:b/>
          <w:sz w:val="36"/>
          <w:lang w:val="es-US"/>
        </w:rPr>
      </w:pPr>
      <w:r w:rsidRPr="00524686">
        <w:rPr>
          <w:rFonts w:ascii="Book Antiqua" w:hAnsi="Book Antiqua"/>
          <w:b/>
          <w:sz w:val="36"/>
          <w:lang w:val="es-US"/>
        </w:rPr>
        <w:t>SENADO DE PUERTO RICO</w:t>
      </w:r>
      <w:bookmarkEnd w:id="1"/>
    </w:p>
    <w:p w14:paraId="3E53146F" w14:textId="628CC7C8" w:rsidR="007535BB" w:rsidRPr="00524686" w:rsidRDefault="007535BB" w:rsidP="0027212A">
      <w:pPr>
        <w:spacing w:line="360" w:lineRule="auto"/>
        <w:jc w:val="center"/>
        <w:rPr>
          <w:rFonts w:ascii="Book Antiqua" w:hAnsi="Book Antiqua"/>
          <w:b/>
          <w:sz w:val="52"/>
          <w:lang w:val="es-US"/>
        </w:rPr>
      </w:pPr>
      <w:r w:rsidRPr="00524686">
        <w:rPr>
          <w:rFonts w:ascii="Book Antiqua" w:hAnsi="Book Antiqua"/>
          <w:b/>
          <w:sz w:val="52"/>
          <w:lang w:val="es-US"/>
        </w:rPr>
        <w:t xml:space="preserve">P. del S. </w:t>
      </w:r>
      <w:r w:rsidR="00CE6AB9" w:rsidRPr="00524686">
        <w:rPr>
          <w:rFonts w:ascii="Book Antiqua" w:hAnsi="Book Antiqua"/>
          <w:b/>
          <w:sz w:val="52"/>
          <w:lang w:val="es-US"/>
        </w:rPr>
        <w:t>43</w:t>
      </w:r>
    </w:p>
    <w:p w14:paraId="1443CA0F" w14:textId="77777777" w:rsidR="007535BB" w:rsidRPr="00524686" w:rsidRDefault="007535BB" w:rsidP="0027212A">
      <w:pPr>
        <w:spacing w:line="360" w:lineRule="auto"/>
        <w:jc w:val="center"/>
        <w:rPr>
          <w:rFonts w:ascii="Book Antiqua" w:hAnsi="Book Antiqua"/>
          <w:b/>
          <w:bCs/>
          <w:lang w:val="es-US"/>
        </w:rPr>
      </w:pPr>
      <w:r w:rsidRPr="00524686">
        <w:rPr>
          <w:rFonts w:ascii="Book Antiqua" w:hAnsi="Book Antiqua"/>
          <w:b/>
          <w:bCs/>
          <w:lang w:val="es-US"/>
        </w:rPr>
        <w:t xml:space="preserve"> </w:t>
      </w:r>
      <w:bookmarkStart w:id="3" w:name="_Hlk183037684"/>
      <w:r w:rsidR="001B5218" w:rsidRPr="00524686">
        <w:rPr>
          <w:rFonts w:ascii="Book Antiqua" w:hAnsi="Book Antiqua"/>
          <w:b/>
          <w:bCs/>
          <w:sz w:val="28"/>
          <w:szCs w:val="22"/>
          <w:lang w:val="es-US"/>
        </w:rPr>
        <w:t xml:space="preserve">INFORME POSITIVO </w:t>
      </w:r>
    </w:p>
    <w:p w14:paraId="776616FC" w14:textId="0E9A28F6" w:rsidR="00E94BF1" w:rsidRPr="00524686" w:rsidRDefault="009F5E5D" w:rsidP="00E602FD">
      <w:pPr>
        <w:spacing w:line="360" w:lineRule="auto"/>
        <w:jc w:val="center"/>
        <w:rPr>
          <w:rFonts w:ascii="Book Antiqua" w:hAnsi="Book Antiqua"/>
          <w:lang w:val="es-US"/>
        </w:rPr>
      </w:pPr>
      <w:r>
        <w:rPr>
          <w:rFonts w:ascii="Book Antiqua" w:hAnsi="Book Antiqua"/>
          <w:lang w:val="es-US"/>
        </w:rPr>
        <w:t xml:space="preserve">14 </w:t>
      </w:r>
      <w:r w:rsidR="006239E8" w:rsidRPr="00524686">
        <w:rPr>
          <w:rFonts w:ascii="Book Antiqua" w:hAnsi="Book Antiqua"/>
          <w:lang w:val="es-US"/>
        </w:rPr>
        <w:t xml:space="preserve">de agosto </w:t>
      </w:r>
      <w:r w:rsidR="00D13D23" w:rsidRPr="00524686">
        <w:rPr>
          <w:rFonts w:ascii="Book Antiqua" w:hAnsi="Book Antiqua"/>
          <w:lang w:val="es-US"/>
        </w:rPr>
        <w:t>de 2025</w:t>
      </w:r>
    </w:p>
    <w:bookmarkEnd w:id="2"/>
    <w:bookmarkEnd w:id="3"/>
    <w:p w14:paraId="518A096B" w14:textId="07DCC0DC" w:rsidR="005B2884" w:rsidRPr="00A764C8" w:rsidRDefault="001B5218" w:rsidP="00A764C8">
      <w:pPr>
        <w:tabs>
          <w:tab w:val="left" w:pos="-720"/>
        </w:tabs>
        <w:suppressAutoHyphens/>
        <w:spacing w:line="276" w:lineRule="auto"/>
        <w:rPr>
          <w:rFonts w:ascii="Book Antiqua" w:hAnsi="Book Antiqua"/>
          <w:szCs w:val="24"/>
          <w:lang w:val="es-US"/>
        </w:rPr>
      </w:pPr>
      <w:r w:rsidRPr="00A764C8">
        <w:rPr>
          <w:rFonts w:ascii="Book Antiqua" w:hAnsi="Book Antiqua"/>
          <w:b/>
          <w:szCs w:val="24"/>
          <w:lang w:val="es-US"/>
        </w:rPr>
        <w:t xml:space="preserve">AL SENADO DE PUERTO RICO: </w:t>
      </w:r>
    </w:p>
    <w:p w14:paraId="26E5DF4E" w14:textId="77777777" w:rsidR="00A764C8" w:rsidRDefault="00A52CD9" w:rsidP="00A764C8">
      <w:pPr>
        <w:suppressAutoHyphens/>
        <w:spacing w:line="276" w:lineRule="auto"/>
        <w:jc w:val="both"/>
        <w:rPr>
          <w:rFonts w:ascii="Book Antiqua" w:hAnsi="Book Antiqua"/>
          <w:spacing w:val="-3"/>
          <w:szCs w:val="24"/>
          <w:lang w:val="es-US"/>
        </w:rPr>
      </w:pPr>
      <w:r w:rsidRPr="00A764C8">
        <w:rPr>
          <w:rFonts w:ascii="Book Antiqua" w:hAnsi="Book Antiqua"/>
          <w:spacing w:val="-3"/>
          <w:szCs w:val="24"/>
          <w:lang w:val="es-US"/>
        </w:rPr>
        <w:t xml:space="preserve">      </w:t>
      </w:r>
      <w:r w:rsidR="009F427F" w:rsidRPr="00A764C8">
        <w:rPr>
          <w:rFonts w:ascii="Book Antiqua" w:hAnsi="Book Antiqua"/>
          <w:spacing w:val="-3"/>
          <w:szCs w:val="24"/>
          <w:lang w:val="es-US"/>
        </w:rPr>
        <w:tab/>
      </w:r>
    </w:p>
    <w:p w14:paraId="37982730" w14:textId="7F34C7E7" w:rsidR="005B2884" w:rsidRPr="00A764C8" w:rsidRDefault="001B5218" w:rsidP="00A764C8">
      <w:pPr>
        <w:suppressAutoHyphens/>
        <w:spacing w:line="276" w:lineRule="auto"/>
        <w:ind w:firstLine="720"/>
        <w:jc w:val="both"/>
        <w:rPr>
          <w:rFonts w:ascii="Book Antiqua" w:hAnsi="Book Antiqua"/>
          <w:spacing w:val="-3"/>
          <w:szCs w:val="24"/>
          <w:lang w:val="es-US"/>
        </w:rPr>
      </w:pPr>
      <w:r w:rsidRPr="00A764C8">
        <w:rPr>
          <w:rFonts w:ascii="Book Antiqua" w:hAnsi="Book Antiqua"/>
          <w:spacing w:val="-3"/>
          <w:szCs w:val="24"/>
          <w:lang w:val="es-US"/>
        </w:rPr>
        <w:t xml:space="preserve">La </w:t>
      </w:r>
      <w:r w:rsidR="00E17E3B" w:rsidRPr="00A764C8">
        <w:rPr>
          <w:rFonts w:ascii="Book Antiqua" w:hAnsi="Book Antiqua"/>
          <w:spacing w:val="-3"/>
          <w:szCs w:val="24"/>
          <w:lang w:val="es-US"/>
        </w:rPr>
        <w:t>Comisión de lo Jurídico del Senado de Puerto Rico</w:t>
      </w:r>
      <w:r w:rsidRPr="00A764C8">
        <w:rPr>
          <w:rFonts w:ascii="Book Antiqua" w:hAnsi="Book Antiqua"/>
          <w:spacing w:val="-3"/>
          <w:szCs w:val="24"/>
          <w:lang w:val="es-US"/>
        </w:rPr>
        <w:t>, previo estudio y consideración</w:t>
      </w:r>
      <w:r w:rsidR="009F427F" w:rsidRPr="00A764C8">
        <w:rPr>
          <w:rFonts w:ascii="Book Antiqua" w:hAnsi="Book Antiqua"/>
          <w:spacing w:val="-3"/>
          <w:szCs w:val="24"/>
          <w:lang w:val="es-US"/>
        </w:rPr>
        <w:t xml:space="preserve"> del </w:t>
      </w:r>
      <w:r w:rsidR="00151BD8" w:rsidRPr="00A764C8">
        <w:rPr>
          <w:rFonts w:ascii="Book Antiqua" w:hAnsi="Book Antiqua"/>
          <w:spacing w:val="-3"/>
          <w:szCs w:val="24"/>
          <w:lang w:val="es-US"/>
        </w:rPr>
        <w:t>P. del S. 43</w:t>
      </w:r>
      <w:r w:rsidR="007A75C7" w:rsidRPr="00A764C8">
        <w:rPr>
          <w:rFonts w:ascii="Book Antiqua" w:hAnsi="Book Antiqua"/>
          <w:spacing w:val="-3"/>
          <w:szCs w:val="24"/>
          <w:lang w:val="es-US"/>
        </w:rPr>
        <w:t>,</w:t>
      </w:r>
      <w:r w:rsidRPr="00A764C8">
        <w:rPr>
          <w:rFonts w:ascii="Book Antiqua" w:hAnsi="Book Antiqua"/>
          <w:spacing w:val="-3"/>
          <w:szCs w:val="24"/>
          <w:lang w:val="es-US"/>
        </w:rPr>
        <w:t xml:space="preserve"> </w:t>
      </w:r>
      <w:r w:rsidR="009F427F" w:rsidRPr="00A764C8">
        <w:rPr>
          <w:rFonts w:ascii="Book Antiqua" w:hAnsi="Book Antiqua"/>
          <w:spacing w:val="-3"/>
          <w:szCs w:val="24"/>
          <w:lang w:val="es-US"/>
        </w:rPr>
        <w:t>recomienda a este Alto Cuerpo su</w:t>
      </w:r>
      <w:r w:rsidR="008E051A" w:rsidRPr="00A764C8">
        <w:rPr>
          <w:rFonts w:ascii="Book Antiqua" w:hAnsi="Book Antiqua"/>
          <w:spacing w:val="-3"/>
          <w:szCs w:val="24"/>
          <w:lang w:val="es-US"/>
        </w:rPr>
        <w:t xml:space="preserve"> </w:t>
      </w:r>
      <w:r w:rsidRPr="00A764C8">
        <w:rPr>
          <w:rFonts w:ascii="Book Antiqua" w:hAnsi="Book Antiqua"/>
          <w:spacing w:val="-3"/>
          <w:szCs w:val="24"/>
          <w:lang w:val="es-US"/>
        </w:rPr>
        <w:t xml:space="preserve">aprobación, con las enmiendas contenidas en el </w:t>
      </w:r>
      <w:r w:rsidR="009F0584" w:rsidRPr="00A764C8">
        <w:rPr>
          <w:rFonts w:ascii="Book Antiqua" w:hAnsi="Book Antiqua"/>
          <w:spacing w:val="-3"/>
          <w:szCs w:val="24"/>
          <w:lang w:val="es-US"/>
        </w:rPr>
        <w:t xml:space="preserve">Entirillado Electrónico </w:t>
      </w:r>
      <w:r w:rsidRPr="00A764C8">
        <w:rPr>
          <w:rFonts w:ascii="Book Antiqua" w:hAnsi="Book Antiqua"/>
          <w:spacing w:val="-3"/>
          <w:szCs w:val="24"/>
          <w:lang w:val="es-US"/>
        </w:rPr>
        <w:t>que se acompaña</w:t>
      </w:r>
      <w:r w:rsidR="007A75C7" w:rsidRPr="00A764C8">
        <w:rPr>
          <w:rFonts w:ascii="Book Antiqua" w:hAnsi="Book Antiqua"/>
          <w:spacing w:val="-3"/>
          <w:szCs w:val="24"/>
          <w:lang w:val="es-US"/>
        </w:rPr>
        <w:t>.</w:t>
      </w:r>
    </w:p>
    <w:p w14:paraId="1C36686D" w14:textId="77777777" w:rsidR="000C52A1" w:rsidRPr="00A764C8" w:rsidRDefault="000C52A1" w:rsidP="00A764C8">
      <w:pPr>
        <w:suppressAutoHyphens/>
        <w:spacing w:line="276" w:lineRule="auto"/>
        <w:jc w:val="both"/>
        <w:rPr>
          <w:rFonts w:ascii="Book Antiqua" w:hAnsi="Book Antiqua"/>
          <w:spacing w:val="-3"/>
          <w:szCs w:val="24"/>
          <w:lang w:val="es-US"/>
        </w:rPr>
      </w:pPr>
    </w:p>
    <w:p w14:paraId="632423B1" w14:textId="77777777" w:rsidR="0024131E" w:rsidRPr="00A764C8" w:rsidRDefault="001B5218" w:rsidP="00A764C8">
      <w:pPr>
        <w:tabs>
          <w:tab w:val="left" w:pos="-720"/>
        </w:tabs>
        <w:suppressAutoHyphens/>
        <w:spacing w:line="276" w:lineRule="auto"/>
        <w:jc w:val="center"/>
        <w:rPr>
          <w:rFonts w:ascii="Book Antiqua" w:hAnsi="Book Antiqua"/>
          <w:b/>
          <w:bCs/>
          <w:szCs w:val="24"/>
          <w:lang w:val="es-US"/>
        </w:rPr>
      </w:pPr>
      <w:r w:rsidRPr="00A764C8">
        <w:rPr>
          <w:rFonts w:ascii="Book Antiqua" w:hAnsi="Book Antiqua"/>
          <w:b/>
          <w:bCs/>
          <w:szCs w:val="24"/>
          <w:lang w:val="es-US"/>
        </w:rPr>
        <w:t xml:space="preserve">ALCANCE DE LA MEDIDA </w:t>
      </w:r>
    </w:p>
    <w:p w14:paraId="5B5C79B2" w14:textId="77777777" w:rsidR="000C52A1" w:rsidRPr="00A764C8" w:rsidRDefault="000C52A1" w:rsidP="00A764C8">
      <w:pPr>
        <w:tabs>
          <w:tab w:val="left" w:pos="-720"/>
        </w:tabs>
        <w:suppressAutoHyphens/>
        <w:spacing w:line="276" w:lineRule="auto"/>
        <w:rPr>
          <w:rFonts w:ascii="Book Antiqua" w:hAnsi="Book Antiqua"/>
          <w:b/>
          <w:bCs/>
          <w:szCs w:val="24"/>
          <w:lang w:val="es-US"/>
        </w:rPr>
      </w:pPr>
    </w:p>
    <w:p w14:paraId="5D68BFE3" w14:textId="30E245B1" w:rsidR="00E602FD" w:rsidRDefault="009F427F" w:rsidP="00A764C8">
      <w:pPr>
        <w:tabs>
          <w:tab w:val="left" w:pos="-720"/>
        </w:tabs>
        <w:suppressAutoHyphens/>
        <w:snapToGrid w:val="0"/>
        <w:spacing w:line="276" w:lineRule="auto"/>
        <w:ind w:firstLine="360"/>
        <w:jc w:val="both"/>
        <w:rPr>
          <w:rFonts w:ascii="Book Antiqua" w:hAnsi="Book Antiqua"/>
          <w:szCs w:val="24"/>
          <w:lang w:val="es-US"/>
        </w:rPr>
      </w:pPr>
      <w:r w:rsidRPr="00A764C8">
        <w:rPr>
          <w:rFonts w:ascii="Book Antiqua" w:hAnsi="Book Antiqua"/>
          <w:szCs w:val="24"/>
          <w:lang w:val="es-US"/>
        </w:rPr>
        <w:tab/>
      </w:r>
      <w:r w:rsidR="001B5218" w:rsidRPr="00A764C8">
        <w:rPr>
          <w:rFonts w:ascii="Book Antiqua" w:hAnsi="Book Antiqua"/>
          <w:szCs w:val="24"/>
          <w:lang w:val="es-US"/>
        </w:rPr>
        <w:t xml:space="preserve">El Proyecto del Senado </w:t>
      </w:r>
      <w:r w:rsidR="000D7EAA" w:rsidRPr="00A764C8">
        <w:rPr>
          <w:rFonts w:ascii="Book Antiqua" w:hAnsi="Book Antiqua"/>
          <w:szCs w:val="24"/>
          <w:lang w:val="es-US"/>
        </w:rPr>
        <w:t>43</w:t>
      </w:r>
      <w:r w:rsidRPr="00A764C8">
        <w:rPr>
          <w:rFonts w:ascii="Book Antiqua" w:hAnsi="Book Antiqua"/>
          <w:szCs w:val="24"/>
          <w:lang w:val="es-US"/>
        </w:rPr>
        <w:t xml:space="preserve"> (en adelante, </w:t>
      </w:r>
      <w:r w:rsidR="009F0584" w:rsidRPr="00A764C8">
        <w:rPr>
          <w:rFonts w:ascii="Book Antiqua" w:hAnsi="Book Antiqua"/>
          <w:szCs w:val="24"/>
          <w:lang w:val="es-US"/>
        </w:rPr>
        <w:t>“</w:t>
      </w:r>
      <w:r w:rsidRPr="00A764C8">
        <w:rPr>
          <w:rFonts w:ascii="Book Antiqua" w:hAnsi="Book Antiqua"/>
          <w:szCs w:val="24"/>
          <w:lang w:val="es-US"/>
        </w:rPr>
        <w:t xml:space="preserve">P. del S. </w:t>
      </w:r>
      <w:r w:rsidR="009F0584" w:rsidRPr="00A764C8">
        <w:rPr>
          <w:rFonts w:ascii="Book Antiqua" w:hAnsi="Book Antiqua"/>
          <w:szCs w:val="24"/>
          <w:lang w:val="es-US"/>
        </w:rPr>
        <w:t>4</w:t>
      </w:r>
      <w:r w:rsidR="003479DF">
        <w:rPr>
          <w:rFonts w:ascii="Book Antiqua" w:hAnsi="Book Antiqua"/>
          <w:szCs w:val="24"/>
          <w:lang w:val="es-US"/>
        </w:rPr>
        <w:t>3</w:t>
      </w:r>
      <w:r w:rsidR="009F0584" w:rsidRPr="00A764C8">
        <w:rPr>
          <w:rFonts w:ascii="Book Antiqua" w:hAnsi="Book Antiqua"/>
          <w:szCs w:val="24"/>
          <w:lang w:val="es-US"/>
        </w:rPr>
        <w:t>”),</w:t>
      </w:r>
      <w:r w:rsidR="001B5218" w:rsidRPr="00A764C8">
        <w:rPr>
          <w:rFonts w:ascii="Book Antiqua" w:hAnsi="Book Antiqua"/>
          <w:szCs w:val="24"/>
          <w:lang w:val="es-US"/>
        </w:rPr>
        <w:t xml:space="preserve"> según </w:t>
      </w:r>
      <w:r w:rsidR="005354C6" w:rsidRPr="00A764C8">
        <w:rPr>
          <w:rFonts w:ascii="Book Antiqua" w:hAnsi="Book Antiqua"/>
          <w:szCs w:val="24"/>
          <w:lang w:val="es-US"/>
        </w:rPr>
        <w:t>presentado</w:t>
      </w:r>
      <w:r w:rsidR="001B5218" w:rsidRPr="00A764C8">
        <w:rPr>
          <w:rFonts w:ascii="Book Antiqua" w:hAnsi="Book Antiqua"/>
          <w:szCs w:val="24"/>
          <w:lang w:val="es-US"/>
        </w:rPr>
        <w:t>, tiene como propósito</w:t>
      </w:r>
      <w:r w:rsidR="009F0584" w:rsidRPr="00A764C8">
        <w:rPr>
          <w:rFonts w:ascii="Book Antiqua" w:hAnsi="Book Antiqua"/>
          <w:szCs w:val="24"/>
          <w:lang w:val="es-US"/>
        </w:rPr>
        <w:t xml:space="preserve"> insertar</w:t>
      </w:r>
      <w:r w:rsidR="009F0584" w:rsidRPr="00A764C8">
        <w:rPr>
          <w:rFonts w:ascii="Book Antiqua" w:hAnsi="Book Antiqua"/>
          <w:spacing w:val="42"/>
          <w:szCs w:val="24"/>
          <w:lang w:val="es-US"/>
        </w:rPr>
        <w:t xml:space="preserve"> </w:t>
      </w:r>
      <w:r w:rsidR="009F0584" w:rsidRPr="00A764C8">
        <w:rPr>
          <w:rFonts w:ascii="Book Antiqua" w:hAnsi="Book Antiqua"/>
          <w:szCs w:val="24"/>
          <w:lang w:val="es-US"/>
        </w:rPr>
        <w:t>un</w:t>
      </w:r>
      <w:r w:rsidR="009F0584" w:rsidRPr="00A764C8">
        <w:rPr>
          <w:rFonts w:ascii="Book Antiqua" w:hAnsi="Book Antiqua"/>
          <w:spacing w:val="40"/>
          <w:szCs w:val="24"/>
          <w:lang w:val="es-US"/>
        </w:rPr>
        <w:t xml:space="preserve"> </w:t>
      </w:r>
      <w:r w:rsidR="009F0584" w:rsidRPr="00A764C8">
        <w:rPr>
          <w:rFonts w:ascii="Book Antiqua" w:hAnsi="Book Antiqua"/>
          <w:szCs w:val="24"/>
          <w:lang w:val="es-US"/>
        </w:rPr>
        <w:t>nuevo</w:t>
      </w:r>
      <w:r w:rsidR="009F0584" w:rsidRPr="00A764C8">
        <w:rPr>
          <w:rFonts w:ascii="Book Antiqua" w:hAnsi="Book Antiqua"/>
          <w:spacing w:val="42"/>
          <w:szCs w:val="24"/>
          <w:lang w:val="es-US"/>
        </w:rPr>
        <w:t xml:space="preserve"> </w:t>
      </w:r>
      <w:r w:rsidR="009F0584" w:rsidRPr="00A764C8">
        <w:rPr>
          <w:rFonts w:ascii="Book Antiqua" w:hAnsi="Book Antiqua"/>
          <w:szCs w:val="24"/>
          <w:lang w:val="es-US"/>
        </w:rPr>
        <w:t>inciso</w:t>
      </w:r>
      <w:r w:rsidR="009F0584" w:rsidRPr="00A764C8">
        <w:rPr>
          <w:rFonts w:ascii="Book Antiqua" w:hAnsi="Book Antiqua"/>
          <w:spacing w:val="42"/>
          <w:szCs w:val="24"/>
          <w:lang w:val="es-US"/>
        </w:rPr>
        <w:t xml:space="preserve"> </w:t>
      </w:r>
      <w:r w:rsidR="009F0584" w:rsidRPr="00A764C8">
        <w:rPr>
          <w:rFonts w:ascii="Book Antiqua" w:hAnsi="Book Antiqua"/>
          <w:szCs w:val="24"/>
          <w:lang w:val="es-US"/>
        </w:rPr>
        <w:t>(d)</w:t>
      </w:r>
      <w:r w:rsidR="0033472C" w:rsidRPr="00A764C8">
        <w:rPr>
          <w:rFonts w:ascii="Book Antiqua" w:hAnsi="Book Antiqua"/>
          <w:szCs w:val="24"/>
          <w:lang w:val="es-US"/>
        </w:rPr>
        <w:t xml:space="preserve"> y </w:t>
      </w:r>
      <w:r w:rsidR="009F0584" w:rsidRPr="00A764C8">
        <w:rPr>
          <w:rFonts w:ascii="Book Antiqua" w:hAnsi="Book Antiqua"/>
          <w:szCs w:val="24"/>
          <w:lang w:val="es-US"/>
        </w:rPr>
        <w:t>renumerar</w:t>
      </w:r>
      <w:r w:rsidR="009F0584" w:rsidRPr="00A764C8">
        <w:rPr>
          <w:rFonts w:ascii="Book Antiqua" w:hAnsi="Book Antiqua"/>
          <w:spacing w:val="42"/>
          <w:szCs w:val="24"/>
          <w:lang w:val="es-US"/>
        </w:rPr>
        <w:t xml:space="preserve"> </w:t>
      </w:r>
      <w:r w:rsidR="009F0584" w:rsidRPr="00A764C8">
        <w:rPr>
          <w:rFonts w:ascii="Book Antiqua" w:hAnsi="Book Antiqua"/>
          <w:szCs w:val="24"/>
          <w:lang w:val="es-US"/>
        </w:rPr>
        <w:t>los</w:t>
      </w:r>
      <w:r w:rsidR="009F0584" w:rsidRPr="00A764C8">
        <w:rPr>
          <w:rFonts w:ascii="Book Antiqua" w:hAnsi="Book Antiqua"/>
          <w:spacing w:val="41"/>
          <w:szCs w:val="24"/>
          <w:lang w:val="es-US"/>
        </w:rPr>
        <w:t xml:space="preserve"> </w:t>
      </w:r>
      <w:r w:rsidR="009F0584" w:rsidRPr="00A764C8">
        <w:rPr>
          <w:rFonts w:ascii="Book Antiqua" w:hAnsi="Book Antiqua"/>
          <w:szCs w:val="24"/>
          <w:lang w:val="es-US"/>
        </w:rPr>
        <w:t>incisos</w:t>
      </w:r>
      <w:r w:rsidR="009F0584" w:rsidRPr="00A764C8">
        <w:rPr>
          <w:rFonts w:ascii="Book Antiqua" w:hAnsi="Book Antiqua"/>
          <w:spacing w:val="41"/>
          <w:szCs w:val="24"/>
          <w:lang w:val="es-US"/>
        </w:rPr>
        <w:t xml:space="preserve"> </w:t>
      </w:r>
      <w:r w:rsidR="009F0584" w:rsidRPr="00A764C8">
        <w:rPr>
          <w:rFonts w:ascii="Book Antiqua" w:hAnsi="Book Antiqua"/>
          <w:szCs w:val="24"/>
          <w:lang w:val="es-US"/>
        </w:rPr>
        <w:t>subsiguientes</w:t>
      </w:r>
      <w:r w:rsidR="009F0584" w:rsidRPr="00A764C8">
        <w:rPr>
          <w:rFonts w:ascii="Book Antiqua" w:hAnsi="Book Antiqua"/>
          <w:spacing w:val="41"/>
          <w:szCs w:val="24"/>
          <w:lang w:val="es-US"/>
        </w:rPr>
        <w:t xml:space="preserve"> </w:t>
      </w:r>
      <w:r w:rsidR="009F0584" w:rsidRPr="00A764C8">
        <w:rPr>
          <w:rFonts w:ascii="Book Antiqua" w:hAnsi="Book Antiqua"/>
          <w:szCs w:val="24"/>
          <w:lang w:val="es-US"/>
        </w:rPr>
        <w:t>del</w:t>
      </w:r>
      <w:r w:rsidR="009F0584" w:rsidRPr="00A764C8">
        <w:rPr>
          <w:rFonts w:ascii="Book Antiqua" w:hAnsi="Book Antiqua"/>
          <w:spacing w:val="41"/>
          <w:szCs w:val="24"/>
          <w:lang w:val="es-US"/>
        </w:rPr>
        <w:t xml:space="preserve"> </w:t>
      </w:r>
      <w:r w:rsidR="009F0584" w:rsidRPr="00A764C8">
        <w:rPr>
          <w:rFonts w:ascii="Book Antiqua" w:hAnsi="Book Antiqua"/>
          <w:szCs w:val="24"/>
          <w:lang w:val="es-US"/>
        </w:rPr>
        <w:t>Artículo</w:t>
      </w:r>
      <w:r w:rsidR="008B6D77" w:rsidRPr="00A764C8">
        <w:rPr>
          <w:rFonts w:ascii="Book Antiqua" w:hAnsi="Book Antiqua"/>
          <w:szCs w:val="24"/>
          <w:lang w:val="es-US"/>
        </w:rPr>
        <w:t xml:space="preserve"> </w:t>
      </w:r>
      <w:r w:rsidR="009F0584" w:rsidRPr="00A764C8">
        <w:rPr>
          <w:rFonts w:ascii="Book Antiqua" w:hAnsi="Book Antiqua"/>
          <w:spacing w:val="-58"/>
          <w:szCs w:val="24"/>
          <w:lang w:val="es-US"/>
        </w:rPr>
        <w:t xml:space="preserve"> </w:t>
      </w:r>
      <w:r w:rsidR="009F0584" w:rsidRPr="00A764C8">
        <w:rPr>
          <w:rFonts w:ascii="Book Antiqua" w:hAnsi="Book Antiqua"/>
          <w:szCs w:val="24"/>
          <w:lang w:val="es-US"/>
        </w:rPr>
        <w:t>1540</w:t>
      </w:r>
      <w:r w:rsidR="0033472C" w:rsidRPr="00A764C8">
        <w:rPr>
          <w:rFonts w:ascii="Book Antiqua" w:hAnsi="Book Antiqua"/>
          <w:szCs w:val="24"/>
          <w:lang w:val="es-US"/>
        </w:rPr>
        <w:t xml:space="preserve"> y</w:t>
      </w:r>
      <w:r w:rsidR="00A1288D" w:rsidRPr="00A764C8">
        <w:rPr>
          <w:rFonts w:ascii="Book Antiqua" w:hAnsi="Book Antiqua"/>
          <w:szCs w:val="24"/>
          <w:lang w:val="es-US"/>
        </w:rPr>
        <w:t xml:space="preserve"> </w:t>
      </w:r>
      <w:r w:rsidR="009F0584" w:rsidRPr="00A764C8">
        <w:rPr>
          <w:rFonts w:ascii="Book Antiqua" w:hAnsi="Book Antiqua"/>
          <w:szCs w:val="24"/>
          <w:lang w:val="es-US"/>
        </w:rPr>
        <w:t>derogar el inciso (g) del Artículo 1541 de la Ley 55-2020, conocida como</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“Código Civil de Puerto Rico”, a los fines de aclarar que las instituciones de cuidado</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de salud responderán vicariamente y no objetivamente por los daños que causan</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personas</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que</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operan</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franquicias</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exclusivas</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de</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servicios</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de</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salud</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en</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dichas</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instituciones o por los daños causados por personal de la institución a un paciente</w:t>
      </w:r>
      <w:r w:rsidR="009F0584" w:rsidRPr="00A764C8">
        <w:rPr>
          <w:rFonts w:ascii="Book Antiqua" w:hAnsi="Book Antiqua"/>
          <w:spacing w:val="1"/>
          <w:szCs w:val="24"/>
          <w:lang w:val="es-US"/>
        </w:rPr>
        <w:t xml:space="preserve"> </w:t>
      </w:r>
      <w:r w:rsidR="009F0584" w:rsidRPr="00A764C8">
        <w:rPr>
          <w:rFonts w:ascii="Book Antiqua" w:hAnsi="Book Antiqua"/>
          <w:szCs w:val="24"/>
          <w:lang w:val="es-US"/>
        </w:rPr>
        <w:t>que accede directamente sin referido de un médico primario.</w:t>
      </w:r>
    </w:p>
    <w:p w14:paraId="5089E387" w14:textId="77777777" w:rsidR="00A764C8" w:rsidRPr="00A764C8" w:rsidRDefault="00A764C8" w:rsidP="00A764C8">
      <w:pPr>
        <w:tabs>
          <w:tab w:val="left" w:pos="-720"/>
        </w:tabs>
        <w:suppressAutoHyphens/>
        <w:snapToGrid w:val="0"/>
        <w:spacing w:line="276" w:lineRule="auto"/>
        <w:ind w:firstLine="360"/>
        <w:jc w:val="both"/>
        <w:rPr>
          <w:rFonts w:ascii="Book Antiqua" w:hAnsi="Book Antiqua"/>
          <w:szCs w:val="24"/>
          <w:lang w:val="es-US"/>
        </w:rPr>
      </w:pPr>
    </w:p>
    <w:p w14:paraId="6FD2A601" w14:textId="736423A1" w:rsidR="000C52A1" w:rsidRDefault="009F427F" w:rsidP="00A764C8">
      <w:pPr>
        <w:tabs>
          <w:tab w:val="left" w:pos="-720"/>
        </w:tabs>
        <w:suppressAutoHyphens/>
        <w:snapToGrid w:val="0"/>
        <w:spacing w:line="276" w:lineRule="auto"/>
        <w:ind w:firstLine="360"/>
        <w:jc w:val="center"/>
        <w:rPr>
          <w:rFonts w:ascii="Book Antiqua" w:hAnsi="Book Antiqua"/>
          <w:b/>
          <w:bCs/>
          <w:szCs w:val="24"/>
          <w:lang w:val="es-US"/>
        </w:rPr>
      </w:pPr>
      <w:r w:rsidRPr="00A764C8">
        <w:rPr>
          <w:rFonts w:ascii="Book Antiqua" w:hAnsi="Book Antiqua"/>
          <w:b/>
          <w:bCs/>
          <w:szCs w:val="24"/>
          <w:lang w:val="es-US"/>
        </w:rPr>
        <w:t>ANÁLISIS DE LA MEDIDA</w:t>
      </w:r>
    </w:p>
    <w:p w14:paraId="40605BED" w14:textId="77777777" w:rsidR="00A764C8" w:rsidRPr="00A764C8" w:rsidRDefault="00A764C8" w:rsidP="00A764C8">
      <w:pPr>
        <w:tabs>
          <w:tab w:val="left" w:pos="-720"/>
        </w:tabs>
        <w:suppressAutoHyphens/>
        <w:snapToGrid w:val="0"/>
        <w:spacing w:line="276" w:lineRule="auto"/>
        <w:ind w:firstLine="360"/>
        <w:jc w:val="center"/>
        <w:rPr>
          <w:rFonts w:ascii="Book Antiqua" w:hAnsi="Book Antiqua"/>
          <w:b/>
          <w:bCs/>
          <w:szCs w:val="24"/>
          <w:lang w:val="es-US"/>
        </w:rPr>
      </w:pPr>
    </w:p>
    <w:p w14:paraId="4B1CD568" w14:textId="1EC935E3" w:rsidR="00CE20E8" w:rsidRPr="00A764C8" w:rsidRDefault="00C86AFF" w:rsidP="00A764C8">
      <w:pPr>
        <w:pStyle w:val="paragraph"/>
        <w:snapToGrid w:val="0"/>
        <w:spacing w:before="0" w:beforeAutospacing="0" w:after="0" w:afterAutospacing="0" w:line="276" w:lineRule="auto"/>
        <w:ind w:firstLine="720"/>
        <w:jc w:val="both"/>
        <w:textAlignment w:val="baseline"/>
        <w:rPr>
          <w:rFonts w:ascii="Book Antiqua" w:hAnsi="Book Antiqua"/>
          <w:lang w:val="es-ES_tradnl"/>
        </w:rPr>
      </w:pPr>
      <w:r w:rsidRPr="00A764C8">
        <w:rPr>
          <w:rFonts w:ascii="Book Antiqua" w:hAnsi="Book Antiqua"/>
          <w:lang w:val="es-ES_tradnl"/>
        </w:rPr>
        <w:t xml:space="preserve">De acuerdo con la Exposición de Motivos del P. del S. 43, la responsabilidad de los hospitales ante reclamos por daños </w:t>
      </w:r>
      <w:r w:rsidR="009023E5" w:rsidRPr="00A764C8">
        <w:rPr>
          <w:rFonts w:ascii="Book Antiqua" w:hAnsi="Book Antiqua"/>
          <w:lang w:val="es-ES_tradnl"/>
        </w:rPr>
        <w:t>de</w:t>
      </w:r>
      <w:r w:rsidRPr="00A764C8">
        <w:rPr>
          <w:rFonts w:ascii="Book Antiqua" w:hAnsi="Book Antiqua"/>
          <w:lang w:val="es-ES_tradnl"/>
        </w:rPr>
        <w:t xml:space="preserve"> impericia médica</w:t>
      </w:r>
      <w:r w:rsidR="009023E5" w:rsidRPr="00A764C8">
        <w:rPr>
          <w:rFonts w:ascii="Book Antiqua" w:hAnsi="Book Antiqua"/>
          <w:lang w:val="es-ES_tradnl"/>
        </w:rPr>
        <w:t>, según consignada en el Artículo 1541 del Código Civil,</w:t>
      </w:r>
      <w:r w:rsidRPr="00A764C8">
        <w:rPr>
          <w:rFonts w:ascii="Book Antiqua" w:hAnsi="Book Antiqua"/>
          <w:lang w:val="es-ES_tradnl"/>
        </w:rPr>
        <w:t xml:space="preserve"> debe ser atemperada a lo que</w:t>
      </w:r>
      <w:r w:rsidR="009023E5" w:rsidRPr="00A764C8">
        <w:rPr>
          <w:rFonts w:ascii="Book Antiqua" w:hAnsi="Book Antiqua"/>
          <w:lang w:val="es-ES_tradnl"/>
        </w:rPr>
        <w:t xml:space="preserve"> jurisprudencialmente se ha reconocido por el Tribunal Supremo</w:t>
      </w:r>
      <w:r w:rsidR="00BA02D0">
        <w:rPr>
          <w:rFonts w:ascii="Book Antiqua" w:hAnsi="Book Antiqua"/>
          <w:lang w:val="es-ES_tradnl"/>
        </w:rPr>
        <w:t xml:space="preserve"> de Puerto Rico</w:t>
      </w:r>
      <w:r w:rsidR="009023E5" w:rsidRPr="00A764C8">
        <w:rPr>
          <w:rFonts w:ascii="Book Antiqua" w:hAnsi="Book Antiqua"/>
          <w:lang w:val="es-ES_tradnl"/>
        </w:rPr>
        <w:t>.</w:t>
      </w:r>
    </w:p>
    <w:p w14:paraId="1026B2DE" w14:textId="77777777" w:rsidR="00E602FD" w:rsidRPr="00A764C8" w:rsidRDefault="009023E5" w:rsidP="00A764C8">
      <w:pPr>
        <w:pStyle w:val="paragraph"/>
        <w:snapToGrid w:val="0"/>
        <w:spacing w:before="0" w:beforeAutospacing="0" w:after="0" w:afterAutospacing="0" w:line="276" w:lineRule="auto"/>
        <w:ind w:firstLine="720"/>
        <w:jc w:val="both"/>
        <w:textAlignment w:val="baseline"/>
        <w:rPr>
          <w:rFonts w:ascii="Book Antiqua" w:hAnsi="Book Antiqua"/>
          <w:lang w:val="es-ES_tradnl"/>
        </w:rPr>
      </w:pPr>
      <w:r w:rsidRPr="00A764C8">
        <w:rPr>
          <w:rFonts w:ascii="Book Antiqua" w:hAnsi="Book Antiqua"/>
          <w:lang w:val="es-ES_tradnl"/>
        </w:rPr>
        <w:lastRenderedPageBreak/>
        <w:t xml:space="preserve">A esos efectos, la medida busca trasladar el inciso (g) del Artículo 1541 al Artículo 1540, lo que representaría que las instituciones de salud pasarían de ser responsables objetivos a ser responsables vicarios. </w:t>
      </w:r>
    </w:p>
    <w:p w14:paraId="5961D0C9" w14:textId="5A3B52AF" w:rsidR="00E602FD" w:rsidRPr="00A764C8" w:rsidRDefault="009023E5" w:rsidP="00A764C8">
      <w:pPr>
        <w:pStyle w:val="paragraph"/>
        <w:snapToGrid w:val="0"/>
        <w:spacing w:before="0" w:beforeAutospacing="0" w:after="0" w:afterAutospacing="0" w:line="276" w:lineRule="auto"/>
        <w:ind w:firstLine="720"/>
        <w:jc w:val="both"/>
        <w:textAlignment w:val="baseline"/>
        <w:rPr>
          <w:rFonts w:ascii="Book Antiqua" w:hAnsi="Book Antiqua"/>
          <w:lang w:val="es-ES_tradnl"/>
        </w:rPr>
      </w:pPr>
      <w:r w:rsidRPr="00A764C8">
        <w:rPr>
          <w:rFonts w:ascii="Book Antiqua" w:hAnsi="Book Antiqua"/>
          <w:lang w:val="es-ES_tradnl"/>
        </w:rPr>
        <w:t xml:space="preserve">En palabras sencillas, según se encuentra codificado en estos momentos, los hospitales son responsables absolutos de cualquier daño por impericia médica que cometa un doctor, aunque </w:t>
      </w:r>
      <w:r w:rsidR="00415801" w:rsidRPr="00A764C8">
        <w:rPr>
          <w:rFonts w:ascii="Book Antiqua" w:hAnsi="Book Antiqua"/>
          <w:lang w:val="es-ES_tradnl"/>
        </w:rPr>
        <w:t xml:space="preserve">el propio hospital </w:t>
      </w:r>
      <w:r w:rsidRPr="00A764C8">
        <w:rPr>
          <w:rFonts w:ascii="Book Antiqua" w:hAnsi="Book Antiqua"/>
          <w:lang w:val="es-ES_tradnl"/>
        </w:rPr>
        <w:t>no haya sido negligente</w:t>
      </w:r>
      <w:r w:rsidR="00F53685" w:rsidRPr="00A764C8">
        <w:rPr>
          <w:rFonts w:ascii="Book Antiqua" w:hAnsi="Book Antiqua"/>
          <w:lang w:val="es-ES_tradnl"/>
        </w:rPr>
        <w:t xml:space="preserve"> </w:t>
      </w:r>
      <w:r w:rsidRPr="00A764C8">
        <w:rPr>
          <w:rFonts w:ascii="Book Antiqua" w:hAnsi="Book Antiqua"/>
          <w:lang w:val="es-ES_tradnl"/>
        </w:rPr>
        <w:t>en el cuidado</w:t>
      </w:r>
      <w:r w:rsidR="00415801" w:rsidRPr="00A764C8">
        <w:rPr>
          <w:rFonts w:ascii="Book Antiqua" w:hAnsi="Book Antiqua"/>
          <w:lang w:val="es-ES_tradnl"/>
        </w:rPr>
        <w:t xml:space="preserve"> que le corresponde a su parte</w:t>
      </w:r>
      <w:r w:rsidRPr="00A764C8">
        <w:rPr>
          <w:rFonts w:ascii="Book Antiqua" w:hAnsi="Book Antiqua"/>
          <w:lang w:val="es-ES_tradnl"/>
        </w:rPr>
        <w:t xml:space="preserve">. Es decir, </w:t>
      </w:r>
      <w:r w:rsidR="00415801" w:rsidRPr="00A764C8">
        <w:rPr>
          <w:rFonts w:ascii="Book Antiqua" w:hAnsi="Book Antiqua"/>
          <w:lang w:val="es-ES_tradnl"/>
        </w:rPr>
        <w:t xml:space="preserve">los hospitales </w:t>
      </w:r>
      <w:r w:rsidRPr="00A764C8">
        <w:rPr>
          <w:rFonts w:ascii="Book Antiqua" w:hAnsi="Book Antiqua"/>
          <w:lang w:val="es-ES_tradnl"/>
        </w:rPr>
        <w:t>pueden ser responsables sin tener una causa</w:t>
      </w:r>
      <w:r w:rsidR="00682E7D">
        <w:rPr>
          <w:rFonts w:ascii="Book Antiqua" w:hAnsi="Book Antiqua"/>
          <w:lang w:val="es-ES_tradnl"/>
        </w:rPr>
        <w:t xml:space="preserve"> próxima al daño</w:t>
      </w:r>
      <w:r w:rsidRPr="00A764C8">
        <w:rPr>
          <w:rFonts w:ascii="Book Antiqua" w:hAnsi="Book Antiqua"/>
          <w:lang w:val="es-ES_tradnl"/>
        </w:rPr>
        <w:t xml:space="preserve">. </w:t>
      </w:r>
    </w:p>
    <w:p w14:paraId="59D1A133" w14:textId="3CB41A8D" w:rsidR="00CE20E8" w:rsidRPr="00A764C8" w:rsidRDefault="009023E5" w:rsidP="00A764C8">
      <w:pPr>
        <w:pStyle w:val="paragraph"/>
        <w:snapToGrid w:val="0"/>
        <w:spacing w:before="0" w:beforeAutospacing="0" w:after="0" w:afterAutospacing="0" w:line="276" w:lineRule="auto"/>
        <w:ind w:firstLine="720"/>
        <w:jc w:val="both"/>
        <w:textAlignment w:val="baseline"/>
        <w:rPr>
          <w:rFonts w:ascii="Book Antiqua" w:hAnsi="Book Antiqua"/>
          <w:lang w:val="es-ES_tradnl"/>
        </w:rPr>
      </w:pPr>
      <w:r w:rsidRPr="00A764C8">
        <w:rPr>
          <w:rFonts w:ascii="Book Antiqua" w:hAnsi="Book Antiqua"/>
          <w:lang w:val="es-ES_tradnl"/>
        </w:rPr>
        <w:t xml:space="preserve">Por ello, el P. del S. 43 busca cambiar ese lenguaje y devolverlo a lo que el Tribunal </w:t>
      </w:r>
      <w:r w:rsidR="00F53685" w:rsidRPr="00A764C8">
        <w:rPr>
          <w:rFonts w:ascii="Book Antiqua" w:hAnsi="Book Antiqua"/>
          <w:lang w:val="es-ES_tradnl"/>
        </w:rPr>
        <w:t>S</w:t>
      </w:r>
      <w:r w:rsidRPr="00A764C8">
        <w:rPr>
          <w:rFonts w:ascii="Book Antiqua" w:hAnsi="Book Antiqua"/>
          <w:lang w:val="es-ES_tradnl"/>
        </w:rPr>
        <w:t>upremo ha reiterado en múltiples ocasiones</w:t>
      </w:r>
      <w:r w:rsidR="006B40F4">
        <w:rPr>
          <w:rFonts w:ascii="Book Antiqua" w:hAnsi="Book Antiqua"/>
          <w:lang w:val="es-ES_tradnl"/>
        </w:rPr>
        <w:t xml:space="preserve">: </w:t>
      </w:r>
      <w:r w:rsidRPr="00A764C8">
        <w:rPr>
          <w:rFonts w:ascii="Book Antiqua" w:hAnsi="Book Antiqua"/>
          <w:lang w:val="es-ES_tradnl"/>
        </w:rPr>
        <w:t>que los hospitales responden por daño</w:t>
      </w:r>
      <w:r w:rsidR="00415801" w:rsidRPr="00A764C8">
        <w:rPr>
          <w:rFonts w:ascii="Book Antiqua" w:hAnsi="Book Antiqua"/>
          <w:lang w:val="es-ES_tradnl"/>
        </w:rPr>
        <w:t>s</w:t>
      </w:r>
      <w:r w:rsidRPr="00A764C8">
        <w:rPr>
          <w:rFonts w:ascii="Book Antiqua" w:hAnsi="Book Antiqua"/>
          <w:lang w:val="es-ES_tradnl"/>
        </w:rPr>
        <w:t xml:space="preserve"> de manera vicaria, es decir, </w:t>
      </w:r>
      <w:r w:rsidR="00415801" w:rsidRPr="00A764C8">
        <w:rPr>
          <w:rFonts w:ascii="Book Antiqua" w:hAnsi="Book Antiqua"/>
          <w:lang w:val="es-ES_tradnl"/>
        </w:rPr>
        <w:t>por aquellos daños causados por actos realizados por sus empleados y/o funcionarios comprendidos en el ámbito de sus funciones.</w:t>
      </w:r>
    </w:p>
    <w:p w14:paraId="5534DBC4" w14:textId="77777777" w:rsidR="00E602FD" w:rsidRPr="00A764C8" w:rsidRDefault="00CE20E8"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lang w:val="es-ES_tradnl"/>
        </w:rPr>
        <w:t xml:space="preserve">La </w:t>
      </w:r>
      <w:r w:rsidRPr="00A764C8">
        <w:rPr>
          <w:rFonts w:ascii="Book Antiqua" w:hAnsi="Book Antiqua"/>
          <w:spacing w:val="-3"/>
          <w:lang w:val="es-ES_tradnl"/>
        </w:rPr>
        <w:t>Comisión de lo Jurídico del Senado de Puerto Rico, como parte del estudio y evaluación del P. del S. 43,</w:t>
      </w:r>
      <w:r w:rsidR="00B22DE7" w:rsidRPr="00A764C8">
        <w:rPr>
          <w:rFonts w:ascii="Book Antiqua" w:hAnsi="Book Antiqua"/>
          <w:spacing w:val="-3"/>
          <w:lang w:val="es-ES_tradnl"/>
        </w:rPr>
        <w:t xml:space="preserve"> recibió y</w:t>
      </w:r>
      <w:r w:rsidRPr="00A764C8">
        <w:rPr>
          <w:rFonts w:ascii="Book Antiqua" w:hAnsi="Book Antiqua"/>
          <w:spacing w:val="-3"/>
          <w:lang w:val="es-ES_tradnl"/>
        </w:rPr>
        <w:t xml:space="preserve"> </w:t>
      </w:r>
      <w:r w:rsidRPr="00A764C8">
        <w:rPr>
          <w:rFonts w:ascii="Book Antiqua" w:hAnsi="Book Antiqua"/>
          <w:color w:val="000000"/>
          <w:lang w:val="es-ES_tradnl"/>
        </w:rPr>
        <w:t xml:space="preserve">examinó memoriales </w:t>
      </w:r>
      <w:r w:rsidR="00B22DE7" w:rsidRPr="00A764C8">
        <w:rPr>
          <w:rFonts w:ascii="Book Antiqua" w:hAnsi="Book Antiqua"/>
          <w:color w:val="000000"/>
          <w:lang w:val="es-ES_tradnl"/>
        </w:rPr>
        <w:t xml:space="preserve">explicativos </w:t>
      </w:r>
      <w:r w:rsidR="00443F46" w:rsidRPr="00A764C8">
        <w:rPr>
          <w:rFonts w:ascii="Book Antiqua" w:hAnsi="Book Antiqua"/>
          <w:color w:val="000000"/>
          <w:lang w:val="es-ES_tradnl"/>
        </w:rPr>
        <w:t>remitidos por lo</w:t>
      </w:r>
      <w:r w:rsidR="002D50FF" w:rsidRPr="00A764C8">
        <w:rPr>
          <w:rFonts w:ascii="Book Antiqua" w:hAnsi="Book Antiqua"/>
          <w:color w:val="000000"/>
          <w:lang w:val="es-ES_tradnl"/>
        </w:rPr>
        <w:t>s</w:t>
      </w:r>
      <w:r w:rsidR="00443F46" w:rsidRPr="00A764C8">
        <w:rPr>
          <w:rFonts w:ascii="Book Antiqua" w:hAnsi="Book Antiqua"/>
          <w:color w:val="000000"/>
          <w:lang w:val="es-ES_tradnl"/>
        </w:rPr>
        <w:t xml:space="preserve"> siguientes:</w:t>
      </w:r>
      <w:r w:rsidR="002D50FF" w:rsidRPr="00A764C8">
        <w:rPr>
          <w:rFonts w:ascii="Book Antiqua" w:hAnsi="Book Antiqua"/>
          <w:color w:val="000000"/>
          <w:lang w:val="es-ES_tradnl"/>
        </w:rPr>
        <w:t xml:space="preserve"> Departamento de Justicia; </w:t>
      </w:r>
      <w:r w:rsidR="00A95042" w:rsidRPr="00A764C8">
        <w:rPr>
          <w:rFonts w:ascii="Book Antiqua" w:hAnsi="Book Antiqua"/>
          <w:color w:val="000000"/>
          <w:lang w:val="es-ES_tradnl"/>
        </w:rPr>
        <w:t>Comisión Industrial de P</w:t>
      </w:r>
      <w:r w:rsidR="00396C54" w:rsidRPr="00A764C8">
        <w:rPr>
          <w:rFonts w:ascii="Book Antiqua" w:hAnsi="Book Antiqua"/>
          <w:color w:val="000000"/>
          <w:lang w:val="es-ES_tradnl"/>
        </w:rPr>
        <w:t xml:space="preserve">uerto Rico; </w:t>
      </w:r>
      <w:r w:rsidR="002D50FF" w:rsidRPr="00A764C8">
        <w:rPr>
          <w:rFonts w:ascii="Book Antiqua" w:hAnsi="Book Antiqua"/>
          <w:color w:val="000000"/>
          <w:lang w:val="es-ES_tradnl"/>
        </w:rPr>
        <w:t xml:space="preserve">Colegio de </w:t>
      </w:r>
      <w:proofErr w:type="gramStart"/>
      <w:r w:rsidR="002D50FF" w:rsidRPr="00A764C8">
        <w:rPr>
          <w:rFonts w:ascii="Book Antiqua" w:hAnsi="Book Antiqua"/>
          <w:color w:val="000000"/>
          <w:lang w:val="es-ES_tradnl"/>
        </w:rPr>
        <w:t>Abogados y Abogadas</w:t>
      </w:r>
      <w:proofErr w:type="gramEnd"/>
      <w:r w:rsidR="002D50FF" w:rsidRPr="00A764C8">
        <w:rPr>
          <w:rFonts w:ascii="Book Antiqua" w:hAnsi="Book Antiqua"/>
          <w:color w:val="000000"/>
          <w:lang w:val="es-ES_tradnl"/>
        </w:rPr>
        <w:t xml:space="preserve"> de Puerto Rico</w:t>
      </w:r>
      <w:r w:rsidR="00396C54" w:rsidRPr="00A764C8">
        <w:rPr>
          <w:rFonts w:ascii="Book Antiqua" w:hAnsi="Book Antiqua"/>
          <w:color w:val="000000"/>
          <w:lang w:val="es-ES_tradnl"/>
        </w:rPr>
        <w:t>; Colegio de Médicos de Puer</w:t>
      </w:r>
      <w:r w:rsidR="00107511" w:rsidRPr="00A764C8">
        <w:rPr>
          <w:rFonts w:ascii="Book Antiqua" w:hAnsi="Book Antiqua"/>
          <w:color w:val="000000"/>
          <w:lang w:val="es-ES_tradnl"/>
        </w:rPr>
        <w:t xml:space="preserve">to Rico; </w:t>
      </w:r>
      <w:r w:rsidR="00A2209B" w:rsidRPr="00A764C8">
        <w:rPr>
          <w:rFonts w:ascii="Book Antiqua" w:hAnsi="Book Antiqua"/>
          <w:color w:val="000000"/>
          <w:lang w:val="es-ES_tradnl"/>
        </w:rPr>
        <w:t xml:space="preserve">Administración de </w:t>
      </w:r>
      <w:r w:rsidR="002E20FE" w:rsidRPr="00A764C8">
        <w:rPr>
          <w:rFonts w:ascii="Book Antiqua" w:hAnsi="Book Antiqua"/>
          <w:color w:val="000000"/>
          <w:lang w:val="es-ES_tradnl"/>
        </w:rPr>
        <w:t>Compensación</w:t>
      </w:r>
      <w:r w:rsidR="00A2209B" w:rsidRPr="00A764C8">
        <w:rPr>
          <w:rFonts w:ascii="Book Antiqua" w:hAnsi="Book Antiqua"/>
          <w:color w:val="000000"/>
          <w:lang w:val="es-ES_tradnl"/>
        </w:rPr>
        <w:t xml:space="preserve"> por Accidentes de Automóviles; </w:t>
      </w:r>
      <w:r w:rsidR="00B560FD" w:rsidRPr="00A764C8">
        <w:rPr>
          <w:rFonts w:ascii="Book Antiqua" w:hAnsi="Book Antiqua"/>
          <w:color w:val="000000"/>
          <w:lang w:val="es-ES_tradnl"/>
        </w:rPr>
        <w:t>Administración de Seguros de Salud de Puerto Rico</w:t>
      </w:r>
      <w:r w:rsidR="00A2209B" w:rsidRPr="00A764C8">
        <w:rPr>
          <w:rFonts w:ascii="Book Antiqua" w:hAnsi="Book Antiqua"/>
          <w:color w:val="000000"/>
          <w:lang w:val="es-ES_tradnl"/>
        </w:rPr>
        <w:t xml:space="preserve"> y la Asociación de Hospitales</w:t>
      </w:r>
      <w:r w:rsidR="00C2222F" w:rsidRPr="00A764C8">
        <w:rPr>
          <w:rFonts w:ascii="Book Antiqua" w:hAnsi="Book Antiqua"/>
          <w:color w:val="000000"/>
          <w:lang w:val="es-ES_tradnl"/>
        </w:rPr>
        <w:t xml:space="preserve"> de Puerto Rico</w:t>
      </w:r>
      <w:r w:rsidR="002E20FE" w:rsidRPr="00A764C8">
        <w:rPr>
          <w:rFonts w:ascii="Book Antiqua" w:hAnsi="Book Antiqua"/>
          <w:color w:val="000000"/>
          <w:lang w:val="es-ES_tradnl"/>
        </w:rPr>
        <w:t>.</w:t>
      </w:r>
      <w:r w:rsidR="00E602FD" w:rsidRPr="00A764C8">
        <w:rPr>
          <w:rFonts w:ascii="Book Antiqua" w:hAnsi="Book Antiqua"/>
          <w:color w:val="000000"/>
          <w:lang w:val="es-ES_tradnl"/>
        </w:rPr>
        <w:t xml:space="preserve"> </w:t>
      </w:r>
    </w:p>
    <w:p w14:paraId="68F2B05E" w14:textId="13A3E3CB" w:rsidR="006A0B22" w:rsidRPr="00A764C8" w:rsidRDefault="00CE20E8" w:rsidP="00A764C8">
      <w:pPr>
        <w:pStyle w:val="paragraph"/>
        <w:snapToGrid w:val="0"/>
        <w:spacing w:before="0" w:beforeAutospacing="0" w:after="0" w:afterAutospacing="0" w:line="276" w:lineRule="auto"/>
        <w:ind w:firstLine="720"/>
        <w:jc w:val="both"/>
        <w:textAlignment w:val="baseline"/>
        <w:rPr>
          <w:rFonts w:ascii="Book Antiqua" w:hAnsi="Book Antiqua"/>
          <w:lang w:val="es-ES_tradnl"/>
        </w:rPr>
      </w:pPr>
      <w:r w:rsidRPr="00A764C8">
        <w:rPr>
          <w:rFonts w:ascii="Book Antiqua" w:hAnsi="Book Antiqua"/>
          <w:lang w:val="es-ES_tradnl"/>
        </w:rPr>
        <w:t xml:space="preserve">A continuación, </w:t>
      </w:r>
      <w:r w:rsidR="00E602FD" w:rsidRPr="00A764C8">
        <w:rPr>
          <w:rFonts w:ascii="Book Antiqua" w:hAnsi="Book Antiqua"/>
          <w:lang w:val="es-ES_tradnl"/>
        </w:rPr>
        <w:t>procedemos a exponer un extracto resumido de</w:t>
      </w:r>
      <w:r w:rsidRPr="00A764C8">
        <w:rPr>
          <w:rFonts w:ascii="Book Antiqua" w:hAnsi="Book Antiqua"/>
          <w:lang w:val="es-ES_tradnl"/>
        </w:rPr>
        <w:t xml:space="preserve"> lo </w:t>
      </w:r>
      <w:r w:rsidR="00E602FD" w:rsidRPr="00A764C8">
        <w:rPr>
          <w:rFonts w:ascii="Book Antiqua" w:hAnsi="Book Antiqua"/>
          <w:lang w:val="es-ES_tradnl"/>
        </w:rPr>
        <w:t>que las entidades antes mencionadas expresaron en sus comparecencias:</w:t>
      </w:r>
    </w:p>
    <w:p w14:paraId="4553C3A2" w14:textId="77777777" w:rsidR="006A0B22" w:rsidRPr="00A764C8" w:rsidRDefault="006A0B22" w:rsidP="00A764C8">
      <w:pPr>
        <w:pStyle w:val="paragraph"/>
        <w:snapToGrid w:val="0"/>
        <w:spacing w:before="0" w:beforeAutospacing="0" w:after="0" w:afterAutospacing="0" w:line="276" w:lineRule="auto"/>
        <w:ind w:firstLine="720"/>
        <w:jc w:val="both"/>
        <w:textAlignment w:val="baseline"/>
        <w:rPr>
          <w:rFonts w:ascii="Book Antiqua" w:hAnsi="Book Antiqua"/>
          <w:lang w:val="es-ES_tradnl"/>
        </w:rPr>
      </w:pPr>
    </w:p>
    <w:p w14:paraId="52980F8B" w14:textId="088E8D20" w:rsidR="001E13E2" w:rsidRPr="00A764C8" w:rsidRDefault="006B40F4" w:rsidP="006B40F4">
      <w:pPr>
        <w:pStyle w:val="paragraph"/>
        <w:snapToGrid w:val="0"/>
        <w:spacing w:before="0" w:beforeAutospacing="0" w:after="0" w:afterAutospacing="0" w:line="276" w:lineRule="auto"/>
        <w:jc w:val="center"/>
        <w:textAlignment w:val="baseline"/>
        <w:rPr>
          <w:rFonts w:ascii="Book Antiqua" w:hAnsi="Book Antiqua"/>
          <w:b/>
          <w:bCs/>
          <w:color w:val="000000"/>
          <w:lang w:val="es-ES_tradnl"/>
        </w:rPr>
      </w:pPr>
      <w:r w:rsidRPr="00A764C8">
        <w:rPr>
          <w:rFonts w:ascii="Book Antiqua" w:hAnsi="Book Antiqua"/>
          <w:b/>
          <w:bCs/>
          <w:color w:val="000000"/>
          <w:lang w:val="es-ES_tradnl"/>
        </w:rPr>
        <w:t>DEPARTAMENTO DE JUSTICIA</w:t>
      </w:r>
    </w:p>
    <w:p w14:paraId="17F6CE47" w14:textId="77777777" w:rsidR="006B40F4" w:rsidRDefault="006B40F4" w:rsidP="00A764C8">
      <w:pPr>
        <w:pStyle w:val="paragraph"/>
        <w:snapToGrid w:val="0"/>
        <w:spacing w:before="0" w:beforeAutospacing="0" w:after="0" w:afterAutospacing="0" w:line="276" w:lineRule="auto"/>
        <w:ind w:firstLine="634"/>
        <w:jc w:val="both"/>
        <w:textAlignment w:val="baseline"/>
        <w:rPr>
          <w:rFonts w:ascii="Book Antiqua" w:hAnsi="Book Antiqua"/>
          <w:color w:val="000000"/>
          <w:lang w:val="es-ES_tradnl"/>
        </w:rPr>
      </w:pPr>
    </w:p>
    <w:p w14:paraId="056EED79" w14:textId="7267ECDD" w:rsidR="001E13E2" w:rsidRPr="00A764C8" w:rsidRDefault="00EE0B28" w:rsidP="00A764C8">
      <w:pPr>
        <w:pStyle w:val="paragraph"/>
        <w:snapToGrid w:val="0"/>
        <w:spacing w:before="0" w:beforeAutospacing="0" w:after="0" w:afterAutospacing="0" w:line="276" w:lineRule="auto"/>
        <w:ind w:firstLine="634"/>
        <w:jc w:val="both"/>
        <w:textAlignment w:val="baseline"/>
        <w:rPr>
          <w:rFonts w:ascii="Book Antiqua" w:hAnsi="Book Antiqua"/>
          <w:color w:val="000000"/>
          <w:lang w:val="es-ES_tradnl"/>
        </w:rPr>
      </w:pPr>
      <w:r w:rsidRPr="00A764C8">
        <w:rPr>
          <w:rFonts w:ascii="Book Antiqua" w:hAnsi="Book Antiqua"/>
          <w:color w:val="000000"/>
          <w:lang w:val="es-ES_tradnl"/>
        </w:rPr>
        <w:t>El</w:t>
      </w:r>
      <w:r w:rsidR="001E13E2" w:rsidRPr="00A764C8">
        <w:rPr>
          <w:rFonts w:ascii="Book Antiqua" w:hAnsi="Book Antiqua"/>
          <w:color w:val="000000"/>
          <w:lang w:val="es-ES_tradnl"/>
        </w:rPr>
        <w:t xml:space="preserve"> Departamento de Justicia</w:t>
      </w:r>
      <w:r w:rsidR="00B13FE9" w:rsidRPr="00A764C8">
        <w:rPr>
          <w:rFonts w:ascii="Book Antiqua" w:hAnsi="Book Antiqua"/>
          <w:color w:val="000000"/>
          <w:lang w:val="es-ES_tradnl"/>
        </w:rPr>
        <w:t xml:space="preserve"> expresó, a través de quien fuera</w:t>
      </w:r>
      <w:r w:rsidR="002B4DB4" w:rsidRPr="00A764C8">
        <w:rPr>
          <w:rFonts w:ascii="Book Antiqua" w:hAnsi="Book Antiqua"/>
          <w:color w:val="000000"/>
          <w:lang w:val="es-ES_tradnl"/>
        </w:rPr>
        <w:t xml:space="preserve"> en su momento</w:t>
      </w:r>
      <w:r w:rsidR="00B13FE9" w:rsidRPr="00A764C8">
        <w:rPr>
          <w:rFonts w:ascii="Book Antiqua" w:hAnsi="Book Antiqua"/>
          <w:color w:val="000000"/>
          <w:lang w:val="es-ES_tradnl"/>
        </w:rPr>
        <w:t xml:space="preserve"> la </w:t>
      </w:r>
      <w:proofErr w:type="gramStart"/>
      <w:r w:rsidR="00B13FE9" w:rsidRPr="00A764C8">
        <w:rPr>
          <w:rFonts w:ascii="Book Antiqua" w:hAnsi="Book Antiqua"/>
          <w:color w:val="000000"/>
          <w:lang w:val="es-ES_tradnl"/>
        </w:rPr>
        <w:t>Secretaria</w:t>
      </w:r>
      <w:proofErr w:type="gramEnd"/>
      <w:r w:rsidR="00B13FE9" w:rsidRPr="00A764C8">
        <w:rPr>
          <w:rFonts w:ascii="Book Antiqua" w:hAnsi="Book Antiqua"/>
          <w:color w:val="000000"/>
          <w:lang w:val="es-ES_tradnl"/>
        </w:rPr>
        <w:t xml:space="preserve"> Interina</w:t>
      </w:r>
      <w:r w:rsidR="002B4DB4" w:rsidRPr="00A764C8">
        <w:rPr>
          <w:rFonts w:ascii="Book Antiqua" w:hAnsi="Book Antiqua"/>
          <w:color w:val="000000"/>
          <w:lang w:val="es-ES_tradnl"/>
        </w:rPr>
        <w:t xml:space="preserve">, </w:t>
      </w:r>
      <w:proofErr w:type="spellStart"/>
      <w:r w:rsidR="002B4DB4" w:rsidRPr="00A764C8">
        <w:rPr>
          <w:rFonts w:ascii="Book Antiqua" w:hAnsi="Book Antiqua"/>
          <w:color w:val="000000"/>
          <w:lang w:val="es-ES_tradnl"/>
        </w:rPr>
        <w:t>Lynnette</w:t>
      </w:r>
      <w:proofErr w:type="spellEnd"/>
      <w:r w:rsidR="002B4DB4" w:rsidRPr="00A764C8">
        <w:rPr>
          <w:rFonts w:ascii="Book Antiqua" w:hAnsi="Book Antiqua"/>
          <w:color w:val="000000"/>
          <w:lang w:val="es-ES_tradnl"/>
        </w:rPr>
        <w:t xml:space="preserve"> </w:t>
      </w:r>
      <w:r w:rsidR="00B20797" w:rsidRPr="00A764C8">
        <w:rPr>
          <w:rFonts w:ascii="Book Antiqua" w:hAnsi="Book Antiqua"/>
          <w:color w:val="000000"/>
          <w:lang w:val="es-ES_tradnl"/>
        </w:rPr>
        <w:t>Velázquez</w:t>
      </w:r>
      <w:r w:rsidR="002B4DB4" w:rsidRPr="00A764C8">
        <w:rPr>
          <w:rFonts w:ascii="Book Antiqua" w:hAnsi="Book Antiqua"/>
          <w:color w:val="000000"/>
          <w:lang w:val="es-ES_tradnl"/>
        </w:rPr>
        <w:t xml:space="preserve"> Grau</w:t>
      </w:r>
      <w:r w:rsidR="00B20797" w:rsidRPr="00A764C8">
        <w:rPr>
          <w:rFonts w:ascii="Book Antiqua" w:hAnsi="Book Antiqua"/>
          <w:color w:val="000000"/>
          <w:lang w:val="es-ES_tradnl"/>
        </w:rPr>
        <w:t>,</w:t>
      </w:r>
      <w:r w:rsidR="00906411" w:rsidRPr="00A764C8">
        <w:rPr>
          <w:rFonts w:ascii="Book Antiqua" w:hAnsi="Book Antiqua"/>
          <w:color w:val="000000"/>
          <w:lang w:val="es-ES_tradnl"/>
        </w:rPr>
        <w:t xml:space="preserve"> que </w:t>
      </w:r>
      <w:r w:rsidR="00355066" w:rsidRPr="00A764C8">
        <w:rPr>
          <w:rFonts w:ascii="Book Antiqua" w:hAnsi="Book Antiqua"/>
          <w:color w:val="000000"/>
          <w:lang w:val="es-ES_tradnl"/>
        </w:rPr>
        <w:t>la age</w:t>
      </w:r>
      <w:r w:rsidR="002B688A" w:rsidRPr="00A764C8">
        <w:rPr>
          <w:rFonts w:ascii="Book Antiqua" w:hAnsi="Book Antiqua"/>
          <w:color w:val="000000"/>
          <w:lang w:val="es-ES_tradnl"/>
        </w:rPr>
        <w:t>ncia no</w:t>
      </w:r>
      <w:r w:rsidR="00906411" w:rsidRPr="00A764C8">
        <w:rPr>
          <w:rFonts w:ascii="Book Antiqua" w:hAnsi="Book Antiqua"/>
          <w:color w:val="000000"/>
          <w:lang w:val="es-ES_tradnl"/>
        </w:rPr>
        <w:t xml:space="preserve"> tiene objeción </w:t>
      </w:r>
      <w:r w:rsidRPr="00A764C8">
        <w:rPr>
          <w:rFonts w:ascii="Book Antiqua" w:hAnsi="Book Antiqua"/>
          <w:color w:val="000000"/>
          <w:lang w:val="es-ES_tradnl"/>
        </w:rPr>
        <w:t xml:space="preserve">con que se apruebe </w:t>
      </w:r>
      <w:r w:rsidR="00B444EB" w:rsidRPr="00A764C8">
        <w:rPr>
          <w:rFonts w:ascii="Book Antiqua" w:hAnsi="Book Antiqua"/>
          <w:color w:val="000000"/>
          <w:lang w:val="es-ES_tradnl"/>
        </w:rPr>
        <w:t>el P del S. 43.</w:t>
      </w:r>
    </w:p>
    <w:p w14:paraId="2B410AE6" w14:textId="6EC98D72" w:rsidR="003912E9" w:rsidRPr="00A764C8" w:rsidRDefault="004479C2" w:rsidP="00A764C8">
      <w:pPr>
        <w:pStyle w:val="paragraph"/>
        <w:snapToGrid w:val="0"/>
        <w:spacing w:before="0" w:beforeAutospacing="0" w:after="0" w:afterAutospacing="0" w:line="276" w:lineRule="auto"/>
        <w:ind w:firstLine="634"/>
        <w:jc w:val="both"/>
        <w:textAlignment w:val="baseline"/>
        <w:rPr>
          <w:rFonts w:ascii="Book Antiqua" w:hAnsi="Book Antiqua"/>
          <w:color w:val="000000"/>
          <w:lang w:val="es-ES_tradnl"/>
        </w:rPr>
      </w:pPr>
      <w:r w:rsidRPr="00A764C8">
        <w:rPr>
          <w:rFonts w:ascii="Book Antiqua" w:hAnsi="Book Antiqua"/>
          <w:color w:val="000000"/>
          <w:lang w:val="es-ES_tradnl"/>
        </w:rPr>
        <w:t>E</w:t>
      </w:r>
      <w:r w:rsidR="00EE0B28" w:rsidRPr="00A764C8">
        <w:rPr>
          <w:rFonts w:ascii="Book Antiqua" w:hAnsi="Book Antiqua"/>
          <w:color w:val="000000"/>
          <w:lang w:val="es-ES_tradnl"/>
        </w:rPr>
        <w:t>n primera instancia, el</w:t>
      </w:r>
      <w:r w:rsidRPr="00A764C8">
        <w:rPr>
          <w:rFonts w:ascii="Book Antiqua" w:hAnsi="Book Antiqua"/>
          <w:color w:val="000000"/>
          <w:lang w:val="es-ES_tradnl"/>
        </w:rPr>
        <w:t xml:space="preserve"> Departamento de Justicia llamó la atención sobre ciertos pronunciamientos del Tribunal Supremo </w:t>
      </w:r>
      <w:r w:rsidR="00EE0B28" w:rsidRPr="00A764C8">
        <w:rPr>
          <w:rFonts w:ascii="Book Antiqua" w:hAnsi="Book Antiqua"/>
          <w:color w:val="000000"/>
          <w:lang w:val="es-ES_tradnl"/>
        </w:rPr>
        <w:t xml:space="preserve">de puerto Rico, </w:t>
      </w:r>
      <w:r w:rsidRPr="00A764C8">
        <w:rPr>
          <w:rFonts w:ascii="Book Antiqua" w:hAnsi="Book Antiqua"/>
          <w:color w:val="000000"/>
          <w:lang w:val="es-ES_tradnl"/>
        </w:rPr>
        <w:t>mediante los cuales</w:t>
      </w:r>
      <w:r w:rsidR="006D62D3" w:rsidRPr="00A764C8">
        <w:rPr>
          <w:rFonts w:ascii="Book Antiqua" w:hAnsi="Book Antiqua"/>
          <w:color w:val="000000"/>
          <w:lang w:val="es-ES_tradnl"/>
        </w:rPr>
        <w:t xml:space="preserve"> </w:t>
      </w:r>
      <w:r w:rsidRPr="00A764C8">
        <w:rPr>
          <w:rFonts w:ascii="Book Antiqua" w:hAnsi="Book Antiqua"/>
          <w:color w:val="000000"/>
          <w:lang w:val="es-ES_tradnl"/>
        </w:rPr>
        <w:t>se reconoc</w:t>
      </w:r>
      <w:r w:rsidR="00EE0B28" w:rsidRPr="00A764C8">
        <w:rPr>
          <w:rFonts w:ascii="Book Antiqua" w:hAnsi="Book Antiqua"/>
          <w:color w:val="000000"/>
          <w:lang w:val="es-ES_tradnl"/>
        </w:rPr>
        <w:t>ió</w:t>
      </w:r>
      <w:r w:rsidRPr="00A764C8">
        <w:rPr>
          <w:rFonts w:ascii="Book Antiqua" w:hAnsi="Book Antiqua"/>
          <w:color w:val="000000"/>
          <w:lang w:val="es-ES_tradnl"/>
        </w:rPr>
        <w:t xml:space="preserve"> que la</w:t>
      </w:r>
      <w:r w:rsidR="006D62D3" w:rsidRPr="00A764C8">
        <w:rPr>
          <w:rFonts w:ascii="Book Antiqua" w:hAnsi="Book Antiqua"/>
          <w:color w:val="000000"/>
          <w:lang w:val="es-ES_tradnl"/>
        </w:rPr>
        <w:t xml:space="preserve"> responsabilidad de las</w:t>
      </w:r>
      <w:r w:rsidRPr="00A764C8">
        <w:rPr>
          <w:rFonts w:ascii="Book Antiqua" w:hAnsi="Book Antiqua"/>
          <w:color w:val="000000"/>
          <w:lang w:val="es-ES_tradnl"/>
        </w:rPr>
        <w:t xml:space="preserve"> instituciones hospitalarias </w:t>
      </w:r>
      <w:r w:rsidR="00870144" w:rsidRPr="00A764C8">
        <w:rPr>
          <w:rFonts w:ascii="Book Antiqua" w:hAnsi="Book Antiqua"/>
          <w:color w:val="000000"/>
          <w:lang w:val="es-ES_tradnl"/>
        </w:rPr>
        <w:t>era vicaria y no objetiva. A esos efectos, mencionó</w:t>
      </w:r>
      <w:r w:rsidR="007D05CD" w:rsidRPr="00A764C8">
        <w:rPr>
          <w:rFonts w:ascii="Book Antiqua" w:hAnsi="Book Antiqua"/>
          <w:color w:val="000000"/>
          <w:lang w:val="es-ES_tradnl"/>
        </w:rPr>
        <w:t xml:space="preserve"> que recientemente, en </w:t>
      </w:r>
      <w:r w:rsidR="003912E9" w:rsidRPr="00A764C8">
        <w:rPr>
          <w:rFonts w:ascii="Book Antiqua" w:hAnsi="Book Antiqua"/>
          <w:i/>
          <w:iCs/>
          <w:color w:val="000000"/>
          <w:lang w:val="es-ES_tradnl"/>
        </w:rPr>
        <w:t>Cruz Flores v. Hospital Ryder Memorial</w:t>
      </w:r>
      <w:r w:rsidR="003912E9" w:rsidRPr="00A764C8">
        <w:rPr>
          <w:rFonts w:ascii="Book Antiqua" w:hAnsi="Book Antiqua"/>
          <w:color w:val="000000"/>
          <w:lang w:val="es-ES_tradnl"/>
        </w:rPr>
        <w:t>, 210 DPR4 465 (2022)</w:t>
      </w:r>
      <w:r w:rsidR="007D05CD" w:rsidRPr="00A764C8">
        <w:rPr>
          <w:rFonts w:ascii="Book Antiqua" w:hAnsi="Book Antiqua"/>
          <w:color w:val="000000"/>
          <w:lang w:val="es-ES_tradnl"/>
        </w:rPr>
        <w:t xml:space="preserve">, el Máximo Foro local </w:t>
      </w:r>
      <w:r w:rsidR="003912E9" w:rsidRPr="00A764C8">
        <w:rPr>
          <w:rFonts w:ascii="Book Antiqua" w:hAnsi="Book Antiqua"/>
          <w:color w:val="000000"/>
          <w:lang w:val="es-ES_tradnl"/>
        </w:rPr>
        <w:t>estableció</w:t>
      </w:r>
      <w:r w:rsidR="007D05CD" w:rsidRPr="00A764C8">
        <w:rPr>
          <w:rFonts w:ascii="Book Antiqua" w:hAnsi="Book Antiqua"/>
          <w:color w:val="000000"/>
          <w:lang w:val="es-ES_tradnl"/>
        </w:rPr>
        <w:t xml:space="preserve"> sin ambages</w:t>
      </w:r>
      <w:r w:rsidR="003912E9" w:rsidRPr="00A764C8">
        <w:rPr>
          <w:rFonts w:ascii="Book Antiqua" w:hAnsi="Book Antiqua"/>
          <w:color w:val="000000"/>
          <w:lang w:val="es-ES_tradnl"/>
        </w:rPr>
        <w:t xml:space="preserve"> que </w:t>
      </w:r>
      <w:r w:rsidR="007D05CD" w:rsidRPr="00A764C8">
        <w:rPr>
          <w:rFonts w:ascii="Book Antiqua" w:hAnsi="Book Antiqua"/>
          <w:color w:val="000000"/>
          <w:lang w:val="es-ES_tradnl"/>
        </w:rPr>
        <w:t>“</w:t>
      </w:r>
      <w:r w:rsidR="003912E9" w:rsidRPr="00A764C8">
        <w:rPr>
          <w:rFonts w:ascii="Book Antiqua" w:hAnsi="Book Antiqua"/>
          <w:color w:val="000000"/>
          <w:lang w:val="es-ES_tradnl"/>
        </w:rPr>
        <w:t xml:space="preserve">la responsabilidad civil extracontractual por impericia medica se impone, tradicionalmente, por la culpa o negligencia de un facultativo médico. Los hospitales deben ejercer el cuidado y que una persona prudente y razonable tomaría en determinadas situaciones, por lo tanto, la responsabilidad del hospital no es absoluta </w:t>
      </w:r>
      <w:r w:rsidR="003912E9" w:rsidRPr="00A764C8">
        <w:rPr>
          <w:rFonts w:ascii="Book Antiqua" w:hAnsi="Book Antiqua"/>
          <w:color w:val="000000"/>
          <w:lang w:val="es-ES_tradnl"/>
        </w:rPr>
        <w:lastRenderedPageBreak/>
        <w:t xml:space="preserve">ya que no tienen la obligación de </w:t>
      </w:r>
      <w:r w:rsidR="007D05CD" w:rsidRPr="00A764C8">
        <w:rPr>
          <w:rFonts w:ascii="Book Antiqua" w:hAnsi="Book Antiqua"/>
          <w:color w:val="000000"/>
          <w:lang w:val="es-ES_tradnl"/>
        </w:rPr>
        <w:t>prever</w:t>
      </w:r>
      <w:r w:rsidR="003912E9" w:rsidRPr="00A764C8">
        <w:rPr>
          <w:rFonts w:ascii="Book Antiqua" w:hAnsi="Book Antiqua"/>
          <w:color w:val="000000"/>
          <w:lang w:val="es-ES_tradnl"/>
        </w:rPr>
        <w:t xml:space="preserve"> todo peligro imaginable, sino que se limita a los riesgos anticipados por una persona prudente y razonable</w:t>
      </w:r>
      <w:r w:rsidR="007D05CD" w:rsidRPr="00A764C8">
        <w:rPr>
          <w:rFonts w:ascii="Book Antiqua" w:hAnsi="Book Antiqua"/>
          <w:color w:val="000000"/>
          <w:lang w:val="es-ES_tradnl"/>
        </w:rPr>
        <w:t>”.</w:t>
      </w:r>
    </w:p>
    <w:p w14:paraId="4C49BE89" w14:textId="77777777" w:rsidR="00E602FD" w:rsidRPr="00A764C8" w:rsidRDefault="007D05CD" w:rsidP="00A764C8">
      <w:pPr>
        <w:pStyle w:val="paragraph"/>
        <w:snapToGrid w:val="0"/>
        <w:spacing w:before="0" w:beforeAutospacing="0" w:after="0" w:afterAutospacing="0" w:line="276" w:lineRule="auto"/>
        <w:ind w:firstLine="634"/>
        <w:jc w:val="both"/>
        <w:textAlignment w:val="baseline"/>
        <w:rPr>
          <w:rFonts w:ascii="Book Antiqua" w:hAnsi="Book Antiqua"/>
          <w:color w:val="000000"/>
          <w:lang w:val="es-ES_tradnl"/>
        </w:rPr>
      </w:pPr>
      <w:r w:rsidRPr="00A764C8">
        <w:rPr>
          <w:rFonts w:ascii="Book Antiqua" w:hAnsi="Book Antiqua"/>
          <w:color w:val="000000"/>
          <w:lang w:val="es-ES_tradnl"/>
        </w:rPr>
        <w:t xml:space="preserve">Asimismo, mencionó </w:t>
      </w:r>
      <w:r w:rsidR="0074124F" w:rsidRPr="00A764C8">
        <w:rPr>
          <w:rFonts w:ascii="Book Antiqua" w:hAnsi="Book Antiqua"/>
          <w:color w:val="000000"/>
          <w:lang w:val="es-ES_tradnl"/>
        </w:rPr>
        <w:t xml:space="preserve">que en </w:t>
      </w:r>
      <w:r w:rsidR="0074124F" w:rsidRPr="00A764C8">
        <w:rPr>
          <w:rFonts w:ascii="Book Antiqua" w:hAnsi="Book Antiqua"/>
          <w:i/>
          <w:iCs/>
          <w:color w:val="000000"/>
          <w:lang w:val="es-ES_tradnl"/>
        </w:rPr>
        <w:t>Hernández v. La Capital</w:t>
      </w:r>
      <w:r w:rsidR="0074124F" w:rsidRPr="00A764C8">
        <w:rPr>
          <w:rFonts w:ascii="Book Antiqua" w:hAnsi="Book Antiqua"/>
          <w:color w:val="000000"/>
          <w:lang w:val="es-ES_tradnl"/>
        </w:rPr>
        <w:t>, 81 DPR 1031 (1960), se había resuelto que un hospital responde por los daños causados por actos de comisión u omisión de sus empleados y funcionarios en el ámbito de sus funciones. Sin embargo,</w:t>
      </w:r>
      <w:r w:rsidR="00B26181" w:rsidRPr="00A764C8">
        <w:rPr>
          <w:rFonts w:ascii="Book Antiqua" w:hAnsi="Book Antiqua"/>
          <w:color w:val="000000"/>
          <w:lang w:val="es-ES_tradnl"/>
        </w:rPr>
        <w:t xml:space="preserve"> se dijo que</w:t>
      </w:r>
      <w:r w:rsidR="0074124F" w:rsidRPr="00A764C8">
        <w:rPr>
          <w:rFonts w:ascii="Book Antiqua" w:hAnsi="Book Antiqua"/>
          <w:color w:val="000000"/>
          <w:lang w:val="es-ES_tradnl"/>
        </w:rPr>
        <w:t xml:space="preserve"> el hospital no </w:t>
      </w:r>
      <w:r w:rsidR="00B26181" w:rsidRPr="00A764C8">
        <w:rPr>
          <w:rFonts w:ascii="Book Antiqua" w:hAnsi="Book Antiqua"/>
          <w:color w:val="000000"/>
          <w:lang w:val="es-ES_tradnl"/>
        </w:rPr>
        <w:t>era</w:t>
      </w:r>
      <w:r w:rsidR="0074124F" w:rsidRPr="00A764C8">
        <w:rPr>
          <w:rFonts w:ascii="Book Antiqua" w:hAnsi="Book Antiqua"/>
          <w:color w:val="000000"/>
          <w:lang w:val="es-ES_tradnl"/>
        </w:rPr>
        <w:t xml:space="preserve"> asegurador de sus pacientes por todo daño que puedan infligirse o que les cause otro. </w:t>
      </w:r>
      <w:r w:rsidR="00FF4D02" w:rsidRPr="00A764C8">
        <w:rPr>
          <w:rFonts w:ascii="Book Antiqua" w:hAnsi="Book Antiqua"/>
          <w:color w:val="000000"/>
          <w:lang w:val="es-ES_tradnl"/>
        </w:rPr>
        <w:t>Señaló</w:t>
      </w:r>
      <w:r w:rsidR="0074124F" w:rsidRPr="00A764C8">
        <w:rPr>
          <w:rFonts w:ascii="Book Antiqua" w:hAnsi="Book Antiqua"/>
          <w:color w:val="000000"/>
          <w:lang w:val="es-ES_tradnl"/>
        </w:rPr>
        <w:t>, además, que dicho caso estableció que los hospitales serían responsables</w:t>
      </w:r>
      <w:r w:rsidR="00543C57" w:rsidRPr="00A764C8">
        <w:rPr>
          <w:rFonts w:ascii="Book Antiqua" w:hAnsi="Book Antiqua"/>
          <w:color w:val="000000"/>
          <w:lang w:val="es-ES_tradnl"/>
        </w:rPr>
        <w:t xml:space="preserve"> si el daño ocurre en circunstancias que pudieron ser previstas o evitadas. </w:t>
      </w:r>
    </w:p>
    <w:p w14:paraId="3CF8C522" w14:textId="40D1D0F3" w:rsidR="007D05CD" w:rsidRPr="00A764C8" w:rsidRDefault="007B303D" w:rsidP="00A764C8">
      <w:pPr>
        <w:pStyle w:val="paragraph"/>
        <w:snapToGrid w:val="0"/>
        <w:spacing w:before="0" w:beforeAutospacing="0" w:after="0" w:afterAutospacing="0" w:line="276" w:lineRule="auto"/>
        <w:ind w:firstLine="634"/>
        <w:jc w:val="both"/>
        <w:textAlignment w:val="baseline"/>
        <w:rPr>
          <w:rFonts w:ascii="Book Antiqua" w:hAnsi="Book Antiqua"/>
          <w:color w:val="000000"/>
          <w:lang w:val="es-ES_tradnl"/>
        </w:rPr>
      </w:pPr>
      <w:r w:rsidRPr="00A764C8">
        <w:rPr>
          <w:rFonts w:ascii="Book Antiqua" w:hAnsi="Book Antiqua"/>
          <w:color w:val="000000"/>
          <w:lang w:val="es-ES_tradnl"/>
        </w:rPr>
        <w:t>También</w:t>
      </w:r>
      <w:r w:rsidR="000A359E" w:rsidRPr="00A764C8">
        <w:rPr>
          <w:rFonts w:ascii="Book Antiqua" w:hAnsi="Book Antiqua"/>
          <w:color w:val="000000"/>
          <w:lang w:val="es-ES_tradnl"/>
        </w:rPr>
        <w:t>, hizo hincapié en que, históricamente,</w:t>
      </w:r>
      <w:r w:rsidR="00543C57" w:rsidRPr="00A764C8">
        <w:rPr>
          <w:rFonts w:ascii="Book Antiqua" w:hAnsi="Book Antiqua"/>
          <w:color w:val="000000"/>
          <w:lang w:val="es-ES_tradnl"/>
        </w:rPr>
        <w:t xml:space="preserve"> la responsabilidad </w:t>
      </w:r>
      <w:r w:rsidR="000A359E" w:rsidRPr="00A764C8">
        <w:rPr>
          <w:rFonts w:ascii="Book Antiqua" w:hAnsi="Book Antiqua"/>
          <w:color w:val="000000"/>
          <w:lang w:val="es-ES_tradnl"/>
        </w:rPr>
        <w:t>en estos asuntos jamás</w:t>
      </w:r>
      <w:r w:rsidR="00543C57" w:rsidRPr="00A764C8">
        <w:rPr>
          <w:rFonts w:ascii="Book Antiqua" w:hAnsi="Book Antiqua"/>
          <w:color w:val="000000"/>
          <w:lang w:val="es-ES_tradnl"/>
        </w:rPr>
        <w:t xml:space="preserve"> ha estado autorizada ni reconocida sin causa</w:t>
      </w:r>
      <w:r w:rsidR="000A359E" w:rsidRPr="00A764C8">
        <w:rPr>
          <w:rFonts w:ascii="Book Antiqua" w:hAnsi="Book Antiqua"/>
          <w:color w:val="000000"/>
          <w:lang w:val="es-ES_tradnl"/>
        </w:rPr>
        <w:t xml:space="preserve"> alguna como se pretende con el estándar de responsabilidad objetiva o absoluta.</w:t>
      </w:r>
    </w:p>
    <w:p w14:paraId="0642CF21" w14:textId="414D0ED9" w:rsidR="008B0430" w:rsidRPr="00A764C8" w:rsidRDefault="008B0430" w:rsidP="00A764C8">
      <w:pPr>
        <w:pStyle w:val="paragraph"/>
        <w:snapToGrid w:val="0"/>
        <w:spacing w:before="0" w:beforeAutospacing="0" w:after="0" w:afterAutospacing="0" w:line="276" w:lineRule="auto"/>
        <w:ind w:firstLine="634"/>
        <w:jc w:val="both"/>
        <w:textAlignment w:val="baseline"/>
        <w:rPr>
          <w:rFonts w:ascii="Book Antiqua" w:hAnsi="Book Antiqua"/>
          <w:color w:val="000000"/>
          <w:lang w:val="es-ES_tradnl"/>
        </w:rPr>
      </w:pPr>
      <w:r w:rsidRPr="00A764C8">
        <w:rPr>
          <w:rFonts w:ascii="Book Antiqua" w:hAnsi="Book Antiqua"/>
          <w:color w:val="000000"/>
          <w:lang w:val="es-ES_tradnl"/>
        </w:rPr>
        <w:t xml:space="preserve">En concordancia con lo anterior, el Departamento </w:t>
      </w:r>
      <w:r w:rsidR="00861172">
        <w:rPr>
          <w:rFonts w:ascii="Book Antiqua" w:hAnsi="Book Antiqua"/>
          <w:color w:val="000000"/>
          <w:lang w:val="es-ES_tradnl"/>
        </w:rPr>
        <w:t xml:space="preserve">de Justicia </w:t>
      </w:r>
      <w:r w:rsidRPr="00A764C8">
        <w:rPr>
          <w:rFonts w:ascii="Book Antiqua" w:hAnsi="Book Antiqua"/>
          <w:color w:val="000000"/>
          <w:lang w:val="es-ES_tradnl"/>
        </w:rPr>
        <w:t xml:space="preserve">expresó que </w:t>
      </w:r>
      <w:r w:rsidR="00070AEA" w:rsidRPr="00A764C8">
        <w:rPr>
          <w:rFonts w:ascii="Book Antiqua" w:hAnsi="Book Antiqua"/>
          <w:color w:val="000000"/>
          <w:lang w:val="es-ES_tradnl"/>
        </w:rPr>
        <w:t xml:space="preserve">el Tribunal Supremo </w:t>
      </w:r>
      <w:r w:rsidR="001E65B7">
        <w:rPr>
          <w:rFonts w:ascii="Book Antiqua" w:hAnsi="Book Antiqua"/>
          <w:color w:val="000000"/>
          <w:lang w:val="es-ES_tradnl"/>
        </w:rPr>
        <w:t xml:space="preserve">de Puerto Rico </w:t>
      </w:r>
      <w:r w:rsidR="00070AEA" w:rsidRPr="00A764C8">
        <w:rPr>
          <w:rFonts w:ascii="Book Antiqua" w:hAnsi="Book Antiqua"/>
          <w:color w:val="000000"/>
          <w:lang w:val="es-ES_tradnl"/>
        </w:rPr>
        <w:t xml:space="preserve">ha sido </w:t>
      </w:r>
      <w:r w:rsidR="001E65B7">
        <w:rPr>
          <w:rFonts w:ascii="Book Antiqua" w:hAnsi="Book Antiqua"/>
          <w:color w:val="000000"/>
          <w:lang w:val="es-ES_tradnl"/>
        </w:rPr>
        <w:t>consecuente</w:t>
      </w:r>
      <w:r w:rsidR="00070AEA" w:rsidRPr="00A764C8">
        <w:rPr>
          <w:rFonts w:ascii="Book Antiqua" w:hAnsi="Book Antiqua"/>
          <w:color w:val="000000"/>
          <w:lang w:val="es-ES_tradnl"/>
        </w:rPr>
        <w:t xml:space="preserve"> en determinar que la responsabilidad de los hospitales no es absoluta, sino vicaria</w:t>
      </w:r>
      <w:r w:rsidR="00FF4D02" w:rsidRPr="00A764C8">
        <w:rPr>
          <w:rFonts w:ascii="Book Antiqua" w:hAnsi="Book Antiqua"/>
          <w:color w:val="000000"/>
          <w:lang w:val="es-ES_tradnl"/>
        </w:rPr>
        <w:t xml:space="preserve"> y que n</w:t>
      </w:r>
      <w:r w:rsidR="00070AEA" w:rsidRPr="00A764C8">
        <w:rPr>
          <w:rFonts w:ascii="Book Antiqua" w:hAnsi="Book Antiqua"/>
          <w:color w:val="000000"/>
          <w:lang w:val="es-ES_tradnl"/>
        </w:rPr>
        <w:t>o tienen la obligación de prever todo peligro imaginable que concebiblemente pueda amenazar la seguridad del paciente</w:t>
      </w:r>
      <w:r w:rsidR="00780A51" w:rsidRPr="00A764C8">
        <w:rPr>
          <w:rFonts w:ascii="Book Antiqua" w:hAnsi="Book Antiqua"/>
          <w:color w:val="000000"/>
          <w:lang w:val="es-ES_tradnl"/>
        </w:rPr>
        <w:t xml:space="preserve">, </w:t>
      </w:r>
      <w:r w:rsidR="00070AEA" w:rsidRPr="00A764C8">
        <w:rPr>
          <w:rFonts w:ascii="Book Antiqua" w:hAnsi="Book Antiqua"/>
          <w:color w:val="000000"/>
          <w:lang w:val="es-ES_tradnl"/>
        </w:rPr>
        <w:t>sólo aquellos riesgos que en algún grado de probabilidad serían previstos por un hombre prudente y razonable</w:t>
      </w:r>
      <w:r w:rsidR="00FF4D02" w:rsidRPr="00A764C8">
        <w:rPr>
          <w:rFonts w:ascii="Book Antiqua" w:hAnsi="Book Antiqua"/>
          <w:color w:val="000000"/>
          <w:lang w:val="es-ES_tradnl"/>
        </w:rPr>
        <w:t>. P</w:t>
      </w:r>
      <w:r w:rsidR="00780A51" w:rsidRPr="00A764C8">
        <w:rPr>
          <w:rFonts w:ascii="Book Antiqua" w:hAnsi="Book Antiqua"/>
          <w:color w:val="000000"/>
          <w:lang w:val="es-ES_tradnl"/>
        </w:rPr>
        <w:t>ara ello cit</w:t>
      </w:r>
      <w:r w:rsidR="00FF4D02" w:rsidRPr="00A764C8">
        <w:rPr>
          <w:rFonts w:ascii="Book Antiqua" w:hAnsi="Book Antiqua"/>
          <w:color w:val="000000"/>
          <w:lang w:val="es-ES_tradnl"/>
        </w:rPr>
        <w:t>ó</w:t>
      </w:r>
      <w:r w:rsidR="00780A51" w:rsidRPr="00A764C8">
        <w:rPr>
          <w:rFonts w:ascii="Book Antiqua" w:hAnsi="Book Antiqua"/>
          <w:color w:val="000000"/>
          <w:lang w:val="es-ES_tradnl"/>
        </w:rPr>
        <w:t xml:space="preserve"> a </w:t>
      </w:r>
      <w:r w:rsidR="00070AEA" w:rsidRPr="00A764C8">
        <w:rPr>
          <w:rFonts w:ascii="Book Antiqua" w:hAnsi="Book Antiqua"/>
          <w:i/>
          <w:iCs/>
          <w:color w:val="000000"/>
          <w:lang w:val="es-ES_tradnl"/>
        </w:rPr>
        <w:t xml:space="preserve">Crespo v H.R. </w:t>
      </w:r>
      <w:proofErr w:type="spellStart"/>
      <w:r w:rsidR="00070AEA" w:rsidRPr="00A764C8">
        <w:rPr>
          <w:rFonts w:ascii="Book Antiqua" w:hAnsi="Book Antiqua"/>
          <w:i/>
          <w:iCs/>
          <w:color w:val="000000"/>
          <w:lang w:val="es-ES_tradnl"/>
        </w:rPr>
        <w:t>Psychiatric</w:t>
      </w:r>
      <w:proofErr w:type="spellEnd"/>
      <w:r w:rsidR="00070AEA" w:rsidRPr="00A764C8">
        <w:rPr>
          <w:rFonts w:ascii="Book Antiqua" w:hAnsi="Book Antiqua"/>
          <w:i/>
          <w:iCs/>
          <w:color w:val="000000"/>
          <w:lang w:val="es-ES_tradnl"/>
        </w:rPr>
        <w:t xml:space="preserve"> </w:t>
      </w:r>
      <w:proofErr w:type="spellStart"/>
      <w:r w:rsidR="00070AEA" w:rsidRPr="00A764C8">
        <w:rPr>
          <w:rFonts w:ascii="Book Antiqua" w:hAnsi="Book Antiqua"/>
          <w:i/>
          <w:iCs/>
          <w:color w:val="000000"/>
          <w:lang w:val="es-ES_tradnl"/>
        </w:rPr>
        <w:t>Hosp</w:t>
      </w:r>
      <w:proofErr w:type="spellEnd"/>
      <w:r w:rsidR="00070AEA" w:rsidRPr="00A764C8">
        <w:rPr>
          <w:rFonts w:ascii="Book Antiqua" w:hAnsi="Book Antiqua"/>
          <w:i/>
          <w:iCs/>
          <w:color w:val="000000"/>
          <w:lang w:val="es-ES_tradnl"/>
        </w:rPr>
        <w:t>. Inc.</w:t>
      </w:r>
      <w:r w:rsidR="00070AEA" w:rsidRPr="00A764C8">
        <w:rPr>
          <w:rFonts w:ascii="Book Antiqua" w:hAnsi="Book Antiqua"/>
          <w:color w:val="000000"/>
          <w:lang w:val="es-ES_tradnl"/>
        </w:rPr>
        <w:t>, 114 DPR 796 (1983)</w:t>
      </w:r>
      <w:r w:rsidR="00FF4D02" w:rsidRPr="00A764C8">
        <w:rPr>
          <w:rFonts w:ascii="Book Antiqua" w:hAnsi="Book Antiqua"/>
          <w:color w:val="000000"/>
          <w:lang w:val="es-ES_tradnl"/>
        </w:rPr>
        <w:t xml:space="preserve">. </w:t>
      </w:r>
      <w:r w:rsidR="007B303D" w:rsidRPr="00A764C8">
        <w:rPr>
          <w:rFonts w:ascii="Book Antiqua" w:hAnsi="Book Antiqua"/>
          <w:color w:val="000000"/>
          <w:lang w:val="es-ES_tradnl"/>
        </w:rPr>
        <w:t xml:space="preserve">En ese sentido, reconoció que </w:t>
      </w:r>
      <w:r w:rsidR="00F80F8B">
        <w:rPr>
          <w:rFonts w:ascii="Book Antiqua" w:hAnsi="Book Antiqua"/>
          <w:color w:val="000000"/>
          <w:lang w:val="es-ES_tradnl"/>
        </w:rPr>
        <w:t>el P. del S. 43</w:t>
      </w:r>
      <w:r w:rsidR="00070AEA" w:rsidRPr="00A764C8">
        <w:rPr>
          <w:rFonts w:ascii="Book Antiqua" w:hAnsi="Book Antiqua"/>
          <w:color w:val="000000"/>
          <w:lang w:val="es-ES_tradnl"/>
        </w:rPr>
        <w:t xml:space="preserve"> es cónson</w:t>
      </w:r>
      <w:r w:rsidR="00F80F8B">
        <w:rPr>
          <w:rFonts w:ascii="Book Antiqua" w:hAnsi="Book Antiqua"/>
          <w:color w:val="000000"/>
          <w:lang w:val="es-ES_tradnl"/>
        </w:rPr>
        <w:t>o</w:t>
      </w:r>
      <w:r w:rsidR="00070AEA" w:rsidRPr="00A764C8">
        <w:rPr>
          <w:rFonts w:ascii="Book Antiqua" w:hAnsi="Book Antiqua"/>
          <w:color w:val="000000"/>
          <w:lang w:val="es-ES_tradnl"/>
        </w:rPr>
        <w:t xml:space="preserve"> con la jurisprudencia aún vigente.</w:t>
      </w:r>
    </w:p>
    <w:p w14:paraId="0565DB2D" w14:textId="3B1E94B3" w:rsidR="00CA289F" w:rsidRPr="00A764C8" w:rsidRDefault="001A4539" w:rsidP="00A764C8">
      <w:pPr>
        <w:pStyle w:val="paragraph"/>
        <w:snapToGrid w:val="0"/>
        <w:spacing w:before="0" w:beforeAutospacing="0" w:after="0" w:afterAutospacing="0" w:line="276" w:lineRule="auto"/>
        <w:ind w:firstLine="634"/>
        <w:jc w:val="both"/>
        <w:textAlignment w:val="baseline"/>
        <w:rPr>
          <w:rFonts w:ascii="Book Antiqua" w:hAnsi="Book Antiqua"/>
          <w:color w:val="000000"/>
          <w:lang w:val="es-ES_tradnl"/>
        </w:rPr>
      </w:pPr>
      <w:r w:rsidRPr="00A764C8">
        <w:rPr>
          <w:rFonts w:ascii="Book Antiqua" w:hAnsi="Book Antiqua"/>
          <w:color w:val="000000"/>
          <w:lang w:val="es-ES_tradnl"/>
        </w:rPr>
        <w:t>Finalmente, el Departamento</w:t>
      </w:r>
      <w:r w:rsidR="005C7E04" w:rsidRPr="00A764C8">
        <w:rPr>
          <w:rFonts w:ascii="Book Antiqua" w:hAnsi="Book Antiqua"/>
          <w:color w:val="000000"/>
          <w:lang w:val="es-ES_tradnl"/>
        </w:rPr>
        <w:t xml:space="preserve"> </w:t>
      </w:r>
      <w:r w:rsidR="00CA289F" w:rsidRPr="00A764C8">
        <w:rPr>
          <w:rFonts w:ascii="Book Antiqua" w:hAnsi="Book Antiqua"/>
          <w:color w:val="000000"/>
          <w:lang w:val="es-ES_tradnl"/>
        </w:rPr>
        <w:t>reflexionó</w:t>
      </w:r>
      <w:r w:rsidR="00DE4F3F" w:rsidRPr="00A764C8">
        <w:rPr>
          <w:rFonts w:ascii="Book Antiqua" w:hAnsi="Book Antiqua"/>
          <w:color w:val="000000"/>
          <w:lang w:val="es-ES_tradnl"/>
        </w:rPr>
        <w:t xml:space="preserve"> sobre el análisis que hiciera el profesor Alberto </w:t>
      </w:r>
      <w:proofErr w:type="spellStart"/>
      <w:r w:rsidR="00DE4F3F" w:rsidRPr="00A764C8">
        <w:rPr>
          <w:rFonts w:ascii="Book Antiqua" w:hAnsi="Book Antiqua"/>
          <w:color w:val="000000"/>
          <w:lang w:val="es-ES_tradnl"/>
        </w:rPr>
        <w:t>Bernabe</w:t>
      </w:r>
      <w:proofErr w:type="spellEnd"/>
      <w:r w:rsidR="00DE4F3F" w:rsidRPr="00A764C8">
        <w:rPr>
          <w:rFonts w:ascii="Book Antiqua" w:hAnsi="Book Antiqua"/>
          <w:color w:val="000000"/>
          <w:lang w:val="es-ES_tradnl"/>
        </w:rPr>
        <w:t xml:space="preserve"> e</w:t>
      </w:r>
      <w:r w:rsidR="009C74A3" w:rsidRPr="00A764C8">
        <w:rPr>
          <w:rFonts w:ascii="Book Antiqua" w:hAnsi="Book Antiqua"/>
          <w:color w:val="000000"/>
          <w:lang w:val="es-ES_tradnl"/>
        </w:rPr>
        <w:t xml:space="preserve">n la obra </w:t>
      </w:r>
      <w:r w:rsidR="009C74A3" w:rsidRPr="00A764C8">
        <w:rPr>
          <w:rFonts w:ascii="Book Antiqua" w:hAnsi="Book Antiqua"/>
          <w:i/>
          <w:iCs/>
          <w:color w:val="000000"/>
          <w:lang w:val="es-ES_tradnl"/>
        </w:rPr>
        <w:t xml:space="preserve">Comentarios Sobre la Propuesta Revisión del Código Civil: </w:t>
      </w:r>
      <w:r w:rsidR="00CA289F" w:rsidRPr="00A764C8">
        <w:rPr>
          <w:rFonts w:ascii="Book Antiqua" w:hAnsi="Book Antiqua"/>
          <w:i/>
          <w:iCs/>
          <w:color w:val="000000"/>
          <w:lang w:val="es-ES_tradnl"/>
        </w:rPr>
        <w:t>Responsabilidad</w:t>
      </w:r>
      <w:r w:rsidR="009C74A3" w:rsidRPr="00A764C8">
        <w:rPr>
          <w:rFonts w:ascii="Book Antiqua" w:hAnsi="Book Antiqua"/>
          <w:i/>
          <w:iCs/>
          <w:color w:val="000000"/>
          <w:lang w:val="es-ES_tradnl"/>
        </w:rPr>
        <w:t xml:space="preserve"> Civil Extracontractual</w:t>
      </w:r>
      <w:r w:rsidR="009C74A3" w:rsidRPr="00A764C8">
        <w:rPr>
          <w:rFonts w:ascii="Book Antiqua" w:hAnsi="Book Antiqua"/>
          <w:color w:val="000000"/>
          <w:lang w:val="es-ES_tradnl"/>
        </w:rPr>
        <w:t>.</w:t>
      </w:r>
      <w:r w:rsidR="00CA289F" w:rsidRPr="00A764C8">
        <w:rPr>
          <w:rFonts w:ascii="Book Antiqua" w:hAnsi="Book Antiqua"/>
          <w:color w:val="000000"/>
          <w:lang w:val="es-ES_tradnl"/>
        </w:rPr>
        <w:t xml:space="preserve"> Allí, el profesor analizó el texto propuesto para los ahora</w:t>
      </w:r>
      <w:r w:rsidR="00840A43" w:rsidRPr="00A764C8">
        <w:rPr>
          <w:rFonts w:ascii="Book Antiqua" w:hAnsi="Book Antiqua"/>
          <w:color w:val="000000"/>
          <w:lang w:val="es-ES_tradnl"/>
        </w:rPr>
        <w:t xml:space="preserve"> </w:t>
      </w:r>
      <w:r w:rsidR="00CA289F" w:rsidRPr="00A764C8">
        <w:rPr>
          <w:rFonts w:ascii="Book Antiqua" w:hAnsi="Book Antiqua"/>
          <w:color w:val="000000"/>
          <w:lang w:val="es-ES_tradnl"/>
        </w:rPr>
        <w:t xml:space="preserve">Artículos 1540 y 1541 (en su escrito se refiere a los Artículos 1564 y 1565) y </w:t>
      </w:r>
      <w:r w:rsidR="009B70EF" w:rsidRPr="00A764C8">
        <w:rPr>
          <w:rFonts w:ascii="Book Antiqua" w:hAnsi="Book Antiqua"/>
          <w:color w:val="000000"/>
          <w:lang w:val="es-ES_tradnl"/>
        </w:rPr>
        <w:t>tras</w:t>
      </w:r>
      <w:r w:rsidR="00CA289F" w:rsidRPr="00A764C8">
        <w:rPr>
          <w:rFonts w:ascii="Book Antiqua" w:hAnsi="Book Antiqua"/>
          <w:color w:val="000000"/>
          <w:lang w:val="es-ES_tradnl"/>
        </w:rPr>
        <w:t xml:space="preserve"> su análisis</w:t>
      </w:r>
      <w:r w:rsidR="009B70EF" w:rsidRPr="00A764C8">
        <w:rPr>
          <w:rFonts w:ascii="Book Antiqua" w:hAnsi="Book Antiqua"/>
          <w:color w:val="000000"/>
          <w:lang w:val="es-ES_tradnl"/>
        </w:rPr>
        <w:t>, recomendó</w:t>
      </w:r>
      <w:r w:rsidR="00CA289F" w:rsidRPr="00A764C8">
        <w:rPr>
          <w:rFonts w:ascii="Book Antiqua" w:hAnsi="Book Antiqua"/>
          <w:color w:val="000000"/>
          <w:lang w:val="es-ES_tradnl"/>
        </w:rPr>
        <w:t xml:space="preserve"> que </w:t>
      </w:r>
      <w:r w:rsidR="000F21AA" w:rsidRPr="00A764C8">
        <w:rPr>
          <w:rFonts w:ascii="Book Antiqua" w:hAnsi="Book Antiqua"/>
          <w:color w:val="000000"/>
          <w:lang w:val="es-ES_tradnl"/>
        </w:rPr>
        <w:t>la responsabilidad de las instituciones de cuidado de salud debía ser</w:t>
      </w:r>
      <w:r w:rsidR="00CA289F" w:rsidRPr="00A764C8">
        <w:rPr>
          <w:rFonts w:ascii="Book Antiqua" w:hAnsi="Book Antiqua"/>
          <w:color w:val="000000"/>
          <w:lang w:val="es-ES_tradnl"/>
        </w:rPr>
        <w:t xml:space="preserve"> incluida bajo el </w:t>
      </w:r>
      <w:r w:rsidR="009B70EF" w:rsidRPr="00A764C8">
        <w:rPr>
          <w:rFonts w:ascii="Book Antiqua" w:hAnsi="Book Antiqua"/>
          <w:color w:val="000000"/>
          <w:lang w:val="es-ES_tradnl"/>
        </w:rPr>
        <w:t>artículo</w:t>
      </w:r>
      <w:r w:rsidR="00CA289F" w:rsidRPr="00A764C8">
        <w:rPr>
          <w:rFonts w:ascii="Book Antiqua" w:hAnsi="Book Antiqua"/>
          <w:color w:val="000000"/>
          <w:lang w:val="es-ES_tradnl"/>
        </w:rPr>
        <w:t xml:space="preserve"> relacionado con la responsabilidad vicaria en lugar de estar catalogadas como responsabilidad absoluta, tal y como se pretende hacer con la presente medida.</w:t>
      </w:r>
    </w:p>
    <w:p w14:paraId="6BB024D6" w14:textId="3E00E839" w:rsidR="001A4539" w:rsidRDefault="00CA289F"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color w:val="000000"/>
          <w:lang w:val="es-ES_tradnl"/>
        </w:rPr>
        <w:t>Por los fundamento</w:t>
      </w:r>
      <w:r w:rsidR="00E94BF1" w:rsidRPr="00A764C8">
        <w:rPr>
          <w:rFonts w:ascii="Book Antiqua" w:hAnsi="Book Antiqua"/>
          <w:color w:val="000000"/>
          <w:lang w:val="es-ES_tradnl"/>
        </w:rPr>
        <w:t xml:space="preserve">s antes expuestos, </w:t>
      </w:r>
      <w:r w:rsidRPr="00A764C8">
        <w:rPr>
          <w:rFonts w:ascii="Book Antiqua" w:hAnsi="Book Antiqua"/>
          <w:color w:val="000000"/>
          <w:lang w:val="es-ES_tradnl"/>
        </w:rPr>
        <w:t>el Departamento de Justicia no tiene objeción legal que presentar a la aprobación del P. del S. 43</w:t>
      </w:r>
    </w:p>
    <w:p w14:paraId="448B7A37" w14:textId="77777777" w:rsidR="003C65DD" w:rsidRPr="00A764C8" w:rsidRDefault="003C65DD"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p>
    <w:p w14:paraId="1AEF431E" w14:textId="6ECB0B66" w:rsidR="00C2222F" w:rsidRDefault="003C65DD" w:rsidP="003C65DD">
      <w:pPr>
        <w:pStyle w:val="paragraph"/>
        <w:snapToGrid w:val="0"/>
        <w:spacing w:before="0" w:beforeAutospacing="0" w:after="0" w:afterAutospacing="0" w:line="276" w:lineRule="auto"/>
        <w:jc w:val="center"/>
        <w:textAlignment w:val="baseline"/>
        <w:rPr>
          <w:rFonts w:ascii="Book Antiqua" w:hAnsi="Book Antiqua"/>
          <w:b/>
          <w:bCs/>
          <w:color w:val="000000"/>
          <w:lang w:val="es-ES_tradnl"/>
        </w:rPr>
      </w:pPr>
      <w:r w:rsidRPr="00A764C8">
        <w:rPr>
          <w:rFonts w:ascii="Book Antiqua" w:hAnsi="Book Antiqua"/>
          <w:b/>
          <w:bCs/>
          <w:color w:val="000000"/>
          <w:lang w:val="es-ES_tradnl"/>
        </w:rPr>
        <w:t xml:space="preserve">COLEGIO DE </w:t>
      </w:r>
      <w:proofErr w:type="gramStart"/>
      <w:r w:rsidRPr="00A764C8">
        <w:rPr>
          <w:rFonts w:ascii="Book Antiqua" w:hAnsi="Book Antiqua"/>
          <w:b/>
          <w:bCs/>
          <w:color w:val="000000"/>
          <w:lang w:val="es-ES_tradnl"/>
        </w:rPr>
        <w:t>ABOGADOS Y ABOGADAS</w:t>
      </w:r>
      <w:proofErr w:type="gramEnd"/>
      <w:r w:rsidRPr="00A764C8">
        <w:rPr>
          <w:rFonts w:ascii="Book Antiqua" w:hAnsi="Book Antiqua"/>
          <w:b/>
          <w:bCs/>
          <w:color w:val="000000"/>
          <w:lang w:val="es-ES_tradnl"/>
        </w:rPr>
        <w:t xml:space="preserve"> DE PUERTO RICO </w:t>
      </w:r>
    </w:p>
    <w:p w14:paraId="64F10228" w14:textId="77777777" w:rsidR="003C65DD" w:rsidRPr="00A764C8" w:rsidRDefault="003C65DD" w:rsidP="003C65DD">
      <w:pPr>
        <w:pStyle w:val="paragraph"/>
        <w:snapToGrid w:val="0"/>
        <w:spacing w:before="0" w:beforeAutospacing="0" w:after="0" w:afterAutospacing="0" w:line="276" w:lineRule="auto"/>
        <w:ind w:left="180"/>
        <w:jc w:val="both"/>
        <w:textAlignment w:val="baseline"/>
        <w:rPr>
          <w:rFonts w:ascii="Book Antiqua" w:hAnsi="Book Antiqua"/>
          <w:b/>
          <w:bCs/>
          <w:color w:val="000000"/>
          <w:lang w:val="es-ES_tradnl"/>
        </w:rPr>
      </w:pPr>
    </w:p>
    <w:p w14:paraId="7B64B969" w14:textId="648B167C" w:rsidR="00EE0B28" w:rsidRPr="00A764C8" w:rsidRDefault="00EE0B28"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
        </w:rPr>
      </w:pPr>
      <w:r w:rsidRPr="00A764C8">
        <w:rPr>
          <w:rFonts w:ascii="Book Antiqua" w:hAnsi="Book Antiqua"/>
          <w:color w:val="000000"/>
          <w:lang w:val="es-ES_tradnl"/>
        </w:rPr>
        <w:t xml:space="preserve">Por su parte, el Colegio de </w:t>
      </w:r>
      <w:proofErr w:type="gramStart"/>
      <w:r w:rsidRPr="00A764C8">
        <w:rPr>
          <w:rFonts w:ascii="Book Antiqua" w:hAnsi="Book Antiqua"/>
          <w:color w:val="000000"/>
          <w:lang w:val="es-ES_tradnl"/>
        </w:rPr>
        <w:t>Abogados y Abogadas</w:t>
      </w:r>
      <w:proofErr w:type="gramEnd"/>
      <w:r w:rsidRPr="00A764C8">
        <w:rPr>
          <w:rFonts w:ascii="Book Antiqua" w:hAnsi="Book Antiqua"/>
          <w:color w:val="000000"/>
          <w:lang w:val="es-ES_tradnl"/>
        </w:rPr>
        <w:t xml:space="preserve"> de Puerto Rico </w:t>
      </w:r>
      <w:r w:rsidR="003C65DD">
        <w:rPr>
          <w:rFonts w:ascii="Book Antiqua" w:hAnsi="Book Antiqua"/>
          <w:color w:val="000000"/>
          <w:lang w:val="es-ES_tradnl"/>
        </w:rPr>
        <w:t xml:space="preserve">(CAAPR) </w:t>
      </w:r>
      <w:r w:rsidRPr="00A764C8">
        <w:rPr>
          <w:rFonts w:ascii="Book Antiqua" w:hAnsi="Book Antiqua"/>
          <w:color w:val="000000"/>
          <w:lang w:val="es-ES_tradnl"/>
        </w:rPr>
        <w:t xml:space="preserve">presentó reparos con el P. del S. 43 porque, presuntamente, el proyecto altera </w:t>
      </w:r>
      <w:r w:rsidRPr="00A764C8">
        <w:rPr>
          <w:rFonts w:ascii="Book Antiqua" w:hAnsi="Book Antiqua"/>
          <w:color w:val="000000"/>
          <w:lang w:val="es-ES"/>
        </w:rPr>
        <w:t>injustificadamente el balance de intereses que debe existir en cuanto a las reclamaciones por impericia médica.</w:t>
      </w:r>
    </w:p>
    <w:p w14:paraId="0A1BCD31" w14:textId="087AF612" w:rsidR="00EE0B28" w:rsidRDefault="00EE0B28" w:rsidP="00A764C8">
      <w:pPr>
        <w:pStyle w:val="paragraph"/>
        <w:snapToGrid w:val="0"/>
        <w:spacing w:before="0" w:beforeAutospacing="0" w:after="0" w:afterAutospacing="0" w:line="276" w:lineRule="auto"/>
        <w:ind w:firstLine="720"/>
        <w:jc w:val="both"/>
        <w:textAlignment w:val="baseline"/>
        <w:rPr>
          <w:rFonts w:ascii="Book Antiqua" w:hAnsi="Book Antiqua"/>
          <w:spacing w:val="-2"/>
          <w:lang w:val="es-ES_tradnl"/>
        </w:rPr>
      </w:pPr>
      <w:r w:rsidRPr="00A764C8">
        <w:rPr>
          <w:rFonts w:ascii="Book Antiqua" w:hAnsi="Book Antiqua"/>
          <w:spacing w:val="-2"/>
          <w:lang w:val="es-ES_tradnl"/>
        </w:rPr>
        <w:lastRenderedPageBreak/>
        <w:t xml:space="preserve">El CAAPR opinó </w:t>
      </w:r>
      <w:r w:rsidRPr="00A764C8">
        <w:rPr>
          <w:rFonts w:ascii="Book Antiqua" w:hAnsi="Book Antiqua"/>
          <w:lang w:val="es-ES_tradnl"/>
        </w:rPr>
        <w:t xml:space="preserve">que el Artículo 1541(g) del Código Civil de 2020, el cual estatuye el régimen de responsabilidad objetiva a las </w:t>
      </w:r>
      <w:r w:rsidRPr="00A764C8">
        <w:rPr>
          <w:rFonts w:ascii="Book Antiqua" w:hAnsi="Book Antiqua"/>
          <w:spacing w:val="-2"/>
          <w:lang w:val="es-ES_tradnl"/>
        </w:rPr>
        <w:t>instituciones hospitalarias, tiene como propósito</w:t>
      </w:r>
      <w:r w:rsidR="006F6B3B">
        <w:rPr>
          <w:rFonts w:ascii="Book Antiqua" w:hAnsi="Book Antiqua"/>
          <w:spacing w:val="-2"/>
          <w:lang w:val="es-ES_tradnl"/>
        </w:rPr>
        <w:t>:</w:t>
      </w:r>
    </w:p>
    <w:p w14:paraId="32FE1E9C" w14:textId="77777777" w:rsidR="006F6B3B" w:rsidRPr="00A764C8" w:rsidRDefault="006F6B3B"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
        </w:rPr>
      </w:pPr>
    </w:p>
    <w:p w14:paraId="511B30C1" w14:textId="5E6AEBDD" w:rsidR="00EE0B28" w:rsidRPr="00A764C8" w:rsidRDefault="00EE0B28" w:rsidP="00A764C8">
      <w:pPr>
        <w:pStyle w:val="BodyText"/>
        <w:spacing w:line="276" w:lineRule="auto"/>
        <w:ind w:left="839" w:right="763" w:firstLine="4"/>
        <w:jc w:val="both"/>
        <w:rPr>
          <w:rFonts w:ascii="Book Antiqua" w:hAnsi="Book Antiqua"/>
          <w:sz w:val="24"/>
          <w:szCs w:val="24"/>
        </w:rPr>
      </w:pPr>
      <w:r w:rsidRPr="00A764C8">
        <w:rPr>
          <w:rFonts w:ascii="Book Antiqua" w:hAnsi="Book Antiqua"/>
          <w:sz w:val="24"/>
          <w:szCs w:val="24"/>
        </w:rPr>
        <w:t>“facilitar las</w:t>
      </w:r>
      <w:r w:rsidRPr="00A764C8">
        <w:rPr>
          <w:rFonts w:ascii="Book Antiqua" w:hAnsi="Book Antiqua"/>
          <w:spacing w:val="-4"/>
          <w:sz w:val="24"/>
          <w:szCs w:val="24"/>
        </w:rPr>
        <w:t xml:space="preserve"> </w:t>
      </w:r>
      <w:r w:rsidRPr="00A764C8">
        <w:rPr>
          <w:rFonts w:ascii="Book Antiqua" w:hAnsi="Book Antiqua"/>
          <w:sz w:val="24"/>
          <w:szCs w:val="24"/>
        </w:rPr>
        <w:t>reclamaciones de</w:t>
      </w:r>
      <w:r w:rsidRPr="00A764C8">
        <w:rPr>
          <w:rFonts w:ascii="Book Antiqua" w:hAnsi="Book Antiqua"/>
          <w:spacing w:val="-6"/>
          <w:sz w:val="24"/>
          <w:szCs w:val="24"/>
        </w:rPr>
        <w:t xml:space="preserve"> </w:t>
      </w:r>
      <w:r w:rsidRPr="00A764C8">
        <w:rPr>
          <w:rFonts w:ascii="Book Antiqua" w:hAnsi="Book Antiqua"/>
          <w:sz w:val="24"/>
          <w:szCs w:val="24"/>
        </w:rPr>
        <w:t>los</w:t>
      </w:r>
      <w:r w:rsidRPr="00A764C8">
        <w:rPr>
          <w:rFonts w:ascii="Book Antiqua" w:hAnsi="Book Antiqua"/>
          <w:spacing w:val="-6"/>
          <w:sz w:val="24"/>
          <w:szCs w:val="24"/>
        </w:rPr>
        <w:t xml:space="preserve"> </w:t>
      </w:r>
      <w:r w:rsidRPr="00A764C8">
        <w:rPr>
          <w:rFonts w:ascii="Book Antiqua" w:hAnsi="Book Antiqua"/>
          <w:sz w:val="24"/>
          <w:szCs w:val="24"/>
        </w:rPr>
        <w:t xml:space="preserve">pacientes y </w:t>
      </w:r>
      <w:r w:rsidRPr="00A764C8">
        <w:rPr>
          <w:rFonts w:ascii="Book Antiqua" w:hAnsi="Book Antiqua"/>
          <w:spacing w:val="-4"/>
          <w:sz w:val="24"/>
          <w:szCs w:val="24"/>
        </w:rPr>
        <w:t>reducir</w:t>
      </w:r>
      <w:r w:rsidRPr="00A764C8">
        <w:rPr>
          <w:rFonts w:ascii="Book Antiqua" w:hAnsi="Book Antiqua"/>
          <w:spacing w:val="-13"/>
          <w:sz w:val="24"/>
          <w:szCs w:val="24"/>
        </w:rPr>
        <w:t xml:space="preserve"> </w:t>
      </w:r>
      <w:r w:rsidRPr="00A764C8">
        <w:rPr>
          <w:rFonts w:ascii="Book Antiqua" w:hAnsi="Book Antiqua"/>
          <w:spacing w:val="-4"/>
          <w:sz w:val="24"/>
          <w:szCs w:val="24"/>
        </w:rPr>
        <w:t>los</w:t>
      </w:r>
      <w:r w:rsidRPr="00A764C8">
        <w:rPr>
          <w:rFonts w:ascii="Book Antiqua" w:hAnsi="Book Antiqua"/>
          <w:spacing w:val="-12"/>
          <w:sz w:val="24"/>
          <w:szCs w:val="24"/>
        </w:rPr>
        <w:t xml:space="preserve"> </w:t>
      </w:r>
      <w:r w:rsidRPr="00A764C8">
        <w:rPr>
          <w:rFonts w:ascii="Book Antiqua" w:hAnsi="Book Antiqua"/>
          <w:spacing w:val="-4"/>
          <w:sz w:val="24"/>
          <w:szCs w:val="24"/>
        </w:rPr>
        <w:t>obstáculos</w:t>
      </w:r>
      <w:r w:rsidRPr="00A764C8">
        <w:rPr>
          <w:rFonts w:ascii="Book Antiqua" w:hAnsi="Book Antiqua"/>
          <w:spacing w:val="-12"/>
          <w:sz w:val="24"/>
          <w:szCs w:val="24"/>
        </w:rPr>
        <w:t xml:space="preserve"> </w:t>
      </w:r>
      <w:r w:rsidRPr="00A764C8">
        <w:rPr>
          <w:rFonts w:ascii="Book Antiqua" w:hAnsi="Book Antiqua"/>
          <w:spacing w:val="-4"/>
          <w:sz w:val="24"/>
          <w:szCs w:val="24"/>
        </w:rPr>
        <w:t>procesales</w:t>
      </w:r>
      <w:r w:rsidRPr="00A764C8">
        <w:rPr>
          <w:rFonts w:ascii="Book Antiqua" w:hAnsi="Book Antiqua"/>
          <w:spacing w:val="-12"/>
          <w:sz w:val="24"/>
          <w:szCs w:val="24"/>
        </w:rPr>
        <w:t xml:space="preserve"> </w:t>
      </w:r>
      <w:r w:rsidRPr="00A764C8">
        <w:rPr>
          <w:rFonts w:ascii="Book Antiqua" w:hAnsi="Book Antiqua"/>
          <w:spacing w:val="-4"/>
          <w:sz w:val="24"/>
          <w:szCs w:val="24"/>
        </w:rPr>
        <w:t>que</w:t>
      </w:r>
      <w:r w:rsidRPr="00A764C8">
        <w:rPr>
          <w:rFonts w:ascii="Book Antiqua" w:hAnsi="Book Antiqua"/>
          <w:spacing w:val="-12"/>
          <w:sz w:val="24"/>
          <w:szCs w:val="24"/>
        </w:rPr>
        <w:t xml:space="preserve"> </w:t>
      </w:r>
      <w:r w:rsidRPr="00A764C8">
        <w:rPr>
          <w:rFonts w:ascii="Book Antiqua" w:hAnsi="Book Antiqua"/>
          <w:spacing w:val="-4"/>
          <w:sz w:val="24"/>
          <w:szCs w:val="24"/>
        </w:rPr>
        <w:t>enfrentan</w:t>
      </w:r>
      <w:r w:rsidRPr="00A764C8">
        <w:rPr>
          <w:rFonts w:ascii="Book Antiqua" w:hAnsi="Book Antiqua"/>
          <w:spacing w:val="-8"/>
          <w:sz w:val="24"/>
          <w:szCs w:val="24"/>
        </w:rPr>
        <w:t xml:space="preserve"> </w:t>
      </w:r>
      <w:r w:rsidRPr="00A764C8">
        <w:rPr>
          <w:rFonts w:ascii="Book Antiqua" w:hAnsi="Book Antiqua"/>
          <w:spacing w:val="-4"/>
          <w:sz w:val="24"/>
          <w:szCs w:val="24"/>
        </w:rPr>
        <w:t>las</w:t>
      </w:r>
      <w:r w:rsidRPr="00A764C8">
        <w:rPr>
          <w:rFonts w:ascii="Book Antiqua" w:hAnsi="Book Antiqua"/>
          <w:spacing w:val="-13"/>
          <w:sz w:val="24"/>
          <w:szCs w:val="24"/>
        </w:rPr>
        <w:t xml:space="preserve"> </w:t>
      </w:r>
      <w:r w:rsidRPr="00A764C8">
        <w:rPr>
          <w:rFonts w:ascii="Book Antiqua" w:hAnsi="Book Antiqua"/>
          <w:spacing w:val="-4"/>
          <w:sz w:val="24"/>
          <w:szCs w:val="24"/>
        </w:rPr>
        <w:t>víctimas</w:t>
      </w:r>
      <w:r w:rsidRPr="00A764C8">
        <w:rPr>
          <w:rFonts w:ascii="Book Antiqua" w:hAnsi="Book Antiqua"/>
          <w:spacing w:val="-5"/>
          <w:sz w:val="24"/>
          <w:szCs w:val="24"/>
        </w:rPr>
        <w:t xml:space="preserve"> </w:t>
      </w:r>
      <w:r w:rsidRPr="00A764C8">
        <w:rPr>
          <w:rFonts w:ascii="Book Antiqua" w:hAnsi="Book Antiqua"/>
          <w:spacing w:val="-4"/>
          <w:sz w:val="24"/>
          <w:szCs w:val="24"/>
        </w:rPr>
        <w:t>de</w:t>
      </w:r>
      <w:r w:rsidRPr="00A764C8">
        <w:rPr>
          <w:rFonts w:ascii="Book Antiqua" w:hAnsi="Book Antiqua"/>
          <w:spacing w:val="-13"/>
          <w:sz w:val="24"/>
          <w:szCs w:val="24"/>
        </w:rPr>
        <w:t xml:space="preserve"> </w:t>
      </w:r>
      <w:r w:rsidRPr="00A764C8">
        <w:rPr>
          <w:rFonts w:ascii="Book Antiqua" w:hAnsi="Book Antiqua"/>
          <w:spacing w:val="-4"/>
          <w:sz w:val="24"/>
          <w:szCs w:val="24"/>
        </w:rPr>
        <w:t>impericia</w:t>
      </w:r>
      <w:r w:rsidRPr="00A764C8">
        <w:rPr>
          <w:rFonts w:ascii="Book Antiqua" w:hAnsi="Book Antiqua"/>
          <w:spacing w:val="-8"/>
          <w:sz w:val="24"/>
          <w:szCs w:val="24"/>
        </w:rPr>
        <w:t xml:space="preserve"> </w:t>
      </w:r>
      <w:r w:rsidRPr="00A764C8">
        <w:rPr>
          <w:rFonts w:ascii="Book Antiqua" w:hAnsi="Book Antiqua"/>
          <w:spacing w:val="-4"/>
          <w:sz w:val="24"/>
          <w:szCs w:val="24"/>
        </w:rPr>
        <w:t>médica</w:t>
      </w:r>
      <w:r w:rsidRPr="00A764C8">
        <w:rPr>
          <w:rFonts w:ascii="Book Antiqua" w:hAnsi="Book Antiqua"/>
          <w:spacing w:val="-11"/>
          <w:sz w:val="24"/>
          <w:szCs w:val="24"/>
        </w:rPr>
        <w:t xml:space="preserve"> </w:t>
      </w:r>
      <w:r w:rsidRPr="00A764C8">
        <w:rPr>
          <w:rFonts w:ascii="Book Antiqua" w:hAnsi="Book Antiqua"/>
          <w:spacing w:val="-4"/>
          <w:sz w:val="24"/>
          <w:szCs w:val="24"/>
        </w:rPr>
        <w:t xml:space="preserve">en </w:t>
      </w:r>
      <w:r w:rsidRPr="00A764C8">
        <w:rPr>
          <w:rFonts w:ascii="Book Antiqua" w:hAnsi="Book Antiqua"/>
          <w:sz w:val="24"/>
          <w:szCs w:val="24"/>
        </w:rPr>
        <w:t>el</w:t>
      </w:r>
      <w:r w:rsidRPr="00A764C8">
        <w:rPr>
          <w:rFonts w:ascii="Book Antiqua" w:hAnsi="Book Antiqua"/>
          <w:spacing w:val="-2"/>
          <w:sz w:val="24"/>
          <w:szCs w:val="24"/>
        </w:rPr>
        <w:t xml:space="preserve"> </w:t>
      </w:r>
      <w:r w:rsidRPr="00A764C8">
        <w:rPr>
          <w:rFonts w:ascii="Book Antiqua" w:hAnsi="Book Antiqua"/>
          <w:sz w:val="24"/>
          <w:szCs w:val="24"/>
        </w:rPr>
        <w:t>acceso a</w:t>
      </w:r>
      <w:r w:rsidRPr="00A764C8">
        <w:rPr>
          <w:rFonts w:ascii="Book Antiqua" w:hAnsi="Book Antiqua"/>
          <w:spacing w:val="-4"/>
          <w:sz w:val="24"/>
          <w:szCs w:val="24"/>
        </w:rPr>
        <w:t xml:space="preserve"> </w:t>
      </w:r>
      <w:r w:rsidRPr="00A764C8">
        <w:rPr>
          <w:rFonts w:ascii="Book Antiqua" w:hAnsi="Book Antiqua"/>
          <w:sz w:val="24"/>
          <w:szCs w:val="24"/>
        </w:rPr>
        <w:t>la justicia, al menos en esos dos supuestos estatutarios. Este tipo de responsabilidad es especialmente necesaria porque, en estos casos, es la propia institución médica la que controla la prestación del servicio médico sin que el paciente</w:t>
      </w:r>
      <w:r w:rsidRPr="00A764C8">
        <w:rPr>
          <w:rFonts w:ascii="Book Antiqua" w:hAnsi="Book Antiqua"/>
          <w:spacing w:val="-16"/>
          <w:sz w:val="24"/>
          <w:szCs w:val="24"/>
        </w:rPr>
        <w:t xml:space="preserve"> </w:t>
      </w:r>
      <w:r w:rsidRPr="00A764C8">
        <w:rPr>
          <w:rFonts w:ascii="Book Antiqua" w:hAnsi="Book Antiqua"/>
          <w:sz w:val="24"/>
          <w:szCs w:val="24"/>
        </w:rPr>
        <w:t>tenga</w:t>
      </w:r>
      <w:r w:rsidRPr="00A764C8">
        <w:rPr>
          <w:rFonts w:ascii="Book Antiqua" w:hAnsi="Book Antiqua"/>
          <w:spacing w:val="-16"/>
          <w:sz w:val="24"/>
          <w:szCs w:val="24"/>
        </w:rPr>
        <w:t xml:space="preserve"> </w:t>
      </w:r>
      <w:r w:rsidRPr="00A764C8">
        <w:rPr>
          <w:rFonts w:ascii="Book Antiqua" w:hAnsi="Book Antiqua"/>
          <w:sz w:val="24"/>
          <w:szCs w:val="24"/>
        </w:rPr>
        <w:t>la</w:t>
      </w:r>
      <w:r w:rsidRPr="00A764C8">
        <w:rPr>
          <w:rFonts w:ascii="Book Antiqua" w:hAnsi="Book Antiqua"/>
          <w:spacing w:val="-17"/>
          <w:sz w:val="24"/>
          <w:szCs w:val="24"/>
        </w:rPr>
        <w:t xml:space="preserve"> </w:t>
      </w:r>
      <w:r w:rsidRPr="00A764C8">
        <w:rPr>
          <w:rFonts w:ascii="Book Antiqua" w:hAnsi="Book Antiqua"/>
          <w:sz w:val="24"/>
          <w:szCs w:val="24"/>
        </w:rPr>
        <w:t>capacidad</w:t>
      </w:r>
      <w:r w:rsidRPr="00A764C8">
        <w:rPr>
          <w:rFonts w:ascii="Book Antiqua" w:hAnsi="Book Antiqua"/>
          <w:spacing w:val="-16"/>
          <w:sz w:val="24"/>
          <w:szCs w:val="24"/>
        </w:rPr>
        <w:t xml:space="preserve"> </w:t>
      </w:r>
      <w:r w:rsidRPr="00A764C8">
        <w:rPr>
          <w:rFonts w:ascii="Book Antiqua" w:hAnsi="Book Antiqua"/>
          <w:sz w:val="24"/>
          <w:szCs w:val="24"/>
        </w:rPr>
        <w:t>de</w:t>
      </w:r>
      <w:r w:rsidRPr="00A764C8">
        <w:rPr>
          <w:rFonts w:ascii="Book Antiqua" w:hAnsi="Book Antiqua"/>
          <w:spacing w:val="-16"/>
          <w:sz w:val="24"/>
          <w:szCs w:val="24"/>
        </w:rPr>
        <w:t xml:space="preserve"> </w:t>
      </w:r>
      <w:r w:rsidRPr="00A764C8">
        <w:rPr>
          <w:rFonts w:ascii="Book Antiqua" w:hAnsi="Book Antiqua"/>
          <w:sz w:val="24"/>
          <w:szCs w:val="24"/>
        </w:rPr>
        <w:t>seleccionar</w:t>
      </w:r>
      <w:r w:rsidRPr="00A764C8">
        <w:rPr>
          <w:rFonts w:ascii="Book Antiqua" w:hAnsi="Book Antiqua"/>
          <w:spacing w:val="-5"/>
          <w:sz w:val="24"/>
          <w:szCs w:val="24"/>
        </w:rPr>
        <w:t xml:space="preserve"> </w:t>
      </w:r>
      <w:r w:rsidRPr="00A764C8">
        <w:rPr>
          <w:rFonts w:ascii="Book Antiqua" w:hAnsi="Book Antiqua"/>
          <w:sz w:val="24"/>
          <w:szCs w:val="24"/>
        </w:rPr>
        <w:t>qué</w:t>
      </w:r>
      <w:r w:rsidRPr="00A764C8">
        <w:rPr>
          <w:rFonts w:ascii="Book Antiqua" w:hAnsi="Book Antiqua"/>
          <w:spacing w:val="-16"/>
          <w:sz w:val="24"/>
          <w:szCs w:val="24"/>
        </w:rPr>
        <w:t xml:space="preserve"> </w:t>
      </w:r>
      <w:r w:rsidRPr="00A764C8">
        <w:rPr>
          <w:rFonts w:ascii="Book Antiqua" w:hAnsi="Book Antiqua"/>
          <w:sz w:val="24"/>
          <w:szCs w:val="24"/>
        </w:rPr>
        <w:t>facultativo</w:t>
      </w:r>
      <w:r w:rsidRPr="00A764C8">
        <w:rPr>
          <w:rFonts w:ascii="Book Antiqua" w:hAnsi="Book Antiqua"/>
          <w:spacing w:val="-8"/>
          <w:sz w:val="24"/>
          <w:szCs w:val="24"/>
        </w:rPr>
        <w:t xml:space="preserve"> </w:t>
      </w:r>
      <w:r w:rsidRPr="00A764C8">
        <w:rPr>
          <w:rFonts w:ascii="Book Antiqua" w:hAnsi="Book Antiqua"/>
          <w:sz w:val="24"/>
          <w:szCs w:val="24"/>
        </w:rPr>
        <w:t>lo</w:t>
      </w:r>
      <w:r w:rsidRPr="00A764C8">
        <w:rPr>
          <w:rFonts w:ascii="Book Antiqua" w:hAnsi="Book Antiqua"/>
          <w:spacing w:val="-17"/>
          <w:sz w:val="24"/>
          <w:szCs w:val="24"/>
        </w:rPr>
        <w:t xml:space="preserve"> </w:t>
      </w:r>
      <w:r w:rsidRPr="00A764C8">
        <w:rPr>
          <w:rFonts w:ascii="Book Antiqua" w:hAnsi="Book Antiqua"/>
          <w:sz w:val="24"/>
          <w:szCs w:val="24"/>
        </w:rPr>
        <w:t>atiende”.</w:t>
      </w:r>
    </w:p>
    <w:p w14:paraId="5D0D303B" w14:textId="77777777" w:rsidR="006F6B3B" w:rsidRDefault="006F6B3B" w:rsidP="00A764C8">
      <w:pPr>
        <w:pStyle w:val="BodyText"/>
        <w:spacing w:line="276" w:lineRule="auto"/>
        <w:ind w:right="-47" w:firstLine="720"/>
        <w:jc w:val="both"/>
        <w:rPr>
          <w:rFonts w:ascii="Book Antiqua" w:hAnsi="Book Antiqua"/>
          <w:sz w:val="24"/>
          <w:szCs w:val="24"/>
        </w:rPr>
      </w:pPr>
    </w:p>
    <w:p w14:paraId="31EFC6F8" w14:textId="59E90FBA" w:rsidR="00AC1F86" w:rsidRPr="00A764C8" w:rsidRDefault="00E108AC" w:rsidP="00A764C8">
      <w:pPr>
        <w:pStyle w:val="BodyText"/>
        <w:spacing w:line="276" w:lineRule="auto"/>
        <w:ind w:right="-47" w:firstLine="720"/>
        <w:jc w:val="both"/>
        <w:rPr>
          <w:rFonts w:ascii="Book Antiqua" w:hAnsi="Book Antiqua"/>
          <w:spacing w:val="-9"/>
          <w:sz w:val="24"/>
          <w:szCs w:val="24"/>
        </w:rPr>
      </w:pPr>
      <w:r w:rsidRPr="00A764C8">
        <w:rPr>
          <w:rFonts w:ascii="Book Antiqua" w:hAnsi="Book Antiqua"/>
          <w:sz w:val="24"/>
          <w:szCs w:val="24"/>
        </w:rPr>
        <w:t>Expresaron, además, que el ordenamiento jurídico de Puerto Rico impone una “serie de obstáculos</w:t>
      </w:r>
      <w:r w:rsidRPr="00A764C8">
        <w:rPr>
          <w:rFonts w:ascii="Book Antiqua" w:hAnsi="Book Antiqua"/>
          <w:spacing w:val="-10"/>
          <w:sz w:val="24"/>
          <w:szCs w:val="24"/>
        </w:rPr>
        <w:t xml:space="preserve"> </w:t>
      </w:r>
      <w:r w:rsidRPr="00A764C8">
        <w:rPr>
          <w:rFonts w:ascii="Book Antiqua" w:hAnsi="Book Antiqua"/>
          <w:sz w:val="24"/>
          <w:szCs w:val="24"/>
        </w:rPr>
        <w:t>que</w:t>
      </w:r>
      <w:r w:rsidRPr="00A764C8">
        <w:rPr>
          <w:rFonts w:ascii="Book Antiqua" w:hAnsi="Book Antiqua"/>
          <w:spacing w:val="-13"/>
          <w:sz w:val="24"/>
          <w:szCs w:val="24"/>
        </w:rPr>
        <w:t xml:space="preserve"> </w:t>
      </w:r>
      <w:r w:rsidRPr="00A764C8">
        <w:rPr>
          <w:rFonts w:ascii="Book Antiqua" w:hAnsi="Book Antiqua"/>
          <w:sz w:val="24"/>
          <w:szCs w:val="24"/>
        </w:rPr>
        <w:t>desproporcionadamente</w:t>
      </w:r>
      <w:r w:rsidRPr="00A764C8">
        <w:rPr>
          <w:rFonts w:ascii="Book Antiqua" w:hAnsi="Book Antiqua"/>
          <w:spacing w:val="-17"/>
          <w:sz w:val="24"/>
          <w:szCs w:val="24"/>
        </w:rPr>
        <w:t xml:space="preserve"> </w:t>
      </w:r>
      <w:r w:rsidRPr="00A764C8">
        <w:rPr>
          <w:rFonts w:ascii="Book Antiqua" w:hAnsi="Book Antiqua"/>
          <w:sz w:val="24"/>
          <w:szCs w:val="24"/>
        </w:rPr>
        <w:t>desfavorecen</w:t>
      </w:r>
      <w:r w:rsidRPr="00A764C8">
        <w:rPr>
          <w:rFonts w:ascii="Book Antiqua" w:hAnsi="Book Antiqua"/>
          <w:spacing w:val="-1"/>
          <w:sz w:val="24"/>
          <w:szCs w:val="24"/>
        </w:rPr>
        <w:t xml:space="preserve"> </w:t>
      </w:r>
      <w:r w:rsidRPr="00A764C8">
        <w:rPr>
          <w:rFonts w:ascii="Book Antiqua" w:hAnsi="Book Antiqua"/>
          <w:sz w:val="24"/>
          <w:szCs w:val="24"/>
        </w:rPr>
        <w:t>a</w:t>
      </w:r>
      <w:r w:rsidRPr="00A764C8">
        <w:rPr>
          <w:rFonts w:ascii="Book Antiqua" w:hAnsi="Book Antiqua"/>
          <w:spacing w:val="-16"/>
          <w:sz w:val="24"/>
          <w:szCs w:val="24"/>
        </w:rPr>
        <w:t xml:space="preserve"> </w:t>
      </w:r>
      <w:r w:rsidRPr="00A764C8">
        <w:rPr>
          <w:rFonts w:ascii="Book Antiqua" w:hAnsi="Book Antiqua"/>
          <w:sz w:val="24"/>
          <w:szCs w:val="24"/>
        </w:rPr>
        <w:t>las</w:t>
      </w:r>
      <w:r w:rsidRPr="00A764C8">
        <w:rPr>
          <w:rFonts w:ascii="Book Antiqua" w:hAnsi="Book Antiqua"/>
          <w:spacing w:val="-12"/>
          <w:sz w:val="24"/>
          <w:szCs w:val="24"/>
        </w:rPr>
        <w:t xml:space="preserve"> </w:t>
      </w:r>
      <w:r w:rsidRPr="00A764C8">
        <w:rPr>
          <w:rFonts w:ascii="Book Antiqua" w:hAnsi="Book Antiqua"/>
          <w:sz w:val="24"/>
          <w:szCs w:val="24"/>
        </w:rPr>
        <w:t>víctimas</w:t>
      </w:r>
      <w:r w:rsidRPr="00A764C8">
        <w:rPr>
          <w:rFonts w:ascii="Book Antiqua" w:hAnsi="Book Antiqua"/>
          <w:spacing w:val="-4"/>
          <w:sz w:val="24"/>
          <w:szCs w:val="24"/>
        </w:rPr>
        <w:t xml:space="preserve"> </w:t>
      </w:r>
      <w:r w:rsidRPr="00A764C8">
        <w:rPr>
          <w:rFonts w:ascii="Book Antiqua" w:hAnsi="Book Antiqua"/>
          <w:sz w:val="24"/>
          <w:szCs w:val="24"/>
        </w:rPr>
        <w:t>de</w:t>
      </w:r>
      <w:r w:rsidRPr="00A764C8">
        <w:rPr>
          <w:rFonts w:ascii="Book Antiqua" w:hAnsi="Book Antiqua"/>
          <w:spacing w:val="-17"/>
          <w:sz w:val="24"/>
          <w:szCs w:val="24"/>
        </w:rPr>
        <w:t xml:space="preserve"> </w:t>
      </w:r>
      <w:r w:rsidRPr="00A764C8">
        <w:rPr>
          <w:rFonts w:ascii="Book Antiqua" w:hAnsi="Book Antiqua"/>
          <w:sz w:val="24"/>
          <w:szCs w:val="24"/>
        </w:rPr>
        <w:t xml:space="preserve">impericia </w:t>
      </w:r>
      <w:r w:rsidRPr="00A764C8">
        <w:rPr>
          <w:rFonts w:ascii="Book Antiqua" w:hAnsi="Book Antiqua"/>
          <w:spacing w:val="-2"/>
          <w:sz w:val="24"/>
          <w:szCs w:val="24"/>
        </w:rPr>
        <w:t>médica</w:t>
      </w:r>
      <w:r w:rsidRPr="00A764C8">
        <w:rPr>
          <w:rFonts w:ascii="Book Antiqua" w:hAnsi="Book Antiqua"/>
          <w:spacing w:val="-10"/>
          <w:sz w:val="24"/>
          <w:szCs w:val="24"/>
        </w:rPr>
        <w:t xml:space="preserve"> </w:t>
      </w:r>
      <w:r w:rsidRPr="00A764C8">
        <w:rPr>
          <w:rFonts w:ascii="Book Antiqua" w:hAnsi="Book Antiqua"/>
          <w:spacing w:val="-2"/>
          <w:sz w:val="24"/>
          <w:szCs w:val="24"/>
        </w:rPr>
        <w:t>en</w:t>
      </w:r>
      <w:r w:rsidRPr="00A764C8">
        <w:rPr>
          <w:rFonts w:ascii="Book Antiqua" w:hAnsi="Book Antiqua"/>
          <w:spacing w:val="-12"/>
          <w:sz w:val="24"/>
          <w:szCs w:val="24"/>
        </w:rPr>
        <w:t xml:space="preserve"> </w:t>
      </w:r>
      <w:r w:rsidRPr="00A764C8">
        <w:rPr>
          <w:rFonts w:ascii="Book Antiqua" w:hAnsi="Book Antiqua"/>
          <w:spacing w:val="-2"/>
          <w:sz w:val="24"/>
          <w:szCs w:val="24"/>
        </w:rPr>
        <w:t>comparación con</w:t>
      </w:r>
      <w:r w:rsidRPr="00A764C8">
        <w:rPr>
          <w:rFonts w:ascii="Book Antiqua" w:hAnsi="Book Antiqua"/>
          <w:spacing w:val="-15"/>
          <w:sz w:val="24"/>
          <w:szCs w:val="24"/>
        </w:rPr>
        <w:t xml:space="preserve"> </w:t>
      </w:r>
      <w:r w:rsidRPr="00A764C8">
        <w:rPr>
          <w:rFonts w:ascii="Book Antiqua" w:hAnsi="Book Antiqua"/>
          <w:spacing w:val="-2"/>
          <w:sz w:val="24"/>
          <w:szCs w:val="24"/>
        </w:rPr>
        <w:t>las</w:t>
      </w:r>
      <w:r w:rsidRPr="00A764C8">
        <w:rPr>
          <w:rFonts w:ascii="Book Antiqua" w:hAnsi="Book Antiqua"/>
          <w:spacing w:val="-13"/>
          <w:sz w:val="24"/>
          <w:szCs w:val="24"/>
        </w:rPr>
        <w:t xml:space="preserve"> </w:t>
      </w:r>
      <w:r w:rsidRPr="00A764C8">
        <w:rPr>
          <w:rFonts w:ascii="Book Antiqua" w:hAnsi="Book Antiqua"/>
          <w:spacing w:val="-2"/>
          <w:sz w:val="24"/>
          <w:szCs w:val="24"/>
        </w:rPr>
        <w:t>protecciones recibidas a</w:t>
      </w:r>
      <w:r w:rsidRPr="00A764C8">
        <w:rPr>
          <w:rFonts w:ascii="Book Antiqua" w:hAnsi="Book Antiqua"/>
          <w:spacing w:val="-15"/>
          <w:sz w:val="24"/>
          <w:szCs w:val="24"/>
        </w:rPr>
        <w:t xml:space="preserve"> </w:t>
      </w:r>
      <w:r w:rsidRPr="00A764C8">
        <w:rPr>
          <w:rFonts w:ascii="Book Antiqua" w:hAnsi="Book Antiqua"/>
          <w:spacing w:val="-2"/>
          <w:sz w:val="24"/>
          <w:szCs w:val="24"/>
        </w:rPr>
        <w:t>instituciones</w:t>
      </w:r>
      <w:r w:rsidRPr="00A764C8">
        <w:rPr>
          <w:rFonts w:ascii="Book Antiqua" w:hAnsi="Book Antiqua"/>
          <w:spacing w:val="-5"/>
          <w:sz w:val="24"/>
          <w:szCs w:val="24"/>
        </w:rPr>
        <w:t xml:space="preserve"> </w:t>
      </w:r>
      <w:r w:rsidRPr="00A764C8">
        <w:rPr>
          <w:rFonts w:ascii="Book Antiqua" w:hAnsi="Book Antiqua"/>
          <w:spacing w:val="-2"/>
          <w:sz w:val="24"/>
          <w:szCs w:val="24"/>
        </w:rPr>
        <w:t>médicas</w:t>
      </w:r>
      <w:r w:rsidRPr="00A764C8">
        <w:rPr>
          <w:rFonts w:ascii="Book Antiqua" w:hAnsi="Book Antiqua"/>
          <w:spacing w:val="-4"/>
          <w:sz w:val="24"/>
          <w:szCs w:val="24"/>
        </w:rPr>
        <w:t xml:space="preserve"> </w:t>
      </w:r>
      <w:r w:rsidRPr="00A764C8">
        <w:rPr>
          <w:rFonts w:ascii="Book Antiqua" w:hAnsi="Book Antiqua"/>
          <w:spacing w:val="-2"/>
          <w:sz w:val="24"/>
          <w:szCs w:val="24"/>
        </w:rPr>
        <w:t>y</w:t>
      </w:r>
      <w:r w:rsidRPr="00A764C8">
        <w:rPr>
          <w:rFonts w:ascii="Book Antiqua" w:hAnsi="Book Antiqua"/>
          <w:spacing w:val="-14"/>
          <w:sz w:val="24"/>
          <w:szCs w:val="24"/>
        </w:rPr>
        <w:t xml:space="preserve"> </w:t>
      </w:r>
      <w:r w:rsidRPr="00A764C8">
        <w:rPr>
          <w:rFonts w:ascii="Book Antiqua" w:hAnsi="Book Antiqua"/>
          <w:spacing w:val="-2"/>
          <w:sz w:val="24"/>
          <w:szCs w:val="24"/>
        </w:rPr>
        <w:t xml:space="preserve">a </w:t>
      </w:r>
      <w:r w:rsidRPr="00A764C8">
        <w:rPr>
          <w:rFonts w:ascii="Book Antiqua" w:hAnsi="Book Antiqua"/>
          <w:sz w:val="24"/>
          <w:szCs w:val="24"/>
        </w:rPr>
        <w:t>los</w:t>
      </w:r>
      <w:r w:rsidRPr="00A764C8">
        <w:rPr>
          <w:rFonts w:ascii="Book Antiqua" w:hAnsi="Book Antiqua"/>
          <w:spacing w:val="-3"/>
          <w:sz w:val="24"/>
          <w:szCs w:val="24"/>
        </w:rPr>
        <w:t xml:space="preserve"> </w:t>
      </w:r>
      <w:r w:rsidRPr="00A764C8">
        <w:rPr>
          <w:rFonts w:ascii="Book Antiqua" w:hAnsi="Book Antiqua"/>
          <w:sz w:val="24"/>
          <w:szCs w:val="24"/>
        </w:rPr>
        <w:t>médicos”. A juicio del CAAPR, la supuesta desproporción se manifiesta en</w:t>
      </w:r>
      <w:r w:rsidRPr="00A764C8">
        <w:rPr>
          <w:rFonts w:ascii="Book Antiqua" w:hAnsi="Book Antiqua"/>
          <w:spacing w:val="-7"/>
          <w:sz w:val="24"/>
          <w:szCs w:val="24"/>
        </w:rPr>
        <w:t xml:space="preserve"> </w:t>
      </w:r>
      <w:r w:rsidRPr="00A764C8">
        <w:rPr>
          <w:rFonts w:ascii="Book Antiqua" w:hAnsi="Book Antiqua"/>
          <w:sz w:val="24"/>
          <w:szCs w:val="24"/>
        </w:rPr>
        <w:t>los siguientes aspectos: la presunción</w:t>
      </w:r>
      <w:r w:rsidRPr="00A764C8">
        <w:rPr>
          <w:rFonts w:ascii="Book Antiqua" w:hAnsi="Book Antiqua"/>
          <w:spacing w:val="39"/>
          <w:sz w:val="24"/>
          <w:szCs w:val="24"/>
        </w:rPr>
        <w:t xml:space="preserve"> </w:t>
      </w:r>
      <w:r w:rsidRPr="00A764C8">
        <w:rPr>
          <w:rFonts w:ascii="Book Antiqua" w:hAnsi="Book Antiqua"/>
          <w:sz w:val="24"/>
          <w:szCs w:val="24"/>
        </w:rPr>
        <w:t>de</w:t>
      </w:r>
      <w:r w:rsidRPr="00A764C8">
        <w:rPr>
          <w:rFonts w:ascii="Book Antiqua" w:hAnsi="Book Antiqua"/>
          <w:spacing w:val="18"/>
          <w:sz w:val="24"/>
          <w:szCs w:val="24"/>
        </w:rPr>
        <w:t xml:space="preserve"> </w:t>
      </w:r>
      <w:r w:rsidRPr="00A764C8">
        <w:rPr>
          <w:rFonts w:ascii="Book Antiqua" w:hAnsi="Book Antiqua"/>
          <w:sz w:val="24"/>
          <w:szCs w:val="24"/>
        </w:rPr>
        <w:t>corrección</w:t>
      </w:r>
      <w:r w:rsidRPr="00A764C8">
        <w:rPr>
          <w:rFonts w:ascii="Book Antiqua" w:hAnsi="Book Antiqua"/>
          <w:spacing w:val="28"/>
          <w:sz w:val="24"/>
          <w:szCs w:val="24"/>
        </w:rPr>
        <w:t xml:space="preserve"> </w:t>
      </w:r>
      <w:r w:rsidRPr="00A764C8">
        <w:rPr>
          <w:rFonts w:ascii="Book Antiqua" w:hAnsi="Book Antiqua"/>
          <w:sz w:val="24"/>
          <w:szCs w:val="24"/>
        </w:rPr>
        <w:t>en</w:t>
      </w:r>
      <w:r w:rsidRPr="00A764C8">
        <w:rPr>
          <w:rFonts w:ascii="Book Antiqua" w:hAnsi="Book Antiqua"/>
          <w:spacing w:val="22"/>
          <w:sz w:val="24"/>
          <w:szCs w:val="24"/>
        </w:rPr>
        <w:t xml:space="preserve"> </w:t>
      </w:r>
      <w:r w:rsidRPr="00A764C8">
        <w:rPr>
          <w:rFonts w:ascii="Book Antiqua" w:hAnsi="Book Antiqua"/>
          <w:sz w:val="24"/>
          <w:szCs w:val="24"/>
        </w:rPr>
        <w:t>el</w:t>
      </w:r>
      <w:r w:rsidRPr="00A764C8">
        <w:rPr>
          <w:rFonts w:ascii="Book Antiqua" w:hAnsi="Book Antiqua"/>
          <w:spacing w:val="22"/>
          <w:sz w:val="24"/>
          <w:szCs w:val="24"/>
        </w:rPr>
        <w:t xml:space="preserve"> </w:t>
      </w:r>
      <w:r w:rsidRPr="00A764C8">
        <w:rPr>
          <w:rFonts w:ascii="Book Antiqua" w:hAnsi="Book Antiqua"/>
          <w:sz w:val="24"/>
          <w:szCs w:val="24"/>
        </w:rPr>
        <w:t>diagnóstico</w:t>
      </w:r>
      <w:r w:rsidRPr="00A764C8">
        <w:rPr>
          <w:rFonts w:ascii="Book Antiqua" w:hAnsi="Book Antiqua"/>
          <w:spacing w:val="44"/>
          <w:sz w:val="24"/>
          <w:szCs w:val="24"/>
        </w:rPr>
        <w:t xml:space="preserve"> </w:t>
      </w:r>
      <w:r w:rsidRPr="00A764C8">
        <w:rPr>
          <w:rFonts w:ascii="Book Antiqua" w:hAnsi="Book Antiqua"/>
          <w:sz w:val="24"/>
          <w:szCs w:val="24"/>
        </w:rPr>
        <w:t>o</w:t>
      </w:r>
      <w:r w:rsidRPr="00A764C8">
        <w:rPr>
          <w:rFonts w:ascii="Book Antiqua" w:hAnsi="Book Antiqua"/>
          <w:spacing w:val="24"/>
          <w:sz w:val="24"/>
          <w:szCs w:val="24"/>
        </w:rPr>
        <w:t xml:space="preserve"> </w:t>
      </w:r>
      <w:r w:rsidRPr="00A764C8">
        <w:rPr>
          <w:rFonts w:ascii="Book Antiqua" w:hAnsi="Book Antiqua"/>
          <w:sz w:val="24"/>
          <w:szCs w:val="24"/>
        </w:rPr>
        <w:t>tratamiento</w:t>
      </w:r>
      <w:r w:rsidRPr="00A764C8">
        <w:rPr>
          <w:rFonts w:ascii="Book Antiqua" w:hAnsi="Book Antiqua"/>
          <w:spacing w:val="34"/>
          <w:sz w:val="24"/>
          <w:szCs w:val="24"/>
        </w:rPr>
        <w:t xml:space="preserve"> </w:t>
      </w:r>
      <w:r w:rsidRPr="00A764C8">
        <w:rPr>
          <w:rFonts w:ascii="Book Antiqua" w:hAnsi="Book Antiqua"/>
          <w:sz w:val="24"/>
          <w:szCs w:val="24"/>
        </w:rPr>
        <w:t>médico; las</w:t>
      </w:r>
      <w:r w:rsidRPr="00A764C8">
        <w:rPr>
          <w:rFonts w:ascii="Book Antiqua" w:hAnsi="Book Antiqua"/>
          <w:spacing w:val="23"/>
          <w:sz w:val="24"/>
          <w:szCs w:val="24"/>
        </w:rPr>
        <w:t xml:space="preserve"> </w:t>
      </w:r>
      <w:r w:rsidRPr="00A764C8">
        <w:rPr>
          <w:rFonts w:ascii="Book Antiqua" w:hAnsi="Book Antiqua"/>
          <w:spacing w:val="-4"/>
          <w:sz w:val="24"/>
          <w:szCs w:val="24"/>
        </w:rPr>
        <w:t>barreras</w:t>
      </w:r>
      <w:r w:rsidRPr="00A764C8">
        <w:rPr>
          <w:rFonts w:ascii="Book Antiqua" w:hAnsi="Book Antiqua"/>
          <w:spacing w:val="-6"/>
          <w:sz w:val="24"/>
          <w:szCs w:val="24"/>
        </w:rPr>
        <w:t xml:space="preserve"> probatorias; la</w:t>
      </w:r>
      <w:r w:rsidRPr="00A764C8">
        <w:rPr>
          <w:rFonts w:ascii="Book Antiqua" w:hAnsi="Book Antiqua"/>
          <w:spacing w:val="-11"/>
          <w:sz w:val="24"/>
          <w:szCs w:val="24"/>
        </w:rPr>
        <w:t xml:space="preserve"> </w:t>
      </w:r>
      <w:r w:rsidRPr="00A764C8">
        <w:rPr>
          <w:rFonts w:ascii="Book Antiqua" w:hAnsi="Book Antiqua"/>
          <w:spacing w:val="-6"/>
          <w:sz w:val="24"/>
          <w:szCs w:val="24"/>
        </w:rPr>
        <w:t>proliferación</w:t>
      </w:r>
      <w:r w:rsidRPr="00A764C8">
        <w:rPr>
          <w:rFonts w:ascii="Book Antiqua" w:hAnsi="Book Antiqua"/>
          <w:sz w:val="24"/>
          <w:szCs w:val="24"/>
        </w:rPr>
        <w:t xml:space="preserve"> </w:t>
      </w:r>
      <w:r w:rsidRPr="00A764C8">
        <w:rPr>
          <w:rFonts w:ascii="Book Antiqua" w:hAnsi="Book Antiqua"/>
          <w:spacing w:val="-6"/>
          <w:sz w:val="24"/>
          <w:szCs w:val="24"/>
        </w:rPr>
        <w:t>de</w:t>
      </w:r>
      <w:r w:rsidRPr="00A764C8">
        <w:rPr>
          <w:rFonts w:ascii="Book Antiqua" w:hAnsi="Book Antiqua"/>
          <w:spacing w:val="-11"/>
          <w:sz w:val="24"/>
          <w:szCs w:val="24"/>
        </w:rPr>
        <w:t xml:space="preserve"> </w:t>
      </w:r>
      <w:r w:rsidRPr="00A764C8">
        <w:rPr>
          <w:rFonts w:ascii="Book Antiqua" w:hAnsi="Book Antiqua"/>
          <w:spacing w:val="-6"/>
          <w:sz w:val="24"/>
          <w:szCs w:val="24"/>
        </w:rPr>
        <w:t>inmunidades</w:t>
      </w:r>
      <w:r w:rsidRPr="00A764C8">
        <w:rPr>
          <w:rFonts w:ascii="Book Antiqua" w:hAnsi="Book Antiqua"/>
          <w:sz w:val="24"/>
          <w:szCs w:val="24"/>
        </w:rPr>
        <w:t xml:space="preserve"> </w:t>
      </w:r>
      <w:r w:rsidRPr="00A764C8">
        <w:rPr>
          <w:rFonts w:ascii="Book Antiqua" w:hAnsi="Book Antiqua"/>
          <w:spacing w:val="-6"/>
          <w:sz w:val="24"/>
          <w:szCs w:val="24"/>
        </w:rPr>
        <w:t>legislativas: los</w:t>
      </w:r>
      <w:r w:rsidRPr="00A764C8">
        <w:rPr>
          <w:rFonts w:ascii="Book Antiqua" w:hAnsi="Book Antiqua"/>
          <w:spacing w:val="-8"/>
          <w:sz w:val="24"/>
          <w:szCs w:val="24"/>
        </w:rPr>
        <w:t xml:space="preserve"> </w:t>
      </w:r>
      <w:r w:rsidRPr="00A764C8">
        <w:rPr>
          <w:rFonts w:ascii="Book Antiqua" w:hAnsi="Book Antiqua"/>
          <w:spacing w:val="-6"/>
          <w:sz w:val="24"/>
          <w:szCs w:val="24"/>
        </w:rPr>
        <w:t>límites</w:t>
      </w:r>
      <w:r w:rsidRPr="00A764C8">
        <w:rPr>
          <w:rFonts w:ascii="Book Antiqua" w:hAnsi="Book Antiqua"/>
          <w:sz w:val="24"/>
          <w:szCs w:val="24"/>
        </w:rPr>
        <w:t xml:space="preserve"> </w:t>
      </w:r>
      <w:r w:rsidRPr="00A764C8">
        <w:rPr>
          <w:rFonts w:ascii="Book Antiqua" w:hAnsi="Book Antiqua"/>
          <w:spacing w:val="-6"/>
          <w:sz w:val="24"/>
          <w:szCs w:val="24"/>
        </w:rPr>
        <w:t>compensatorios y</w:t>
      </w:r>
      <w:r w:rsidRPr="00A764C8">
        <w:rPr>
          <w:rFonts w:ascii="Book Antiqua" w:hAnsi="Book Antiqua"/>
          <w:spacing w:val="-11"/>
          <w:sz w:val="24"/>
          <w:szCs w:val="24"/>
        </w:rPr>
        <w:t xml:space="preserve"> </w:t>
      </w:r>
      <w:r w:rsidRPr="00A764C8">
        <w:rPr>
          <w:rFonts w:ascii="Book Antiqua" w:hAnsi="Book Antiqua"/>
          <w:spacing w:val="-6"/>
          <w:sz w:val="24"/>
          <w:szCs w:val="24"/>
        </w:rPr>
        <w:t>los</w:t>
      </w:r>
      <w:r w:rsidRPr="00A764C8">
        <w:rPr>
          <w:rFonts w:ascii="Book Antiqua" w:hAnsi="Book Antiqua"/>
          <w:spacing w:val="-10"/>
          <w:sz w:val="24"/>
          <w:szCs w:val="24"/>
        </w:rPr>
        <w:t xml:space="preserve"> </w:t>
      </w:r>
      <w:r w:rsidRPr="00A764C8">
        <w:rPr>
          <w:rFonts w:ascii="Book Antiqua" w:hAnsi="Book Antiqua"/>
          <w:spacing w:val="-6"/>
          <w:sz w:val="24"/>
          <w:szCs w:val="24"/>
        </w:rPr>
        <w:t>altos</w:t>
      </w:r>
      <w:r w:rsidRPr="00A764C8">
        <w:rPr>
          <w:rFonts w:ascii="Book Antiqua" w:hAnsi="Book Antiqua"/>
          <w:spacing w:val="-10"/>
          <w:sz w:val="24"/>
          <w:szCs w:val="24"/>
        </w:rPr>
        <w:t xml:space="preserve"> </w:t>
      </w:r>
      <w:r w:rsidRPr="00A764C8">
        <w:rPr>
          <w:rFonts w:ascii="Book Antiqua" w:hAnsi="Book Antiqua"/>
          <w:spacing w:val="-6"/>
          <w:sz w:val="24"/>
          <w:szCs w:val="24"/>
        </w:rPr>
        <w:t>costos</w:t>
      </w:r>
      <w:r w:rsidRPr="00A764C8">
        <w:rPr>
          <w:rFonts w:ascii="Book Antiqua" w:hAnsi="Book Antiqua"/>
          <w:spacing w:val="-10"/>
          <w:sz w:val="24"/>
          <w:szCs w:val="24"/>
        </w:rPr>
        <w:t xml:space="preserve"> </w:t>
      </w:r>
      <w:r w:rsidRPr="00A764C8">
        <w:rPr>
          <w:rFonts w:ascii="Book Antiqua" w:hAnsi="Book Antiqua"/>
          <w:spacing w:val="-6"/>
          <w:sz w:val="24"/>
          <w:szCs w:val="24"/>
        </w:rPr>
        <w:t>de</w:t>
      </w:r>
      <w:r w:rsidRPr="00A764C8">
        <w:rPr>
          <w:rFonts w:ascii="Book Antiqua" w:hAnsi="Book Antiqua"/>
          <w:spacing w:val="-11"/>
          <w:sz w:val="24"/>
          <w:szCs w:val="24"/>
        </w:rPr>
        <w:t xml:space="preserve"> </w:t>
      </w:r>
      <w:r w:rsidRPr="00A764C8">
        <w:rPr>
          <w:rFonts w:ascii="Book Antiqua" w:hAnsi="Book Antiqua"/>
          <w:spacing w:val="-6"/>
          <w:sz w:val="24"/>
          <w:szCs w:val="24"/>
        </w:rPr>
        <w:t>litigación.</w:t>
      </w:r>
      <w:r w:rsidRPr="00A764C8">
        <w:rPr>
          <w:rFonts w:ascii="Book Antiqua" w:hAnsi="Book Antiqua"/>
          <w:spacing w:val="-9"/>
          <w:sz w:val="24"/>
          <w:szCs w:val="24"/>
        </w:rPr>
        <w:t xml:space="preserve"> </w:t>
      </w:r>
    </w:p>
    <w:p w14:paraId="06911DEC" w14:textId="77777777" w:rsidR="00E602FD" w:rsidRPr="00A764C8" w:rsidRDefault="00AC1F86" w:rsidP="00A764C8">
      <w:pPr>
        <w:pStyle w:val="BodyText"/>
        <w:spacing w:line="276" w:lineRule="auto"/>
        <w:ind w:right="-47" w:firstLine="720"/>
        <w:jc w:val="both"/>
        <w:rPr>
          <w:rFonts w:ascii="Book Antiqua" w:hAnsi="Book Antiqua"/>
          <w:sz w:val="24"/>
          <w:szCs w:val="24"/>
        </w:rPr>
      </w:pPr>
      <w:r w:rsidRPr="00A764C8">
        <w:rPr>
          <w:rFonts w:ascii="Book Antiqua" w:hAnsi="Book Antiqua"/>
          <w:spacing w:val="-6"/>
          <w:sz w:val="24"/>
          <w:szCs w:val="24"/>
        </w:rPr>
        <w:t xml:space="preserve">Respecto a la </w:t>
      </w:r>
      <w:r w:rsidR="00E108AC" w:rsidRPr="00A764C8">
        <w:rPr>
          <w:rFonts w:ascii="Book Antiqua" w:hAnsi="Book Antiqua"/>
          <w:sz w:val="24"/>
          <w:szCs w:val="24"/>
        </w:rPr>
        <w:t xml:space="preserve">presunción de corrección en </w:t>
      </w:r>
      <w:r w:rsidRPr="00A764C8">
        <w:rPr>
          <w:rFonts w:ascii="Book Antiqua" w:hAnsi="Book Antiqua"/>
          <w:sz w:val="24"/>
          <w:szCs w:val="24"/>
        </w:rPr>
        <w:t>los</w:t>
      </w:r>
      <w:r w:rsidR="00E108AC" w:rsidRPr="00A764C8">
        <w:rPr>
          <w:rFonts w:ascii="Book Antiqua" w:hAnsi="Book Antiqua"/>
          <w:sz w:val="24"/>
          <w:szCs w:val="24"/>
        </w:rPr>
        <w:t xml:space="preserve"> diagnósticos y tratamientos médicos</w:t>
      </w:r>
      <w:r w:rsidRPr="00A764C8">
        <w:rPr>
          <w:rFonts w:ascii="Book Antiqua" w:hAnsi="Book Antiqua"/>
          <w:sz w:val="24"/>
          <w:szCs w:val="24"/>
        </w:rPr>
        <w:t xml:space="preserve">, el CAAPR menciona que dicha norma </w:t>
      </w:r>
      <w:proofErr w:type="spellStart"/>
      <w:r w:rsidRPr="00A764C8">
        <w:rPr>
          <w:rFonts w:ascii="Book Antiqua" w:hAnsi="Book Antiqua"/>
          <w:sz w:val="24"/>
          <w:szCs w:val="24"/>
        </w:rPr>
        <w:t>evidenciaria</w:t>
      </w:r>
      <w:proofErr w:type="spellEnd"/>
      <w:r w:rsidRPr="00A764C8">
        <w:rPr>
          <w:rFonts w:ascii="Book Antiqua" w:hAnsi="Book Antiqua"/>
          <w:sz w:val="24"/>
          <w:szCs w:val="24"/>
        </w:rPr>
        <w:t xml:space="preserve"> es onerosa porque le impone al paciente el deber de presentar prueba pericial que demuestre que el médico actuó con impericia. Sobre esto, destacó que, en la práctica, resulta difícil conseguir peritos médicos que estén dispuestos a testificar en favor de los pacientes. </w:t>
      </w:r>
    </w:p>
    <w:p w14:paraId="1B817ACC" w14:textId="26844170" w:rsidR="00AC1F86" w:rsidRPr="00A764C8" w:rsidRDefault="00AC1F86" w:rsidP="00A764C8">
      <w:pPr>
        <w:pStyle w:val="BodyText"/>
        <w:spacing w:line="276" w:lineRule="auto"/>
        <w:ind w:right="-47" w:firstLine="720"/>
        <w:jc w:val="both"/>
        <w:rPr>
          <w:rFonts w:ascii="Book Antiqua" w:hAnsi="Book Antiqua"/>
          <w:sz w:val="24"/>
          <w:szCs w:val="24"/>
        </w:rPr>
      </w:pPr>
      <w:r w:rsidRPr="00A764C8">
        <w:rPr>
          <w:rFonts w:ascii="Book Antiqua" w:hAnsi="Book Antiqua"/>
          <w:sz w:val="24"/>
          <w:szCs w:val="24"/>
        </w:rPr>
        <w:t xml:space="preserve">A su juicio, </w:t>
      </w:r>
      <w:r w:rsidR="00E602FD" w:rsidRPr="00A764C8">
        <w:rPr>
          <w:rFonts w:ascii="Book Antiqua" w:hAnsi="Book Antiqua"/>
          <w:sz w:val="24"/>
          <w:szCs w:val="24"/>
        </w:rPr>
        <w:t>lo anterior</w:t>
      </w:r>
      <w:r w:rsidRPr="00A764C8">
        <w:rPr>
          <w:rFonts w:ascii="Book Antiqua" w:hAnsi="Book Antiqua"/>
          <w:sz w:val="24"/>
          <w:szCs w:val="24"/>
        </w:rPr>
        <w:t xml:space="preserve"> “crea una barrera de</w:t>
      </w:r>
      <w:r w:rsidRPr="00A764C8">
        <w:rPr>
          <w:rFonts w:ascii="Book Antiqua" w:hAnsi="Book Antiqua"/>
          <w:spacing w:val="-8"/>
          <w:sz w:val="24"/>
          <w:szCs w:val="24"/>
        </w:rPr>
        <w:t xml:space="preserve"> </w:t>
      </w:r>
      <w:r w:rsidRPr="00A764C8">
        <w:rPr>
          <w:rFonts w:ascii="Book Antiqua" w:hAnsi="Book Antiqua"/>
          <w:sz w:val="24"/>
          <w:szCs w:val="24"/>
        </w:rPr>
        <w:t>acceso a</w:t>
      </w:r>
      <w:r w:rsidRPr="00A764C8">
        <w:rPr>
          <w:rFonts w:ascii="Book Antiqua" w:hAnsi="Book Antiqua"/>
          <w:spacing w:val="-6"/>
          <w:sz w:val="24"/>
          <w:szCs w:val="24"/>
        </w:rPr>
        <w:t xml:space="preserve"> </w:t>
      </w:r>
      <w:r w:rsidRPr="00A764C8">
        <w:rPr>
          <w:rFonts w:ascii="Book Antiqua" w:hAnsi="Book Antiqua"/>
          <w:sz w:val="24"/>
          <w:szCs w:val="24"/>
        </w:rPr>
        <w:t>la</w:t>
      </w:r>
      <w:r w:rsidRPr="00A764C8">
        <w:rPr>
          <w:rFonts w:ascii="Book Antiqua" w:hAnsi="Book Antiqua"/>
          <w:spacing w:val="-6"/>
          <w:sz w:val="24"/>
          <w:szCs w:val="24"/>
        </w:rPr>
        <w:t xml:space="preserve"> </w:t>
      </w:r>
      <w:r w:rsidRPr="00A764C8">
        <w:rPr>
          <w:rFonts w:ascii="Book Antiqua" w:hAnsi="Book Antiqua"/>
          <w:sz w:val="24"/>
          <w:szCs w:val="24"/>
        </w:rPr>
        <w:t>justicia, ya</w:t>
      </w:r>
      <w:r w:rsidRPr="00A764C8">
        <w:rPr>
          <w:rFonts w:ascii="Book Antiqua" w:hAnsi="Book Antiqua"/>
          <w:spacing w:val="-4"/>
          <w:sz w:val="24"/>
          <w:szCs w:val="24"/>
        </w:rPr>
        <w:t xml:space="preserve"> </w:t>
      </w:r>
      <w:r w:rsidRPr="00A764C8">
        <w:rPr>
          <w:rFonts w:ascii="Book Antiqua" w:hAnsi="Book Antiqua"/>
          <w:sz w:val="24"/>
          <w:szCs w:val="24"/>
        </w:rPr>
        <w:t>que</w:t>
      </w:r>
      <w:r w:rsidRPr="00A764C8">
        <w:rPr>
          <w:rFonts w:ascii="Book Antiqua" w:hAnsi="Book Antiqua"/>
          <w:spacing w:val="-6"/>
          <w:sz w:val="24"/>
          <w:szCs w:val="24"/>
        </w:rPr>
        <w:t xml:space="preserve"> </w:t>
      </w:r>
      <w:r w:rsidRPr="00A764C8">
        <w:rPr>
          <w:rFonts w:ascii="Book Antiqua" w:hAnsi="Book Antiqua"/>
          <w:sz w:val="24"/>
          <w:szCs w:val="24"/>
        </w:rPr>
        <w:t>los</w:t>
      </w:r>
      <w:r w:rsidRPr="00A764C8">
        <w:rPr>
          <w:rFonts w:ascii="Book Antiqua" w:hAnsi="Book Antiqua"/>
          <w:spacing w:val="-2"/>
          <w:sz w:val="24"/>
          <w:szCs w:val="24"/>
        </w:rPr>
        <w:t xml:space="preserve"> </w:t>
      </w:r>
      <w:r w:rsidRPr="00A764C8">
        <w:rPr>
          <w:rFonts w:ascii="Book Antiqua" w:hAnsi="Book Antiqua"/>
          <w:sz w:val="24"/>
          <w:szCs w:val="24"/>
        </w:rPr>
        <w:t>pacientes, incluso, cuando han</w:t>
      </w:r>
      <w:r w:rsidRPr="00A764C8">
        <w:rPr>
          <w:rFonts w:ascii="Book Antiqua" w:hAnsi="Book Antiqua"/>
          <w:spacing w:val="-2"/>
          <w:sz w:val="24"/>
          <w:szCs w:val="24"/>
        </w:rPr>
        <w:t xml:space="preserve"> </w:t>
      </w:r>
      <w:r w:rsidRPr="00A764C8">
        <w:rPr>
          <w:rFonts w:ascii="Book Antiqua" w:hAnsi="Book Antiqua"/>
          <w:sz w:val="24"/>
          <w:szCs w:val="24"/>
        </w:rPr>
        <w:t>sufrido daños</w:t>
      </w:r>
      <w:r w:rsidRPr="00A764C8">
        <w:rPr>
          <w:rFonts w:ascii="Book Antiqua" w:hAnsi="Book Antiqua"/>
          <w:spacing w:val="-17"/>
          <w:sz w:val="24"/>
          <w:szCs w:val="24"/>
        </w:rPr>
        <w:t xml:space="preserve"> </w:t>
      </w:r>
      <w:r w:rsidRPr="00A764C8">
        <w:rPr>
          <w:rFonts w:ascii="Book Antiqua" w:hAnsi="Book Antiqua"/>
          <w:sz w:val="24"/>
          <w:szCs w:val="24"/>
        </w:rPr>
        <w:t>evidentes</w:t>
      </w:r>
      <w:r w:rsidRPr="00A764C8">
        <w:rPr>
          <w:rFonts w:ascii="Book Antiqua" w:hAnsi="Book Antiqua"/>
          <w:spacing w:val="-16"/>
          <w:sz w:val="24"/>
          <w:szCs w:val="24"/>
        </w:rPr>
        <w:t xml:space="preserve"> </w:t>
      </w:r>
      <w:r w:rsidRPr="00A764C8">
        <w:rPr>
          <w:rFonts w:ascii="Book Antiqua" w:hAnsi="Book Antiqua"/>
          <w:sz w:val="24"/>
          <w:szCs w:val="24"/>
        </w:rPr>
        <w:t>por</w:t>
      </w:r>
      <w:r w:rsidRPr="00A764C8">
        <w:rPr>
          <w:rFonts w:ascii="Book Antiqua" w:hAnsi="Book Antiqua"/>
          <w:spacing w:val="-16"/>
          <w:sz w:val="24"/>
          <w:szCs w:val="24"/>
        </w:rPr>
        <w:t xml:space="preserve"> </w:t>
      </w:r>
      <w:r w:rsidRPr="00A764C8">
        <w:rPr>
          <w:rFonts w:ascii="Book Antiqua" w:hAnsi="Book Antiqua"/>
          <w:sz w:val="24"/>
          <w:szCs w:val="24"/>
        </w:rPr>
        <w:t>negligencia</w:t>
      </w:r>
      <w:r w:rsidRPr="00A764C8">
        <w:rPr>
          <w:rFonts w:ascii="Book Antiqua" w:hAnsi="Book Antiqua"/>
          <w:spacing w:val="-16"/>
          <w:sz w:val="24"/>
          <w:szCs w:val="24"/>
        </w:rPr>
        <w:t xml:space="preserve"> </w:t>
      </w:r>
      <w:r w:rsidRPr="00A764C8">
        <w:rPr>
          <w:rFonts w:ascii="Book Antiqua" w:hAnsi="Book Antiqua"/>
          <w:sz w:val="24"/>
          <w:szCs w:val="24"/>
        </w:rPr>
        <w:t>médica,</w:t>
      </w:r>
      <w:r w:rsidRPr="00A764C8">
        <w:rPr>
          <w:rFonts w:ascii="Book Antiqua" w:hAnsi="Book Antiqua"/>
          <w:spacing w:val="-17"/>
          <w:sz w:val="24"/>
          <w:szCs w:val="24"/>
        </w:rPr>
        <w:t xml:space="preserve"> </w:t>
      </w:r>
      <w:r w:rsidRPr="00A764C8">
        <w:rPr>
          <w:rFonts w:ascii="Book Antiqua" w:hAnsi="Book Antiqua"/>
          <w:sz w:val="24"/>
          <w:szCs w:val="24"/>
        </w:rPr>
        <w:t>se</w:t>
      </w:r>
      <w:r w:rsidRPr="00A764C8">
        <w:rPr>
          <w:rFonts w:ascii="Book Antiqua" w:hAnsi="Book Antiqua"/>
          <w:spacing w:val="-16"/>
          <w:sz w:val="24"/>
          <w:szCs w:val="24"/>
        </w:rPr>
        <w:t xml:space="preserve"> </w:t>
      </w:r>
      <w:r w:rsidRPr="00A764C8">
        <w:rPr>
          <w:rFonts w:ascii="Book Antiqua" w:hAnsi="Book Antiqua"/>
          <w:sz w:val="24"/>
          <w:szCs w:val="24"/>
        </w:rPr>
        <w:t>ven</w:t>
      </w:r>
      <w:r w:rsidRPr="00A764C8">
        <w:rPr>
          <w:rFonts w:ascii="Book Antiqua" w:hAnsi="Book Antiqua"/>
          <w:spacing w:val="-16"/>
          <w:sz w:val="24"/>
          <w:szCs w:val="24"/>
        </w:rPr>
        <w:t xml:space="preserve"> </w:t>
      </w:r>
      <w:r w:rsidRPr="00A764C8">
        <w:rPr>
          <w:rFonts w:ascii="Book Antiqua" w:hAnsi="Book Antiqua"/>
          <w:sz w:val="24"/>
          <w:szCs w:val="24"/>
        </w:rPr>
        <w:t>imposibilitados</w:t>
      </w:r>
      <w:r w:rsidRPr="00A764C8">
        <w:rPr>
          <w:rFonts w:ascii="Book Antiqua" w:hAnsi="Book Antiqua"/>
          <w:spacing w:val="-16"/>
          <w:sz w:val="24"/>
          <w:szCs w:val="24"/>
        </w:rPr>
        <w:t xml:space="preserve"> </w:t>
      </w:r>
      <w:r w:rsidRPr="00A764C8">
        <w:rPr>
          <w:rFonts w:ascii="Book Antiqua" w:hAnsi="Book Antiqua"/>
          <w:sz w:val="24"/>
          <w:szCs w:val="24"/>
        </w:rPr>
        <w:t>de</w:t>
      </w:r>
      <w:r w:rsidRPr="00A764C8">
        <w:rPr>
          <w:rFonts w:ascii="Book Antiqua" w:hAnsi="Book Antiqua"/>
          <w:spacing w:val="-17"/>
          <w:sz w:val="24"/>
          <w:szCs w:val="24"/>
        </w:rPr>
        <w:t xml:space="preserve"> </w:t>
      </w:r>
      <w:r w:rsidRPr="00A764C8">
        <w:rPr>
          <w:rFonts w:ascii="Book Antiqua" w:hAnsi="Book Antiqua"/>
          <w:sz w:val="24"/>
          <w:szCs w:val="24"/>
        </w:rPr>
        <w:t>probar</w:t>
      </w:r>
      <w:r w:rsidRPr="00A764C8">
        <w:rPr>
          <w:rFonts w:ascii="Book Antiqua" w:hAnsi="Book Antiqua"/>
          <w:spacing w:val="-16"/>
          <w:sz w:val="24"/>
          <w:szCs w:val="24"/>
        </w:rPr>
        <w:t xml:space="preserve"> </w:t>
      </w:r>
      <w:r w:rsidRPr="00A764C8">
        <w:rPr>
          <w:rFonts w:ascii="Book Antiqua" w:hAnsi="Book Antiqua"/>
          <w:sz w:val="24"/>
          <w:szCs w:val="24"/>
        </w:rPr>
        <w:t>su</w:t>
      </w:r>
      <w:r w:rsidRPr="00A764C8">
        <w:rPr>
          <w:rFonts w:ascii="Book Antiqua" w:hAnsi="Book Antiqua"/>
          <w:spacing w:val="-16"/>
          <w:sz w:val="24"/>
          <w:szCs w:val="24"/>
        </w:rPr>
        <w:t xml:space="preserve"> </w:t>
      </w:r>
      <w:r w:rsidRPr="00A764C8">
        <w:rPr>
          <w:rFonts w:ascii="Book Antiqua" w:hAnsi="Book Antiqua"/>
          <w:sz w:val="24"/>
          <w:szCs w:val="24"/>
        </w:rPr>
        <w:t>caso debido a</w:t>
      </w:r>
      <w:r w:rsidRPr="00A764C8">
        <w:rPr>
          <w:rFonts w:ascii="Book Antiqua" w:hAnsi="Book Antiqua"/>
          <w:spacing w:val="-10"/>
          <w:sz w:val="24"/>
          <w:szCs w:val="24"/>
        </w:rPr>
        <w:t xml:space="preserve"> </w:t>
      </w:r>
      <w:r w:rsidRPr="00A764C8">
        <w:rPr>
          <w:rFonts w:ascii="Book Antiqua" w:hAnsi="Book Antiqua"/>
          <w:sz w:val="24"/>
          <w:szCs w:val="24"/>
        </w:rPr>
        <w:t>la</w:t>
      </w:r>
      <w:r w:rsidRPr="00A764C8">
        <w:rPr>
          <w:rFonts w:ascii="Book Antiqua" w:hAnsi="Book Antiqua"/>
          <w:spacing w:val="-17"/>
          <w:sz w:val="24"/>
          <w:szCs w:val="24"/>
        </w:rPr>
        <w:t xml:space="preserve"> </w:t>
      </w:r>
      <w:r w:rsidRPr="00A764C8">
        <w:rPr>
          <w:rFonts w:ascii="Book Antiqua" w:hAnsi="Book Antiqua"/>
          <w:sz w:val="24"/>
          <w:szCs w:val="24"/>
        </w:rPr>
        <w:t>falta</w:t>
      </w:r>
      <w:r w:rsidRPr="00A764C8">
        <w:rPr>
          <w:rFonts w:ascii="Book Antiqua" w:hAnsi="Book Antiqua"/>
          <w:spacing w:val="-3"/>
          <w:sz w:val="24"/>
          <w:szCs w:val="24"/>
        </w:rPr>
        <w:t xml:space="preserve"> </w:t>
      </w:r>
      <w:r w:rsidRPr="00A764C8">
        <w:rPr>
          <w:rFonts w:ascii="Book Antiqua" w:hAnsi="Book Antiqua"/>
          <w:sz w:val="24"/>
          <w:szCs w:val="24"/>
        </w:rPr>
        <w:t>de</w:t>
      </w:r>
      <w:r w:rsidRPr="00A764C8">
        <w:rPr>
          <w:rFonts w:ascii="Book Antiqua" w:hAnsi="Book Antiqua"/>
          <w:spacing w:val="-11"/>
          <w:sz w:val="24"/>
          <w:szCs w:val="24"/>
        </w:rPr>
        <w:t xml:space="preserve"> </w:t>
      </w:r>
      <w:r w:rsidRPr="00A764C8">
        <w:rPr>
          <w:rFonts w:ascii="Book Antiqua" w:hAnsi="Book Antiqua"/>
          <w:sz w:val="24"/>
          <w:szCs w:val="24"/>
        </w:rPr>
        <w:t>peritos accesibles”.</w:t>
      </w:r>
    </w:p>
    <w:p w14:paraId="3FA05953" w14:textId="1FFB3608" w:rsidR="006A09D2" w:rsidRDefault="006A09D2" w:rsidP="00A764C8">
      <w:pPr>
        <w:pStyle w:val="BodyText"/>
        <w:spacing w:line="276" w:lineRule="auto"/>
        <w:ind w:right="-47" w:firstLine="720"/>
        <w:jc w:val="both"/>
        <w:rPr>
          <w:rFonts w:ascii="Book Antiqua" w:hAnsi="Book Antiqua"/>
          <w:sz w:val="24"/>
          <w:szCs w:val="24"/>
        </w:rPr>
      </w:pPr>
      <w:r w:rsidRPr="00A764C8">
        <w:rPr>
          <w:rFonts w:ascii="Book Antiqua" w:hAnsi="Book Antiqua"/>
          <w:sz w:val="24"/>
          <w:szCs w:val="24"/>
        </w:rPr>
        <w:t xml:space="preserve">De otro lado, el CAAPR opinó que la medida desprotege al médico. Para </w:t>
      </w:r>
      <w:r w:rsidR="00EF286C">
        <w:rPr>
          <w:rFonts w:ascii="Book Antiqua" w:hAnsi="Book Antiqua"/>
          <w:sz w:val="24"/>
          <w:szCs w:val="24"/>
        </w:rPr>
        <w:t>justificar</w:t>
      </w:r>
      <w:r w:rsidRPr="00A764C8">
        <w:rPr>
          <w:rFonts w:ascii="Book Antiqua" w:hAnsi="Book Antiqua"/>
          <w:sz w:val="24"/>
          <w:szCs w:val="24"/>
        </w:rPr>
        <w:t xml:space="preserve"> dicha contención expresó lo siguiente:</w:t>
      </w:r>
    </w:p>
    <w:p w14:paraId="430B8552" w14:textId="77777777" w:rsidR="00EF286C" w:rsidRPr="00A764C8" w:rsidRDefault="00EF286C" w:rsidP="00A764C8">
      <w:pPr>
        <w:pStyle w:val="BodyText"/>
        <w:spacing w:line="276" w:lineRule="auto"/>
        <w:ind w:right="-47" w:firstLine="720"/>
        <w:jc w:val="both"/>
        <w:rPr>
          <w:rFonts w:ascii="Book Antiqua" w:hAnsi="Book Antiqua"/>
          <w:sz w:val="24"/>
          <w:szCs w:val="24"/>
        </w:rPr>
      </w:pPr>
    </w:p>
    <w:p w14:paraId="34FC6308" w14:textId="13ABF4EB" w:rsidR="006A09D2" w:rsidRPr="00A764C8" w:rsidRDefault="006A09D2" w:rsidP="00A764C8">
      <w:pPr>
        <w:pStyle w:val="BodyText"/>
        <w:spacing w:line="276" w:lineRule="auto"/>
        <w:ind w:left="720" w:right="763"/>
        <w:jc w:val="both"/>
        <w:rPr>
          <w:rFonts w:ascii="Book Antiqua" w:hAnsi="Book Antiqua"/>
          <w:iCs/>
          <w:sz w:val="24"/>
          <w:szCs w:val="24"/>
        </w:rPr>
      </w:pPr>
      <w:r w:rsidRPr="00A764C8">
        <w:rPr>
          <w:rFonts w:ascii="Book Antiqua" w:hAnsi="Book Antiqua"/>
          <w:sz w:val="24"/>
          <w:szCs w:val="24"/>
        </w:rPr>
        <w:t xml:space="preserve">“Con estos dos supuestos de responsabilidad objetiva y estricta, por ser menos onerosa la litigación del paciente, en términos prácticos, no sería necesario reclamarle al médico de forma directa, ya que la acción iría contra la institución hospitalaria que es la que tiene responsabilidad objetiva y estricta. Ello evita los costos de litigación para el médico, evita las reclamaciones a sus pólizas de seguro con el consabido aumento en las primas futuras; evita la ansiedad de un litigio y las naturales </w:t>
      </w:r>
      <w:r w:rsidRPr="00A764C8">
        <w:rPr>
          <w:rFonts w:ascii="Book Antiqua" w:hAnsi="Book Antiqua"/>
          <w:sz w:val="24"/>
          <w:szCs w:val="24"/>
        </w:rPr>
        <w:lastRenderedPageBreak/>
        <w:t xml:space="preserve">preocupaciones de un facultativo que es demandado; evita las exposiciones económicas para un médico que muchas veces cuenta con una póliza limitada de $100/$300,000.00 la cual pudiera ser insuficiente. Evita los problemas de tener que ser informada su reclamación a la Junta de Licenciamiento Médico y al </w:t>
      </w:r>
      <w:proofErr w:type="spellStart"/>
      <w:r w:rsidRPr="00A764C8">
        <w:rPr>
          <w:rFonts w:ascii="Book Antiqua" w:hAnsi="Book Antiqua"/>
          <w:i/>
          <w:sz w:val="24"/>
          <w:szCs w:val="24"/>
        </w:rPr>
        <w:t>National</w:t>
      </w:r>
      <w:proofErr w:type="spellEnd"/>
      <w:r w:rsidRPr="00A764C8">
        <w:rPr>
          <w:rFonts w:ascii="Book Antiqua" w:hAnsi="Book Antiqua"/>
          <w:i/>
          <w:sz w:val="24"/>
          <w:szCs w:val="24"/>
        </w:rPr>
        <w:t xml:space="preserve"> Data Bank</w:t>
      </w:r>
      <w:r w:rsidRPr="00A764C8">
        <w:rPr>
          <w:rFonts w:ascii="Book Antiqua" w:hAnsi="Book Antiqua"/>
          <w:iCs/>
          <w:sz w:val="24"/>
          <w:szCs w:val="24"/>
        </w:rPr>
        <w:t>”.</w:t>
      </w:r>
    </w:p>
    <w:p w14:paraId="10FF7BC8" w14:textId="77777777" w:rsidR="00EF286C" w:rsidRDefault="00EF286C" w:rsidP="00A764C8">
      <w:pPr>
        <w:pStyle w:val="BodyText"/>
        <w:snapToGrid w:val="0"/>
        <w:spacing w:line="276" w:lineRule="auto"/>
        <w:ind w:right="43" w:firstLine="720"/>
        <w:jc w:val="both"/>
        <w:rPr>
          <w:rFonts w:ascii="Book Antiqua" w:hAnsi="Book Antiqua"/>
          <w:sz w:val="24"/>
          <w:szCs w:val="24"/>
        </w:rPr>
      </w:pPr>
    </w:p>
    <w:p w14:paraId="1D8844BE" w14:textId="2C0683EA" w:rsidR="00EE0B28" w:rsidRDefault="006A09D2" w:rsidP="00A764C8">
      <w:pPr>
        <w:pStyle w:val="BodyText"/>
        <w:snapToGrid w:val="0"/>
        <w:spacing w:line="276" w:lineRule="auto"/>
        <w:ind w:right="43" w:firstLine="720"/>
        <w:jc w:val="both"/>
        <w:rPr>
          <w:rFonts w:ascii="Book Antiqua" w:hAnsi="Book Antiqua"/>
          <w:sz w:val="24"/>
          <w:szCs w:val="24"/>
        </w:rPr>
      </w:pPr>
      <w:r w:rsidRPr="00A764C8">
        <w:rPr>
          <w:rFonts w:ascii="Book Antiqua" w:hAnsi="Book Antiqua"/>
          <w:sz w:val="24"/>
          <w:szCs w:val="24"/>
        </w:rPr>
        <w:t>Así las cosas, el CAAPR reconoció que el</w:t>
      </w:r>
      <w:r w:rsidRPr="00A764C8">
        <w:rPr>
          <w:rFonts w:ascii="Book Antiqua" w:hAnsi="Book Antiqua"/>
          <w:spacing w:val="-14"/>
          <w:sz w:val="24"/>
          <w:szCs w:val="24"/>
        </w:rPr>
        <w:t xml:space="preserve"> </w:t>
      </w:r>
      <w:r w:rsidRPr="00A764C8">
        <w:rPr>
          <w:rFonts w:ascii="Book Antiqua" w:hAnsi="Book Antiqua"/>
          <w:sz w:val="24"/>
          <w:szCs w:val="24"/>
        </w:rPr>
        <w:t>derecho</w:t>
      </w:r>
      <w:r w:rsidRPr="00A764C8">
        <w:rPr>
          <w:rFonts w:ascii="Book Antiqua" w:hAnsi="Book Antiqua"/>
          <w:spacing w:val="-11"/>
          <w:sz w:val="24"/>
          <w:szCs w:val="24"/>
        </w:rPr>
        <w:t xml:space="preserve"> </w:t>
      </w:r>
      <w:r w:rsidRPr="00A764C8">
        <w:rPr>
          <w:rFonts w:ascii="Book Antiqua" w:hAnsi="Book Antiqua"/>
          <w:sz w:val="24"/>
          <w:szCs w:val="24"/>
        </w:rPr>
        <w:t>a</w:t>
      </w:r>
      <w:r w:rsidRPr="00A764C8">
        <w:rPr>
          <w:rFonts w:ascii="Book Antiqua" w:hAnsi="Book Antiqua"/>
          <w:spacing w:val="-16"/>
          <w:sz w:val="24"/>
          <w:szCs w:val="24"/>
        </w:rPr>
        <w:t xml:space="preserve"> </w:t>
      </w:r>
      <w:r w:rsidRPr="00A764C8">
        <w:rPr>
          <w:rFonts w:ascii="Book Antiqua" w:hAnsi="Book Antiqua"/>
          <w:sz w:val="24"/>
          <w:szCs w:val="24"/>
        </w:rPr>
        <w:t>la</w:t>
      </w:r>
      <w:r w:rsidRPr="00A764C8">
        <w:rPr>
          <w:rFonts w:ascii="Book Antiqua" w:hAnsi="Book Antiqua"/>
          <w:spacing w:val="-17"/>
          <w:sz w:val="24"/>
          <w:szCs w:val="24"/>
        </w:rPr>
        <w:t xml:space="preserve"> </w:t>
      </w:r>
      <w:r w:rsidRPr="00A764C8">
        <w:rPr>
          <w:rFonts w:ascii="Book Antiqua" w:hAnsi="Book Antiqua"/>
          <w:sz w:val="24"/>
          <w:szCs w:val="24"/>
        </w:rPr>
        <w:t xml:space="preserve">reparación de </w:t>
      </w:r>
      <w:r w:rsidRPr="00A764C8">
        <w:rPr>
          <w:rFonts w:ascii="Book Antiqua" w:hAnsi="Book Antiqua"/>
          <w:spacing w:val="-6"/>
          <w:sz w:val="24"/>
          <w:szCs w:val="24"/>
        </w:rPr>
        <w:t>daños</w:t>
      </w:r>
      <w:r w:rsidRPr="00A764C8">
        <w:rPr>
          <w:rFonts w:ascii="Book Antiqua" w:hAnsi="Book Antiqua"/>
          <w:spacing w:val="-11"/>
          <w:sz w:val="24"/>
          <w:szCs w:val="24"/>
        </w:rPr>
        <w:t xml:space="preserve"> </w:t>
      </w:r>
      <w:r w:rsidRPr="00A764C8">
        <w:rPr>
          <w:rFonts w:ascii="Book Antiqua" w:hAnsi="Book Antiqua"/>
          <w:spacing w:val="-6"/>
          <w:sz w:val="24"/>
          <w:szCs w:val="24"/>
        </w:rPr>
        <w:t>es</w:t>
      </w:r>
      <w:r w:rsidRPr="00A764C8">
        <w:rPr>
          <w:rFonts w:ascii="Book Antiqua" w:hAnsi="Book Antiqua"/>
          <w:spacing w:val="-10"/>
          <w:sz w:val="24"/>
          <w:szCs w:val="24"/>
        </w:rPr>
        <w:t xml:space="preserve"> </w:t>
      </w:r>
      <w:r w:rsidRPr="00A764C8">
        <w:rPr>
          <w:rFonts w:ascii="Book Antiqua" w:hAnsi="Book Antiqua"/>
          <w:spacing w:val="-6"/>
          <w:sz w:val="24"/>
          <w:szCs w:val="24"/>
        </w:rPr>
        <w:t>un</w:t>
      </w:r>
      <w:r w:rsidRPr="00A764C8">
        <w:rPr>
          <w:rFonts w:ascii="Book Antiqua" w:hAnsi="Book Antiqua"/>
          <w:spacing w:val="-10"/>
          <w:sz w:val="24"/>
          <w:szCs w:val="24"/>
        </w:rPr>
        <w:t xml:space="preserve"> </w:t>
      </w:r>
      <w:r w:rsidRPr="00A764C8">
        <w:rPr>
          <w:rFonts w:ascii="Book Antiqua" w:hAnsi="Book Antiqua"/>
          <w:spacing w:val="-6"/>
          <w:sz w:val="24"/>
          <w:szCs w:val="24"/>
        </w:rPr>
        <w:t>principio</w:t>
      </w:r>
      <w:r w:rsidRPr="00A764C8">
        <w:rPr>
          <w:rFonts w:ascii="Book Antiqua" w:hAnsi="Book Antiqua"/>
          <w:spacing w:val="-10"/>
          <w:sz w:val="24"/>
          <w:szCs w:val="24"/>
        </w:rPr>
        <w:t xml:space="preserve"> </w:t>
      </w:r>
      <w:r w:rsidRPr="00A764C8">
        <w:rPr>
          <w:rFonts w:ascii="Book Antiqua" w:hAnsi="Book Antiqua"/>
          <w:spacing w:val="-6"/>
          <w:sz w:val="24"/>
          <w:szCs w:val="24"/>
        </w:rPr>
        <w:t>fundamental</w:t>
      </w:r>
      <w:r w:rsidRPr="00A764C8">
        <w:rPr>
          <w:rFonts w:ascii="Book Antiqua" w:hAnsi="Book Antiqua"/>
          <w:spacing w:val="12"/>
          <w:sz w:val="24"/>
          <w:szCs w:val="24"/>
        </w:rPr>
        <w:t xml:space="preserve"> </w:t>
      </w:r>
      <w:r w:rsidRPr="00A764C8">
        <w:rPr>
          <w:rFonts w:ascii="Book Antiqua" w:hAnsi="Book Antiqua"/>
          <w:spacing w:val="-6"/>
          <w:sz w:val="24"/>
          <w:szCs w:val="24"/>
        </w:rPr>
        <w:t>del</w:t>
      </w:r>
      <w:r w:rsidRPr="00A764C8">
        <w:rPr>
          <w:rFonts w:ascii="Book Antiqua" w:hAnsi="Book Antiqua"/>
          <w:spacing w:val="-11"/>
          <w:sz w:val="24"/>
          <w:szCs w:val="24"/>
        </w:rPr>
        <w:t xml:space="preserve"> </w:t>
      </w:r>
      <w:r w:rsidRPr="00A764C8">
        <w:rPr>
          <w:rFonts w:ascii="Book Antiqua" w:hAnsi="Book Antiqua"/>
          <w:spacing w:val="-6"/>
          <w:sz w:val="24"/>
          <w:szCs w:val="24"/>
        </w:rPr>
        <w:t>sistema de justicia.</w:t>
      </w:r>
      <w:r w:rsidRPr="00A764C8">
        <w:rPr>
          <w:rFonts w:ascii="Book Antiqua" w:hAnsi="Book Antiqua"/>
          <w:spacing w:val="-8"/>
          <w:sz w:val="24"/>
          <w:szCs w:val="24"/>
        </w:rPr>
        <w:t xml:space="preserve"> </w:t>
      </w:r>
      <w:r w:rsidRPr="00A764C8">
        <w:rPr>
          <w:rFonts w:ascii="Book Antiqua" w:hAnsi="Book Antiqua"/>
          <w:spacing w:val="-6"/>
          <w:sz w:val="24"/>
          <w:szCs w:val="24"/>
        </w:rPr>
        <w:t>Sin</w:t>
      </w:r>
      <w:r w:rsidRPr="00A764C8">
        <w:rPr>
          <w:rFonts w:ascii="Book Antiqua" w:hAnsi="Book Antiqua"/>
          <w:spacing w:val="-11"/>
          <w:sz w:val="24"/>
          <w:szCs w:val="24"/>
        </w:rPr>
        <w:t xml:space="preserve"> </w:t>
      </w:r>
      <w:r w:rsidRPr="00A764C8">
        <w:rPr>
          <w:rFonts w:ascii="Book Antiqua" w:hAnsi="Book Antiqua"/>
          <w:spacing w:val="-6"/>
          <w:sz w:val="24"/>
          <w:szCs w:val="24"/>
        </w:rPr>
        <w:t>embargo,</w:t>
      </w:r>
      <w:r w:rsidRPr="00A764C8">
        <w:rPr>
          <w:rFonts w:ascii="Book Antiqua" w:hAnsi="Book Antiqua"/>
          <w:spacing w:val="-9"/>
          <w:sz w:val="24"/>
          <w:szCs w:val="24"/>
        </w:rPr>
        <w:t xml:space="preserve"> expresó que, </w:t>
      </w:r>
      <w:r w:rsidRPr="00A764C8">
        <w:rPr>
          <w:rFonts w:ascii="Book Antiqua" w:hAnsi="Book Antiqua"/>
          <w:spacing w:val="-6"/>
          <w:sz w:val="24"/>
          <w:szCs w:val="24"/>
        </w:rPr>
        <w:t>en</w:t>
      </w:r>
      <w:r w:rsidRPr="00A764C8">
        <w:rPr>
          <w:rFonts w:ascii="Book Antiqua" w:hAnsi="Book Antiqua"/>
          <w:spacing w:val="-11"/>
          <w:sz w:val="24"/>
          <w:szCs w:val="24"/>
        </w:rPr>
        <w:t xml:space="preserve"> </w:t>
      </w:r>
      <w:r w:rsidRPr="00A764C8">
        <w:rPr>
          <w:rFonts w:ascii="Book Antiqua" w:hAnsi="Book Antiqua"/>
          <w:spacing w:val="-6"/>
          <w:sz w:val="24"/>
          <w:szCs w:val="24"/>
        </w:rPr>
        <w:t xml:space="preserve">el ámbito </w:t>
      </w:r>
      <w:r w:rsidRPr="00A764C8">
        <w:rPr>
          <w:rFonts w:ascii="Book Antiqua" w:hAnsi="Book Antiqua"/>
          <w:sz w:val="24"/>
          <w:szCs w:val="24"/>
        </w:rPr>
        <w:t>de la</w:t>
      </w:r>
      <w:r w:rsidRPr="00A764C8">
        <w:rPr>
          <w:rFonts w:ascii="Book Antiqua" w:hAnsi="Book Antiqua"/>
          <w:spacing w:val="-1"/>
          <w:sz w:val="24"/>
          <w:szCs w:val="24"/>
        </w:rPr>
        <w:t xml:space="preserve"> </w:t>
      </w:r>
      <w:r w:rsidRPr="00A764C8">
        <w:rPr>
          <w:rFonts w:ascii="Book Antiqua" w:hAnsi="Book Antiqua"/>
          <w:sz w:val="24"/>
          <w:szCs w:val="24"/>
        </w:rPr>
        <w:t>impericia médica, “este derecho se</w:t>
      </w:r>
      <w:r w:rsidRPr="00A764C8">
        <w:rPr>
          <w:rFonts w:ascii="Book Antiqua" w:hAnsi="Book Antiqua"/>
          <w:spacing w:val="-6"/>
          <w:sz w:val="24"/>
          <w:szCs w:val="24"/>
        </w:rPr>
        <w:t xml:space="preserve"> </w:t>
      </w:r>
      <w:r w:rsidRPr="00A764C8">
        <w:rPr>
          <w:rFonts w:ascii="Book Antiqua" w:hAnsi="Book Antiqua"/>
          <w:sz w:val="24"/>
          <w:szCs w:val="24"/>
        </w:rPr>
        <w:t>ha</w:t>
      </w:r>
      <w:r w:rsidRPr="00A764C8">
        <w:rPr>
          <w:rFonts w:ascii="Book Antiqua" w:hAnsi="Book Antiqua"/>
          <w:spacing w:val="-1"/>
          <w:sz w:val="24"/>
          <w:szCs w:val="24"/>
        </w:rPr>
        <w:t xml:space="preserve"> </w:t>
      </w:r>
      <w:r w:rsidRPr="00A764C8">
        <w:rPr>
          <w:rFonts w:ascii="Book Antiqua" w:hAnsi="Book Antiqua"/>
          <w:sz w:val="24"/>
          <w:szCs w:val="24"/>
        </w:rPr>
        <w:t>visto progresivamente</w:t>
      </w:r>
      <w:r w:rsidRPr="00A764C8">
        <w:rPr>
          <w:rFonts w:ascii="Book Antiqua" w:hAnsi="Book Antiqua"/>
          <w:spacing w:val="-4"/>
          <w:sz w:val="24"/>
          <w:szCs w:val="24"/>
        </w:rPr>
        <w:t xml:space="preserve"> </w:t>
      </w:r>
      <w:r w:rsidRPr="00A764C8">
        <w:rPr>
          <w:rFonts w:ascii="Book Antiqua" w:hAnsi="Book Antiqua"/>
          <w:sz w:val="24"/>
          <w:szCs w:val="24"/>
        </w:rPr>
        <w:t xml:space="preserve">debilitado por </w:t>
      </w:r>
      <w:r w:rsidRPr="00A764C8">
        <w:rPr>
          <w:rFonts w:ascii="Book Antiqua" w:hAnsi="Book Antiqua"/>
          <w:spacing w:val="-2"/>
          <w:sz w:val="24"/>
          <w:szCs w:val="24"/>
        </w:rPr>
        <w:t>presunciones probatorias injustas, inmunidades</w:t>
      </w:r>
      <w:r w:rsidRPr="00A764C8">
        <w:rPr>
          <w:rFonts w:ascii="Book Antiqua" w:hAnsi="Book Antiqua"/>
          <w:spacing w:val="-5"/>
          <w:sz w:val="24"/>
          <w:szCs w:val="24"/>
        </w:rPr>
        <w:t xml:space="preserve"> </w:t>
      </w:r>
      <w:r w:rsidRPr="00A764C8">
        <w:rPr>
          <w:rFonts w:ascii="Book Antiqua" w:hAnsi="Book Antiqua"/>
          <w:spacing w:val="-2"/>
          <w:sz w:val="24"/>
          <w:szCs w:val="24"/>
        </w:rPr>
        <w:t>legislativas expansivas y</w:t>
      </w:r>
      <w:r w:rsidRPr="00A764C8">
        <w:rPr>
          <w:rFonts w:ascii="Book Antiqua" w:hAnsi="Book Antiqua"/>
          <w:spacing w:val="-12"/>
          <w:sz w:val="24"/>
          <w:szCs w:val="24"/>
        </w:rPr>
        <w:t xml:space="preserve"> </w:t>
      </w:r>
      <w:r w:rsidRPr="00A764C8">
        <w:rPr>
          <w:rFonts w:ascii="Book Antiqua" w:hAnsi="Book Antiqua"/>
          <w:spacing w:val="-2"/>
          <w:sz w:val="24"/>
          <w:szCs w:val="24"/>
        </w:rPr>
        <w:t xml:space="preserve">barreras </w:t>
      </w:r>
      <w:r w:rsidRPr="00A764C8">
        <w:rPr>
          <w:rFonts w:ascii="Book Antiqua" w:hAnsi="Book Antiqua"/>
          <w:sz w:val="24"/>
          <w:szCs w:val="24"/>
        </w:rPr>
        <w:t>económicas que</w:t>
      </w:r>
      <w:r w:rsidRPr="00A764C8">
        <w:rPr>
          <w:rFonts w:ascii="Book Antiqua" w:hAnsi="Book Antiqua"/>
          <w:spacing w:val="-15"/>
          <w:sz w:val="24"/>
          <w:szCs w:val="24"/>
        </w:rPr>
        <w:t xml:space="preserve"> </w:t>
      </w:r>
      <w:r w:rsidRPr="00A764C8">
        <w:rPr>
          <w:rFonts w:ascii="Book Antiqua" w:hAnsi="Book Antiqua"/>
          <w:sz w:val="24"/>
          <w:szCs w:val="24"/>
        </w:rPr>
        <w:t>dificultan la</w:t>
      </w:r>
      <w:r w:rsidRPr="00A764C8">
        <w:rPr>
          <w:rFonts w:ascii="Book Antiqua" w:hAnsi="Book Antiqua"/>
          <w:spacing w:val="-14"/>
          <w:sz w:val="24"/>
          <w:szCs w:val="24"/>
        </w:rPr>
        <w:t xml:space="preserve"> </w:t>
      </w:r>
      <w:r w:rsidRPr="00A764C8">
        <w:rPr>
          <w:rFonts w:ascii="Book Antiqua" w:hAnsi="Book Antiqua"/>
          <w:sz w:val="24"/>
          <w:szCs w:val="24"/>
        </w:rPr>
        <w:t>litigación”.</w:t>
      </w:r>
      <w:r w:rsidR="00E602FD" w:rsidRPr="00A764C8">
        <w:rPr>
          <w:rFonts w:ascii="Book Antiqua" w:hAnsi="Book Antiqua"/>
          <w:sz w:val="24"/>
          <w:szCs w:val="24"/>
        </w:rPr>
        <w:t xml:space="preserve"> </w:t>
      </w:r>
      <w:r w:rsidRPr="00A764C8">
        <w:rPr>
          <w:rFonts w:ascii="Book Antiqua" w:hAnsi="Book Antiqua"/>
          <w:sz w:val="24"/>
          <w:szCs w:val="24"/>
        </w:rPr>
        <w:t>De esta forma, concluyó que no recomienda la aprobación del P. del S. 43.</w:t>
      </w:r>
    </w:p>
    <w:p w14:paraId="5C61B588" w14:textId="77777777" w:rsidR="00EF286C" w:rsidRPr="00A764C8" w:rsidRDefault="00EF286C" w:rsidP="00A764C8">
      <w:pPr>
        <w:pStyle w:val="BodyText"/>
        <w:snapToGrid w:val="0"/>
        <w:spacing w:line="276" w:lineRule="auto"/>
        <w:ind w:right="43" w:firstLine="720"/>
        <w:jc w:val="both"/>
        <w:rPr>
          <w:rFonts w:ascii="Book Antiqua" w:hAnsi="Book Antiqua"/>
          <w:sz w:val="24"/>
          <w:szCs w:val="24"/>
        </w:rPr>
      </w:pPr>
    </w:p>
    <w:p w14:paraId="6480C885" w14:textId="02240A1F" w:rsidR="00C2222F" w:rsidRDefault="00EF286C" w:rsidP="00EF286C">
      <w:pPr>
        <w:pStyle w:val="paragraph"/>
        <w:snapToGrid w:val="0"/>
        <w:spacing w:before="0" w:beforeAutospacing="0" w:after="0" w:afterAutospacing="0" w:line="276" w:lineRule="auto"/>
        <w:jc w:val="center"/>
        <w:textAlignment w:val="baseline"/>
        <w:rPr>
          <w:rFonts w:ascii="Book Antiqua" w:hAnsi="Book Antiqua"/>
          <w:b/>
          <w:bCs/>
          <w:color w:val="000000"/>
          <w:lang w:val="es-ES_tradnl"/>
        </w:rPr>
      </w:pPr>
      <w:r w:rsidRPr="00A764C8">
        <w:rPr>
          <w:rFonts w:ascii="Book Antiqua" w:hAnsi="Book Antiqua"/>
          <w:b/>
          <w:bCs/>
          <w:color w:val="000000"/>
          <w:lang w:val="es-ES_tradnl"/>
        </w:rPr>
        <w:t xml:space="preserve">COLEGIO DE MÉDICOS </w:t>
      </w:r>
      <w:r w:rsidR="0082467F">
        <w:rPr>
          <w:rFonts w:ascii="Book Antiqua" w:hAnsi="Book Antiqua"/>
          <w:b/>
          <w:bCs/>
          <w:color w:val="000000"/>
          <w:lang w:val="es-ES_tradnl"/>
        </w:rPr>
        <w:t xml:space="preserve">CIRUJANOS </w:t>
      </w:r>
      <w:r w:rsidRPr="00A764C8">
        <w:rPr>
          <w:rFonts w:ascii="Book Antiqua" w:hAnsi="Book Antiqua"/>
          <w:b/>
          <w:bCs/>
          <w:color w:val="000000"/>
          <w:lang w:val="es-ES_tradnl"/>
        </w:rPr>
        <w:t>DE PUERTO RICO</w:t>
      </w:r>
    </w:p>
    <w:p w14:paraId="1C6DD81D" w14:textId="77777777" w:rsidR="00EF286C" w:rsidRPr="00A764C8" w:rsidRDefault="00EF286C" w:rsidP="00EF286C">
      <w:pPr>
        <w:pStyle w:val="paragraph"/>
        <w:snapToGrid w:val="0"/>
        <w:spacing w:before="0" w:beforeAutospacing="0" w:after="0" w:afterAutospacing="0" w:line="276" w:lineRule="auto"/>
        <w:ind w:left="180"/>
        <w:jc w:val="both"/>
        <w:textAlignment w:val="baseline"/>
        <w:rPr>
          <w:rFonts w:ascii="Book Antiqua" w:hAnsi="Book Antiqua"/>
          <w:b/>
          <w:bCs/>
          <w:color w:val="000000"/>
          <w:lang w:val="es-ES_tradnl"/>
        </w:rPr>
      </w:pPr>
    </w:p>
    <w:p w14:paraId="01BE60BF" w14:textId="02B6091D" w:rsidR="00D53335" w:rsidRPr="00A764C8" w:rsidRDefault="00D53335"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color w:val="000000"/>
          <w:lang w:val="es-ES_tradnl"/>
        </w:rPr>
        <w:t xml:space="preserve">Por otro lado, el Dr. Carlos Díaz Vélez, </w:t>
      </w:r>
      <w:proofErr w:type="gramStart"/>
      <w:r w:rsidRPr="00A764C8">
        <w:rPr>
          <w:rFonts w:ascii="Book Antiqua" w:hAnsi="Book Antiqua"/>
          <w:color w:val="000000"/>
          <w:lang w:val="es-ES_tradnl"/>
        </w:rPr>
        <w:t>Presidente</w:t>
      </w:r>
      <w:proofErr w:type="gramEnd"/>
      <w:r w:rsidRPr="00A764C8">
        <w:rPr>
          <w:rFonts w:ascii="Book Antiqua" w:hAnsi="Book Antiqua"/>
          <w:color w:val="000000"/>
          <w:lang w:val="es-ES_tradnl"/>
        </w:rPr>
        <w:t xml:space="preserve"> del Colegio</w:t>
      </w:r>
      <w:r w:rsidR="0082467F">
        <w:rPr>
          <w:rFonts w:ascii="Book Antiqua" w:hAnsi="Book Antiqua"/>
          <w:color w:val="000000"/>
          <w:lang w:val="es-ES_tradnl"/>
        </w:rPr>
        <w:t xml:space="preserve"> de Médicos Cirujanos de Puerto Rico</w:t>
      </w:r>
      <w:r w:rsidR="00CD234D" w:rsidRPr="00A764C8">
        <w:rPr>
          <w:rFonts w:ascii="Book Antiqua" w:hAnsi="Book Antiqua"/>
          <w:color w:val="000000"/>
          <w:lang w:val="es-ES_tradnl"/>
        </w:rPr>
        <w:t xml:space="preserve">, expresó que </w:t>
      </w:r>
      <w:r w:rsidR="00E40DBB" w:rsidRPr="00A764C8">
        <w:rPr>
          <w:rFonts w:ascii="Book Antiqua" w:hAnsi="Book Antiqua"/>
          <w:color w:val="000000"/>
          <w:lang w:val="es-ES_tradnl"/>
        </w:rPr>
        <w:t>dicha colectividad no endosa el P. del S. 43</w:t>
      </w:r>
      <w:r w:rsidR="00F51835" w:rsidRPr="00A764C8">
        <w:rPr>
          <w:rFonts w:ascii="Book Antiqua" w:hAnsi="Book Antiqua"/>
          <w:color w:val="000000"/>
          <w:lang w:val="es-ES_tradnl"/>
        </w:rPr>
        <w:t>.</w:t>
      </w:r>
      <w:r w:rsidR="00BC66A9" w:rsidRPr="00A764C8">
        <w:rPr>
          <w:rFonts w:ascii="Book Antiqua" w:hAnsi="Book Antiqua"/>
          <w:color w:val="000000"/>
          <w:lang w:val="es-ES_tradnl"/>
        </w:rPr>
        <w:t>, toda vez que</w:t>
      </w:r>
      <w:r w:rsidR="00463B77" w:rsidRPr="00A764C8">
        <w:rPr>
          <w:rFonts w:ascii="Book Antiqua" w:hAnsi="Book Antiqua"/>
          <w:color w:val="000000"/>
          <w:lang w:val="es-ES_tradnl"/>
        </w:rPr>
        <w:t>, a su entender, eliminar la responsabilidad objetiva de las instituciones de salud expondría a los médicos a un mayor riesgo legal</w:t>
      </w:r>
      <w:r w:rsidR="00470E91" w:rsidRPr="00A764C8">
        <w:rPr>
          <w:rFonts w:ascii="Book Antiqua" w:hAnsi="Book Antiqua"/>
          <w:color w:val="000000"/>
          <w:lang w:val="es-ES_tradnl"/>
        </w:rPr>
        <w:t xml:space="preserve">, costos </w:t>
      </w:r>
      <w:r w:rsidR="00E84A4A" w:rsidRPr="00A764C8">
        <w:rPr>
          <w:rFonts w:ascii="Book Antiqua" w:hAnsi="Book Antiqua"/>
          <w:color w:val="000000"/>
          <w:lang w:val="es-ES_tradnl"/>
        </w:rPr>
        <w:t>más</w:t>
      </w:r>
      <w:r w:rsidR="00470E91" w:rsidRPr="00A764C8">
        <w:rPr>
          <w:rFonts w:ascii="Book Antiqua" w:hAnsi="Book Antiqua"/>
          <w:color w:val="000000"/>
          <w:lang w:val="es-ES_tradnl"/>
        </w:rPr>
        <w:t xml:space="preserve"> altos de seguros y condiciones de trabajo más restrictivas.</w:t>
      </w:r>
    </w:p>
    <w:p w14:paraId="41D93DD7" w14:textId="12F61D66" w:rsidR="009B0164" w:rsidRPr="00A764C8" w:rsidRDefault="00470E91"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color w:val="000000"/>
          <w:lang w:val="es-ES_tradnl"/>
        </w:rPr>
        <w:t>En su ponencia, el doctor Díaz Vélez</w:t>
      </w:r>
      <w:r w:rsidR="00EB0279" w:rsidRPr="00A764C8">
        <w:rPr>
          <w:rFonts w:ascii="Book Antiqua" w:hAnsi="Book Antiqua"/>
          <w:color w:val="000000"/>
          <w:lang w:val="es-ES_tradnl"/>
        </w:rPr>
        <w:t xml:space="preserve"> señaló que la responsabilidad objetiva equilibra la </w:t>
      </w:r>
      <w:r w:rsidR="00AE2A22" w:rsidRPr="00A764C8">
        <w:rPr>
          <w:rFonts w:ascii="Book Antiqua" w:hAnsi="Book Antiqua"/>
          <w:color w:val="000000"/>
          <w:lang w:val="es-ES_tradnl"/>
        </w:rPr>
        <w:t>carga</w:t>
      </w:r>
      <w:r w:rsidR="00BB32C3" w:rsidRPr="00A764C8">
        <w:rPr>
          <w:rFonts w:ascii="Book Antiqua" w:hAnsi="Book Antiqua"/>
          <w:color w:val="000000"/>
          <w:lang w:val="es-ES_tradnl"/>
        </w:rPr>
        <w:t xml:space="preserve"> entre el hospital y el médico,</w:t>
      </w:r>
      <w:r w:rsidR="009810B7" w:rsidRPr="00A764C8">
        <w:rPr>
          <w:rFonts w:ascii="Book Antiqua" w:hAnsi="Book Antiqua"/>
          <w:color w:val="000000"/>
          <w:lang w:val="es-ES_tradnl"/>
        </w:rPr>
        <w:t xml:space="preserve"> evitando q</w:t>
      </w:r>
      <w:r w:rsidR="00931A3A" w:rsidRPr="00A764C8">
        <w:rPr>
          <w:rFonts w:ascii="Book Antiqua" w:hAnsi="Book Antiqua"/>
          <w:color w:val="000000"/>
          <w:lang w:val="es-ES_tradnl"/>
        </w:rPr>
        <w:t xml:space="preserve">ue los profesionales de la salud ejerzan la medicina </w:t>
      </w:r>
      <w:r w:rsidR="00F009C0" w:rsidRPr="00A764C8">
        <w:rPr>
          <w:rFonts w:ascii="Book Antiqua" w:hAnsi="Book Antiqua"/>
          <w:color w:val="000000"/>
          <w:lang w:val="es-ES_tradnl"/>
        </w:rPr>
        <w:t xml:space="preserve">con </w:t>
      </w:r>
      <w:r w:rsidR="00AF0B65" w:rsidRPr="00A764C8">
        <w:rPr>
          <w:rFonts w:ascii="Book Antiqua" w:hAnsi="Book Antiqua"/>
          <w:color w:val="000000"/>
          <w:lang w:val="es-ES_tradnl"/>
        </w:rPr>
        <w:t>t</w:t>
      </w:r>
      <w:r w:rsidR="00F009C0" w:rsidRPr="00A764C8">
        <w:rPr>
          <w:rFonts w:ascii="Book Antiqua" w:hAnsi="Book Antiqua"/>
          <w:color w:val="000000"/>
          <w:lang w:val="es-ES_tradnl"/>
        </w:rPr>
        <w:t xml:space="preserve">emor a sanciones injustas. </w:t>
      </w:r>
      <w:r w:rsidR="001177C7" w:rsidRPr="00A764C8">
        <w:rPr>
          <w:rFonts w:ascii="Book Antiqua" w:hAnsi="Book Antiqua"/>
          <w:color w:val="000000"/>
          <w:lang w:val="es-ES_tradnl"/>
        </w:rPr>
        <w:t>En ese sentido, ampara su posición para desfavorecer el proyecto en que los hospitales y las instituciones que brindan servicios de salud</w:t>
      </w:r>
      <w:r w:rsidR="00C44AFB" w:rsidRPr="00A764C8">
        <w:rPr>
          <w:rFonts w:ascii="Book Antiqua" w:hAnsi="Book Antiqua"/>
          <w:color w:val="000000"/>
          <w:lang w:val="es-ES_tradnl"/>
        </w:rPr>
        <w:t xml:space="preserve"> </w:t>
      </w:r>
      <w:r w:rsidR="001177C7" w:rsidRPr="00A764C8">
        <w:rPr>
          <w:rFonts w:ascii="Book Antiqua" w:hAnsi="Book Antiqua"/>
          <w:color w:val="000000"/>
          <w:lang w:val="es-ES_tradnl"/>
        </w:rPr>
        <w:t>“cuentan con seguros y mayores recursos financieros para responder ante reclamaciones legales”.</w:t>
      </w:r>
    </w:p>
    <w:p w14:paraId="6BE468B2" w14:textId="074D76F5" w:rsidR="00470E91" w:rsidRPr="00A764C8" w:rsidRDefault="00F009C0"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color w:val="000000"/>
          <w:lang w:val="es-ES_tradnl"/>
        </w:rPr>
        <w:t>A</w:t>
      </w:r>
      <w:r w:rsidR="00AE2A22" w:rsidRPr="00A764C8">
        <w:rPr>
          <w:rFonts w:ascii="Book Antiqua" w:hAnsi="Book Antiqua"/>
          <w:color w:val="000000"/>
          <w:lang w:val="es-ES_tradnl"/>
        </w:rPr>
        <w:t>demás</w:t>
      </w:r>
      <w:r w:rsidRPr="00A764C8">
        <w:rPr>
          <w:rFonts w:ascii="Book Antiqua" w:hAnsi="Book Antiqua"/>
          <w:color w:val="000000"/>
          <w:lang w:val="es-ES_tradnl"/>
        </w:rPr>
        <w:t xml:space="preserve">, mencionó que este tipo de imposición </w:t>
      </w:r>
      <w:r w:rsidR="00BB32C3" w:rsidRPr="00A764C8">
        <w:rPr>
          <w:rFonts w:ascii="Book Antiqua" w:hAnsi="Book Antiqua"/>
          <w:color w:val="000000"/>
          <w:lang w:val="es-ES_tradnl"/>
        </w:rPr>
        <w:t>motiva</w:t>
      </w:r>
      <w:r w:rsidRPr="00A764C8">
        <w:rPr>
          <w:rFonts w:ascii="Book Antiqua" w:hAnsi="Book Antiqua"/>
          <w:color w:val="000000"/>
          <w:lang w:val="es-ES_tradnl"/>
        </w:rPr>
        <w:t xml:space="preserve"> o propulsa</w:t>
      </w:r>
      <w:r w:rsidR="00AF0B65" w:rsidRPr="00A764C8">
        <w:rPr>
          <w:rFonts w:ascii="Book Antiqua" w:hAnsi="Book Antiqua"/>
          <w:color w:val="000000"/>
          <w:lang w:val="es-ES_tradnl"/>
        </w:rPr>
        <w:t xml:space="preserve"> que</w:t>
      </w:r>
      <w:r w:rsidR="00BB32C3" w:rsidRPr="00A764C8">
        <w:rPr>
          <w:rFonts w:ascii="Book Antiqua" w:hAnsi="Book Antiqua"/>
          <w:color w:val="000000"/>
          <w:lang w:val="es-ES_tradnl"/>
        </w:rPr>
        <w:t xml:space="preserve"> las in</w:t>
      </w:r>
      <w:r w:rsidR="00AE2A22" w:rsidRPr="00A764C8">
        <w:rPr>
          <w:rFonts w:ascii="Book Antiqua" w:hAnsi="Book Antiqua"/>
          <w:color w:val="000000"/>
          <w:lang w:val="es-ES_tradnl"/>
        </w:rPr>
        <w:t xml:space="preserve">stituciones hospitalarias </w:t>
      </w:r>
      <w:r w:rsidR="00E9231A" w:rsidRPr="00A764C8">
        <w:rPr>
          <w:rFonts w:ascii="Book Antiqua" w:hAnsi="Book Antiqua"/>
          <w:color w:val="000000"/>
          <w:lang w:val="es-ES_tradnl"/>
        </w:rPr>
        <w:t>optimicen</w:t>
      </w:r>
      <w:r w:rsidR="00AE2A22" w:rsidRPr="00A764C8">
        <w:rPr>
          <w:rFonts w:ascii="Book Antiqua" w:hAnsi="Book Antiqua"/>
          <w:color w:val="000000"/>
          <w:lang w:val="es-ES_tradnl"/>
        </w:rPr>
        <w:t xml:space="preserve"> sus condiciones laborales, </w:t>
      </w:r>
      <w:r w:rsidR="00C0563C" w:rsidRPr="00A764C8">
        <w:rPr>
          <w:rFonts w:ascii="Book Antiqua" w:hAnsi="Book Antiqua"/>
          <w:color w:val="000000"/>
          <w:lang w:val="es-ES_tradnl"/>
        </w:rPr>
        <w:t>supervisión y protocolos. Lo anterior, a juicio del doctor, redundaría en la reducción de errores derivados de fallas institucionales.</w:t>
      </w:r>
    </w:p>
    <w:p w14:paraId="47EDBEB5" w14:textId="25163EB0" w:rsidR="003375B2" w:rsidRPr="00A764C8" w:rsidRDefault="008804A8"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color w:val="000000"/>
          <w:lang w:val="es-ES_tradnl"/>
        </w:rPr>
        <w:t xml:space="preserve">Menciona, </w:t>
      </w:r>
      <w:r w:rsidR="002A52F2" w:rsidRPr="00A764C8">
        <w:rPr>
          <w:rFonts w:ascii="Book Antiqua" w:hAnsi="Book Antiqua"/>
          <w:color w:val="000000"/>
          <w:lang w:val="es-ES_tradnl"/>
        </w:rPr>
        <w:t>además</w:t>
      </w:r>
      <w:r w:rsidRPr="00A764C8">
        <w:rPr>
          <w:rFonts w:ascii="Book Antiqua" w:hAnsi="Book Antiqua"/>
          <w:color w:val="000000"/>
          <w:lang w:val="es-ES_tradnl"/>
        </w:rPr>
        <w:t xml:space="preserve">, </w:t>
      </w:r>
      <w:r w:rsidR="00BF4F29" w:rsidRPr="00A764C8">
        <w:rPr>
          <w:rFonts w:ascii="Book Antiqua" w:hAnsi="Book Antiqua"/>
          <w:color w:val="000000"/>
          <w:lang w:val="es-ES_tradnl"/>
        </w:rPr>
        <w:t>que,</w:t>
      </w:r>
      <w:r w:rsidRPr="00A764C8">
        <w:rPr>
          <w:rFonts w:ascii="Book Antiqua" w:hAnsi="Book Antiqua"/>
          <w:color w:val="000000"/>
          <w:lang w:val="es-ES_tradnl"/>
        </w:rPr>
        <w:t xml:space="preserve"> si se cambia el tipo de responsabilidad a uno vicario,</w:t>
      </w:r>
      <w:r w:rsidR="0027125B" w:rsidRPr="00A764C8">
        <w:rPr>
          <w:rFonts w:ascii="Book Antiqua" w:hAnsi="Book Antiqua"/>
          <w:color w:val="000000"/>
          <w:lang w:val="es-ES_tradnl"/>
        </w:rPr>
        <w:t xml:space="preserve"> lo</w:t>
      </w:r>
      <w:r w:rsidR="009B0164" w:rsidRPr="00A764C8">
        <w:rPr>
          <w:rFonts w:ascii="Book Antiqua" w:hAnsi="Book Antiqua"/>
          <w:color w:val="000000"/>
          <w:lang w:val="es-ES_tradnl"/>
        </w:rPr>
        <w:t>s</w:t>
      </w:r>
      <w:r w:rsidR="0027125B" w:rsidRPr="00A764C8">
        <w:rPr>
          <w:rFonts w:ascii="Book Antiqua" w:hAnsi="Book Antiqua"/>
          <w:color w:val="000000"/>
          <w:lang w:val="es-ES_tradnl"/>
        </w:rPr>
        <w:t xml:space="preserve"> facultativos médicos lo verían como riesgo legal sobre sus ejecutorias, lo que </w:t>
      </w:r>
      <w:r w:rsidR="00CD29FE" w:rsidRPr="00A764C8">
        <w:rPr>
          <w:rFonts w:ascii="Book Antiqua" w:hAnsi="Book Antiqua"/>
          <w:color w:val="000000"/>
          <w:lang w:val="es-ES_tradnl"/>
        </w:rPr>
        <w:t>podría llevar</w:t>
      </w:r>
      <w:r w:rsidR="006A5F9B" w:rsidRPr="00A764C8">
        <w:rPr>
          <w:rFonts w:ascii="Book Antiqua" w:hAnsi="Book Antiqua"/>
          <w:color w:val="000000"/>
          <w:lang w:val="es-ES_tradnl"/>
        </w:rPr>
        <w:t xml:space="preserve"> a éstos a “optar por decisiones clínicas más conservadoras, ordenando pruebas y procedimientos innecesarios para evitar litigios</w:t>
      </w:r>
      <w:r w:rsidR="002A52F2" w:rsidRPr="00A764C8">
        <w:rPr>
          <w:rFonts w:ascii="Book Antiqua" w:hAnsi="Book Antiqua"/>
          <w:color w:val="000000"/>
          <w:lang w:val="es-ES_tradnl"/>
        </w:rPr>
        <w:t>”.</w:t>
      </w:r>
    </w:p>
    <w:p w14:paraId="47377970" w14:textId="24DA382A" w:rsidR="00AF0B65" w:rsidRDefault="00C44AFB"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color w:val="000000"/>
          <w:lang w:val="es-ES_tradnl"/>
        </w:rPr>
        <w:t xml:space="preserve">Finalmente, el </w:t>
      </w:r>
      <w:proofErr w:type="gramStart"/>
      <w:r w:rsidRPr="00A764C8">
        <w:rPr>
          <w:rFonts w:ascii="Book Antiqua" w:hAnsi="Book Antiqua"/>
          <w:color w:val="000000"/>
          <w:lang w:val="es-ES_tradnl"/>
        </w:rPr>
        <w:t>Presidente</w:t>
      </w:r>
      <w:proofErr w:type="gramEnd"/>
      <w:r w:rsidRPr="00A764C8">
        <w:rPr>
          <w:rFonts w:ascii="Book Antiqua" w:hAnsi="Book Antiqua"/>
          <w:color w:val="000000"/>
          <w:lang w:val="es-ES_tradnl"/>
        </w:rPr>
        <w:t xml:space="preserve"> del Colegio de Médicos</w:t>
      </w:r>
      <w:r w:rsidR="008B75C3" w:rsidRPr="00A764C8">
        <w:rPr>
          <w:rFonts w:ascii="Book Antiqua" w:hAnsi="Book Antiqua"/>
          <w:color w:val="000000"/>
          <w:lang w:val="es-ES_tradnl"/>
        </w:rPr>
        <w:t xml:space="preserve"> adujo que el proyecto de ley</w:t>
      </w:r>
      <w:r w:rsidR="006D1E07" w:rsidRPr="00A764C8">
        <w:rPr>
          <w:rFonts w:ascii="Book Antiqua" w:hAnsi="Book Antiqua"/>
          <w:color w:val="000000"/>
          <w:lang w:val="es-ES_tradnl"/>
        </w:rPr>
        <w:t xml:space="preserve"> “atenta contra la política </w:t>
      </w:r>
      <w:r w:rsidR="00E84A4A" w:rsidRPr="00A764C8">
        <w:rPr>
          <w:rFonts w:ascii="Book Antiqua" w:hAnsi="Book Antiqua"/>
          <w:color w:val="000000"/>
          <w:lang w:val="es-ES_tradnl"/>
        </w:rPr>
        <w:t>pública</w:t>
      </w:r>
      <w:r w:rsidR="006D1E07" w:rsidRPr="00A764C8">
        <w:rPr>
          <w:rFonts w:ascii="Book Antiqua" w:hAnsi="Book Antiqua"/>
          <w:color w:val="000000"/>
          <w:lang w:val="es-ES_tradnl"/>
        </w:rPr>
        <w:t xml:space="preserve"> de mejorar las condiciones laborales del recurso médico para evitar la migración”.</w:t>
      </w:r>
      <w:r w:rsidR="00F45A78" w:rsidRPr="00A764C8">
        <w:rPr>
          <w:rFonts w:ascii="Book Antiqua" w:hAnsi="Book Antiqua"/>
          <w:color w:val="000000"/>
          <w:lang w:val="es-ES_tradnl"/>
        </w:rPr>
        <w:t xml:space="preserve"> Así, concluyó, esbozando que la eliminación de la </w:t>
      </w:r>
      <w:r w:rsidR="00F45A78" w:rsidRPr="00A764C8">
        <w:rPr>
          <w:rFonts w:ascii="Book Antiqua" w:hAnsi="Book Antiqua"/>
          <w:color w:val="000000"/>
          <w:lang w:val="es-ES_tradnl"/>
        </w:rPr>
        <w:lastRenderedPageBreak/>
        <w:t xml:space="preserve">responsabilidad </w:t>
      </w:r>
      <w:r w:rsidR="00851049" w:rsidRPr="00A764C8">
        <w:rPr>
          <w:rFonts w:ascii="Book Antiqua" w:hAnsi="Book Antiqua"/>
          <w:color w:val="000000"/>
          <w:lang w:val="es-ES_tradnl"/>
        </w:rPr>
        <w:t>objetiva</w:t>
      </w:r>
      <w:r w:rsidR="00F45A78" w:rsidRPr="00A764C8">
        <w:rPr>
          <w:rFonts w:ascii="Book Antiqua" w:hAnsi="Book Antiqua"/>
          <w:color w:val="000000"/>
          <w:lang w:val="es-ES_tradnl"/>
        </w:rPr>
        <w:t xml:space="preserve"> de las instituciones de sal</w:t>
      </w:r>
      <w:r w:rsidR="003C212A" w:rsidRPr="00A764C8">
        <w:rPr>
          <w:rFonts w:ascii="Book Antiqua" w:hAnsi="Book Antiqua"/>
          <w:color w:val="000000"/>
          <w:lang w:val="es-ES_tradnl"/>
        </w:rPr>
        <w:t xml:space="preserve">ud expone a los galenos a un mayor riesgo legal, </w:t>
      </w:r>
      <w:r w:rsidR="00851049" w:rsidRPr="00A764C8">
        <w:rPr>
          <w:rFonts w:ascii="Book Antiqua" w:hAnsi="Book Antiqua"/>
          <w:color w:val="000000"/>
          <w:lang w:val="es-ES_tradnl"/>
        </w:rPr>
        <w:t>costos</w:t>
      </w:r>
      <w:r w:rsidR="003C212A" w:rsidRPr="00A764C8">
        <w:rPr>
          <w:rFonts w:ascii="Book Antiqua" w:hAnsi="Book Antiqua"/>
          <w:color w:val="000000"/>
          <w:lang w:val="es-ES_tradnl"/>
        </w:rPr>
        <w:t xml:space="preserve"> más altos de seguros y condiciones de trabajo más restrictivas</w:t>
      </w:r>
      <w:r w:rsidR="00851049" w:rsidRPr="00A764C8">
        <w:rPr>
          <w:rFonts w:ascii="Book Antiqua" w:hAnsi="Book Antiqua"/>
          <w:color w:val="000000"/>
          <w:lang w:val="es-ES_tradnl"/>
        </w:rPr>
        <w:t>, además de que fomentaría la medicina defensiva.</w:t>
      </w:r>
    </w:p>
    <w:p w14:paraId="689F90DD" w14:textId="77777777" w:rsidR="00FB44D2" w:rsidRPr="00A764C8" w:rsidRDefault="00FB44D2"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p>
    <w:p w14:paraId="5EBCAF60" w14:textId="39705BD1" w:rsidR="00EF208A" w:rsidRDefault="00FD5FAB" w:rsidP="00FD5FAB">
      <w:pPr>
        <w:pStyle w:val="paragraph"/>
        <w:snapToGrid w:val="0"/>
        <w:spacing w:before="0" w:beforeAutospacing="0" w:after="0" w:afterAutospacing="0" w:line="276" w:lineRule="auto"/>
        <w:jc w:val="center"/>
        <w:textAlignment w:val="baseline"/>
        <w:rPr>
          <w:rFonts w:ascii="Book Antiqua" w:hAnsi="Book Antiqua"/>
          <w:b/>
          <w:bCs/>
          <w:color w:val="000000"/>
          <w:lang w:val="es-ES_tradnl"/>
        </w:rPr>
      </w:pPr>
      <w:r w:rsidRPr="00A764C8">
        <w:rPr>
          <w:rFonts w:ascii="Book Antiqua" w:hAnsi="Book Antiqua"/>
          <w:b/>
          <w:bCs/>
          <w:color w:val="000000"/>
          <w:lang w:val="es-ES_tradnl"/>
        </w:rPr>
        <w:t>ADMINISTRACIÓN DE COMPENSACIÓN POR ACCIDENTES DE AUTOMÓVILES</w:t>
      </w:r>
    </w:p>
    <w:p w14:paraId="224BE1A3" w14:textId="77777777" w:rsidR="00FD5FAB" w:rsidRPr="00A764C8" w:rsidRDefault="00FD5FAB" w:rsidP="00FD5FAB">
      <w:pPr>
        <w:pStyle w:val="paragraph"/>
        <w:snapToGrid w:val="0"/>
        <w:spacing w:before="0" w:beforeAutospacing="0" w:after="0" w:afterAutospacing="0" w:line="276" w:lineRule="auto"/>
        <w:ind w:left="180"/>
        <w:jc w:val="both"/>
        <w:textAlignment w:val="baseline"/>
        <w:rPr>
          <w:rFonts w:ascii="Book Antiqua" w:hAnsi="Book Antiqua"/>
          <w:b/>
          <w:bCs/>
          <w:color w:val="000000"/>
          <w:lang w:val="es-ES_tradnl"/>
        </w:rPr>
      </w:pPr>
    </w:p>
    <w:p w14:paraId="4A0B8A16" w14:textId="69561A22" w:rsidR="00EF208A" w:rsidRPr="00A764C8" w:rsidRDefault="00EF208A"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color w:val="000000"/>
          <w:lang w:val="es-ES_tradnl"/>
        </w:rPr>
        <w:t xml:space="preserve">En su comparecencia, la </w:t>
      </w:r>
      <w:r w:rsidR="00FD5FAB" w:rsidRPr="00FD5FAB">
        <w:rPr>
          <w:rFonts w:ascii="Book Antiqua" w:hAnsi="Book Antiqua"/>
          <w:color w:val="000000"/>
          <w:lang w:val="es-ES_tradnl"/>
        </w:rPr>
        <w:t>Administración de Compensación por Accidentes de Automóviles (ACAA)</w:t>
      </w:r>
      <w:r w:rsidR="006434F4" w:rsidRPr="00A764C8">
        <w:rPr>
          <w:rFonts w:ascii="Book Antiqua" w:hAnsi="Book Antiqua"/>
          <w:color w:val="000000"/>
          <w:lang w:val="es-ES_tradnl"/>
        </w:rPr>
        <w:t>, a través de la</w:t>
      </w:r>
      <w:r w:rsidR="002A5DA3" w:rsidRPr="00A764C8">
        <w:rPr>
          <w:rFonts w:ascii="Book Antiqua" w:hAnsi="Book Antiqua"/>
          <w:color w:val="000000"/>
          <w:lang w:val="es-ES_tradnl"/>
        </w:rPr>
        <w:t xml:space="preserve"> </w:t>
      </w:r>
      <w:proofErr w:type="gramStart"/>
      <w:r w:rsidR="002A5DA3" w:rsidRPr="00A764C8">
        <w:rPr>
          <w:rFonts w:ascii="Book Antiqua" w:hAnsi="Book Antiqua"/>
          <w:color w:val="000000"/>
          <w:lang w:val="es-ES_tradnl"/>
        </w:rPr>
        <w:t>Directora Ejecutiva</w:t>
      </w:r>
      <w:proofErr w:type="gramEnd"/>
      <w:r w:rsidR="002A5DA3" w:rsidRPr="00A764C8">
        <w:rPr>
          <w:rFonts w:ascii="Book Antiqua" w:hAnsi="Book Antiqua"/>
          <w:color w:val="000000"/>
          <w:lang w:val="es-ES_tradnl"/>
        </w:rPr>
        <w:t>,</w:t>
      </w:r>
      <w:r w:rsidR="006434F4" w:rsidRPr="00A764C8">
        <w:rPr>
          <w:rFonts w:ascii="Book Antiqua" w:hAnsi="Book Antiqua"/>
          <w:color w:val="000000"/>
          <w:lang w:val="es-ES_tradnl"/>
        </w:rPr>
        <w:t xml:space="preserve"> Sra. Wanda Ortega Álamo,</w:t>
      </w:r>
      <w:r w:rsidR="002A5DA3" w:rsidRPr="00A764C8">
        <w:rPr>
          <w:rFonts w:ascii="Book Antiqua" w:hAnsi="Book Antiqua"/>
          <w:color w:val="000000"/>
          <w:lang w:val="es-ES_tradnl"/>
        </w:rPr>
        <w:t xml:space="preserve"> </w:t>
      </w:r>
      <w:r w:rsidR="00675BFE" w:rsidRPr="00A764C8">
        <w:rPr>
          <w:rFonts w:ascii="Book Antiqua" w:hAnsi="Book Antiqua"/>
          <w:color w:val="000000"/>
          <w:lang w:val="es-ES_tradnl"/>
        </w:rPr>
        <w:t xml:space="preserve">expresó que se encontraba de acuerdo </w:t>
      </w:r>
      <w:r w:rsidR="002A5DA3" w:rsidRPr="00A764C8">
        <w:rPr>
          <w:rFonts w:ascii="Book Antiqua" w:hAnsi="Book Antiqua"/>
          <w:color w:val="000000"/>
          <w:lang w:val="es-ES_tradnl"/>
        </w:rPr>
        <w:t>y favorecía la aprobación de</w:t>
      </w:r>
      <w:r w:rsidR="00675BFE" w:rsidRPr="00A764C8">
        <w:rPr>
          <w:rFonts w:ascii="Book Antiqua" w:hAnsi="Book Antiqua"/>
          <w:color w:val="000000"/>
          <w:lang w:val="es-ES_tradnl"/>
        </w:rPr>
        <w:t xml:space="preserve"> esta pieza legislativa</w:t>
      </w:r>
      <w:r w:rsidR="002A5DA3" w:rsidRPr="00A764C8">
        <w:rPr>
          <w:rFonts w:ascii="Book Antiqua" w:hAnsi="Book Antiqua"/>
          <w:color w:val="000000"/>
          <w:lang w:val="es-ES_tradnl"/>
        </w:rPr>
        <w:t xml:space="preserve">. En su memorial explicativo </w:t>
      </w:r>
      <w:r w:rsidR="001B036D" w:rsidRPr="00A764C8">
        <w:rPr>
          <w:rFonts w:ascii="Book Antiqua" w:hAnsi="Book Antiqua"/>
          <w:color w:val="000000"/>
          <w:lang w:val="es-ES_tradnl"/>
        </w:rPr>
        <w:t>reseñó</w:t>
      </w:r>
      <w:r w:rsidR="009C7AD0" w:rsidRPr="00A764C8">
        <w:rPr>
          <w:rFonts w:ascii="Book Antiqua" w:hAnsi="Book Antiqua"/>
          <w:color w:val="000000"/>
          <w:lang w:val="es-ES_tradnl"/>
        </w:rPr>
        <w:t xml:space="preserve"> algunos precedentes jurisprudenciales que avalan la implementación de responsabilidad vicaria, no absoluta</w:t>
      </w:r>
      <w:r w:rsidR="008268C8" w:rsidRPr="00A764C8">
        <w:rPr>
          <w:rFonts w:ascii="Book Antiqua" w:hAnsi="Book Antiqua"/>
          <w:color w:val="000000"/>
          <w:lang w:val="es-ES_tradnl"/>
        </w:rPr>
        <w:t xml:space="preserve"> u objetiva.</w:t>
      </w:r>
      <w:r w:rsidR="00772DB2" w:rsidRPr="00A764C8">
        <w:rPr>
          <w:rFonts w:ascii="Book Antiqua" w:hAnsi="Book Antiqua"/>
          <w:color w:val="000000"/>
          <w:lang w:val="es-ES_tradnl"/>
        </w:rPr>
        <w:t xml:space="preserve"> Asimismo, comparó </w:t>
      </w:r>
      <w:r w:rsidR="001324E6" w:rsidRPr="00A764C8">
        <w:rPr>
          <w:rFonts w:ascii="Book Antiqua" w:hAnsi="Book Antiqua"/>
          <w:color w:val="000000"/>
          <w:lang w:val="es-ES_tradnl"/>
        </w:rPr>
        <w:t xml:space="preserve">las disposiciones del proyecto con los supuestos en los que la ACAA </w:t>
      </w:r>
      <w:r w:rsidR="00697EE6" w:rsidRPr="00A764C8">
        <w:rPr>
          <w:rFonts w:ascii="Book Antiqua" w:hAnsi="Book Antiqua"/>
          <w:color w:val="000000"/>
          <w:lang w:val="es-ES_tradnl"/>
        </w:rPr>
        <w:t>trabaja</w:t>
      </w:r>
      <w:r w:rsidR="00913F23" w:rsidRPr="00A764C8">
        <w:rPr>
          <w:rFonts w:ascii="Book Antiqua" w:hAnsi="Book Antiqua"/>
          <w:color w:val="000000"/>
          <w:lang w:val="es-ES_tradnl"/>
        </w:rPr>
        <w:t xml:space="preserve"> con aseguradoras y éstas tienen oportunidad para evidenciar exclusiones y debidas diligencias.</w:t>
      </w:r>
    </w:p>
    <w:p w14:paraId="153EBC13" w14:textId="1E63ABF5" w:rsidR="00016BA5" w:rsidRDefault="00463DF9"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color w:val="000000"/>
          <w:lang w:val="es-ES_tradnl"/>
        </w:rPr>
        <w:t>Asimismo, expresó que “[t]</w:t>
      </w:r>
      <w:proofErr w:type="spellStart"/>
      <w:r w:rsidRPr="00A764C8">
        <w:rPr>
          <w:rFonts w:ascii="Book Antiqua" w:hAnsi="Book Antiqua"/>
          <w:color w:val="000000"/>
          <w:lang w:val="es-ES_tradnl"/>
        </w:rPr>
        <w:t>ransferir</w:t>
      </w:r>
      <w:proofErr w:type="spellEnd"/>
      <w:r w:rsidRPr="00A764C8">
        <w:rPr>
          <w:rFonts w:ascii="Book Antiqua" w:hAnsi="Book Antiqua"/>
          <w:color w:val="000000"/>
          <w:lang w:val="es-ES_tradnl"/>
        </w:rPr>
        <w:t xml:space="preserve"> el actual</w:t>
      </w:r>
      <w:r w:rsidR="009371AC" w:rsidRPr="00A764C8">
        <w:rPr>
          <w:rFonts w:ascii="Book Antiqua" w:hAnsi="Book Antiqua"/>
          <w:color w:val="000000"/>
          <w:lang w:val="es-ES_tradnl"/>
        </w:rPr>
        <w:t xml:space="preserve"> inciso (g) del Artículo 1541 al Artículo 1540</w:t>
      </w:r>
      <w:r w:rsidR="00681EE4" w:rsidRPr="00A764C8">
        <w:rPr>
          <w:rFonts w:ascii="Book Antiqua" w:hAnsi="Book Antiqua"/>
          <w:color w:val="000000"/>
          <w:lang w:val="es-ES_tradnl"/>
        </w:rPr>
        <w:t>”</w:t>
      </w:r>
      <w:r w:rsidR="00016BA5" w:rsidRPr="00A764C8">
        <w:rPr>
          <w:rFonts w:ascii="Book Antiqua" w:hAnsi="Book Antiqua"/>
          <w:color w:val="000000"/>
          <w:lang w:val="es-ES_tradnl"/>
        </w:rPr>
        <w:t xml:space="preserve"> </w:t>
      </w:r>
      <w:r w:rsidR="00681EE4" w:rsidRPr="00A764C8">
        <w:rPr>
          <w:rFonts w:ascii="Book Antiqua" w:hAnsi="Book Antiqua"/>
          <w:color w:val="000000"/>
          <w:lang w:val="es-ES_tradnl"/>
        </w:rPr>
        <w:t>y crear</w:t>
      </w:r>
      <w:r w:rsidR="002A2D73" w:rsidRPr="00A764C8">
        <w:rPr>
          <w:rFonts w:ascii="Book Antiqua" w:hAnsi="Book Antiqua"/>
          <w:color w:val="000000"/>
          <w:lang w:val="es-ES_tradnl"/>
        </w:rPr>
        <w:t xml:space="preserve"> el nuevo inciso (d) en este </w:t>
      </w:r>
      <w:r w:rsidR="00016BA5" w:rsidRPr="00A764C8">
        <w:rPr>
          <w:rFonts w:ascii="Book Antiqua" w:hAnsi="Book Antiqua"/>
          <w:color w:val="000000"/>
          <w:lang w:val="es-ES_tradnl"/>
        </w:rPr>
        <w:t>último</w:t>
      </w:r>
      <w:r w:rsidR="002A2D73" w:rsidRPr="00A764C8">
        <w:rPr>
          <w:rFonts w:ascii="Book Antiqua" w:hAnsi="Book Antiqua"/>
          <w:color w:val="000000"/>
          <w:lang w:val="es-ES_tradnl"/>
        </w:rPr>
        <w:t xml:space="preserve"> “resultaría ser el remedio </w:t>
      </w:r>
      <w:r w:rsidR="00016BA5" w:rsidRPr="00A764C8">
        <w:rPr>
          <w:rFonts w:ascii="Book Antiqua" w:hAnsi="Book Antiqua"/>
          <w:color w:val="000000"/>
          <w:lang w:val="es-ES_tradnl"/>
        </w:rPr>
        <w:t>más</w:t>
      </w:r>
      <w:r w:rsidR="002A2D73" w:rsidRPr="00A764C8">
        <w:rPr>
          <w:rFonts w:ascii="Book Antiqua" w:hAnsi="Book Antiqua"/>
          <w:color w:val="000000"/>
          <w:lang w:val="es-ES_tradnl"/>
        </w:rPr>
        <w:t xml:space="preserve"> adecuado para la </w:t>
      </w:r>
      <w:r w:rsidR="00016BA5" w:rsidRPr="00A764C8">
        <w:rPr>
          <w:rFonts w:ascii="Book Antiqua" w:hAnsi="Book Antiqua"/>
          <w:color w:val="000000"/>
          <w:lang w:val="es-ES_tradnl"/>
        </w:rPr>
        <w:t>víctima del acto negligente”</w:t>
      </w:r>
      <w:r w:rsidR="0043349D" w:rsidRPr="00A764C8">
        <w:rPr>
          <w:rFonts w:ascii="Book Antiqua" w:hAnsi="Book Antiqua"/>
          <w:color w:val="000000"/>
          <w:lang w:val="es-ES_tradnl"/>
        </w:rPr>
        <w:t>.</w:t>
      </w:r>
    </w:p>
    <w:p w14:paraId="1DA9F8C6" w14:textId="77777777" w:rsidR="00E11589" w:rsidRPr="00A764C8" w:rsidRDefault="00E11589"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p>
    <w:p w14:paraId="33FCEFBD" w14:textId="22B825CA" w:rsidR="00C2222F" w:rsidRDefault="00A67F84" w:rsidP="00A67F84">
      <w:pPr>
        <w:pStyle w:val="paragraph"/>
        <w:snapToGrid w:val="0"/>
        <w:spacing w:before="0" w:beforeAutospacing="0" w:after="0" w:afterAutospacing="0" w:line="276" w:lineRule="auto"/>
        <w:jc w:val="center"/>
        <w:textAlignment w:val="baseline"/>
        <w:rPr>
          <w:rFonts w:ascii="Book Antiqua" w:hAnsi="Book Antiqua"/>
          <w:b/>
          <w:bCs/>
          <w:color w:val="000000"/>
          <w:lang w:val="es-ES_tradnl"/>
        </w:rPr>
      </w:pPr>
      <w:r w:rsidRPr="00A764C8">
        <w:rPr>
          <w:rFonts w:ascii="Book Antiqua" w:hAnsi="Book Antiqua"/>
          <w:b/>
          <w:bCs/>
          <w:color w:val="000000"/>
          <w:lang w:val="es-ES_tradnl"/>
        </w:rPr>
        <w:t>ADMINISTRACIÓN DE SEGUROS DE SALUD DE PUERTO RICO</w:t>
      </w:r>
    </w:p>
    <w:p w14:paraId="13B3509C" w14:textId="77777777" w:rsidR="00E11589" w:rsidRPr="00A764C8" w:rsidRDefault="00E11589" w:rsidP="00E11589">
      <w:pPr>
        <w:pStyle w:val="paragraph"/>
        <w:snapToGrid w:val="0"/>
        <w:spacing w:before="0" w:beforeAutospacing="0" w:after="0" w:afterAutospacing="0" w:line="276" w:lineRule="auto"/>
        <w:ind w:left="180"/>
        <w:jc w:val="both"/>
        <w:textAlignment w:val="baseline"/>
        <w:rPr>
          <w:rFonts w:ascii="Book Antiqua" w:hAnsi="Book Antiqua"/>
          <w:b/>
          <w:bCs/>
          <w:color w:val="000000"/>
          <w:lang w:val="es-ES_tradnl"/>
        </w:rPr>
      </w:pPr>
    </w:p>
    <w:p w14:paraId="5AD88AE8" w14:textId="0D8E7A6C" w:rsidR="00012248" w:rsidRDefault="00A34830"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color w:val="000000"/>
          <w:lang w:val="es-ES_tradnl"/>
        </w:rPr>
        <w:t xml:space="preserve">Por su parte, la </w:t>
      </w:r>
      <w:r w:rsidR="00A67F84" w:rsidRPr="00A67F84">
        <w:rPr>
          <w:rFonts w:ascii="Book Antiqua" w:hAnsi="Book Antiqua"/>
          <w:color w:val="000000"/>
          <w:lang w:val="es-ES_tradnl"/>
        </w:rPr>
        <w:t>Administración de Seguros de Salud de Puerto Rico (ASES)</w:t>
      </w:r>
      <w:r w:rsidR="00A67F84">
        <w:rPr>
          <w:rFonts w:ascii="Book Antiqua" w:hAnsi="Book Antiqua"/>
          <w:color w:val="000000"/>
          <w:lang w:val="es-ES_tradnl"/>
        </w:rPr>
        <w:t xml:space="preserve"> </w:t>
      </w:r>
      <w:r w:rsidRPr="00A764C8">
        <w:rPr>
          <w:rFonts w:ascii="Book Antiqua" w:hAnsi="Book Antiqua"/>
          <w:color w:val="000000"/>
          <w:lang w:val="es-ES_tradnl"/>
        </w:rPr>
        <w:t xml:space="preserve">expresó </w:t>
      </w:r>
      <w:r w:rsidR="0047250D" w:rsidRPr="00A764C8">
        <w:rPr>
          <w:rFonts w:ascii="Book Antiqua" w:hAnsi="Book Antiqua"/>
          <w:color w:val="000000"/>
          <w:lang w:val="es-ES_tradnl"/>
        </w:rPr>
        <w:t>que por ser</w:t>
      </w:r>
      <w:r w:rsidR="006C5C3A" w:rsidRPr="00A764C8">
        <w:rPr>
          <w:rFonts w:ascii="Book Antiqua" w:hAnsi="Book Antiqua"/>
          <w:color w:val="000000"/>
          <w:lang w:val="es-ES_tradnl"/>
        </w:rPr>
        <w:t xml:space="preserve"> la entidad encarga de administrar el plan de salud del Gobierno de Puerto Rico, debe mantener una postura neutral</w:t>
      </w:r>
      <w:r w:rsidR="000E67CA" w:rsidRPr="00A764C8">
        <w:rPr>
          <w:rFonts w:ascii="Book Antiqua" w:hAnsi="Book Antiqua"/>
          <w:color w:val="000000"/>
          <w:lang w:val="es-ES_tradnl"/>
        </w:rPr>
        <w:t xml:space="preserve"> en cualquier asunto que involucre a l</w:t>
      </w:r>
      <w:r w:rsidR="00AC6168" w:rsidRPr="00A764C8">
        <w:rPr>
          <w:rFonts w:ascii="Book Antiqua" w:hAnsi="Book Antiqua"/>
          <w:color w:val="000000"/>
          <w:lang w:val="es-ES_tradnl"/>
        </w:rPr>
        <w:t>as partes componentes del plan de salud, como serían, por ejemplo, los proveedores, las aseguradoras y los beneficiarios.</w:t>
      </w:r>
      <w:r w:rsidR="004A0633" w:rsidRPr="00A764C8">
        <w:rPr>
          <w:rFonts w:ascii="Book Antiqua" w:hAnsi="Book Antiqua"/>
          <w:color w:val="000000"/>
          <w:lang w:val="es-ES_tradnl"/>
        </w:rPr>
        <w:t xml:space="preserve"> </w:t>
      </w:r>
      <w:r w:rsidR="00AC6168" w:rsidRPr="00A764C8">
        <w:rPr>
          <w:rFonts w:ascii="Book Antiqua" w:hAnsi="Book Antiqua"/>
          <w:color w:val="000000"/>
          <w:lang w:val="es-ES_tradnl"/>
        </w:rPr>
        <w:t>En atención a lo anterior, se abstuvo de emitir</w:t>
      </w:r>
      <w:r w:rsidR="00012248" w:rsidRPr="00A764C8">
        <w:rPr>
          <w:rFonts w:ascii="Book Antiqua" w:hAnsi="Book Antiqua"/>
          <w:color w:val="000000"/>
          <w:lang w:val="es-ES_tradnl"/>
        </w:rPr>
        <w:t xml:space="preserve"> una opinión respecto al P. del S. 43.</w:t>
      </w:r>
    </w:p>
    <w:p w14:paraId="18BA8073" w14:textId="77777777" w:rsidR="00A67F84" w:rsidRPr="00A764C8" w:rsidRDefault="00A67F84"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p>
    <w:p w14:paraId="6D29A20A" w14:textId="44F400DE" w:rsidR="0064476D" w:rsidRPr="00A764C8" w:rsidRDefault="00A67F84" w:rsidP="00A67F84">
      <w:pPr>
        <w:pStyle w:val="paragraph"/>
        <w:snapToGrid w:val="0"/>
        <w:spacing w:before="0" w:beforeAutospacing="0" w:after="0" w:afterAutospacing="0" w:line="276" w:lineRule="auto"/>
        <w:jc w:val="center"/>
        <w:textAlignment w:val="baseline"/>
        <w:rPr>
          <w:rFonts w:ascii="Book Antiqua" w:hAnsi="Book Antiqua"/>
          <w:b/>
          <w:bCs/>
          <w:color w:val="000000"/>
          <w:lang w:val="es-ES_tradnl"/>
        </w:rPr>
      </w:pPr>
      <w:r w:rsidRPr="00A764C8">
        <w:rPr>
          <w:rFonts w:ascii="Book Antiqua" w:hAnsi="Book Antiqua"/>
          <w:b/>
          <w:bCs/>
          <w:color w:val="000000"/>
          <w:lang w:val="es-ES_tradnl"/>
        </w:rPr>
        <w:t>COMISIÓN INDUSTRIAL DE PUERTO RICO</w:t>
      </w:r>
    </w:p>
    <w:p w14:paraId="008A2BDC" w14:textId="77777777" w:rsidR="00A67F84" w:rsidRDefault="00A67F84"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p>
    <w:p w14:paraId="212A41C3" w14:textId="45DE69B5" w:rsidR="0064476D" w:rsidRDefault="0064476D"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r w:rsidRPr="00A764C8">
        <w:rPr>
          <w:rFonts w:ascii="Book Antiqua" w:hAnsi="Book Antiqua"/>
          <w:color w:val="000000"/>
          <w:lang w:val="es-ES_tradnl"/>
        </w:rPr>
        <w:t xml:space="preserve">Por su parte, la Comisión Industrial de Puerto Rico compareció a través de una breve comunicación emitida por su </w:t>
      </w:r>
      <w:proofErr w:type="gramStart"/>
      <w:r w:rsidRPr="00A764C8">
        <w:rPr>
          <w:rFonts w:ascii="Book Antiqua" w:hAnsi="Book Antiqua"/>
          <w:color w:val="000000"/>
          <w:lang w:val="es-ES_tradnl"/>
        </w:rPr>
        <w:t>Presidenta</w:t>
      </w:r>
      <w:proofErr w:type="gramEnd"/>
      <w:r w:rsidRPr="00A764C8">
        <w:rPr>
          <w:rFonts w:ascii="Book Antiqua" w:hAnsi="Book Antiqua"/>
          <w:color w:val="000000"/>
          <w:lang w:val="es-ES_tradnl"/>
        </w:rPr>
        <w:t>, la Lcda. María T. Quintan Román, en la que expresó su apoyo a esta medida legislativa. En su memorial, reseñó que el P. del S. 43 “crea un balance justo en beneficio de los servicios de salud, los pacientes y todos los componentes que brindan servicios de salud”.</w:t>
      </w:r>
    </w:p>
    <w:p w14:paraId="19532552" w14:textId="77777777" w:rsidR="00A67F84" w:rsidRPr="00A764C8" w:rsidRDefault="00A67F84" w:rsidP="00A764C8">
      <w:pPr>
        <w:pStyle w:val="paragraph"/>
        <w:snapToGrid w:val="0"/>
        <w:spacing w:before="0" w:beforeAutospacing="0" w:after="0" w:afterAutospacing="0" w:line="276" w:lineRule="auto"/>
        <w:ind w:firstLine="720"/>
        <w:jc w:val="both"/>
        <w:textAlignment w:val="baseline"/>
        <w:rPr>
          <w:rFonts w:ascii="Book Antiqua" w:hAnsi="Book Antiqua"/>
          <w:color w:val="000000"/>
          <w:lang w:val="es-ES_tradnl"/>
        </w:rPr>
      </w:pPr>
    </w:p>
    <w:p w14:paraId="1B6789DC" w14:textId="77777777" w:rsidR="00055D81" w:rsidRDefault="00055D81" w:rsidP="00055D81">
      <w:pPr>
        <w:pStyle w:val="paragraph"/>
        <w:snapToGrid w:val="0"/>
        <w:spacing w:before="0" w:beforeAutospacing="0" w:after="0" w:afterAutospacing="0" w:line="276" w:lineRule="auto"/>
        <w:jc w:val="center"/>
        <w:textAlignment w:val="baseline"/>
        <w:rPr>
          <w:rFonts w:ascii="Book Antiqua" w:hAnsi="Book Antiqua"/>
          <w:b/>
          <w:bCs/>
          <w:color w:val="000000"/>
          <w:lang w:val="es-ES_tradnl"/>
        </w:rPr>
      </w:pPr>
    </w:p>
    <w:p w14:paraId="7E689C9E" w14:textId="438333D0" w:rsidR="00C2222F" w:rsidRPr="00A764C8" w:rsidRDefault="00055D81" w:rsidP="00055D81">
      <w:pPr>
        <w:pStyle w:val="paragraph"/>
        <w:snapToGrid w:val="0"/>
        <w:spacing w:before="0" w:beforeAutospacing="0" w:after="0" w:afterAutospacing="0" w:line="276" w:lineRule="auto"/>
        <w:jc w:val="center"/>
        <w:textAlignment w:val="baseline"/>
        <w:rPr>
          <w:rFonts w:ascii="Book Antiqua" w:hAnsi="Book Antiqua"/>
          <w:b/>
          <w:bCs/>
          <w:color w:val="000000"/>
          <w:lang w:val="es-ES_tradnl"/>
        </w:rPr>
      </w:pPr>
      <w:r w:rsidRPr="00A764C8">
        <w:rPr>
          <w:rFonts w:ascii="Book Antiqua" w:hAnsi="Book Antiqua"/>
          <w:b/>
          <w:bCs/>
          <w:color w:val="000000"/>
          <w:lang w:val="es-ES_tradnl"/>
        </w:rPr>
        <w:lastRenderedPageBreak/>
        <w:t>ASOCIACIÓN DE HOSPITALES DE PUERTO RICO</w:t>
      </w:r>
    </w:p>
    <w:p w14:paraId="6D0090AC" w14:textId="77777777" w:rsidR="00055D81" w:rsidRDefault="00055D81" w:rsidP="00A764C8">
      <w:pPr>
        <w:tabs>
          <w:tab w:val="left" w:pos="-720"/>
        </w:tabs>
        <w:suppressAutoHyphens/>
        <w:spacing w:line="276" w:lineRule="auto"/>
        <w:ind w:firstLine="720"/>
        <w:jc w:val="both"/>
        <w:rPr>
          <w:rFonts w:ascii="Book Antiqua" w:hAnsi="Book Antiqua"/>
          <w:szCs w:val="24"/>
          <w:lang w:val="es-US"/>
        </w:rPr>
      </w:pPr>
    </w:p>
    <w:p w14:paraId="7A21EE65" w14:textId="6E206CF3" w:rsidR="006239E8" w:rsidRPr="00A764C8" w:rsidRDefault="008954D9" w:rsidP="00A764C8">
      <w:pPr>
        <w:tabs>
          <w:tab w:val="left" w:pos="-720"/>
        </w:tabs>
        <w:suppressAutoHyphens/>
        <w:spacing w:line="276" w:lineRule="auto"/>
        <w:ind w:firstLine="720"/>
        <w:jc w:val="both"/>
        <w:rPr>
          <w:rFonts w:ascii="Book Antiqua" w:hAnsi="Book Antiqua"/>
          <w:szCs w:val="24"/>
          <w:lang w:val="es-US"/>
        </w:rPr>
      </w:pPr>
      <w:r w:rsidRPr="00A764C8">
        <w:rPr>
          <w:rFonts w:ascii="Book Antiqua" w:hAnsi="Book Antiqua"/>
          <w:szCs w:val="24"/>
          <w:lang w:val="es-US"/>
        </w:rPr>
        <w:t xml:space="preserve">Finalmente, </w:t>
      </w:r>
      <w:r w:rsidR="007F07F8" w:rsidRPr="00A764C8">
        <w:rPr>
          <w:rFonts w:ascii="Book Antiqua" w:hAnsi="Book Antiqua"/>
          <w:szCs w:val="24"/>
          <w:lang w:val="es-US"/>
        </w:rPr>
        <w:t>la</w:t>
      </w:r>
      <w:r w:rsidR="008B738E" w:rsidRPr="00A764C8">
        <w:rPr>
          <w:rFonts w:ascii="Book Antiqua" w:hAnsi="Book Antiqua"/>
          <w:szCs w:val="24"/>
          <w:lang w:val="es-US"/>
        </w:rPr>
        <w:t xml:space="preserve"> </w:t>
      </w:r>
      <w:r w:rsidR="00055D81" w:rsidRPr="00055D81">
        <w:rPr>
          <w:rFonts w:ascii="Book Antiqua" w:hAnsi="Book Antiqua"/>
          <w:szCs w:val="24"/>
          <w:lang w:val="es-US"/>
        </w:rPr>
        <w:t>Asociación de Hospitales de Puerto Rico (AHPR)</w:t>
      </w:r>
      <w:r w:rsidR="008B738E" w:rsidRPr="00A764C8">
        <w:rPr>
          <w:rFonts w:ascii="Book Antiqua" w:hAnsi="Book Antiqua"/>
          <w:szCs w:val="24"/>
          <w:lang w:val="es-US"/>
        </w:rPr>
        <w:t xml:space="preserve">, representada por su </w:t>
      </w:r>
      <w:proofErr w:type="gramStart"/>
      <w:r w:rsidR="008B738E" w:rsidRPr="00A764C8">
        <w:rPr>
          <w:rFonts w:ascii="Book Antiqua" w:hAnsi="Book Antiqua"/>
          <w:szCs w:val="24"/>
          <w:lang w:val="es-US"/>
        </w:rPr>
        <w:t>Director Ejecutivo</w:t>
      </w:r>
      <w:proofErr w:type="gramEnd"/>
      <w:r w:rsidR="008B738E" w:rsidRPr="00A764C8">
        <w:rPr>
          <w:rFonts w:ascii="Book Antiqua" w:hAnsi="Book Antiqua"/>
          <w:szCs w:val="24"/>
          <w:lang w:val="es-US"/>
        </w:rPr>
        <w:t>,</w:t>
      </w:r>
      <w:r w:rsidR="00864466" w:rsidRPr="00A764C8">
        <w:rPr>
          <w:rFonts w:ascii="Book Antiqua" w:hAnsi="Book Antiqua"/>
          <w:szCs w:val="24"/>
          <w:lang w:val="es-US"/>
        </w:rPr>
        <w:t xml:space="preserve"> Sr. Jaime Plá Cortés, expresó su apoyo a la medida legislativa</w:t>
      </w:r>
      <w:r w:rsidR="00BA29CE" w:rsidRPr="00A764C8">
        <w:rPr>
          <w:rFonts w:ascii="Book Antiqua" w:hAnsi="Book Antiqua"/>
          <w:szCs w:val="24"/>
          <w:lang w:val="es-US"/>
        </w:rPr>
        <w:t xml:space="preserve"> según propuesta.</w:t>
      </w:r>
      <w:r w:rsidR="009652AE" w:rsidRPr="00A764C8">
        <w:rPr>
          <w:rFonts w:ascii="Book Antiqua" w:hAnsi="Book Antiqua"/>
          <w:szCs w:val="24"/>
          <w:lang w:val="es-US"/>
        </w:rPr>
        <w:t xml:space="preserve"> De acuerdo con esta Asociación, </w:t>
      </w:r>
      <w:r w:rsidR="00C06F26" w:rsidRPr="00A764C8">
        <w:rPr>
          <w:rFonts w:ascii="Book Antiqua" w:hAnsi="Book Antiqua"/>
          <w:szCs w:val="24"/>
          <w:lang w:val="es-US"/>
        </w:rPr>
        <w:t>el P</w:t>
      </w:r>
      <w:r w:rsidR="00E84A4A" w:rsidRPr="00A764C8">
        <w:rPr>
          <w:rFonts w:ascii="Book Antiqua" w:hAnsi="Book Antiqua"/>
          <w:szCs w:val="24"/>
          <w:lang w:val="es-US"/>
        </w:rPr>
        <w:t xml:space="preserve">. </w:t>
      </w:r>
      <w:r w:rsidR="00C06F26" w:rsidRPr="00A764C8">
        <w:rPr>
          <w:rFonts w:ascii="Book Antiqua" w:hAnsi="Book Antiqua"/>
          <w:szCs w:val="24"/>
          <w:lang w:val="es-US"/>
        </w:rPr>
        <w:t xml:space="preserve">del S. 43 </w:t>
      </w:r>
      <w:r w:rsidR="001E247C" w:rsidRPr="00A764C8">
        <w:rPr>
          <w:rFonts w:ascii="Book Antiqua" w:hAnsi="Book Antiqua"/>
          <w:szCs w:val="24"/>
          <w:lang w:val="es-US"/>
        </w:rPr>
        <w:t>propicia</w:t>
      </w:r>
      <w:r w:rsidR="00C06F26" w:rsidRPr="00A764C8">
        <w:rPr>
          <w:rFonts w:ascii="Book Antiqua" w:hAnsi="Book Antiqua"/>
          <w:szCs w:val="24"/>
          <w:lang w:val="es-US"/>
        </w:rPr>
        <w:t xml:space="preserve"> un </w:t>
      </w:r>
      <w:r w:rsidR="001E247C" w:rsidRPr="00A764C8">
        <w:rPr>
          <w:rFonts w:ascii="Book Antiqua" w:hAnsi="Book Antiqua"/>
          <w:szCs w:val="24"/>
          <w:lang w:val="es-US"/>
        </w:rPr>
        <w:t>ambiente “</w:t>
      </w:r>
      <w:r w:rsidR="00E84A4A" w:rsidRPr="00A764C8">
        <w:rPr>
          <w:rFonts w:ascii="Book Antiqua" w:hAnsi="Book Antiqua"/>
          <w:szCs w:val="24"/>
          <w:lang w:val="es-US"/>
        </w:rPr>
        <w:t>más</w:t>
      </w:r>
      <w:r w:rsidR="001E247C" w:rsidRPr="00A764C8">
        <w:rPr>
          <w:rFonts w:ascii="Book Antiqua" w:hAnsi="Book Antiqua"/>
          <w:szCs w:val="24"/>
          <w:lang w:val="es-US"/>
        </w:rPr>
        <w:t xml:space="preserve"> justo y equitativo, permitiendo que las instituciones</w:t>
      </w:r>
      <w:r w:rsidR="00D332FB" w:rsidRPr="00A764C8">
        <w:rPr>
          <w:rFonts w:ascii="Book Antiqua" w:hAnsi="Book Antiqua"/>
          <w:szCs w:val="24"/>
          <w:lang w:val="es-US"/>
        </w:rPr>
        <w:t xml:space="preserve"> presenten defensas leg</w:t>
      </w:r>
      <w:r w:rsidR="00E84A4A" w:rsidRPr="00A764C8">
        <w:rPr>
          <w:rFonts w:ascii="Book Antiqua" w:hAnsi="Book Antiqua"/>
          <w:szCs w:val="24"/>
          <w:lang w:val="es-US"/>
        </w:rPr>
        <w:t>í</w:t>
      </w:r>
      <w:r w:rsidR="00D332FB" w:rsidRPr="00A764C8">
        <w:rPr>
          <w:rFonts w:ascii="Book Antiqua" w:hAnsi="Book Antiqua"/>
          <w:szCs w:val="24"/>
          <w:lang w:val="es-US"/>
        </w:rPr>
        <w:t xml:space="preserve">timas y no las obligue a asumir responsabilidades sin considerar las circunstancias </w:t>
      </w:r>
      <w:r w:rsidR="00662C6E" w:rsidRPr="00A764C8">
        <w:rPr>
          <w:rFonts w:ascii="Book Antiqua" w:hAnsi="Book Antiqua"/>
          <w:szCs w:val="24"/>
          <w:lang w:val="es-US"/>
        </w:rPr>
        <w:t>específicas</w:t>
      </w:r>
      <w:r w:rsidR="00D332FB" w:rsidRPr="00A764C8">
        <w:rPr>
          <w:rFonts w:ascii="Book Antiqua" w:hAnsi="Book Antiqua"/>
          <w:szCs w:val="24"/>
          <w:lang w:val="es-US"/>
        </w:rPr>
        <w:t xml:space="preserve"> de cada caso”.</w:t>
      </w:r>
    </w:p>
    <w:p w14:paraId="0C783AB1" w14:textId="67FA85C5" w:rsidR="00662C6E" w:rsidRPr="00A764C8" w:rsidRDefault="00662C6E" w:rsidP="00A764C8">
      <w:pPr>
        <w:tabs>
          <w:tab w:val="left" w:pos="-720"/>
        </w:tabs>
        <w:suppressAutoHyphens/>
        <w:spacing w:line="276" w:lineRule="auto"/>
        <w:ind w:firstLine="720"/>
        <w:jc w:val="both"/>
        <w:rPr>
          <w:rFonts w:ascii="Book Antiqua" w:hAnsi="Book Antiqua"/>
          <w:szCs w:val="24"/>
          <w:lang w:val="es-US"/>
        </w:rPr>
      </w:pPr>
      <w:r w:rsidRPr="00A764C8">
        <w:rPr>
          <w:rFonts w:ascii="Book Antiqua" w:hAnsi="Book Antiqua"/>
          <w:szCs w:val="24"/>
          <w:lang w:val="es-US"/>
        </w:rPr>
        <w:t xml:space="preserve">En ese sentido, reconoció que la responsabilidad vicaria es un principio jurídico </w:t>
      </w:r>
      <w:r w:rsidR="0000638C" w:rsidRPr="00A764C8">
        <w:rPr>
          <w:rFonts w:ascii="Book Antiqua" w:hAnsi="Book Antiqua"/>
          <w:szCs w:val="24"/>
          <w:lang w:val="es-US"/>
        </w:rPr>
        <w:t>harto conocido que de ninguna manera exime</w:t>
      </w:r>
      <w:r w:rsidR="00F9640B" w:rsidRPr="00A764C8">
        <w:rPr>
          <w:rFonts w:ascii="Book Antiqua" w:hAnsi="Book Antiqua"/>
          <w:szCs w:val="24"/>
          <w:lang w:val="es-US"/>
        </w:rPr>
        <w:t xml:space="preserve"> de responsabilidad</w:t>
      </w:r>
      <w:r w:rsidR="0000638C" w:rsidRPr="00A764C8">
        <w:rPr>
          <w:rFonts w:ascii="Book Antiqua" w:hAnsi="Book Antiqua"/>
          <w:szCs w:val="24"/>
          <w:lang w:val="es-US"/>
        </w:rPr>
        <w:t xml:space="preserve"> a las instituciones hospitalarias</w:t>
      </w:r>
      <w:r w:rsidR="00F9640B" w:rsidRPr="00A764C8">
        <w:rPr>
          <w:rFonts w:ascii="Book Antiqua" w:hAnsi="Book Antiqua"/>
          <w:szCs w:val="24"/>
          <w:lang w:val="es-US"/>
        </w:rPr>
        <w:t>. Planteó la AHPR que “</w:t>
      </w:r>
      <w:r w:rsidR="006367BD" w:rsidRPr="00A764C8">
        <w:rPr>
          <w:rFonts w:ascii="Book Antiqua" w:hAnsi="Book Antiqua"/>
          <w:szCs w:val="24"/>
          <w:lang w:val="es-US"/>
        </w:rPr>
        <w:t>este enfoque no exime a las instituciones de salud de su responsabilidad, sino que les permite defenderse adecuadamente y demostrar que actuaron con el cuidado y la diligencia que se espera de ellas”.</w:t>
      </w:r>
    </w:p>
    <w:p w14:paraId="4717D2BC" w14:textId="77777777" w:rsidR="00EF6699" w:rsidRPr="00A764C8" w:rsidRDefault="006367BD" w:rsidP="00A764C8">
      <w:pPr>
        <w:tabs>
          <w:tab w:val="left" w:pos="-720"/>
        </w:tabs>
        <w:suppressAutoHyphens/>
        <w:spacing w:line="276" w:lineRule="auto"/>
        <w:ind w:firstLine="720"/>
        <w:jc w:val="both"/>
        <w:rPr>
          <w:rFonts w:ascii="Book Antiqua" w:hAnsi="Book Antiqua"/>
          <w:szCs w:val="24"/>
          <w:lang w:val="es-US"/>
        </w:rPr>
      </w:pPr>
      <w:r w:rsidRPr="00A764C8">
        <w:rPr>
          <w:rFonts w:ascii="Book Antiqua" w:hAnsi="Book Antiqua"/>
          <w:szCs w:val="24"/>
          <w:lang w:val="es-US"/>
        </w:rPr>
        <w:t>En igual</w:t>
      </w:r>
      <w:r w:rsidR="003648E7" w:rsidRPr="00A764C8">
        <w:rPr>
          <w:rFonts w:ascii="Book Antiqua" w:hAnsi="Book Antiqua"/>
          <w:szCs w:val="24"/>
          <w:lang w:val="es-US"/>
        </w:rPr>
        <w:t xml:space="preserve"> contexto afirmó que el texto actual del Artículo 1541(g) fue </w:t>
      </w:r>
      <w:r w:rsidR="00772F55" w:rsidRPr="00A764C8">
        <w:rPr>
          <w:rFonts w:ascii="Book Antiqua" w:hAnsi="Book Antiqua"/>
          <w:szCs w:val="24"/>
          <w:lang w:val="es-US"/>
        </w:rPr>
        <w:t>un paso de avance al definir responsabilidades en “franquicias exclusivas”</w:t>
      </w:r>
      <w:r w:rsidR="00453B24" w:rsidRPr="00A764C8">
        <w:rPr>
          <w:rFonts w:ascii="Book Antiqua" w:hAnsi="Book Antiqua"/>
          <w:szCs w:val="24"/>
          <w:lang w:val="es-US"/>
        </w:rPr>
        <w:t>, s</w:t>
      </w:r>
      <w:r w:rsidR="00772F55" w:rsidRPr="00A764C8">
        <w:rPr>
          <w:rFonts w:ascii="Book Antiqua" w:hAnsi="Book Antiqua"/>
          <w:szCs w:val="24"/>
          <w:lang w:val="es-US"/>
        </w:rPr>
        <w:t xml:space="preserve">in embargo, </w:t>
      </w:r>
      <w:r w:rsidR="00453B24" w:rsidRPr="00A764C8">
        <w:rPr>
          <w:rFonts w:ascii="Book Antiqua" w:hAnsi="Book Antiqua"/>
          <w:szCs w:val="24"/>
          <w:lang w:val="es-US"/>
        </w:rPr>
        <w:t xml:space="preserve">expresó que la “experiencia ha demostrado que su aplicación </w:t>
      </w:r>
      <w:r w:rsidR="00962F5B" w:rsidRPr="00A764C8">
        <w:rPr>
          <w:rFonts w:ascii="Book Antiqua" w:hAnsi="Book Antiqua"/>
          <w:szCs w:val="24"/>
          <w:lang w:val="es-US"/>
        </w:rPr>
        <w:t xml:space="preserve">rígida ignora contextos donde los hospitales sí ejercen supervisión efectiva”. </w:t>
      </w:r>
    </w:p>
    <w:p w14:paraId="51611B06" w14:textId="20E688B9" w:rsidR="00C2752A" w:rsidRPr="00A764C8" w:rsidRDefault="00C42649" w:rsidP="00A764C8">
      <w:pPr>
        <w:tabs>
          <w:tab w:val="left" w:pos="-720"/>
        </w:tabs>
        <w:suppressAutoHyphens/>
        <w:spacing w:line="276" w:lineRule="auto"/>
        <w:ind w:firstLine="720"/>
        <w:jc w:val="both"/>
        <w:rPr>
          <w:rFonts w:ascii="Book Antiqua" w:hAnsi="Book Antiqua"/>
          <w:szCs w:val="24"/>
          <w:lang w:val="es-US"/>
        </w:rPr>
      </w:pPr>
      <w:r w:rsidRPr="00A764C8">
        <w:rPr>
          <w:rFonts w:ascii="Book Antiqua" w:hAnsi="Book Antiqua"/>
          <w:szCs w:val="24"/>
          <w:lang w:val="es-US"/>
        </w:rPr>
        <w:t>Asimismo, añadió que</w:t>
      </w:r>
      <w:r w:rsidR="00763ACB" w:rsidRPr="00A764C8">
        <w:rPr>
          <w:rFonts w:ascii="Book Antiqua" w:hAnsi="Book Antiqua"/>
          <w:szCs w:val="24"/>
          <w:lang w:val="es-US"/>
        </w:rPr>
        <w:t xml:space="preserve"> la imposición de responsabilidad objetiva </w:t>
      </w:r>
      <w:r w:rsidR="00B050C0" w:rsidRPr="00A764C8">
        <w:rPr>
          <w:rFonts w:ascii="Book Antiqua" w:hAnsi="Book Antiqua"/>
          <w:szCs w:val="24"/>
          <w:lang w:val="es-US"/>
        </w:rPr>
        <w:t>crea un entorno en el que los costos de seguros</w:t>
      </w:r>
      <w:r w:rsidR="004E5B87" w:rsidRPr="00A764C8">
        <w:rPr>
          <w:rFonts w:ascii="Book Antiqua" w:hAnsi="Book Antiqua"/>
          <w:szCs w:val="24"/>
          <w:lang w:val="es-US"/>
        </w:rPr>
        <w:t xml:space="preserve"> y las demandas aumentan exponencialmente, afectando así la capacidad para</w:t>
      </w:r>
      <w:r w:rsidR="00561296" w:rsidRPr="00A764C8">
        <w:rPr>
          <w:rFonts w:ascii="Book Antiqua" w:hAnsi="Book Antiqua"/>
          <w:szCs w:val="24"/>
          <w:lang w:val="es-US"/>
        </w:rPr>
        <w:t xml:space="preserve"> invertir en infraestructura, tecnología y personal. Lo anterior, a su juicio, compromete de manera directa la calidad de la atención que se le brinda al paciente.</w:t>
      </w:r>
    </w:p>
    <w:p w14:paraId="538598D0" w14:textId="77777777" w:rsidR="00E602FD" w:rsidRPr="00A764C8" w:rsidRDefault="00AE2AE6" w:rsidP="00A764C8">
      <w:pPr>
        <w:tabs>
          <w:tab w:val="left" w:pos="-720"/>
        </w:tabs>
        <w:suppressAutoHyphens/>
        <w:spacing w:line="276" w:lineRule="auto"/>
        <w:ind w:firstLine="720"/>
        <w:jc w:val="both"/>
        <w:rPr>
          <w:rFonts w:ascii="Book Antiqua" w:hAnsi="Book Antiqua"/>
          <w:szCs w:val="24"/>
          <w:lang w:val="es-US"/>
        </w:rPr>
      </w:pPr>
      <w:r w:rsidRPr="00A764C8">
        <w:rPr>
          <w:rFonts w:ascii="Book Antiqua" w:hAnsi="Book Antiqua"/>
          <w:szCs w:val="24"/>
          <w:lang w:val="es-US"/>
        </w:rPr>
        <w:t>En atención a lo anterior, aval</w:t>
      </w:r>
      <w:r w:rsidR="00EF6699" w:rsidRPr="00A764C8">
        <w:rPr>
          <w:rFonts w:ascii="Book Antiqua" w:hAnsi="Book Antiqua"/>
          <w:szCs w:val="24"/>
          <w:lang w:val="es-US"/>
        </w:rPr>
        <w:t>ó</w:t>
      </w:r>
      <w:r w:rsidRPr="00A764C8">
        <w:rPr>
          <w:rFonts w:ascii="Book Antiqua" w:hAnsi="Book Antiqua"/>
          <w:szCs w:val="24"/>
          <w:lang w:val="es-US"/>
        </w:rPr>
        <w:t xml:space="preserve"> </w:t>
      </w:r>
      <w:r w:rsidR="00BF09CA" w:rsidRPr="00A764C8">
        <w:rPr>
          <w:rFonts w:ascii="Book Antiqua" w:hAnsi="Book Antiqua"/>
          <w:szCs w:val="24"/>
          <w:lang w:val="es-US"/>
        </w:rPr>
        <w:t xml:space="preserve">la pieza legislativa porque </w:t>
      </w:r>
      <w:proofErr w:type="gramStart"/>
      <w:r w:rsidR="00BF09CA" w:rsidRPr="00A764C8">
        <w:rPr>
          <w:rFonts w:ascii="Book Antiqua" w:hAnsi="Book Antiqua"/>
          <w:szCs w:val="24"/>
          <w:lang w:val="es-US"/>
        </w:rPr>
        <w:t>le</w:t>
      </w:r>
      <w:proofErr w:type="gramEnd"/>
      <w:r w:rsidR="00BF09CA" w:rsidRPr="00A764C8">
        <w:rPr>
          <w:rFonts w:ascii="Book Antiqua" w:hAnsi="Book Antiqua"/>
          <w:szCs w:val="24"/>
          <w:lang w:val="es-US"/>
        </w:rPr>
        <w:t xml:space="preserve"> abre la puerta a las</w:t>
      </w:r>
      <w:r w:rsidR="00E95FF5" w:rsidRPr="00A764C8">
        <w:rPr>
          <w:rFonts w:ascii="Book Antiqua" w:hAnsi="Book Antiqua"/>
          <w:szCs w:val="24"/>
          <w:lang w:val="es-US"/>
        </w:rPr>
        <w:t xml:space="preserve"> instituciones de salud a mantener </w:t>
      </w:r>
      <w:r w:rsidR="00220E1B" w:rsidRPr="00A764C8">
        <w:rPr>
          <w:rFonts w:ascii="Book Antiqua" w:hAnsi="Book Antiqua"/>
          <w:szCs w:val="24"/>
          <w:lang w:val="es-US"/>
        </w:rPr>
        <w:t>y entablar nuevas colaboraciones con especialistas independientes sin tener que asumir una carga irrazonable</w:t>
      </w:r>
      <w:r w:rsidR="00F92923" w:rsidRPr="00A764C8">
        <w:rPr>
          <w:rFonts w:ascii="Book Antiqua" w:hAnsi="Book Antiqua"/>
          <w:szCs w:val="24"/>
          <w:lang w:val="es-US"/>
        </w:rPr>
        <w:t>, salvaguardando siempre, procesos rigurosos de selección y supervisión.</w:t>
      </w:r>
      <w:r w:rsidR="00C5366B" w:rsidRPr="00A764C8">
        <w:rPr>
          <w:rFonts w:ascii="Book Antiqua" w:hAnsi="Book Antiqua"/>
          <w:szCs w:val="24"/>
          <w:lang w:val="es-US"/>
        </w:rPr>
        <w:t xml:space="preserve"> </w:t>
      </w:r>
    </w:p>
    <w:p w14:paraId="50845DA1" w14:textId="0BE7B7DF" w:rsidR="00C2752A" w:rsidRPr="00A764C8" w:rsidRDefault="00C5366B" w:rsidP="00A764C8">
      <w:pPr>
        <w:tabs>
          <w:tab w:val="left" w:pos="-720"/>
        </w:tabs>
        <w:suppressAutoHyphens/>
        <w:spacing w:line="276" w:lineRule="auto"/>
        <w:ind w:firstLine="720"/>
        <w:jc w:val="both"/>
        <w:rPr>
          <w:rFonts w:ascii="Book Antiqua" w:hAnsi="Book Antiqua"/>
          <w:szCs w:val="24"/>
          <w:lang w:val="es-US"/>
        </w:rPr>
      </w:pPr>
      <w:r w:rsidRPr="00A764C8">
        <w:rPr>
          <w:rFonts w:ascii="Book Antiqua" w:hAnsi="Book Antiqua"/>
          <w:szCs w:val="24"/>
          <w:lang w:val="es-US"/>
        </w:rPr>
        <w:t>Expresó</w:t>
      </w:r>
      <w:r w:rsidR="005930EA" w:rsidRPr="00A764C8">
        <w:rPr>
          <w:rFonts w:ascii="Book Antiqua" w:hAnsi="Book Antiqua"/>
          <w:szCs w:val="24"/>
          <w:lang w:val="es-US"/>
        </w:rPr>
        <w:t xml:space="preserve">, </w:t>
      </w:r>
      <w:r w:rsidR="00BB1B04" w:rsidRPr="00A764C8">
        <w:rPr>
          <w:rFonts w:ascii="Book Antiqua" w:hAnsi="Book Antiqua"/>
          <w:szCs w:val="24"/>
          <w:lang w:val="es-US"/>
        </w:rPr>
        <w:t>además</w:t>
      </w:r>
      <w:r w:rsidR="005930EA" w:rsidRPr="00A764C8">
        <w:rPr>
          <w:rFonts w:ascii="Book Antiqua" w:hAnsi="Book Antiqua"/>
          <w:szCs w:val="24"/>
          <w:lang w:val="es-US"/>
        </w:rPr>
        <w:t>,</w:t>
      </w:r>
      <w:r w:rsidRPr="00A764C8">
        <w:rPr>
          <w:rFonts w:ascii="Book Antiqua" w:hAnsi="Book Antiqua"/>
          <w:szCs w:val="24"/>
          <w:lang w:val="es-US"/>
        </w:rPr>
        <w:t xml:space="preserve"> que las determinaciones del Tribunal Supremo son cónsonas con la intención del proye</w:t>
      </w:r>
      <w:r w:rsidR="005930EA" w:rsidRPr="00A764C8">
        <w:rPr>
          <w:rFonts w:ascii="Book Antiqua" w:hAnsi="Book Antiqua"/>
          <w:szCs w:val="24"/>
          <w:lang w:val="es-US"/>
        </w:rPr>
        <w:t>cto</w:t>
      </w:r>
      <w:r w:rsidR="00576A7B" w:rsidRPr="00A764C8">
        <w:rPr>
          <w:rFonts w:ascii="Book Antiqua" w:hAnsi="Book Antiqua"/>
          <w:szCs w:val="24"/>
          <w:lang w:val="es-US"/>
        </w:rPr>
        <w:t xml:space="preserve"> y que mantener el esquema tal cual está redactado ahora lo que propulsa es </w:t>
      </w:r>
      <w:r w:rsidR="00BB1B04" w:rsidRPr="00A764C8">
        <w:rPr>
          <w:rFonts w:ascii="Book Antiqua" w:hAnsi="Book Antiqua"/>
          <w:szCs w:val="24"/>
          <w:lang w:val="es-US"/>
        </w:rPr>
        <w:t>una</w:t>
      </w:r>
      <w:r w:rsidR="00576A7B" w:rsidRPr="00A764C8">
        <w:rPr>
          <w:rFonts w:ascii="Book Antiqua" w:hAnsi="Book Antiqua"/>
          <w:szCs w:val="24"/>
          <w:lang w:val="es-US"/>
        </w:rPr>
        <w:t xml:space="preserve"> confusión </w:t>
      </w:r>
      <w:r w:rsidR="00BB1B04" w:rsidRPr="00A764C8">
        <w:rPr>
          <w:rFonts w:ascii="Book Antiqua" w:hAnsi="Book Antiqua"/>
          <w:szCs w:val="24"/>
          <w:lang w:val="es-US"/>
        </w:rPr>
        <w:t>jurídica</w:t>
      </w:r>
      <w:r w:rsidR="0040224E" w:rsidRPr="00A764C8">
        <w:rPr>
          <w:rFonts w:ascii="Book Antiqua" w:hAnsi="Book Antiqua"/>
          <w:szCs w:val="24"/>
          <w:lang w:val="es-US"/>
        </w:rPr>
        <w:t xml:space="preserve"> que solo repercute en posibles pleitos injustos e irrazonables para los ho</w:t>
      </w:r>
      <w:r w:rsidR="004D7899" w:rsidRPr="00A764C8">
        <w:rPr>
          <w:rFonts w:ascii="Book Antiqua" w:hAnsi="Book Antiqua"/>
          <w:szCs w:val="24"/>
          <w:lang w:val="es-US"/>
        </w:rPr>
        <w:t>spitales.</w:t>
      </w:r>
    </w:p>
    <w:p w14:paraId="7BA0566D" w14:textId="421DE0C3" w:rsidR="00E602FD" w:rsidRDefault="0079306C" w:rsidP="00A764C8">
      <w:pPr>
        <w:tabs>
          <w:tab w:val="left" w:pos="-720"/>
        </w:tabs>
        <w:suppressAutoHyphens/>
        <w:spacing w:line="276" w:lineRule="auto"/>
        <w:ind w:firstLine="720"/>
        <w:jc w:val="both"/>
        <w:rPr>
          <w:rFonts w:ascii="Book Antiqua" w:hAnsi="Book Antiqua"/>
          <w:szCs w:val="24"/>
          <w:lang w:val="es-US"/>
        </w:rPr>
      </w:pPr>
      <w:r w:rsidRPr="00A764C8">
        <w:rPr>
          <w:rFonts w:ascii="Book Antiqua" w:hAnsi="Book Antiqua"/>
          <w:szCs w:val="24"/>
          <w:lang w:val="es-US"/>
        </w:rPr>
        <w:t xml:space="preserve">Finalmente, la AHPR concluyó que el P. del S. 43 implica una “corrección necesaria y justa al actual </w:t>
      </w:r>
      <w:r w:rsidR="00A35D62" w:rsidRPr="00A764C8">
        <w:rPr>
          <w:rFonts w:ascii="Book Antiqua" w:hAnsi="Book Antiqua"/>
          <w:szCs w:val="24"/>
          <w:lang w:val="es-US"/>
        </w:rPr>
        <w:t>Código</w:t>
      </w:r>
      <w:r w:rsidRPr="00A764C8">
        <w:rPr>
          <w:rFonts w:ascii="Book Antiqua" w:hAnsi="Book Antiqua"/>
          <w:szCs w:val="24"/>
          <w:lang w:val="es-US"/>
        </w:rPr>
        <w:t xml:space="preserve"> Civil de Puerto Rico</w:t>
      </w:r>
      <w:r w:rsidR="00A35D62" w:rsidRPr="00A764C8">
        <w:rPr>
          <w:rFonts w:ascii="Book Antiqua" w:hAnsi="Book Antiqua"/>
          <w:szCs w:val="24"/>
          <w:lang w:val="es-US"/>
        </w:rPr>
        <w:t>”</w:t>
      </w:r>
      <w:r w:rsidR="00EF6699" w:rsidRPr="00A764C8">
        <w:rPr>
          <w:rFonts w:ascii="Book Antiqua" w:hAnsi="Book Antiqua"/>
          <w:szCs w:val="24"/>
          <w:lang w:val="es-US"/>
        </w:rPr>
        <w:t xml:space="preserve"> y por ello, urgió la aprobación </w:t>
      </w:r>
      <w:r w:rsidR="00E84A4A" w:rsidRPr="00A764C8">
        <w:rPr>
          <w:rFonts w:ascii="Book Antiqua" w:hAnsi="Book Antiqua"/>
          <w:szCs w:val="24"/>
          <w:lang w:val="es-US"/>
        </w:rPr>
        <w:t>de este</w:t>
      </w:r>
      <w:r w:rsidR="00EF6699" w:rsidRPr="00A764C8">
        <w:rPr>
          <w:rFonts w:ascii="Book Antiqua" w:hAnsi="Book Antiqua"/>
          <w:szCs w:val="24"/>
          <w:lang w:val="es-US"/>
        </w:rPr>
        <w:t>.</w:t>
      </w:r>
    </w:p>
    <w:p w14:paraId="75C88920" w14:textId="7CF7ACCE" w:rsidR="00F3117B" w:rsidRPr="00A764C8" w:rsidRDefault="00F27879" w:rsidP="00F27879">
      <w:pPr>
        <w:pStyle w:val="ListParagraph"/>
        <w:tabs>
          <w:tab w:val="left" w:pos="-720"/>
        </w:tabs>
        <w:suppressAutoHyphens/>
        <w:snapToGrid w:val="0"/>
        <w:spacing w:line="276" w:lineRule="auto"/>
        <w:ind w:left="0"/>
        <w:contextualSpacing w:val="0"/>
        <w:jc w:val="both"/>
        <w:rPr>
          <w:rFonts w:ascii="Book Antiqua" w:hAnsi="Book Antiqua"/>
          <w:szCs w:val="24"/>
          <w:lang w:val="es-US"/>
        </w:rPr>
      </w:pPr>
      <w:r>
        <w:rPr>
          <w:rFonts w:ascii="Book Antiqua" w:hAnsi="Book Antiqua"/>
          <w:szCs w:val="24"/>
          <w:lang w:val="es-US"/>
        </w:rPr>
        <w:tab/>
      </w:r>
      <w:r w:rsidR="00F3117B" w:rsidRPr="00A764C8">
        <w:rPr>
          <w:rFonts w:ascii="Book Antiqua" w:hAnsi="Book Antiqua"/>
          <w:szCs w:val="24"/>
          <w:lang w:val="es-US"/>
        </w:rPr>
        <w:t>Además de contar con los memoriales explicativos antes reseñados, esta Comisión tuvo a bien realizar una audiencia pública, la cual se llevó a cabo el pasado 1 de abril de 2025 en el Salón de Audiencias Luis. A. Negrón López.</w:t>
      </w:r>
    </w:p>
    <w:p w14:paraId="3523377E" w14:textId="30627E57" w:rsidR="00F3117B" w:rsidRPr="00A764C8" w:rsidRDefault="00F205A7"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US"/>
        </w:rPr>
      </w:pPr>
      <w:r w:rsidRPr="00A764C8">
        <w:rPr>
          <w:rFonts w:ascii="Book Antiqua" w:hAnsi="Book Antiqua"/>
          <w:szCs w:val="24"/>
          <w:lang w:val="es-US"/>
        </w:rPr>
        <w:lastRenderedPageBreak/>
        <w:t>Esta</w:t>
      </w:r>
      <w:r w:rsidR="00F3117B" w:rsidRPr="00A764C8">
        <w:rPr>
          <w:rFonts w:ascii="Book Antiqua" w:hAnsi="Book Antiqua"/>
          <w:szCs w:val="24"/>
          <w:lang w:val="es-US"/>
        </w:rPr>
        <w:t xml:space="preserve"> Comisión citó a las siguientes entidades</w:t>
      </w:r>
      <w:r w:rsidRPr="00A764C8">
        <w:rPr>
          <w:rFonts w:ascii="Book Antiqua" w:hAnsi="Book Antiqua"/>
          <w:szCs w:val="24"/>
          <w:lang w:val="es-US"/>
        </w:rPr>
        <w:t xml:space="preserve"> para que participaran del proceso de discusión y análisis del P. del S. 43:</w:t>
      </w:r>
    </w:p>
    <w:p w14:paraId="64E66585" w14:textId="77777777" w:rsidR="00F205A7" w:rsidRPr="00A764C8" w:rsidRDefault="00F205A7" w:rsidP="00A764C8">
      <w:pPr>
        <w:pStyle w:val="NormalWeb"/>
        <w:numPr>
          <w:ilvl w:val="0"/>
          <w:numId w:val="8"/>
        </w:numPr>
        <w:spacing w:before="0" w:beforeAutospacing="0" w:after="0" w:afterAutospacing="0" w:line="276" w:lineRule="auto"/>
        <w:ind w:left="1080"/>
        <w:rPr>
          <w:rFonts w:ascii="Book Antiqua" w:hAnsi="Book Antiqua"/>
          <w:lang w:val="es-ES_tradnl"/>
        </w:rPr>
      </w:pPr>
      <w:r w:rsidRPr="00A764C8">
        <w:rPr>
          <w:rFonts w:ascii="Book Antiqua" w:hAnsi="Book Antiqua"/>
          <w:lang w:val="es-ES_tradnl"/>
        </w:rPr>
        <w:t>Departamento de Justicia,</w:t>
      </w:r>
    </w:p>
    <w:p w14:paraId="52A40A97" w14:textId="7D302677" w:rsidR="00F205A7" w:rsidRPr="00A764C8" w:rsidRDefault="00F205A7" w:rsidP="00A764C8">
      <w:pPr>
        <w:pStyle w:val="NormalWeb"/>
        <w:numPr>
          <w:ilvl w:val="0"/>
          <w:numId w:val="8"/>
        </w:numPr>
        <w:spacing w:before="0" w:beforeAutospacing="0" w:after="0" w:afterAutospacing="0" w:line="276" w:lineRule="auto"/>
        <w:ind w:left="1080"/>
        <w:rPr>
          <w:rFonts w:ascii="Book Antiqua" w:hAnsi="Book Antiqua"/>
          <w:lang w:val="es-ES_tradnl"/>
        </w:rPr>
      </w:pPr>
      <w:r w:rsidRPr="00A764C8">
        <w:rPr>
          <w:rFonts w:ascii="Book Antiqua" w:hAnsi="Book Antiqua"/>
          <w:lang w:val="es-ES_tradnl"/>
        </w:rPr>
        <w:t>Administración de Seguros de Salud de Puerto Rico</w:t>
      </w:r>
    </w:p>
    <w:p w14:paraId="69E51709" w14:textId="3A6BA3D4" w:rsidR="00F205A7" w:rsidRPr="00A764C8" w:rsidRDefault="00F205A7" w:rsidP="00A764C8">
      <w:pPr>
        <w:pStyle w:val="NormalWeb"/>
        <w:numPr>
          <w:ilvl w:val="0"/>
          <w:numId w:val="8"/>
        </w:numPr>
        <w:spacing w:before="0" w:beforeAutospacing="0" w:after="0" w:afterAutospacing="0" w:line="276" w:lineRule="auto"/>
        <w:ind w:left="1080"/>
        <w:rPr>
          <w:rFonts w:ascii="Book Antiqua" w:hAnsi="Book Antiqua"/>
          <w:lang w:val="es-ES_tradnl"/>
        </w:rPr>
      </w:pPr>
      <w:r w:rsidRPr="00A764C8">
        <w:rPr>
          <w:rFonts w:ascii="Book Antiqua" w:hAnsi="Book Antiqua"/>
          <w:lang w:val="es-ES_tradnl"/>
        </w:rPr>
        <w:t>Asociación de Hospitales,</w:t>
      </w:r>
    </w:p>
    <w:p w14:paraId="1964AE72" w14:textId="0D941A04" w:rsidR="00F205A7" w:rsidRPr="00A764C8" w:rsidRDefault="00F205A7" w:rsidP="00A764C8">
      <w:pPr>
        <w:pStyle w:val="NormalWeb"/>
        <w:numPr>
          <w:ilvl w:val="0"/>
          <w:numId w:val="8"/>
        </w:numPr>
        <w:spacing w:before="0" w:beforeAutospacing="0" w:after="0" w:afterAutospacing="0" w:line="276" w:lineRule="auto"/>
        <w:ind w:left="1080"/>
        <w:rPr>
          <w:rFonts w:ascii="Book Antiqua" w:hAnsi="Book Antiqua"/>
          <w:lang w:val="es-ES_tradnl"/>
        </w:rPr>
      </w:pPr>
      <w:r w:rsidRPr="00A764C8">
        <w:rPr>
          <w:rFonts w:ascii="Book Antiqua" w:hAnsi="Book Antiqua"/>
          <w:lang w:val="es-ES_tradnl"/>
        </w:rPr>
        <w:t>Colegio de Médicos Cirujanos</w:t>
      </w:r>
    </w:p>
    <w:p w14:paraId="284A41B2" w14:textId="77777777" w:rsidR="00F205A7" w:rsidRPr="00A764C8" w:rsidRDefault="00F205A7" w:rsidP="00A764C8">
      <w:pPr>
        <w:pStyle w:val="NormalWeb"/>
        <w:numPr>
          <w:ilvl w:val="0"/>
          <w:numId w:val="8"/>
        </w:numPr>
        <w:spacing w:before="0" w:beforeAutospacing="0" w:after="0" w:afterAutospacing="0" w:line="276" w:lineRule="auto"/>
        <w:ind w:left="1080"/>
        <w:rPr>
          <w:rFonts w:ascii="Book Antiqua" w:hAnsi="Book Antiqua"/>
          <w:lang w:val="es-ES_tradnl"/>
        </w:rPr>
      </w:pPr>
      <w:r w:rsidRPr="00A764C8">
        <w:rPr>
          <w:rFonts w:ascii="Book Antiqua" w:hAnsi="Book Antiqua"/>
          <w:lang w:val="es-ES_tradnl"/>
        </w:rPr>
        <w:t>Procurador del Paciente,</w:t>
      </w:r>
    </w:p>
    <w:p w14:paraId="7EF566DB" w14:textId="3E2EAA4C" w:rsidR="00F205A7" w:rsidRPr="00A764C8" w:rsidRDefault="00F205A7" w:rsidP="00A764C8">
      <w:pPr>
        <w:pStyle w:val="NormalWeb"/>
        <w:numPr>
          <w:ilvl w:val="0"/>
          <w:numId w:val="8"/>
        </w:numPr>
        <w:spacing w:before="0" w:beforeAutospacing="0" w:after="0" w:afterAutospacing="0" w:line="276" w:lineRule="auto"/>
        <w:ind w:left="1080"/>
        <w:rPr>
          <w:rFonts w:ascii="Book Antiqua" w:hAnsi="Book Antiqua"/>
          <w:lang w:val="es-ES_tradnl"/>
        </w:rPr>
      </w:pPr>
      <w:r w:rsidRPr="00A764C8">
        <w:rPr>
          <w:rFonts w:ascii="Book Antiqua" w:hAnsi="Book Antiqua"/>
          <w:lang w:val="es-ES_tradnl"/>
        </w:rPr>
        <w:t>Administración de Compensaciones por Accidentes de Automóviles</w:t>
      </w:r>
    </w:p>
    <w:p w14:paraId="368E5ED8" w14:textId="15580C16" w:rsidR="00F205A7" w:rsidRPr="00A764C8" w:rsidRDefault="00F205A7" w:rsidP="00A764C8">
      <w:pPr>
        <w:pStyle w:val="NormalWeb"/>
        <w:numPr>
          <w:ilvl w:val="0"/>
          <w:numId w:val="8"/>
        </w:numPr>
        <w:spacing w:before="0" w:beforeAutospacing="0" w:after="0" w:afterAutospacing="0" w:line="276" w:lineRule="auto"/>
        <w:ind w:left="1080"/>
        <w:jc w:val="both"/>
        <w:rPr>
          <w:rFonts w:ascii="Book Antiqua" w:hAnsi="Book Antiqua"/>
          <w:lang w:val="es-ES_tradnl"/>
        </w:rPr>
      </w:pPr>
      <w:r w:rsidRPr="00A764C8">
        <w:rPr>
          <w:rFonts w:ascii="Book Antiqua" w:hAnsi="Book Antiqua"/>
          <w:lang w:val="es-ES_tradnl"/>
        </w:rPr>
        <w:t xml:space="preserve">Comisión Industrial de Puerto Rico. </w:t>
      </w:r>
    </w:p>
    <w:p w14:paraId="002AFC41" w14:textId="581AA9FE" w:rsidR="00F205A7" w:rsidRPr="00A764C8" w:rsidRDefault="00F205A7"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t xml:space="preserve">Además, se le solicitó un memorial explicativo a las tres (3) escuelas de derecho de Puerto Rico. De </w:t>
      </w:r>
      <w:r w:rsidRPr="00A764C8">
        <w:rPr>
          <w:rFonts w:ascii="Book Antiqua" w:hAnsi="Book Antiqua" w:cs="Book Antiqua"/>
          <w:szCs w:val="24"/>
          <w:lang w:val="es-ES_tradnl"/>
        </w:rPr>
        <w:t>é</w:t>
      </w:r>
      <w:r w:rsidRPr="00A764C8">
        <w:rPr>
          <w:rFonts w:ascii="Book Antiqua" w:hAnsi="Book Antiqua"/>
          <w:szCs w:val="24"/>
          <w:lang w:val="es-ES_tradnl"/>
        </w:rPr>
        <w:t>stos, hay que destacar que el Departamento de Justicia se excus</w:t>
      </w:r>
      <w:r w:rsidRPr="00A764C8">
        <w:rPr>
          <w:rFonts w:ascii="Book Antiqua" w:hAnsi="Book Antiqua" w:cs="Book Antiqua"/>
          <w:szCs w:val="24"/>
          <w:lang w:val="es-ES_tradnl"/>
        </w:rPr>
        <w:t>ó</w:t>
      </w:r>
      <w:r w:rsidRPr="00A764C8">
        <w:rPr>
          <w:rFonts w:ascii="Book Antiqua" w:hAnsi="Book Antiqua"/>
          <w:szCs w:val="24"/>
          <w:lang w:val="es-ES_tradnl"/>
        </w:rPr>
        <w:t>́, mientras que el Colegio de M</w:t>
      </w:r>
      <w:r w:rsidRPr="00A764C8">
        <w:rPr>
          <w:rFonts w:ascii="Book Antiqua" w:hAnsi="Book Antiqua" w:cs="Book Antiqua"/>
          <w:szCs w:val="24"/>
          <w:lang w:val="es-ES_tradnl"/>
        </w:rPr>
        <w:t>é</w:t>
      </w:r>
      <w:r w:rsidRPr="00A764C8">
        <w:rPr>
          <w:rFonts w:ascii="Book Antiqua" w:hAnsi="Book Antiqua"/>
          <w:szCs w:val="24"/>
          <w:lang w:val="es-ES_tradnl"/>
        </w:rPr>
        <w:t>dicos Cirujanos y la Administraci</w:t>
      </w:r>
      <w:r w:rsidRPr="00A764C8">
        <w:rPr>
          <w:rFonts w:ascii="Book Antiqua" w:hAnsi="Book Antiqua" w:cs="Book Antiqua"/>
          <w:szCs w:val="24"/>
          <w:lang w:val="es-ES_tradnl"/>
        </w:rPr>
        <w:t>ó</w:t>
      </w:r>
      <w:r w:rsidRPr="00A764C8">
        <w:rPr>
          <w:rFonts w:ascii="Book Antiqua" w:hAnsi="Book Antiqua"/>
          <w:szCs w:val="24"/>
          <w:lang w:val="es-ES_tradnl"/>
        </w:rPr>
        <w:t>n de Seguros de Salud de Puerto Rico, aunque no comparecieron, sometieron Memoriales Explicativos. Respecto al Procurador del Paciente, no se recibi</w:t>
      </w:r>
      <w:r w:rsidRPr="00A764C8">
        <w:rPr>
          <w:rFonts w:ascii="Book Antiqua" w:hAnsi="Book Antiqua" w:cs="Book Antiqua"/>
          <w:szCs w:val="24"/>
          <w:lang w:val="es-ES_tradnl"/>
        </w:rPr>
        <w:t>ó</w:t>
      </w:r>
      <w:r w:rsidRPr="00A764C8">
        <w:rPr>
          <w:rFonts w:ascii="Book Antiqua" w:hAnsi="Book Antiqua"/>
          <w:szCs w:val="24"/>
          <w:lang w:val="es-ES_tradnl"/>
        </w:rPr>
        <w:t xml:space="preserve"> respuesta alguna de su parte.</w:t>
      </w:r>
    </w:p>
    <w:p w14:paraId="54828AB7" w14:textId="77777777" w:rsidR="00273BA9" w:rsidRPr="00A764C8" w:rsidRDefault="00F205A7"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t xml:space="preserve">De manera resumida, la AHPR respaldó el proyecto y sostuvo que era una corrección “justa y necesaria” la sustitución de la responsabilidad objetiva por la </w:t>
      </w:r>
      <w:proofErr w:type="spellStart"/>
      <w:r w:rsidRPr="00A764C8">
        <w:rPr>
          <w:rFonts w:ascii="Book Antiqua" w:hAnsi="Book Antiqua"/>
          <w:szCs w:val="24"/>
          <w:lang w:val="es-ES_tradnl"/>
        </w:rPr>
        <w:t>vicaria</w:t>
      </w:r>
      <w:proofErr w:type="spellEnd"/>
      <w:r w:rsidRPr="00A764C8">
        <w:rPr>
          <w:rFonts w:ascii="Book Antiqua" w:hAnsi="Book Antiqua"/>
          <w:szCs w:val="24"/>
          <w:lang w:val="es-ES_tradnl"/>
        </w:rPr>
        <w:t xml:space="preserve">. Por su parte, el CAAPR, </w:t>
      </w:r>
      <w:r w:rsidR="00273BA9" w:rsidRPr="00A764C8">
        <w:rPr>
          <w:rFonts w:ascii="Book Antiqua" w:hAnsi="Book Antiqua"/>
          <w:szCs w:val="24"/>
          <w:lang w:val="es-ES_tradnl"/>
        </w:rPr>
        <w:t>no recomendó la aprobación de la medida legislativa porque desfavorece a los pacientes y refuerza la impunidad de las instituciones hospitalarias. Finalmente, la ACAA compareció y expresó que favorecía la aprobación del P. del S. 43. Argumentó que el proyecto de ley permitiría que la responsabilidad de las instituciones hospitalarias fuese una vicaria, brindando la posibilidad de nivelar con los otros causantes del daño lo pagado a causa de la culpa o negligencia incurrida, dentro de un término de tiempo establecido, lo que resultaría ser el remedio más adecuado para la víctima del acto negligente o culposo.</w:t>
      </w:r>
    </w:p>
    <w:p w14:paraId="2F10610E" w14:textId="77777777" w:rsidR="00273BA9" w:rsidRPr="00A764C8" w:rsidRDefault="00273BA9"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t xml:space="preserve">Por otra parte, el Catedrático de la Facultad de Derecho de la Universidad Interamericana de Puerto Rico, Dr. Charles </w:t>
      </w:r>
      <w:proofErr w:type="spellStart"/>
      <w:r w:rsidRPr="00A764C8">
        <w:rPr>
          <w:rFonts w:ascii="Book Antiqua" w:hAnsi="Book Antiqua"/>
          <w:szCs w:val="24"/>
          <w:lang w:val="es-ES_tradnl"/>
        </w:rPr>
        <w:t>Zeno</w:t>
      </w:r>
      <w:proofErr w:type="spellEnd"/>
      <w:r w:rsidRPr="00A764C8">
        <w:rPr>
          <w:rFonts w:ascii="Book Antiqua" w:hAnsi="Book Antiqua"/>
          <w:szCs w:val="24"/>
          <w:lang w:val="es-ES_tradnl"/>
        </w:rPr>
        <w:t xml:space="preserve"> Santiago, envió una comunicación escrita mediante la cual expresó </w:t>
      </w:r>
      <w:proofErr w:type="gramStart"/>
      <w:r w:rsidRPr="00A764C8">
        <w:rPr>
          <w:rFonts w:ascii="Book Antiqua" w:hAnsi="Book Antiqua"/>
          <w:szCs w:val="24"/>
          <w:lang w:val="es-ES_tradnl"/>
        </w:rPr>
        <w:t>que</w:t>
      </w:r>
      <w:proofErr w:type="gramEnd"/>
      <w:r w:rsidRPr="00A764C8">
        <w:rPr>
          <w:rFonts w:ascii="Book Antiqua" w:hAnsi="Book Antiqua"/>
          <w:szCs w:val="24"/>
          <w:lang w:val="es-ES_tradnl"/>
        </w:rPr>
        <w:t xml:space="preserve"> aunque no se encontraba de acuerdo con el proyecto tal cual estaba redactado, sí favorecía el propósito del P. del S. 43 de disponer que las instituciones de cuidado de salud respondan vicariamente y no objetivamente.</w:t>
      </w:r>
    </w:p>
    <w:p w14:paraId="21BF0C6D" w14:textId="22681002" w:rsidR="00273BA9" w:rsidRPr="00A764C8" w:rsidRDefault="00273BA9"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t>La vista pública comenzó a las 10:12 de la mañana y culminó a las 12:34 de la tarde.</w:t>
      </w:r>
    </w:p>
    <w:p w14:paraId="699D3FA6" w14:textId="77777777" w:rsidR="00AF3C8F" w:rsidRPr="00A764C8" w:rsidRDefault="00BD5688"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t>Como se puede apreciar, a pesar de que ciertas entidades se oponen a la aprobación del P. del S. 43, lo cierto es que los detractores del proyecto se fundan, esencialmente, en do</w:t>
      </w:r>
      <w:r w:rsidR="00FE14E5" w:rsidRPr="00A764C8">
        <w:rPr>
          <w:rFonts w:ascii="Book Antiqua" w:hAnsi="Book Antiqua"/>
          <w:szCs w:val="24"/>
          <w:lang w:val="es-ES_tradnl"/>
        </w:rPr>
        <w:t>s</w:t>
      </w:r>
      <w:r w:rsidRPr="00A764C8">
        <w:rPr>
          <w:rFonts w:ascii="Book Antiqua" w:hAnsi="Book Antiqua"/>
          <w:szCs w:val="24"/>
          <w:lang w:val="es-ES_tradnl"/>
        </w:rPr>
        <w:t xml:space="preserve"> (2) principios</w:t>
      </w:r>
      <w:r w:rsidR="00FE14E5" w:rsidRPr="00A764C8">
        <w:rPr>
          <w:rFonts w:ascii="Book Antiqua" w:hAnsi="Book Antiqua"/>
          <w:szCs w:val="24"/>
          <w:lang w:val="es-ES_tradnl"/>
        </w:rPr>
        <w:t>, a saber:</w:t>
      </w:r>
      <w:r w:rsidRPr="00A764C8">
        <w:rPr>
          <w:rFonts w:ascii="Book Antiqua" w:hAnsi="Book Antiqua"/>
          <w:szCs w:val="24"/>
          <w:lang w:val="es-ES_tradnl"/>
        </w:rPr>
        <w:t xml:space="preserve"> la protección </w:t>
      </w:r>
      <w:r w:rsidR="00FE14E5" w:rsidRPr="00A764C8">
        <w:rPr>
          <w:rFonts w:ascii="Book Antiqua" w:hAnsi="Book Antiqua"/>
          <w:szCs w:val="24"/>
          <w:lang w:val="es-ES_tradnl"/>
        </w:rPr>
        <w:t>o</w:t>
      </w:r>
      <w:r w:rsidRPr="00A764C8">
        <w:rPr>
          <w:rFonts w:ascii="Book Antiqua" w:hAnsi="Book Antiqua"/>
          <w:szCs w:val="24"/>
          <w:lang w:val="es-ES_tradnl"/>
        </w:rPr>
        <w:t xml:space="preserve"> beneficio </w:t>
      </w:r>
      <w:r w:rsidR="00FE14E5" w:rsidRPr="00A764C8">
        <w:rPr>
          <w:rFonts w:ascii="Book Antiqua" w:hAnsi="Book Antiqua"/>
          <w:szCs w:val="24"/>
          <w:lang w:val="es-ES_tradnl"/>
        </w:rPr>
        <w:t xml:space="preserve">que la responsabilidad objetiva de los hospitales </w:t>
      </w:r>
      <w:proofErr w:type="gramStart"/>
      <w:r w:rsidR="00FE14E5" w:rsidRPr="00A764C8">
        <w:rPr>
          <w:rFonts w:ascii="Book Antiqua" w:hAnsi="Book Antiqua"/>
          <w:szCs w:val="24"/>
          <w:lang w:val="es-ES_tradnl"/>
        </w:rPr>
        <w:t>le</w:t>
      </w:r>
      <w:proofErr w:type="gramEnd"/>
      <w:r w:rsidR="00FE14E5" w:rsidRPr="00A764C8">
        <w:rPr>
          <w:rFonts w:ascii="Book Antiqua" w:hAnsi="Book Antiqua"/>
          <w:szCs w:val="24"/>
          <w:lang w:val="es-ES_tradnl"/>
        </w:rPr>
        <w:t xml:space="preserve"> brinda </w:t>
      </w:r>
      <w:r w:rsidR="00E602FD" w:rsidRPr="00A764C8">
        <w:rPr>
          <w:rFonts w:ascii="Book Antiqua" w:hAnsi="Book Antiqua"/>
          <w:szCs w:val="24"/>
          <w:lang w:val="es-ES_tradnl"/>
        </w:rPr>
        <w:t xml:space="preserve">exclusivamente </w:t>
      </w:r>
      <w:r w:rsidR="00FE14E5" w:rsidRPr="00A764C8">
        <w:rPr>
          <w:rFonts w:ascii="Book Antiqua" w:hAnsi="Book Antiqua"/>
          <w:szCs w:val="24"/>
          <w:lang w:val="es-ES_tradnl"/>
        </w:rPr>
        <w:t>a los médicos que causan un daño y el presunto acceso a la justicia</w:t>
      </w:r>
      <w:r w:rsidR="00E602FD" w:rsidRPr="00A764C8">
        <w:rPr>
          <w:rFonts w:ascii="Book Antiqua" w:hAnsi="Book Antiqua"/>
          <w:szCs w:val="24"/>
          <w:lang w:val="es-ES_tradnl"/>
        </w:rPr>
        <w:t xml:space="preserve"> que la doctrina absoluta le puede brindar a los pacientes afectados</w:t>
      </w:r>
      <w:r w:rsidR="00FE14E5" w:rsidRPr="00A764C8">
        <w:rPr>
          <w:rFonts w:ascii="Book Antiqua" w:hAnsi="Book Antiqua"/>
          <w:szCs w:val="24"/>
          <w:lang w:val="es-ES_tradnl"/>
        </w:rPr>
        <w:t>.</w:t>
      </w:r>
      <w:r w:rsidR="00E602FD" w:rsidRPr="00A764C8">
        <w:rPr>
          <w:rFonts w:ascii="Book Antiqua" w:hAnsi="Book Antiqua"/>
          <w:szCs w:val="24"/>
          <w:lang w:val="es-ES_tradnl"/>
        </w:rPr>
        <w:t xml:space="preserve"> </w:t>
      </w:r>
    </w:p>
    <w:p w14:paraId="19EE7CFE" w14:textId="77777777" w:rsidR="00AF3C8F" w:rsidRPr="00A764C8" w:rsidRDefault="00E602FD"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lastRenderedPageBreak/>
        <w:t xml:space="preserve">En primer lugar, la defensa contra un proyecto no puede estar sujeta al beneficio exclusivo de </w:t>
      </w:r>
      <w:r w:rsidR="00AF3C8F" w:rsidRPr="00A764C8">
        <w:rPr>
          <w:rFonts w:ascii="Book Antiqua" w:hAnsi="Book Antiqua"/>
          <w:szCs w:val="24"/>
          <w:lang w:val="es-ES_tradnl"/>
        </w:rPr>
        <w:t>los galenos</w:t>
      </w:r>
      <w:r w:rsidRPr="00A764C8">
        <w:rPr>
          <w:rFonts w:ascii="Book Antiqua" w:hAnsi="Book Antiqua"/>
          <w:szCs w:val="24"/>
          <w:lang w:val="es-ES_tradnl"/>
        </w:rPr>
        <w:t>, máxime cuando la jurisprudencia vigente</w:t>
      </w:r>
      <w:r w:rsidR="00AF3C8F" w:rsidRPr="00A764C8">
        <w:rPr>
          <w:rFonts w:ascii="Book Antiqua" w:hAnsi="Book Antiqua"/>
          <w:szCs w:val="24"/>
          <w:lang w:val="es-ES_tradnl"/>
        </w:rPr>
        <w:t xml:space="preserve">, la cual data de </w:t>
      </w:r>
      <w:r w:rsidRPr="00A764C8">
        <w:rPr>
          <w:rFonts w:ascii="Book Antiqua" w:hAnsi="Book Antiqua"/>
          <w:szCs w:val="24"/>
          <w:lang w:val="es-ES_tradnl"/>
        </w:rPr>
        <w:t>hace más de sesenta (60) años</w:t>
      </w:r>
      <w:r w:rsidR="00AF3C8F" w:rsidRPr="00A764C8">
        <w:rPr>
          <w:rFonts w:ascii="Book Antiqua" w:hAnsi="Book Antiqua"/>
          <w:szCs w:val="24"/>
          <w:lang w:val="es-ES_tradnl"/>
        </w:rPr>
        <w:t xml:space="preserve">, </w:t>
      </w:r>
      <w:r w:rsidRPr="00A764C8">
        <w:rPr>
          <w:rFonts w:ascii="Book Antiqua" w:hAnsi="Book Antiqua"/>
          <w:szCs w:val="24"/>
          <w:lang w:val="es-ES_tradnl"/>
        </w:rPr>
        <w:t xml:space="preserve">ha sido clara en establecer la responsabilidad vicaria de los hospitales. </w:t>
      </w:r>
    </w:p>
    <w:p w14:paraId="04AB7BA7" w14:textId="55F125FB" w:rsidR="00BD5688" w:rsidRPr="00A764C8" w:rsidRDefault="00E602FD"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t>En segundo lugar, la presunta garantía de acceso a la justicia no puede ser óbice para que una institución</w:t>
      </w:r>
      <w:r w:rsidR="00AF3C8F" w:rsidRPr="00A764C8">
        <w:rPr>
          <w:rFonts w:ascii="Book Antiqua" w:hAnsi="Book Antiqua"/>
          <w:szCs w:val="24"/>
          <w:lang w:val="es-ES_tradnl"/>
        </w:rPr>
        <w:t xml:space="preserve"> que</w:t>
      </w:r>
      <w:r w:rsidRPr="00A764C8">
        <w:rPr>
          <w:rFonts w:ascii="Book Antiqua" w:hAnsi="Book Antiqua"/>
          <w:szCs w:val="24"/>
          <w:lang w:val="es-ES_tradnl"/>
        </w:rPr>
        <w:t xml:space="preserve"> </w:t>
      </w:r>
      <w:r w:rsidR="00AF3C8F" w:rsidRPr="00A764C8">
        <w:rPr>
          <w:rFonts w:ascii="Book Antiqua" w:hAnsi="Book Antiqua"/>
          <w:szCs w:val="24"/>
          <w:lang w:val="es-ES_tradnl"/>
        </w:rPr>
        <w:t xml:space="preserve">brinda servicios de salud </w:t>
      </w:r>
      <w:r w:rsidRPr="00A764C8">
        <w:rPr>
          <w:rFonts w:ascii="Book Antiqua" w:hAnsi="Book Antiqua"/>
          <w:szCs w:val="24"/>
          <w:lang w:val="es-ES_tradnl"/>
        </w:rPr>
        <w:t xml:space="preserve">tenga que responder </w:t>
      </w:r>
      <w:r w:rsidR="00AF3C8F" w:rsidRPr="00A764C8">
        <w:rPr>
          <w:rFonts w:ascii="Book Antiqua" w:hAnsi="Book Antiqua"/>
          <w:szCs w:val="24"/>
          <w:lang w:val="es-ES_tradnl"/>
        </w:rPr>
        <w:t xml:space="preserve">por daños </w:t>
      </w:r>
      <w:r w:rsidRPr="00A764C8">
        <w:rPr>
          <w:rFonts w:ascii="Book Antiqua" w:hAnsi="Book Antiqua"/>
          <w:szCs w:val="24"/>
          <w:lang w:val="es-ES_tradnl"/>
        </w:rPr>
        <w:t>cuando</w:t>
      </w:r>
      <w:r w:rsidR="00AF3C8F" w:rsidRPr="00A764C8">
        <w:rPr>
          <w:rFonts w:ascii="Book Antiqua" w:hAnsi="Book Antiqua"/>
          <w:szCs w:val="24"/>
          <w:lang w:val="es-ES_tradnl"/>
        </w:rPr>
        <w:t xml:space="preserve"> </w:t>
      </w:r>
      <w:r w:rsidRPr="00A764C8">
        <w:rPr>
          <w:rFonts w:ascii="Book Antiqua" w:hAnsi="Book Antiqua"/>
          <w:szCs w:val="24"/>
          <w:lang w:val="es-ES_tradnl"/>
        </w:rPr>
        <w:t xml:space="preserve">no exista ni un ápice de prueba </w:t>
      </w:r>
      <w:r w:rsidR="00AF3C8F" w:rsidRPr="00A764C8">
        <w:rPr>
          <w:rFonts w:ascii="Book Antiqua" w:hAnsi="Book Antiqua"/>
          <w:szCs w:val="24"/>
          <w:lang w:val="es-ES_tradnl"/>
        </w:rPr>
        <w:t xml:space="preserve">en su contra o </w:t>
      </w:r>
      <w:r w:rsidRPr="00A764C8">
        <w:rPr>
          <w:rFonts w:ascii="Book Antiqua" w:hAnsi="Book Antiqua"/>
          <w:szCs w:val="24"/>
          <w:lang w:val="es-ES_tradnl"/>
        </w:rPr>
        <w:t>que la conecte con los daños propios del doctor que no es empleado de la institución</w:t>
      </w:r>
      <w:r w:rsidR="00AF3C8F" w:rsidRPr="00A764C8">
        <w:rPr>
          <w:rFonts w:ascii="Book Antiqua" w:hAnsi="Book Antiqua"/>
          <w:szCs w:val="24"/>
          <w:lang w:val="es-ES_tradnl"/>
        </w:rPr>
        <w:t xml:space="preserve">. Recordemos que los hospitales no tienen la obligación de prever todo peligro imaginable, pues se limitan a aquellos riesgos que con algún grado de probabilidad </w:t>
      </w:r>
      <w:r w:rsidR="00E84A4A" w:rsidRPr="00A764C8">
        <w:rPr>
          <w:rFonts w:ascii="Book Antiqua" w:hAnsi="Book Antiqua"/>
          <w:szCs w:val="24"/>
          <w:lang w:val="es-ES_tradnl"/>
        </w:rPr>
        <w:t xml:space="preserve">podrían ser anticipados por </w:t>
      </w:r>
      <w:r w:rsidR="00AF3C8F" w:rsidRPr="00A764C8">
        <w:rPr>
          <w:rFonts w:ascii="Book Antiqua" w:hAnsi="Book Antiqua"/>
          <w:szCs w:val="24"/>
          <w:lang w:val="es-ES_tradnl"/>
        </w:rPr>
        <w:t xml:space="preserve">una persona prudente y razonable. En ese sentido, el argumento de acceso a la justicia no puede prevalecer ante un escenario en el que un hospital ha desplegado toda su prudencia y ha ejercido todo el cuidado posible al paciente. Conceder tal </w:t>
      </w:r>
      <w:r w:rsidR="003C0777" w:rsidRPr="00A764C8">
        <w:rPr>
          <w:rFonts w:ascii="Book Antiqua" w:hAnsi="Book Antiqua"/>
          <w:szCs w:val="24"/>
          <w:lang w:val="es-ES_tradnl"/>
        </w:rPr>
        <w:t>noción</w:t>
      </w:r>
      <w:r w:rsidR="00AF3C8F" w:rsidRPr="00A764C8">
        <w:rPr>
          <w:rFonts w:ascii="Book Antiqua" w:hAnsi="Book Antiqua"/>
          <w:szCs w:val="24"/>
          <w:lang w:val="es-ES_tradnl"/>
        </w:rPr>
        <w:t xml:space="preserve"> resultaría en un absurdo jurídico que </w:t>
      </w:r>
      <w:r w:rsidR="00F85D87" w:rsidRPr="00A764C8">
        <w:rPr>
          <w:rFonts w:ascii="Book Antiqua" w:hAnsi="Book Antiqua"/>
          <w:szCs w:val="24"/>
          <w:lang w:val="es-ES_tradnl"/>
        </w:rPr>
        <w:t>podría poner</w:t>
      </w:r>
      <w:r w:rsidR="00AF3C8F" w:rsidRPr="00A764C8">
        <w:rPr>
          <w:rFonts w:ascii="Book Antiqua" w:hAnsi="Book Antiqua"/>
          <w:szCs w:val="24"/>
          <w:lang w:val="es-ES_tradnl"/>
        </w:rPr>
        <w:t xml:space="preserve"> en riesgo la estabilidad del sistema de salud</w:t>
      </w:r>
      <w:r w:rsidR="00F85D87" w:rsidRPr="00A764C8">
        <w:rPr>
          <w:rFonts w:ascii="Book Antiqua" w:hAnsi="Book Antiqua"/>
          <w:szCs w:val="24"/>
          <w:lang w:val="es-ES_tradnl"/>
        </w:rPr>
        <w:t xml:space="preserve"> de la isla.</w:t>
      </w:r>
    </w:p>
    <w:p w14:paraId="4708A84D" w14:textId="323323EB" w:rsidR="00FE14E5" w:rsidRPr="00A764C8" w:rsidRDefault="00E602FD"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t>No</w:t>
      </w:r>
      <w:r w:rsidR="00FE14E5" w:rsidRPr="00A764C8">
        <w:rPr>
          <w:rFonts w:ascii="Book Antiqua" w:hAnsi="Book Antiqua"/>
          <w:szCs w:val="24"/>
          <w:lang w:val="es-ES_tradnl"/>
        </w:rPr>
        <w:t xml:space="preserve"> se puede pasar por alto que en múltiples ocasiones nuestro Más Alto foro se ha expresado sobre la responsabilidad que tienen las instituciones que brindan servicios de salu</w:t>
      </w:r>
      <w:r w:rsidR="00EE60DC" w:rsidRPr="00A764C8">
        <w:rPr>
          <w:rFonts w:ascii="Book Antiqua" w:hAnsi="Book Antiqua"/>
          <w:szCs w:val="24"/>
          <w:lang w:val="es-ES_tradnl"/>
        </w:rPr>
        <w:t>d. Los</w:t>
      </w:r>
      <w:r w:rsidR="00FE14E5" w:rsidRPr="00A764C8">
        <w:rPr>
          <w:rFonts w:ascii="Book Antiqua" w:hAnsi="Book Antiqua"/>
          <w:szCs w:val="24"/>
          <w:lang w:val="es-ES_tradnl"/>
        </w:rPr>
        <w:t xml:space="preserve"> pronunciamientos han sido consistentes en reiterar que la responsabilidad de este tipo de institución es vicaria</w:t>
      </w:r>
      <w:r w:rsidR="00EE60DC" w:rsidRPr="00A764C8">
        <w:rPr>
          <w:rFonts w:ascii="Book Antiqua" w:hAnsi="Book Antiqua"/>
          <w:szCs w:val="24"/>
          <w:lang w:val="es-ES_tradnl"/>
        </w:rPr>
        <w:t>,</w:t>
      </w:r>
      <w:r w:rsidR="00FE14E5" w:rsidRPr="00A764C8">
        <w:rPr>
          <w:rFonts w:ascii="Book Antiqua" w:hAnsi="Book Antiqua"/>
          <w:szCs w:val="24"/>
          <w:lang w:val="es-ES_tradnl"/>
        </w:rPr>
        <w:t xml:space="preserve"> no absoluta.</w:t>
      </w:r>
    </w:p>
    <w:p w14:paraId="4A00280C" w14:textId="25386DBA" w:rsidR="00BD5688" w:rsidRPr="00A764C8" w:rsidRDefault="00FE14E5"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t>En ese sentido, se ha recalcado que al</w:t>
      </w:r>
      <w:r w:rsidR="00BD5688" w:rsidRPr="00A764C8">
        <w:rPr>
          <w:rFonts w:ascii="Book Antiqua" w:hAnsi="Book Antiqua"/>
          <w:szCs w:val="24"/>
          <w:lang w:val="es-ES_tradnl"/>
        </w:rPr>
        <w:t xml:space="preserve"> momento de adjudicar responsabilidad vicaria a los hospitales por los actos de los médicos que laboran en su institución, es importante considerar la relación jurídica existente entre estos. En primer lugar, el hospital responde vicariamente por los actos de aquellos médicos que son sus empleados. De igual forma, el hospital responde vicariamente por aquellos médicos, que, aunque no forman parte de su fuerza laboral, son parte de la facultad</w:t>
      </w:r>
      <w:r w:rsidRPr="00A764C8">
        <w:rPr>
          <w:rFonts w:ascii="Book Antiqua" w:hAnsi="Book Antiqua"/>
          <w:szCs w:val="24"/>
          <w:lang w:val="es-ES_tradnl"/>
        </w:rPr>
        <w:t xml:space="preserve"> </w:t>
      </w:r>
      <w:r w:rsidR="00BD5688" w:rsidRPr="00A764C8">
        <w:rPr>
          <w:rFonts w:ascii="Book Antiqua" w:hAnsi="Book Antiqua"/>
          <w:szCs w:val="24"/>
          <w:lang w:val="es-ES_tradnl"/>
        </w:rPr>
        <w:t>encontrándose disponibles para consultas de otros médicos. En tercer lugar, responden vicariamente los hospitales en casos de impericia por los médicos pertenecientes a concesionarios de franquicias exclusivas para prestar servicios en el hospital. Por último, responden los hospitales por aquellos médicos que sin ser empleados gozan de privilegios en la institución. No obstante, en estos casos, donde la víctima de impericia es un paciente privado del médico con privilegios, el hospital solo responde por su propia negligencia y no vicariamente.</w:t>
      </w:r>
      <w:r w:rsidR="00B809CC" w:rsidRPr="00A764C8">
        <w:rPr>
          <w:rStyle w:val="FootnoteReference"/>
          <w:rFonts w:ascii="Book Antiqua" w:hAnsi="Book Antiqua"/>
          <w:szCs w:val="24"/>
          <w:lang w:val="es-ES_tradnl"/>
        </w:rPr>
        <w:footnoteReference w:id="1"/>
      </w:r>
    </w:p>
    <w:p w14:paraId="13A4B247" w14:textId="1F4AEDF2" w:rsidR="00C86AFF" w:rsidRPr="00A764C8" w:rsidRDefault="00EE60DC"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lastRenderedPageBreak/>
        <w:t>L</w:t>
      </w:r>
      <w:r w:rsidR="00B809CC" w:rsidRPr="00A764C8">
        <w:rPr>
          <w:rFonts w:ascii="Book Antiqua" w:hAnsi="Book Antiqua"/>
          <w:szCs w:val="24"/>
          <w:lang w:val="es-ES_tradnl"/>
        </w:rPr>
        <w:t xml:space="preserve">a pretensión </w:t>
      </w:r>
      <w:r w:rsidRPr="00A764C8">
        <w:rPr>
          <w:rFonts w:ascii="Book Antiqua" w:hAnsi="Book Antiqua"/>
          <w:szCs w:val="24"/>
          <w:lang w:val="es-ES_tradnl"/>
        </w:rPr>
        <w:t>del P</w:t>
      </w:r>
      <w:r w:rsidR="00E84A4A" w:rsidRPr="00A764C8">
        <w:rPr>
          <w:rFonts w:ascii="Book Antiqua" w:hAnsi="Book Antiqua"/>
          <w:szCs w:val="24"/>
          <w:lang w:val="es-ES_tradnl"/>
        </w:rPr>
        <w:t>.</w:t>
      </w:r>
      <w:r w:rsidRPr="00A764C8">
        <w:rPr>
          <w:rFonts w:ascii="Book Antiqua" w:hAnsi="Book Antiqua"/>
          <w:szCs w:val="24"/>
          <w:lang w:val="es-ES_tradnl"/>
        </w:rPr>
        <w:t xml:space="preserve"> del S. 43 es atemperar el ordenamiento jurídico con lo que ha sido una constante en la casuística de Puerto Rico. Al analizar este proyecto, junto con todas las conside</w:t>
      </w:r>
      <w:r w:rsidR="00C86AFF" w:rsidRPr="00A764C8">
        <w:rPr>
          <w:rFonts w:ascii="Book Antiqua" w:hAnsi="Book Antiqua"/>
          <w:szCs w:val="24"/>
          <w:lang w:val="es-ES_tradnl"/>
        </w:rPr>
        <w:t>raciones que hemos esbozado a lo largo de este Informe, esta Comisión se encuentra convencida de que el P. del S. 43 no busca liberar</w:t>
      </w:r>
      <w:r w:rsidR="00C86AFF" w:rsidRPr="00A764C8">
        <w:rPr>
          <w:rFonts w:ascii="Book Antiqua" w:hAnsi="Book Antiqua"/>
          <w:spacing w:val="1"/>
          <w:szCs w:val="24"/>
          <w:lang w:val="es-ES_tradnl"/>
        </w:rPr>
        <w:t xml:space="preserve"> </w:t>
      </w:r>
      <w:r w:rsidR="00C86AFF" w:rsidRPr="00A764C8">
        <w:rPr>
          <w:rFonts w:ascii="Book Antiqua" w:hAnsi="Book Antiqua"/>
          <w:szCs w:val="24"/>
          <w:lang w:val="es-ES_tradnl"/>
        </w:rPr>
        <w:t>de responsabilidad alguna a las instituciones hospitalarias,</w:t>
      </w:r>
      <w:r w:rsidR="00C86AFF" w:rsidRPr="00A764C8">
        <w:rPr>
          <w:rFonts w:ascii="Book Antiqua" w:hAnsi="Book Antiqua"/>
          <w:spacing w:val="1"/>
          <w:szCs w:val="24"/>
          <w:lang w:val="es-ES_tradnl"/>
        </w:rPr>
        <w:t xml:space="preserve"> </w:t>
      </w:r>
      <w:r w:rsidR="00C86AFF" w:rsidRPr="00A764C8">
        <w:rPr>
          <w:rFonts w:ascii="Book Antiqua" w:hAnsi="Book Antiqua"/>
          <w:szCs w:val="24"/>
          <w:lang w:val="es-ES_tradnl"/>
        </w:rPr>
        <w:t>sino</w:t>
      </w:r>
      <w:r w:rsidR="00C86AFF" w:rsidRPr="00A764C8">
        <w:rPr>
          <w:rFonts w:ascii="Book Antiqua" w:hAnsi="Book Antiqua"/>
          <w:spacing w:val="1"/>
          <w:szCs w:val="24"/>
          <w:lang w:val="es-ES_tradnl"/>
        </w:rPr>
        <w:t xml:space="preserve"> </w:t>
      </w:r>
      <w:r w:rsidR="00C86AFF" w:rsidRPr="00A764C8">
        <w:rPr>
          <w:rFonts w:ascii="Book Antiqua" w:hAnsi="Book Antiqua"/>
          <w:szCs w:val="24"/>
          <w:lang w:val="es-ES_tradnl"/>
        </w:rPr>
        <w:t>atemperar</w:t>
      </w:r>
      <w:r w:rsidR="00C86AFF" w:rsidRPr="00A764C8">
        <w:rPr>
          <w:rFonts w:ascii="Book Antiqua" w:hAnsi="Book Antiqua"/>
          <w:spacing w:val="1"/>
          <w:szCs w:val="24"/>
          <w:lang w:val="es-ES_tradnl"/>
        </w:rPr>
        <w:t xml:space="preserve"> </w:t>
      </w:r>
      <w:r w:rsidR="00C86AFF" w:rsidRPr="00A764C8">
        <w:rPr>
          <w:rFonts w:ascii="Book Antiqua" w:hAnsi="Book Antiqua"/>
          <w:szCs w:val="24"/>
          <w:lang w:val="es-ES_tradnl"/>
        </w:rPr>
        <w:t>el</w:t>
      </w:r>
      <w:r w:rsidR="00C86AFF" w:rsidRPr="00A764C8">
        <w:rPr>
          <w:rFonts w:ascii="Book Antiqua" w:hAnsi="Book Antiqua"/>
          <w:spacing w:val="1"/>
          <w:szCs w:val="24"/>
          <w:lang w:val="es-ES_tradnl"/>
        </w:rPr>
        <w:t xml:space="preserve"> </w:t>
      </w:r>
      <w:r w:rsidR="00C86AFF" w:rsidRPr="00A764C8">
        <w:rPr>
          <w:rFonts w:ascii="Book Antiqua" w:hAnsi="Book Antiqua"/>
          <w:szCs w:val="24"/>
          <w:lang w:val="es-ES_tradnl"/>
        </w:rPr>
        <w:t>estado</w:t>
      </w:r>
      <w:r w:rsidR="00C86AFF" w:rsidRPr="00A764C8">
        <w:rPr>
          <w:rFonts w:ascii="Book Antiqua" w:hAnsi="Book Antiqua"/>
          <w:spacing w:val="1"/>
          <w:szCs w:val="24"/>
          <w:lang w:val="es-ES_tradnl"/>
        </w:rPr>
        <w:t xml:space="preserve"> </w:t>
      </w:r>
      <w:r w:rsidR="00C86AFF" w:rsidRPr="00A764C8">
        <w:rPr>
          <w:rFonts w:ascii="Book Antiqua" w:hAnsi="Book Antiqua"/>
          <w:szCs w:val="24"/>
          <w:lang w:val="es-ES_tradnl"/>
        </w:rPr>
        <w:t>de</w:t>
      </w:r>
      <w:r w:rsidR="00C86AFF" w:rsidRPr="00A764C8">
        <w:rPr>
          <w:rFonts w:ascii="Book Antiqua" w:hAnsi="Book Antiqua"/>
          <w:spacing w:val="1"/>
          <w:szCs w:val="24"/>
          <w:lang w:val="es-ES_tradnl"/>
        </w:rPr>
        <w:t xml:space="preserve"> </w:t>
      </w:r>
      <w:r w:rsidR="00C86AFF" w:rsidRPr="00A764C8">
        <w:rPr>
          <w:rFonts w:ascii="Book Antiqua" w:hAnsi="Book Antiqua"/>
          <w:szCs w:val="24"/>
          <w:lang w:val="es-ES_tradnl"/>
        </w:rPr>
        <w:t>derecho</w:t>
      </w:r>
      <w:r w:rsidR="00C86AFF" w:rsidRPr="00A764C8">
        <w:rPr>
          <w:rFonts w:ascii="Book Antiqua" w:hAnsi="Book Antiqua"/>
          <w:spacing w:val="1"/>
          <w:szCs w:val="24"/>
          <w:lang w:val="es-ES_tradnl"/>
        </w:rPr>
        <w:t xml:space="preserve"> </w:t>
      </w:r>
      <w:r w:rsidR="00C86AFF" w:rsidRPr="00A764C8">
        <w:rPr>
          <w:rFonts w:ascii="Book Antiqua" w:hAnsi="Book Antiqua"/>
          <w:szCs w:val="24"/>
          <w:lang w:val="es-ES_tradnl"/>
        </w:rPr>
        <w:t>con</w:t>
      </w:r>
      <w:r w:rsidR="00C86AFF" w:rsidRPr="00A764C8">
        <w:rPr>
          <w:rFonts w:ascii="Book Antiqua" w:hAnsi="Book Antiqua"/>
          <w:spacing w:val="61"/>
          <w:szCs w:val="24"/>
          <w:lang w:val="es-ES_tradnl"/>
        </w:rPr>
        <w:t xml:space="preserve"> </w:t>
      </w:r>
      <w:r w:rsidR="00C86AFF" w:rsidRPr="00A764C8">
        <w:rPr>
          <w:rFonts w:ascii="Book Antiqua" w:hAnsi="Book Antiqua"/>
          <w:szCs w:val="24"/>
          <w:lang w:val="es-ES_tradnl"/>
        </w:rPr>
        <w:t>las</w:t>
      </w:r>
      <w:r w:rsidR="00C86AFF" w:rsidRPr="00A764C8">
        <w:rPr>
          <w:rFonts w:ascii="Book Antiqua" w:hAnsi="Book Antiqua"/>
          <w:spacing w:val="1"/>
          <w:szCs w:val="24"/>
          <w:lang w:val="es-ES_tradnl"/>
        </w:rPr>
        <w:t xml:space="preserve"> </w:t>
      </w:r>
      <w:r w:rsidR="00C86AFF" w:rsidRPr="00A764C8">
        <w:rPr>
          <w:rFonts w:ascii="Book Antiqua" w:hAnsi="Book Antiqua"/>
          <w:szCs w:val="24"/>
          <w:lang w:val="es-ES_tradnl"/>
        </w:rPr>
        <w:t>determinaciones jurisprudenciales existentes.</w:t>
      </w:r>
    </w:p>
    <w:p w14:paraId="35931FC5" w14:textId="77D67A2C" w:rsidR="00940E84" w:rsidRDefault="00C86AFF"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r w:rsidRPr="00A764C8">
        <w:rPr>
          <w:rFonts w:ascii="Book Antiqua" w:hAnsi="Book Antiqua"/>
          <w:szCs w:val="24"/>
          <w:lang w:val="es-ES_tradnl"/>
        </w:rPr>
        <w:t>Entendemos que la responsabilidad</w:t>
      </w:r>
      <w:r w:rsidRPr="00A764C8">
        <w:rPr>
          <w:rFonts w:ascii="Book Antiqua" w:hAnsi="Book Antiqua"/>
          <w:spacing w:val="1"/>
          <w:szCs w:val="24"/>
          <w:lang w:val="es-ES_tradnl"/>
        </w:rPr>
        <w:t xml:space="preserve"> </w:t>
      </w:r>
      <w:r w:rsidRPr="00A764C8">
        <w:rPr>
          <w:rFonts w:ascii="Book Antiqua" w:hAnsi="Book Antiqua"/>
          <w:szCs w:val="24"/>
          <w:lang w:val="es-ES_tradnl"/>
        </w:rPr>
        <w:t>objetiva, o como jurisprudencialmente se le ha catalogado, “la responsabilidad sin causa” resulta altamente oneroso y socialmente imprudente.</w:t>
      </w:r>
    </w:p>
    <w:p w14:paraId="4988F07B" w14:textId="77777777" w:rsidR="00F27879" w:rsidRPr="00A764C8" w:rsidRDefault="00F27879" w:rsidP="00A764C8">
      <w:pPr>
        <w:pStyle w:val="ListParagraph"/>
        <w:tabs>
          <w:tab w:val="left" w:pos="-720"/>
        </w:tabs>
        <w:suppressAutoHyphens/>
        <w:snapToGrid w:val="0"/>
        <w:spacing w:line="276" w:lineRule="auto"/>
        <w:ind w:left="0" w:firstLine="720"/>
        <w:contextualSpacing w:val="0"/>
        <w:jc w:val="both"/>
        <w:rPr>
          <w:rFonts w:ascii="Book Antiqua" w:hAnsi="Book Antiqua"/>
          <w:szCs w:val="24"/>
          <w:lang w:val="es-ES_tradnl"/>
        </w:rPr>
      </w:pPr>
    </w:p>
    <w:p w14:paraId="144378DC" w14:textId="7F563A56" w:rsidR="000C52A1" w:rsidRDefault="0096171F" w:rsidP="00A764C8">
      <w:pPr>
        <w:tabs>
          <w:tab w:val="left" w:pos="-720"/>
        </w:tabs>
        <w:suppressAutoHyphens/>
        <w:snapToGrid w:val="0"/>
        <w:spacing w:line="276" w:lineRule="auto"/>
        <w:ind w:firstLine="360"/>
        <w:jc w:val="center"/>
        <w:rPr>
          <w:rFonts w:ascii="Book Antiqua" w:hAnsi="Book Antiqua"/>
          <w:b/>
          <w:bCs/>
          <w:szCs w:val="24"/>
          <w:lang w:val="es-US"/>
        </w:rPr>
      </w:pPr>
      <w:r w:rsidRPr="00A764C8">
        <w:rPr>
          <w:rFonts w:ascii="Book Antiqua" w:hAnsi="Book Antiqua"/>
          <w:b/>
          <w:bCs/>
          <w:szCs w:val="24"/>
          <w:lang w:val="es-US"/>
        </w:rPr>
        <w:t>I</w:t>
      </w:r>
      <w:r w:rsidR="002C402D" w:rsidRPr="00A764C8">
        <w:rPr>
          <w:rFonts w:ascii="Book Antiqua" w:hAnsi="Book Antiqua"/>
          <w:b/>
          <w:bCs/>
          <w:szCs w:val="24"/>
          <w:lang w:val="es-US"/>
        </w:rPr>
        <w:t>MPACTO FISCAL</w:t>
      </w:r>
      <w:r w:rsidR="00D13D23" w:rsidRPr="00A764C8">
        <w:rPr>
          <w:rFonts w:ascii="Book Antiqua" w:hAnsi="Book Antiqua"/>
          <w:b/>
          <w:bCs/>
          <w:szCs w:val="24"/>
          <w:lang w:val="es-US"/>
        </w:rPr>
        <w:t xml:space="preserve"> MUNICIPAL </w:t>
      </w:r>
    </w:p>
    <w:p w14:paraId="01B14989" w14:textId="77777777" w:rsidR="00F27879" w:rsidRPr="00A764C8" w:rsidRDefault="00F27879" w:rsidP="00A764C8">
      <w:pPr>
        <w:tabs>
          <w:tab w:val="left" w:pos="-720"/>
        </w:tabs>
        <w:suppressAutoHyphens/>
        <w:snapToGrid w:val="0"/>
        <w:spacing w:line="276" w:lineRule="auto"/>
        <w:ind w:firstLine="360"/>
        <w:jc w:val="center"/>
        <w:rPr>
          <w:rFonts w:ascii="Book Antiqua" w:hAnsi="Book Antiqua"/>
          <w:b/>
          <w:bCs/>
          <w:szCs w:val="24"/>
          <w:lang w:val="es-US"/>
        </w:rPr>
      </w:pPr>
    </w:p>
    <w:p w14:paraId="426C19E9" w14:textId="65E3C57A" w:rsidR="00946BB4" w:rsidRPr="00A764C8" w:rsidRDefault="004F6E72" w:rsidP="00A764C8">
      <w:pPr>
        <w:tabs>
          <w:tab w:val="left" w:pos="-720"/>
        </w:tabs>
        <w:suppressAutoHyphens/>
        <w:snapToGrid w:val="0"/>
        <w:spacing w:line="276" w:lineRule="auto"/>
        <w:ind w:firstLine="360"/>
        <w:jc w:val="both"/>
        <w:rPr>
          <w:rFonts w:ascii="Book Antiqua" w:hAnsi="Book Antiqua"/>
          <w:szCs w:val="24"/>
          <w:lang w:val="es-US"/>
        </w:rPr>
      </w:pPr>
      <w:r w:rsidRPr="00A764C8">
        <w:rPr>
          <w:rFonts w:ascii="Book Antiqua" w:hAnsi="Book Antiqua"/>
          <w:szCs w:val="24"/>
          <w:lang w:val="es-US"/>
        </w:rPr>
        <w:tab/>
      </w:r>
      <w:r w:rsidR="00D13D23" w:rsidRPr="00A764C8">
        <w:rPr>
          <w:rFonts w:ascii="Book Antiqua" w:hAnsi="Book Antiqua"/>
          <w:szCs w:val="24"/>
          <w:lang w:val="es-US"/>
        </w:rPr>
        <w:t xml:space="preserve">En cumplimiento con el Artículo 1.007 de la Ley Núm. 107–2020, según enmendada, conocida como “Código Municipal de Puerto Rico”, la </w:t>
      </w:r>
      <w:r w:rsidR="00BE6740" w:rsidRPr="00A764C8">
        <w:rPr>
          <w:rFonts w:ascii="Book Antiqua" w:hAnsi="Book Antiqua"/>
          <w:spacing w:val="-3"/>
          <w:szCs w:val="24"/>
          <w:lang w:val="es-US"/>
        </w:rPr>
        <w:t>Comisión de lo Jurídico del Senado de Puerto Rico</w:t>
      </w:r>
      <w:r w:rsidR="00BE6740" w:rsidRPr="00A764C8">
        <w:rPr>
          <w:rFonts w:ascii="Book Antiqua" w:hAnsi="Book Antiqua"/>
          <w:szCs w:val="24"/>
          <w:lang w:val="es-US"/>
        </w:rPr>
        <w:t xml:space="preserve"> </w:t>
      </w:r>
      <w:r w:rsidRPr="00A764C8">
        <w:rPr>
          <w:rFonts w:ascii="Book Antiqua" w:hAnsi="Book Antiqua"/>
          <w:szCs w:val="24"/>
          <w:lang w:val="es-US"/>
        </w:rPr>
        <w:t xml:space="preserve">certifica que el </w:t>
      </w:r>
      <w:r w:rsidR="00201567" w:rsidRPr="00A764C8">
        <w:rPr>
          <w:rFonts w:ascii="Book Antiqua" w:hAnsi="Book Antiqua"/>
          <w:szCs w:val="24"/>
          <w:lang w:val="es-US"/>
        </w:rPr>
        <w:t xml:space="preserve">P. del S. </w:t>
      </w:r>
      <w:r w:rsidR="00B22DE7" w:rsidRPr="00A764C8">
        <w:rPr>
          <w:rFonts w:ascii="Book Antiqua" w:hAnsi="Book Antiqua"/>
          <w:szCs w:val="24"/>
          <w:lang w:val="es-US"/>
        </w:rPr>
        <w:t>43</w:t>
      </w:r>
      <w:r w:rsidR="00201567" w:rsidRPr="00A764C8">
        <w:rPr>
          <w:rFonts w:ascii="Book Antiqua" w:hAnsi="Book Antiqua"/>
          <w:szCs w:val="24"/>
          <w:lang w:val="es-US"/>
        </w:rPr>
        <w:t xml:space="preserve"> </w:t>
      </w:r>
      <w:r w:rsidR="00D13D23" w:rsidRPr="00A764C8">
        <w:rPr>
          <w:rFonts w:ascii="Book Antiqua" w:hAnsi="Book Antiqua"/>
          <w:szCs w:val="24"/>
          <w:lang w:val="es-US"/>
        </w:rPr>
        <w:t>no impone una obligación económica en el presupuesto</w:t>
      </w:r>
      <w:r w:rsidR="00946BB4" w:rsidRPr="00A764C8">
        <w:rPr>
          <w:rFonts w:ascii="Book Antiqua" w:hAnsi="Book Antiqua"/>
          <w:szCs w:val="24"/>
          <w:lang w:val="es-US"/>
        </w:rPr>
        <w:t xml:space="preserve"> de los gobiernos municipales. </w:t>
      </w:r>
    </w:p>
    <w:p w14:paraId="113EB6DE" w14:textId="77777777" w:rsidR="00F27879" w:rsidRDefault="00F27879" w:rsidP="00A764C8">
      <w:pPr>
        <w:tabs>
          <w:tab w:val="left" w:pos="-720"/>
        </w:tabs>
        <w:suppressAutoHyphens/>
        <w:snapToGrid w:val="0"/>
        <w:spacing w:line="276" w:lineRule="auto"/>
        <w:ind w:firstLine="360"/>
        <w:jc w:val="center"/>
        <w:rPr>
          <w:rFonts w:ascii="Book Antiqua" w:hAnsi="Book Antiqua"/>
          <w:b/>
          <w:bCs/>
          <w:szCs w:val="24"/>
          <w:lang w:val="es-US"/>
        </w:rPr>
      </w:pPr>
    </w:p>
    <w:p w14:paraId="482AC70D" w14:textId="095EB47C" w:rsidR="0096171F" w:rsidRDefault="0096171F" w:rsidP="00A764C8">
      <w:pPr>
        <w:tabs>
          <w:tab w:val="left" w:pos="-720"/>
        </w:tabs>
        <w:suppressAutoHyphens/>
        <w:snapToGrid w:val="0"/>
        <w:spacing w:line="276" w:lineRule="auto"/>
        <w:ind w:firstLine="360"/>
        <w:jc w:val="center"/>
        <w:rPr>
          <w:rFonts w:ascii="Book Antiqua" w:hAnsi="Book Antiqua"/>
          <w:b/>
          <w:bCs/>
          <w:szCs w:val="24"/>
          <w:lang w:val="es-US"/>
        </w:rPr>
      </w:pPr>
      <w:r w:rsidRPr="00A764C8">
        <w:rPr>
          <w:rFonts w:ascii="Book Antiqua" w:hAnsi="Book Antiqua"/>
          <w:b/>
          <w:bCs/>
          <w:szCs w:val="24"/>
          <w:lang w:val="es-US"/>
        </w:rPr>
        <w:t>C</w:t>
      </w:r>
      <w:r w:rsidR="002C402D" w:rsidRPr="00A764C8">
        <w:rPr>
          <w:rFonts w:ascii="Book Antiqua" w:hAnsi="Book Antiqua"/>
          <w:b/>
          <w:bCs/>
          <w:szCs w:val="24"/>
          <w:lang w:val="es-US"/>
        </w:rPr>
        <w:t xml:space="preserve">ONCLUSIÓN </w:t>
      </w:r>
    </w:p>
    <w:p w14:paraId="70CA2151" w14:textId="77777777" w:rsidR="00F27879" w:rsidRPr="00A764C8" w:rsidRDefault="00F27879" w:rsidP="00A764C8">
      <w:pPr>
        <w:tabs>
          <w:tab w:val="left" w:pos="-720"/>
        </w:tabs>
        <w:suppressAutoHyphens/>
        <w:snapToGrid w:val="0"/>
        <w:spacing w:line="276" w:lineRule="auto"/>
        <w:ind w:firstLine="360"/>
        <w:jc w:val="center"/>
        <w:rPr>
          <w:rFonts w:ascii="Book Antiqua" w:hAnsi="Book Antiqua"/>
          <w:b/>
          <w:bCs/>
          <w:szCs w:val="24"/>
          <w:lang w:val="es-US"/>
        </w:rPr>
      </w:pPr>
    </w:p>
    <w:p w14:paraId="3914AF7F" w14:textId="77777777" w:rsidR="00C86AFF" w:rsidRPr="00A764C8" w:rsidRDefault="00006DDC" w:rsidP="00A764C8">
      <w:pPr>
        <w:tabs>
          <w:tab w:val="left" w:pos="-720"/>
        </w:tabs>
        <w:suppressAutoHyphens/>
        <w:snapToGrid w:val="0"/>
        <w:spacing w:line="276" w:lineRule="auto"/>
        <w:ind w:firstLine="630"/>
        <w:jc w:val="both"/>
        <w:rPr>
          <w:rFonts w:ascii="Book Antiqua" w:hAnsi="Book Antiqua"/>
          <w:szCs w:val="24"/>
          <w:lang w:val="es-ES_tradnl"/>
        </w:rPr>
      </w:pPr>
      <w:r w:rsidRPr="00A764C8">
        <w:rPr>
          <w:rFonts w:ascii="Book Antiqua" w:hAnsi="Book Antiqua"/>
          <w:szCs w:val="24"/>
          <w:lang w:val="es-US"/>
        </w:rPr>
        <w:tab/>
        <w:t xml:space="preserve">La </w:t>
      </w:r>
      <w:r w:rsidR="00F86C0C" w:rsidRPr="00A764C8">
        <w:rPr>
          <w:rFonts w:ascii="Book Antiqua" w:hAnsi="Book Antiqua"/>
          <w:spacing w:val="-3"/>
          <w:szCs w:val="24"/>
          <w:lang w:val="es-US"/>
        </w:rPr>
        <w:t>Comisión de lo Jurídico del Senado de Puerto Rico</w:t>
      </w:r>
      <w:r w:rsidR="006C283C" w:rsidRPr="00A764C8">
        <w:rPr>
          <w:rFonts w:ascii="Book Antiqua" w:hAnsi="Book Antiqua"/>
          <w:szCs w:val="24"/>
          <w:lang w:val="es-US"/>
        </w:rPr>
        <w:t xml:space="preserve"> </w:t>
      </w:r>
      <w:r w:rsidR="004F6E72" w:rsidRPr="00A764C8">
        <w:rPr>
          <w:rFonts w:ascii="Book Antiqua" w:hAnsi="Book Antiqua"/>
          <w:szCs w:val="24"/>
          <w:lang w:val="es-US"/>
        </w:rPr>
        <w:t xml:space="preserve">efectuó un análisis minucioso </w:t>
      </w:r>
      <w:r w:rsidR="00201567" w:rsidRPr="00A764C8">
        <w:rPr>
          <w:rFonts w:ascii="Book Antiqua" w:hAnsi="Book Antiqua"/>
          <w:szCs w:val="24"/>
          <w:lang w:val="es-US"/>
        </w:rPr>
        <w:t xml:space="preserve">del P. del S. </w:t>
      </w:r>
      <w:r w:rsidR="00B22DE7" w:rsidRPr="00A764C8">
        <w:rPr>
          <w:rFonts w:ascii="Book Antiqua" w:hAnsi="Book Antiqua"/>
          <w:szCs w:val="24"/>
          <w:lang w:val="es-US"/>
        </w:rPr>
        <w:t>43,</w:t>
      </w:r>
      <w:r w:rsidR="00B702A0" w:rsidRPr="00A764C8">
        <w:rPr>
          <w:rFonts w:ascii="Book Antiqua" w:hAnsi="Book Antiqua"/>
          <w:szCs w:val="24"/>
          <w:lang w:val="es-US"/>
        </w:rPr>
        <w:t xml:space="preserve"> según fue referid</w:t>
      </w:r>
      <w:r w:rsidR="00201567" w:rsidRPr="00A764C8">
        <w:rPr>
          <w:rFonts w:ascii="Book Antiqua" w:hAnsi="Book Antiqua"/>
          <w:szCs w:val="24"/>
          <w:lang w:val="es-US"/>
        </w:rPr>
        <w:t>o</w:t>
      </w:r>
      <w:r w:rsidR="00C86AFF" w:rsidRPr="00A764C8">
        <w:rPr>
          <w:rFonts w:ascii="Book Antiqua" w:hAnsi="Book Antiqua"/>
          <w:szCs w:val="24"/>
          <w:lang w:val="es-ES_tradnl"/>
        </w:rPr>
        <w:t xml:space="preserve"> y, además, examinó con detenimiento todos los comentarios que fueron remitidos. Asimismo, atendimos con detenimiento la discusión habida en la vista pública que se celebró para atender este proyecto.</w:t>
      </w:r>
    </w:p>
    <w:p w14:paraId="3E1F1409" w14:textId="13208E35" w:rsidR="00055D1E" w:rsidRDefault="004361FF" w:rsidP="00055D1E">
      <w:pPr>
        <w:tabs>
          <w:tab w:val="left" w:pos="-720"/>
        </w:tabs>
        <w:suppressAutoHyphens/>
        <w:spacing w:line="276" w:lineRule="auto"/>
        <w:ind w:firstLine="360"/>
        <w:jc w:val="both"/>
        <w:rPr>
          <w:rFonts w:ascii="Book Antiqua" w:hAnsi="Book Antiqua"/>
          <w:szCs w:val="24"/>
          <w:lang w:val="es-ES_tradnl"/>
        </w:rPr>
      </w:pPr>
      <w:r>
        <w:rPr>
          <w:rFonts w:ascii="Book Antiqua" w:hAnsi="Book Antiqua"/>
          <w:szCs w:val="24"/>
          <w:lang w:val="es-ES_tradnl"/>
        </w:rPr>
        <w:tab/>
      </w:r>
      <w:r w:rsidR="00055D1E" w:rsidRPr="00055D1E">
        <w:rPr>
          <w:rFonts w:ascii="Book Antiqua" w:hAnsi="Book Antiqua"/>
          <w:szCs w:val="24"/>
          <w:lang w:val="es-ES_tradnl"/>
        </w:rPr>
        <w:t>La Comisión, tras realizar un análisis exhaustivo del P. del S. 43, concluye que la aprobación de esta medida legislativa es prudente</w:t>
      </w:r>
      <w:r>
        <w:rPr>
          <w:rFonts w:ascii="Book Antiqua" w:hAnsi="Book Antiqua"/>
          <w:szCs w:val="24"/>
          <w:lang w:val="es-ES_tradnl"/>
        </w:rPr>
        <w:t xml:space="preserve"> y</w:t>
      </w:r>
      <w:r w:rsidR="00055D1E" w:rsidRPr="00055D1E">
        <w:rPr>
          <w:rFonts w:ascii="Book Antiqua" w:hAnsi="Book Antiqua"/>
          <w:szCs w:val="24"/>
          <w:lang w:val="es-ES_tradnl"/>
        </w:rPr>
        <w:t xml:space="preserve"> necesaria para garantizar un marco jurídico coherente, justo y alineado con los principios establecidos por la jurisprudencia reiterada del Tribunal Supremo de Puerto Rico.</w:t>
      </w:r>
    </w:p>
    <w:p w14:paraId="1A6BEEF3" w14:textId="3BA56415" w:rsidR="00055D1E" w:rsidRPr="00055D1E" w:rsidRDefault="00055D1E" w:rsidP="00055D1E">
      <w:pPr>
        <w:tabs>
          <w:tab w:val="left" w:pos="-720"/>
        </w:tabs>
        <w:suppressAutoHyphens/>
        <w:spacing w:line="276" w:lineRule="auto"/>
        <w:ind w:firstLine="360"/>
        <w:jc w:val="both"/>
        <w:rPr>
          <w:rFonts w:ascii="Book Antiqua" w:hAnsi="Book Antiqua"/>
          <w:szCs w:val="24"/>
          <w:lang w:val="es-ES_tradnl"/>
        </w:rPr>
      </w:pPr>
      <w:r>
        <w:rPr>
          <w:rFonts w:ascii="Book Antiqua" w:hAnsi="Book Antiqua"/>
          <w:szCs w:val="24"/>
          <w:lang w:val="es-ES_tradnl"/>
        </w:rPr>
        <w:tab/>
        <w:t>La Comisión coincide en que</w:t>
      </w:r>
      <w:r w:rsidRPr="00055D1E">
        <w:rPr>
          <w:rFonts w:ascii="Book Antiqua" w:hAnsi="Book Antiqua"/>
          <w:szCs w:val="24"/>
          <w:lang w:val="es-ES_tradnl"/>
        </w:rPr>
        <w:t xml:space="preserve"> la redacción actual del Artículo 1541(g) del Código Civil impone un régimen de responsabilidad objetiva a las instituciones hospitalarias, lo cual representa un marcado desvío de lo que ha sido la norma tradicional reconocida por nuestros tribunales. La responsabilidad vicaria, y no la objetiva, ha sido el pilar sobre el cual se ha edificado el tratamiento legal de la responsabilidad extracontractual de los hospitales desde hace más de seis décadas. Este principio reconoce que los hospitales deben responder por los actos de sus empleados y funcionarios cuando estos actúan dentro del ámbito de sus funciones, pero no deben ser tratados como aseguradores </w:t>
      </w:r>
      <w:r w:rsidR="004953EF">
        <w:rPr>
          <w:rFonts w:ascii="Book Antiqua" w:hAnsi="Book Antiqua"/>
          <w:szCs w:val="24"/>
          <w:lang w:val="es-ES_tradnl"/>
        </w:rPr>
        <w:t>absolutos</w:t>
      </w:r>
      <w:r w:rsidRPr="00055D1E">
        <w:rPr>
          <w:rFonts w:ascii="Book Antiqua" w:hAnsi="Book Antiqua"/>
          <w:szCs w:val="24"/>
          <w:lang w:val="es-ES_tradnl"/>
        </w:rPr>
        <w:t xml:space="preserve"> de todo daño que ocurra en su predio sin </w:t>
      </w:r>
      <w:r w:rsidR="004953EF">
        <w:rPr>
          <w:rFonts w:ascii="Book Antiqua" w:hAnsi="Book Antiqua"/>
          <w:szCs w:val="24"/>
          <w:lang w:val="es-ES_tradnl"/>
        </w:rPr>
        <w:t>un nexo</w:t>
      </w:r>
      <w:r w:rsidRPr="00055D1E">
        <w:rPr>
          <w:rFonts w:ascii="Book Antiqua" w:hAnsi="Book Antiqua"/>
          <w:szCs w:val="24"/>
          <w:lang w:val="es-ES_tradnl"/>
        </w:rPr>
        <w:t xml:space="preserve"> causal atribuible a ellos.</w:t>
      </w:r>
    </w:p>
    <w:p w14:paraId="39BAB15A" w14:textId="77777777" w:rsidR="00055D1E" w:rsidRPr="00055D1E" w:rsidRDefault="00055D1E" w:rsidP="00055D1E">
      <w:pPr>
        <w:tabs>
          <w:tab w:val="left" w:pos="-720"/>
        </w:tabs>
        <w:suppressAutoHyphens/>
        <w:spacing w:line="276" w:lineRule="auto"/>
        <w:ind w:firstLine="360"/>
        <w:jc w:val="both"/>
        <w:rPr>
          <w:rFonts w:ascii="Book Antiqua" w:hAnsi="Book Antiqua"/>
          <w:szCs w:val="24"/>
          <w:lang w:val="es-ES_tradnl"/>
        </w:rPr>
      </w:pPr>
    </w:p>
    <w:p w14:paraId="4A3291B3" w14:textId="52FD5950" w:rsidR="00055D1E" w:rsidRPr="00055D1E" w:rsidRDefault="004953EF" w:rsidP="00055D1E">
      <w:pPr>
        <w:tabs>
          <w:tab w:val="left" w:pos="-720"/>
        </w:tabs>
        <w:suppressAutoHyphens/>
        <w:spacing w:line="276" w:lineRule="auto"/>
        <w:ind w:firstLine="360"/>
        <w:jc w:val="both"/>
        <w:rPr>
          <w:rFonts w:ascii="Book Antiqua" w:hAnsi="Book Antiqua"/>
          <w:szCs w:val="24"/>
          <w:lang w:val="es-ES_tradnl"/>
        </w:rPr>
      </w:pPr>
      <w:r>
        <w:rPr>
          <w:rFonts w:ascii="Book Antiqua" w:hAnsi="Book Antiqua"/>
          <w:szCs w:val="24"/>
          <w:lang w:val="es-ES_tradnl"/>
        </w:rPr>
        <w:tab/>
      </w:r>
      <w:r w:rsidR="00055D1E" w:rsidRPr="00055D1E">
        <w:rPr>
          <w:rFonts w:ascii="Book Antiqua" w:hAnsi="Book Antiqua"/>
          <w:szCs w:val="24"/>
          <w:lang w:val="es-ES_tradnl"/>
        </w:rPr>
        <w:t>En ese sentido, el P. del S. 43 no pretende eximir a las instituciones hospitalarias de su deber de cuidado ni limitar los derechos de los pacientes a reclamar por daños causados por impericia médica. Muy por el contrario, busca restaurar el balance normativo que históricamente ha existido entre el deber institucional de cuidado y la atribución de responsabilidad legal fundada en la existencia de culpa o negligencia. Este proyecto promueve un modelo más justo en el cual la adjudicación de responsabilidad se realiza con base en los hechos del caso, el vínculo jurídico entre las partes y el grado de control y supervisión que razonablemente puede exigírsele a la institución.</w:t>
      </w:r>
    </w:p>
    <w:p w14:paraId="2513A677" w14:textId="79EFCCA3" w:rsidR="00055D1E" w:rsidRPr="00055D1E" w:rsidRDefault="0002032E" w:rsidP="0002032E">
      <w:pPr>
        <w:tabs>
          <w:tab w:val="left" w:pos="-720"/>
        </w:tabs>
        <w:suppressAutoHyphens/>
        <w:spacing w:line="276" w:lineRule="auto"/>
        <w:jc w:val="both"/>
        <w:rPr>
          <w:rFonts w:ascii="Book Antiqua" w:hAnsi="Book Antiqua"/>
          <w:szCs w:val="24"/>
          <w:lang w:val="es-ES_tradnl"/>
        </w:rPr>
      </w:pPr>
      <w:r>
        <w:rPr>
          <w:rFonts w:ascii="Book Antiqua" w:hAnsi="Book Antiqua"/>
          <w:szCs w:val="24"/>
          <w:lang w:val="es-ES_tradnl"/>
        </w:rPr>
        <w:tab/>
      </w:r>
      <w:r w:rsidR="00055D1E" w:rsidRPr="00055D1E">
        <w:rPr>
          <w:rFonts w:ascii="Book Antiqua" w:hAnsi="Book Antiqua"/>
          <w:szCs w:val="24"/>
          <w:lang w:val="es-ES_tradnl"/>
        </w:rPr>
        <w:t xml:space="preserve">Se reconoce que ciertos sectores, como el Colegio de </w:t>
      </w:r>
      <w:proofErr w:type="gramStart"/>
      <w:r w:rsidR="00055D1E" w:rsidRPr="00055D1E">
        <w:rPr>
          <w:rFonts w:ascii="Book Antiqua" w:hAnsi="Book Antiqua"/>
          <w:szCs w:val="24"/>
          <w:lang w:val="es-ES_tradnl"/>
        </w:rPr>
        <w:t>Abogados y Abogadas</w:t>
      </w:r>
      <w:proofErr w:type="gramEnd"/>
      <w:r w:rsidR="00055D1E" w:rsidRPr="00055D1E">
        <w:rPr>
          <w:rFonts w:ascii="Book Antiqua" w:hAnsi="Book Antiqua"/>
          <w:szCs w:val="24"/>
          <w:lang w:val="es-ES_tradnl"/>
        </w:rPr>
        <w:t xml:space="preserve"> de Puerto Rico y el Colegio de Médicos Cirujanos, han levantado preocupaciones sobre el posible efecto de esta medida en el acceso a la justicia y la exposición individual de los galenos. Sin embargo, es deber de esta Comisión destacar que no existe justificación jurídica ni social válida para mantener un régimen de responsabilidad que imponga cargas desproporcionadas a una parte —en este caso, las instituciones de salud— sin atender los elementos fundamentales del derecho civil: culpa, nexo causal y deber de cuidado. Reforzar el acceso a la justicia no debe significar sacrificar principios esenciales de equidad procesal ni convertir en responsables a quienes, en derecho, no lo son.</w:t>
      </w:r>
    </w:p>
    <w:p w14:paraId="778FB6B9" w14:textId="14B4C477" w:rsidR="00055D1E" w:rsidRPr="00055D1E" w:rsidRDefault="00BD2322" w:rsidP="00BD2322">
      <w:pPr>
        <w:tabs>
          <w:tab w:val="left" w:pos="-720"/>
        </w:tabs>
        <w:suppressAutoHyphens/>
        <w:spacing w:line="276" w:lineRule="auto"/>
        <w:jc w:val="both"/>
        <w:rPr>
          <w:rFonts w:ascii="Book Antiqua" w:hAnsi="Book Antiqua"/>
          <w:szCs w:val="24"/>
          <w:lang w:val="es-ES_tradnl"/>
        </w:rPr>
      </w:pPr>
      <w:r>
        <w:rPr>
          <w:rFonts w:ascii="Book Antiqua" w:hAnsi="Book Antiqua"/>
          <w:szCs w:val="24"/>
          <w:lang w:val="es-ES_tradnl"/>
        </w:rPr>
        <w:tab/>
      </w:r>
      <w:r w:rsidR="00055D1E" w:rsidRPr="00055D1E">
        <w:rPr>
          <w:rFonts w:ascii="Book Antiqua" w:hAnsi="Book Antiqua"/>
          <w:szCs w:val="24"/>
          <w:lang w:val="es-ES_tradnl"/>
        </w:rPr>
        <w:t>Además, los planteamientos del proyecto han sido avalados por sectores clave del ecosistema de salud y del aparato gubernamental, como el Departamento de Justicia, la Administración de Compensaciones por Accidentes de Automóviles, la Asociación de Hospitales de Puerto Rico y la Comisión Industrial, quienes coinciden en que la responsabilidad vicaria representa una política pública más sensata y alineada con la experiencia comparada y la jurisprudencia vigente.</w:t>
      </w:r>
    </w:p>
    <w:p w14:paraId="44898BCF" w14:textId="4CA2A66A" w:rsidR="00055D1E" w:rsidRPr="00055D1E" w:rsidRDefault="00E61735" w:rsidP="00E61735">
      <w:pPr>
        <w:tabs>
          <w:tab w:val="left" w:pos="-720"/>
        </w:tabs>
        <w:suppressAutoHyphens/>
        <w:spacing w:line="276" w:lineRule="auto"/>
        <w:jc w:val="both"/>
        <w:rPr>
          <w:rFonts w:ascii="Book Antiqua" w:hAnsi="Book Antiqua"/>
          <w:szCs w:val="24"/>
          <w:lang w:val="es-ES_tradnl"/>
        </w:rPr>
      </w:pPr>
      <w:r>
        <w:rPr>
          <w:rFonts w:ascii="Book Antiqua" w:hAnsi="Book Antiqua"/>
          <w:szCs w:val="24"/>
          <w:lang w:val="es-ES_tradnl"/>
        </w:rPr>
        <w:tab/>
      </w:r>
      <w:r w:rsidR="00055D1E" w:rsidRPr="00055D1E">
        <w:rPr>
          <w:rFonts w:ascii="Book Antiqua" w:hAnsi="Book Antiqua"/>
          <w:szCs w:val="24"/>
          <w:lang w:val="es-ES_tradnl"/>
        </w:rPr>
        <w:t>El proyecto también contribuye a crear condiciones más propicias para la colaboración efectiva entre instituciones hospitalarias y especialistas independientes, sin el riesgo de que las primeras asuman responsabilidades desproporcionadas en ausencia de negligencia propia. Esta flexibilidad es esencial para preservar la viabilidad financiera y operativa de nuestro sistema hospitalario, especialmente en momentos en que enfrentamos una creciente escasez de profesionales de la salud</w:t>
      </w:r>
      <w:r>
        <w:rPr>
          <w:rFonts w:ascii="Book Antiqua" w:hAnsi="Book Antiqua"/>
          <w:szCs w:val="24"/>
          <w:lang w:val="es-ES_tradnl"/>
        </w:rPr>
        <w:t>, de instituciones de salud</w:t>
      </w:r>
      <w:r w:rsidR="00055D1E" w:rsidRPr="00055D1E">
        <w:rPr>
          <w:rFonts w:ascii="Book Antiqua" w:hAnsi="Book Antiqua"/>
          <w:szCs w:val="24"/>
          <w:lang w:val="es-ES_tradnl"/>
        </w:rPr>
        <w:t xml:space="preserve"> y una presión constante sobre los costos de operación.</w:t>
      </w:r>
    </w:p>
    <w:p w14:paraId="12984714" w14:textId="36111D7E" w:rsidR="000B071A" w:rsidRDefault="00E61735" w:rsidP="00E61735">
      <w:pPr>
        <w:tabs>
          <w:tab w:val="left" w:pos="-720"/>
        </w:tabs>
        <w:suppressAutoHyphens/>
        <w:spacing w:line="276" w:lineRule="auto"/>
        <w:jc w:val="both"/>
        <w:rPr>
          <w:rFonts w:ascii="Book Antiqua" w:hAnsi="Book Antiqua"/>
          <w:szCs w:val="24"/>
          <w:lang w:val="es-ES_tradnl"/>
        </w:rPr>
      </w:pPr>
      <w:r>
        <w:rPr>
          <w:rFonts w:ascii="Book Antiqua" w:hAnsi="Book Antiqua"/>
          <w:szCs w:val="24"/>
          <w:lang w:val="es-ES_tradnl"/>
        </w:rPr>
        <w:tab/>
      </w:r>
      <w:r w:rsidR="00055D1E" w:rsidRPr="00055D1E">
        <w:rPr>
          <w:rFonts w:ascii="Book Antiqua" w:hAnsi="Book Antiqua"/>
          <w:szCs w:val="24"/>
          <w:lang w:val="es-ES_tradnl"/>
        </w:rPr>
        <w:t xml:space="preserve">Por todo lo anterior, esta Comisión </w:t>
      </w:r>
      <w:r w:rsidR="002275E5">
        <w:rPr>
          <w:rFonts w:ascii="Book Antiqua" w:hAnsi="Book Antiqua"/>
          <w:szCs w:val="24"/>
          <w:lang w:val="es-ES_tradnl"/>
        </w:rPr>
        <w:t>concluye</w:t>
      </w:r>
      <w:r w:rsidR="00055D1E" w:rsidRPr="00055D1E">
        <w:rPr>
          <w:rFonts w:ascii="Book Antiqua" w:hAnsi="Book Antiqua"/>
          <w:szCs w:val="24"/>
          <w:lang w:val="es-ES_tradnl"/>
        </w:rPr>
        <w:t xml:space="preserve"> que el P. del S. 43 constituye una corrección jurídica imprescindible al actual estado de derecho. Con esta medida, se restablece la coherencia entre el Código Civil y la jurisprudencia, se protege </w:t>
      </w:r>
      <w:r w:rsidR="00055D1E" w:rsidRPr="00055D1E">
        <w:rPr>
          <w:rFonts w:ascii="Book Antiqua" w:hAnsi="Book Antiqua"/>
          <w:szCs w:val="24"/>
          <w:lang w:val="es-ES_tradnl"/>
        </w:rPr>
        <w:lastRenderedPageBreak/>
        <w:t>adecuadamente al paciente y se respeta el justo alcance de la responsabilidad institucional.</w:t>
      </w:r>
    </w:p>
    <w:p w14:paraId="647CAA3F" w14:textId="77777777" w:rsidR="002275E5" w:rsidRPr="00A764C8" w:rsidRDefault="002275E5" w:rsidP="00E61735">
      <w:pPr>
        <w:tabs>
          <w:tab w:val="left" w:pos="-720"/>
        </w:tabs>
        <w:suppressAutoHyphens/>
        <w:spacing w:line="276" w:lineRule="auto"/>
        <w:jc w:val="both"/>
        <w:rPr>
          <w:rFonts w:ascii="Book Antiqua" w:hAnsi="Book Antiqua"/>
          <w:b/>
          <w:bCs/>
          <w:szCs w:val="24"/>
          <w:lang w:val="es-ES_tradnl"/>
        </w:rPr>
      </w:pPr>
    </w:p>
    <w:p w14:paraId="7885E90D" w14:textId="7725D4F2" w:rsidR="00DF45DC" w:rsidRPr="00A764C8" w:rsidRDefault="0096171F" w:rsidP="00A764C8">
      <w:pPr>
        <w:tabs>
          <w:tab w:val="left" w:pos="-720"/>
        </w:tabs>
        <w:suppressAutoHyphens/>
        <w:spacing w:line="276" w:lineRule="auto"/>
        <w:ind w:firstLine="360"/>
        <w:jc w:val="both"/>
        <w:rPr>
          <w:rFonts w:ascii="Book Antiqua" w:hAnsi="Book Antiqua"/>
          <w:szCs w:val="24"/>
          <w:lang w:val="es-US"/>
        </w:rPr>
      </w:pPr>
      <w:r w:rsidRPr="00A764C8">
        <w:rPr>
          <w:rFonts w:ascii="Book Antiqua" w:hAnsi="Book Antiqua"/>
          <w:b/>
          <w:bCs/>
          <w:szCs w:val="24"/>
          <w:lang w:val="es-US"/>
        </w:rPr>
        <w:t>POR TODO LO ANTES EXPUESTO</w:t>
      </w:r>
      <w:r w:rsidRPr="00A764C8">
        <w:rPr>
          <w:rFonts w:ascii="Book Antiqua" w:hAnsi="Book Antiqua"/>
          <w:szCs w:val="24"/>
          <w:lang w:val="es-US"/>
        </w:rPr>
        <w:t xml:space="preserve">, la </w:t>
      </w:r>
      <w:r w:rsidR="001D12A7" w:rsidRPr="00A764C8">
        <w:rPr>
          <w:rFonts w:ascii="Book Antiqua" w:hAnsi="Book Antiqua"/>
          <w:spacing w:val="-3"/>
          <w:szCs w:val="24"/>
          <w:lang w:val="es-US"/>
        </w:rPr>
        <w:t>Comisión de lo Jurídico del Senado de Puerto Rico</w:t>
      </w:r>
      <w:r w:rsidR="001D12A7" w:rsidRPr="00A764C8">
        <w:rPr>
          <w:rFonts w:ascii="Book Antiqua" w:hAnsi="Book Antiqua"/>
          <w:szCs w:val="24"/>
          <w:lang w:val="es-US"/>
        </w:rPr>
        <w:t xml:space="preserve"> </w:t>
      </w:r>
      <w:r w:rsidR="00006DDC" w:rsidRPr="00A764C8">
        <w:rPr>
          <w:rFonts w:ascii="Book Antiqua" w:hAnsi="Book Antiqua"/>
          <w:szCs w:val="24"/>
          <w:lang w:val="es-US"/>
        </w:rPr>
        <w:t xml:space="preserve">tiene a bien presentar ante este Alto Cuerpo el Informe Positivo sobre el </w:t>
      </w:r>
      <w:r w:rsidR="00C86AFF" w:rsidRPr="00A764C8">
        <w:rPr>
          <w:rFonts w:ascii="Book Antiqua" w:hAnsi="Book Antiqua"/>
          <w:b/>
          <w:bCs/>
          <w:szCs w:val="24"/>
          <w:lang w:val="es-US"/>
        </w:rPr>
        <w:t>P. del S. 43,</w:t>
      </w:r>
      <w:r w:rsidR="00006DDC" w:rsidRPr="00A764C8">
        <w:rPr>
          <w:rFonts w:ascii="Book Antiqua" w:hAnsi="Book Antiqua"/>
          <w:szCs w:val="24"/>
          <w:lang w:val="es-US"/>
        </w:rPr>
        <w:t xml:space="preserve"> recomendando su </w:t>
      </w:r>
      <w:r w:rsidR="00006DDC" w:rsidRPr="00E54DD4">
        <w:rPr>
          <w:rFonts w:ascii="Book Antiqua" w:hAnsi="Book Antiqua"/>
          <w:b/>
          <w:bCs/>
          <w:szCs w:val="24"/>
          <w:lang w:val="es-US"/>
        </w:rPr>
        <w:t>aprobación</w:t>
      </w:r>
      <w:r w:rsidR="00006DDC" w:rsidRPr="00A764C8">
        <w:rPr>
          <w:rFonts w:ascii="Book Antiqua" w:hAnsi="Book Antiqua"/>
          <w:szCs w:val="24"/>
          <w:lang w:val="es-US"/>
        </w:rPr>
        <w:t xml:space="preserve"> con las enmiendas contenidas en el </w:t>
      </w:r>
      <w:r w:rsidR="00E84A4A" w:rsidRPr="00A764C8">
        <w:rPr>
          <w:rFonts w:ascii="Book Antiqua" w:hAnsi="Book Antiqua"/>
          <w:szCs w:val="24"/>
          <w:lang w:val="es-US"/>
        </w:rPr>
        <w:t xml:space="preserve">Entirillado Electrónico </w:t>
      </w:r>
      <w:r w:rsidR="00006DDC" w:rsidRPr="00A764C8">
        <w:rPr>
          <w:rFonts w:ascii="Book Antiqua" w:hAnsi="Book Antiqua"/>
          <w:szCs w:val="24"/>
          <w:lang w:val="es-US"/>
        </w:rPr>
        <w:t>que se acompaña</w:t>
      </w:r>
      <w:r w:rsidR="00B22DE7" w:rsidRPr="00A764C8">
        <w:rPr>
          <w:rFonts w:ascii="Book Antiqua" w:hAnsi="Book Antiqua"/>
          <w:szCs w:val="24"/>
          <w:lang w:val="es-US"/>
        </w:rPr>
        <w:t>.</w:t>
      </w:r>
    </w:p>
    <w:p w14:paraId="02F3C812" w14:textId="77777777" w:rsidR="006861CE" w:rsidRPr="00524686" w:rsidRDefault="006861CE" w:rsidP="00337BB7">
      <w:pPr>
        <w:tabs>
          <w:tab w:val="left" w:pos="-720"/>
        </w:tabs>
        <w:suppressAutoHyphens/>
        <w:spacing w:line="360" w:lineRule="auto"/>
        <w:rPr>
          <w:rFonts w:ascii="Book Antiqua" w:hAnsi="Book Antiqua"/>
          <w:b/>
          <w:bCs/>
          <w:lang w:val="es-US"/>
        </w:rPr>
      </w:pPr>
    </w:p>
    <w:p w14:paraId="10325F5D" w14:textId="04C4AD6B" w:rsidR="00006DDC" w:rsidRPr="00524686" w:rsidRDefault="00B22DE7" w:rsidP="002275E5">
      <w:pPr>
        <w:rPr>
          <w:rFonts w:ascii="Book Antiqua" w:hAnsi="Book Antiqua"/>
          <w:b/>
          <w:bCs/>
          <w:lang w:val="es-US"/>
        </w:rPr>
      </w:pPr>
      <w:r w:rsidRPr="00524686">
        <w:rPr>
          <w:rFonts w:ascii="Book Antiqua" w:hAnsi="Book Antiqua"/>
          <w:b/>
          <w:bCs/>
          <w:lang w:val="es-US"/>
        </w:rPr>
        <w:t xml:space="preserve">RESPETUOSAMENTE SOMETIDO, </w:t>
      </w:r>
    </w:p>
    <w:p w14:paraId="2444C5B2" w14:textId="77777777" w:rsidR="00552B8A" w:rsidRPr="00524686" w:rsidRDefault="00552B8A" w:rsidP="00970DEB">
      <w:pPr>
        <w:tabs>
          <w:tab w:val="left" w:pos="-720"/>
        </w:tabs>
        <w:suppressAutoHyphens/>
        <w:spacing w:line="360" w:lineRule="auto"/>
        <w:ind w:firstLine="360"/>
        <w:rPr>
          <w:rFonts w:ascii="Book Antiqua" w:hAnsi="Book Antiqua"/>
          <w:lang w:val="es-US"/>
        </w:rPr>
      </w:pPr>
    </w:p>
    <w:p w14:paraId="0F282600" w14:textId="77777777" w:rsidR="00242E80" w:rsidRPr="00524686" w:rsidRDefault="00242E80" w:rsidP="00EE4536">
      <w:pPr>
        <w:tabs>
          <w:tab w:val="left" w:pos="-720"/>
        </w:tabs>
        <w:suppressAutoHyphens/>
        <w:rPr>
          <w:rFonts w:ascii="Book Antiqua" w:hAnsi="Book Antiqua"/>
          <w:b/>
          <w:bCs/>
          <w:lang w:val="es-US"/>
        </w:rPr>
      </w:pPr>
    </w:p>
    <w:p w14:paraId="6AE93B69" w14:textId="6641F2FE" w:rsidR="00AB2E69" w:rsidRPr="00524686" w:rsidRDefault="00D8699D" w:rsidP="00EE4536">
      <w:pPr>
        <w:tabs>
          <w:tab w:val="left" w:pos="-720"/>
        </w:tabs>
        <w:suppressAutoHyphens/>
        <w:rPr>
          <w:rFonts w:ascii="Book Antiqua" w:hAnsi="Book Antiqua"/>
          <w:b/>
          <w:bCs/>
          <w:lang w:val="es-US"/>
        </w:rPr>
      </w:pPr>
      <w:proofErr w:type="spellStart"/>
      <w:r w:rsidRPr="00524686">
        <w:rPr>
          <w:rFonts w:ascii="Book Antiqua" w:hAnsi="Book Antiqua"/>
          <w:b/>
          <w:bCs/>
          <w:lang w:val="es-US"/>
        </w:rPr>
        <w:t>Hon</w:t>
      </w:r>
      <w:proofErr w:type="spellEnd"/>
      <w:r w:rsidRPr="00524686">
        <w:rPr>
          <w:rFonts w:ascii="Book Antiqua" w:hAnsi="Book Antiqua"/>
          <w:b/>
          <w:bCs/>
          <w:lang w:val="es-US"/>
        </w:rPr>
        <w:t xml:space="preserve">. </w:t>
      </w:r>
      <w:r w:rsidR="001D12A7" w:rsidRPr="00524686">
        <w:rPr>
          <w:rFonts w:ascii="Book Antiqua" w:hAnsi="Book Antiqua"/>
          <w:b/>
          <w:bCs/>
          <w:lang w:val="es-US"/>
        </w:rPr>
        <w:t>Ángel A. Toledo López</w:t>
      </w:r>
    </w:p>
    <w:p w14:paraId="1665555A" w14:textId="77777777" w:rsidR="004F6E72" w:rsidRPr="00524686" w:rsidRDefault="00AB2E69" w:rsidP="00EE4536">
      <w:pPr>
        <w:tabs>
          <w:tab w:val="left" w:pos="-720"/>
        </w:tabs>
        <w:suppressAutoHyphens/>
        <w:rPr>
          <w:rFonts w:ascii="Book Antiqua" w:hAnsi="Book Antiqua"/>
          <w:lang w:val="es-US"/>
        </w:rPr>
      </w:pPr>
      <w:r w:rsidRPr="00524686">
        <w:rPr>
          <w:rFonts w:ascii="Book Antiqua" w:hAnsi="Book Antiqua"/>
          <w:lang w:val="es-US"/>
        </w:rPr>
        <w:t>Presidente</w:t>
      </w:r>
    </w:p>
    <w:p w14:paraId="3FF3D27A" w14:textId="77777777" w:rsidR="001D12A7" w:rsidRPr="00524686" w:rsidRDefault="001D12A7" w:rsidP="001D12A7">
      <w:pPr>
        <w:tabs>
          <w:tab w:val="left" w:pos="-720"/>
        </w:tabs>
        <w:suppressAutoHyphens/>
        <w:rPr>
          <w:rFonts w:ascii="Book Antiqua" w:hAnsi="Book Antiqua"/>
          <w:spacing w:val="-3"/>
          <w:lang w:val="es-US"/>
        </w:rPr>
      </w:pPr>
      <w:r w:rsidRPr="00524686">
        <w:rPr>
          <w:rFonts w:ascii="Book Antiqua" w:hAnsi="Book Antiqua"/>
          <w:spacing w:val="-3"/>
          <w:lang w:val="es-US"/>
        </w:rPr>
        <w:t xml:space="preserve">Comisión de lo Jurídico </w:t>
      </w:r>
    </w:p>
    <w:p w14:paraId="7849A958" w14:textId="6C8137E5" w:rsidR="009F524F" w:rsidRPr="00F205A7" w:rsidRDefault="001D12A7" w:rsidP="001D12A7">
      <w:pPr>
        <w:tabs>
          <w:tab w:val="left" w:pos="-720"/>
        </w:tabs>
        <w:suppressAutoHyphens/>
        <w:rPr>
          <w:rFonts w:ascii="Book Antiqua" w:hAnsi="Book Antiqua"/>
          <w:spacing w:val="-3"/>
          <w:lang w:val="es-US"/>
        </w:rPr>
      </w:pPr>
      <w:r w:rsidRPr="00524686">
        <w:rPr>
          <w:rFonts w:ascii="Book Antiqua" w:hAnsi="Book Antiqua"/>
          <w:spacing w:val="-3"/>
          <w:lang w:val="es-US"/>
        </w:rPr>
        <w:t>Senado de Puerto Rico</w:t>
      </w:r>
    </w:p>
    <w:p w14:paraId="13BD9EC9" w14:textId="7ED0EDD4" w:rsidR="000B3411" w:rsidRPr="00F205A7" w:rsidRDefault="000B3411" w:rsidP="00C86AFF">
      <w:pPr>
        <w:rPr>
          <w:rFonts w:ascii="Book Antiqua" w:hAnsi="Book Antiqua"/>
          <w:lang w:val="es-US"/>
        </w:rPr>
      </w:pPr>
    </w:p>
    <w:sectPr w:rsidR="000B3411" w:rsidRPr="00F205A7" w:rsidSect="00C86AFF">
      <w:headerReference w:type="even" r:id="rId11"/>
      <w:headerReference w:type="default" r:id="rId12"/>
      <w:footerReference w:type="even" r:id="rId13"/>
      <w:headerReference w:type="first" r:id="rId14"/>
      <w:footerReference w:type="first" r:id="rId15"/>
      <w:type w:val="continuous"/>
      <w:pgSz w:w="12240" w:h="15840" w:code="1"/>
      <w:pgMar w:top="1440" w:right="1440" w:bottom="126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10740" w14:textId="77777777" w:rsidR="00D9276D" w:rsidRDefault="00D9276D">
      <w:r>
        <w:separator/>
      </w:r>
    </w:p>
  </w:endnote>
  <w:endnote w:type="continuationSeparator" w:id="0">
    <w:p w14:paraId="56D855B7" w14:textId="77777777" w:rsidR="00D9276D" w:rsidRDefault="00D92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5BF1213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3E52BB54"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5966B" w14:textId="77777777" w:rsidR="00D9276D" w:rsidRDefault="00D9276D">
      <w:r>
        <w:separator/>
      </w:r>
    </w:p>
  </w:footnote>
  <w:footnote w:type="continuationSeparator" w:id="0">
    <w:p w14:paraId="78693E4F" w14:textId="77777777" w:rsidR="00D9276D" w:rsidRDefault="00D9276D">
      <w:r>
        <w:continuationSeparator/>
      </w:r>
    </w:p>
  </w:footnote>
  <w:footnote w:id="1">
    <w:p w14:paraId="00D642FA" w14:textId="14EB950C" w:rsidR="00B809CC" w:rsidRPr="00B809CC" w:rsidRDefault="00B809CC" w:rsidP="00B809CC">
      <w:pPr>
        <w:pStyle w:val="FootnoteText"/>
        <w:jc w:val="both"/>
        <w:rPr>
          <w:rFonts w:ascii="Book Antiqua" w:hAnsi="Book Antiqua"/>
          <w:color w:val="000000" w:themeColor="text1"/>
          <w:lang w:val="es-ES_tradnl"/>
        </w:rPr>
      </w:pPr>
      <w:r w:rsidRPr="00B809CC">
        <w:rPr>
          <w:rStyle w:val="FootnoteReference"/>
          <w:rFonts w:ascii="Book Antiqua" w:hAnsi="Book Antiqua"/>
          <w:color w:val="000000" w:themeColor="text1"/>
        </w:rPr>
        <w:footnoteRef/>
      </w:r>
      <w:r w:rsidRPr="00B809CC">
        <w:rPr>
          <w:rFonts w:ascii="Book Antiqua" w:hAnsi="Book Antiqua"/>
          <w:color w:val="000000" w:themeColor="text1"/>
          <w:lang w:val="es-ES_tradnl"/>
        </w:rPr>
        <w:t xml:space="preserve"> Véanse, </w:t>
      </w:r>
      <w:r w:rsidRPr="00B809CC">
        <w:rPr>
          <w:rFonts w:ascii="Book Antiqua" w:hAnsi="Book Antiqua"/>
          <w:i/>
          <w:iCs/>
          <w:color w:val="000000" w:themeColor="text1"/>
          <w:lang w:val="es-ES_tradnl"/>
        </w:rPr>
        <w:t>Cruz Flores v. Hospital Ryder Memorial</w:t>
      </w:r>
      <w:r w:rsidRPr="00B809CC">
        <w:rPr>
          <w:rFonts w:ascii="Book Antiqua" w:hAnsi="Book Antiqua"/>
          <w:color w:val="000000" w:themeColor="text1"/>
          <w:lang w:val="es-ES_tradnl"/>
        </w:rPr>
        <w:t xml:space="preserve">, 210 DPR4 465 (2022); </w:t>
      </w:r>
      <w:r w:rsidRPr="00B809CC">
        <w:rPr>
          <w:rStyle w:val="ssit"/>
          <w:rFonts w:ascii="Book Antiqua" w:hAnsi="Book Antiqua"/>
          <w:i/>
          <w:iCs/>
          <w:color w:val="000000" w:themeColor="text1"/>
          <w:bdr w:val="none" w:sz="0" w:space="0" w:color="auto" w:frame="1"/>
          <w:shd w:val="clear" w:color="auto" w:fill="FFFFFF"/>
          <w:lang w:val="es-ES_tradnl"/>
        </w:rPr>
        <w:t>Fonseca v. Hosp. HIMA</w:t>
      </w:r>
      <w:r w:rsidRPr="00B809CC">
        <w:rPr>
          <w:rFonts w:ascii="Book Antiqua" w:hAnsi="Book Antiqua"/>
          <w:color w:val="000000" w:themeColor="text1"/>
          <w:bdr w:val="none" w:sz="0" w:space="0" w:color="auto" w:frame="1"/>
          <w:shd w:val="clear" w:color="auto" w:fill="FFFFFF"/>
          <w:lang w:val="es-ES_tradnl"/>
        </w:rPr>
        <w:t>, 184 DPR 281 (2012)</w:t>
      </w:r>
      <w:r w:rsidRPr="00B809CC">
        <w:rPr>
          <w:rFonts w:ascii="Book Antiqua" w:hAnsi="Book Antiqua"/>
          <w:color w:val="000000" w:themeColor="text1"/>
          <w:shd w:val="clear" w:color="auto" w:fill="FFFFFF"/>
          <w:lang w:val="es-ES_tradnl"/>
        </w:rPr>
        <w:t>;</w:t>
      </w:r>
      <w:r w:rsidRPr="00B809CC">
        <w:rPr>
          <w:rFonts w:ascii="Book Antiqua" w:hAnsi="Book Antiqua"/>
          <w:color w:val="000000" w:themeColor="text1"/>
          <w:lang w:val="es-ES_tradnl"/>
        </w:rPr>
        <w:t xml:space="preserve"> </w:t>
      </w:r>
      <w:r w:rsidRPr="00B809CC">
        <w:rPr>
          <w:rStyle w:val="ssit"/>
          <w:rFonts w:ascii="inherit" w:hAnsi="inherit"/>
          <w:i/>
          <w:iCs/>
          <w:color w:val="000000" w:themeColor="text1"/>
          <w:bdr w:val="none" w:sz="0" w:space="0" w:color="auto" w:frame="1"/>
          <w:shd w:val="clear" w:color="auto" w:fill="FFFFFF"/>
          <w:lang w:val="es-ES_tradnl"/>
        </w:rPr>
        <w:t>Sagardía de Jesús v. Hosp. Aux. Mutuo</w:t>
      </w:r>
      <w:r w:rsidRPr="00B809CC">
        <w:rPr>
          <w:rFonts w:ascii="Lato" w:hAnsi="Lato"/>
          <w:color w:val="000000" w:themeColor="text1"/>
          <w:bdr w:val="none" w:sz="0" w:space="0" w:color="auto" w:frame="1"/>
          <w:shd w:val="clear" w:color="auto" w:fill="FFFFFF"/>
          <w:lang w:val="es-ES_tradnl"/>
        </w:rPr>
        <w:t xml:space="preserve">, 177 DPR 484 (2009); </w:t>
      </w:r>
      <w:r w:rsidRPr="00B809CC">
        <w:rPr>
          <w:rStyle w:val="ssit"/>
          <w:rFonts w:ascii="Book Antiqua" w:hAnsi="Book Antiqua"/>
          <w:i/>
          <w:iCs/>
          <w:color w:val="000000" w:themeColor="text1"/>
          <w:bdr w:val="none" w:sz="0" w:space="0" w:color="auto" w:frame="1"/>
          <w:shd w:val="clear" w:color="auto" w:fill="FFFFFF"/>
          <w:lang w:val="es-ES_tradnl"/>
        </w:rPr>
        <w:t>Márquez Vega v. Martínez Rosado</w:t>
      </w:r>
      <w:r w:rsidRPr="00B809CC">
        <w:rPr>
          <w:rFonts w:ascii="Book Antiqua" w:hAnsi="Book Antiqua"/>
          <w:color w:val="000000" w:themeColor="text1"/>
          <w:bdr w:val="none" w:sz="0" w:space="0" w:color="auto" w:frame="1"/>
          <w:shd w:val="clear" w:color="auto" w:fill="FFFFFF"/>
          <w:lang w:val="es-ES_tradnl"/>
        </w:rPr>
        <w:t>, 116 DPR 397 (1985);</w:t>
      </w:r>
      <w:r w:rsidRPr="00B809CC">
        <w:rPr>
          <w:rFonts w:ascii="Book Antiqua" w:hAnsi="Book Antiqua"/>
          <w:i/>
          <w:iCs/>
          <w:color w:val="000000" w:themeColor="text1"/>
          <w:lang w:val="es-ES_tradnl"/>
        </w:rPr>
        <w:t xml:space="preserve"> </w:t>
      </w:r>
      <w:r w:rsidRPr="00B809CC">
        <w:rPr>
          <w:rStyle w:val="ssit"/>
          <w:rFonts w:ascii="Book Antiqua" w:hAnsi="Book Antiqua"/>
          <w:i/>
          <w:iCs/>
          <w:color w:val="000000" w:themeColor="text1"/>
          <w:bdr w:val="none" w:sz="0" w:space="0" w:color="auto" w:frame="1"/>
          <w:shd w:val="clear" w:color="auto" w:fill="FFFFFF"/>
          <w:lang w:val="es-ES_tradnl"/>
        </w:rPr>
        <w:t>Núñez v. Cintrón</w:t>
      </w:r>
      <w:r w:rsidRPr="00B809CC">
        <w:rPr>
          <w:rFonts w:ascii="Book Antiqua" w:hAnsi="Book Antiqua"/>
          <w:color w:val="000000" w:themeColor="text1"/>
          <w:bdr w:val="none" w:sz="0" w:space="0" w:color="auto" w:frame="1"/>
          <w:shd w:val="clear" w:color="auto" w:fill="FFFFFF"/>
          <w:lang w:val="es-ES_tradnl"/>
        </w:rPr>
        <w:t>, 115 DPR 598 (1984)</w:t>
      </w:r>
      <w:r w:rsidRPr="00B809CC">
        <w:rPr>
          <w:rFonts w:ascii="Book Antiqua" w:hAnsi="Book Antiqua"/>
          <w:color w:val="000000" w:themeColor="text1"/>
          <w:shd w:val="clear" w:color="auto" w:fill="FFFFFF"/>
          <w:lang w:val="es-ES_tradnl"/>
        </w:rPr>
        <w:t xml:space="preserve">; </w:t>
      </w:r>
      <w:r w:rsidRPr="00B809CC">
        <w:rPr>
          <w:rFonts w:ascii="Book Antiqua" w:hAnsi="Book Antiqua"/>
          <w:i/>
          <w:iCs/>
          <w:color w:val="000000" w:themeColor="text1"/>
          <w:lang w:val="es-ES_tradnl"/>
        </w:rPr>
        <w:t>Crespo v H.R. Psychiatric Hosp. Inc.</w:t>
      </w:r>
      <w:r w:rsidRPr="00B809CC">
        <w:rPr>
          <w:rFonts w:ascii="Book Antiqua" w:hAnsi="Book Antiqua"/>
          <w:color w:val="000000" w:themeColor="text1"/>
          <w:lang w:val="es-ES_tradnl"/>
        </w:rPr>
        <w:t xml:space="preserve">, 114 DPR 796 (1983); </w:t>
      </w:r>
      <w:r w:rsidRPr="00B809CC">
        <w:rPr>
          <w:rFonts w:ascii="Book Antiqua" w:hAnsi="Book Antiqua"/>
          <w:i/>
          <w:iCs/>
          <w:color w:val="000000" w:themeColor="text1"/>
          <w:lang w:val="es-ES_tradnl"/>
        </w:rPr>
        <w:t>Hernández v. La Capital</w:t>
      </w:r>
      <w:r w:rsidRPr="00B809CC">
        <w:rPr>
          <w:rFonts w:ascii="Book Antiqua" w:hAnsi="Book Antiqua"/>
          <w:color w:val="000000" w:themeColor="text1"/>
          <w:lang w:val="es-ES_tradnl"/>
        </w:rPr>
        <w:t>, 81 DPR 1031 (1960).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211A4F13" w:rsidR="00C760D6" w:rsidRPr="007B4C52" w:rsidRDefault="007B4C52" w:rsidP="007B4C52">
    <w:pPr>
      <w:pStyle w:val="Header"/>
      <w:jc w:val="right"/>
      <w:rPr>
        <w:rFonts w:ascii="Book Antiqua" w:hAnsi="Book Antiqua"/>
        <w:i/>
        <w:iCs/>
        <w:sz w:val="20"/>
        <w:lang w:val="es-PR"/>
      </w:rPr>
    </w:pPr>
    <w:bookmarkStart w:id="4" w:name="_Hlk194440197"/>
    <w:r w:rsidRPr="007B4C52">
      <w:rPr>
        <w:rFonts w:ascii="Book Antiqua" w:hAnsi="Book Antiqua"/>
        <w:i/>
        <w:iCs/>
        <w:sz w:val="20"/>
        <w:lang w:val="es-PR"/>
      </w:rPr>
      <w:t xml:space="preserve">Informe Positivo sobre el </w:t>
    </w:r>
    <w:r w:rsidR="00706DB3">
      <w:rPr>
        <w:rFonts w:ascii="Book Antiqua" w:hAnsi="Book Antiqua"/>
        <w:i/>
        <w:iCs/>
        <w:sz w:val="20"/>
        <w:lang w:val="es-PR"/>
      </w:rPr>
      <w:t xml:space="preserve">P. del S. </w:t>
    </w:r>
    <w:r w:rsidR="0090013D">
      <w:rPr>
        <w:rFonts w:ascii="Book Antiqua" w:hAnsi="Book Antiqua"/>
        <w:i/>
        <w:iCs/>
        <w:sz w:val="20"/>
        <w:lang w:val="es-PR"/>
      </w:rPr>
      <w:t>43</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4562A030" w14:textId="56587A7B" w:rsidR="009B70EF" w:rsidRDefault="00242E80" w:rsidP="00BA02D0">
    <w:pPr>
      <w:pStyle w:val="Header"/>
      <w:jc w:val="right"/>
      <w:rPr>
        <w:rFonts w:ascii="Book Antiqua" w:hAnsi="Book Antiqua"/>
        <w:b/>
        <w:bCs/>
        <w:i/>
        <w:iCs/>
        <w:noProof/>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bookmarkEnd w:id="4"/>
  </w:p>
  <w:p w14:paraId="6D19CE44" w14:textId="77777777" w:rsidR="00BA02D0" w:rsidRPr="00BA02D0" w:rsidRDefault="00BA02D0" w:rsidP="00BA02D0">
    <w:pPr>
      <w:pStyle w:val="Header"/>
      <w:jc w:val="right"/>
      <w:rPr>
        <w:rFonts w:ascii="Book Antiqua" w:hAnsi="Book Antiqua"/>
        <w:b/>
        <w:bCs/>
        <w:i/>
        <w:iCs/>
        <w:sz w:val="20"/>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74E2210E"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Informe Positivo sobre el</w:t>
    </w:r>
    <w:r w:rsidR="00C2222F">
      <w:rPr>
        <w:rFonts w:ascii="Book Antiqua" w:hAnsi="Book Antiqua"/>
        <w:i/>
        <w:iCs/>
        <w:sz w:val="20"/>
        <w:lang w:val="es-PR"/>
      </w:rPr>
      <w:t xml:space="preserve"> P. del S.</w:t>
    </w:r>
    <w:r w:rsidRPr="009F524F">
      <w:rPr>
        <w:rFonts w:ascii="Book Antiqua" w:hAnsi="Book Antiqua"/>
        <w:i/>
        <w:iCs/>
        <w:sz w:val="20"/>
        <w:lang w:val="es-PR"/>
      </w:rPr>
      <w:t xml:space="preserve"> </w:t>
    </w:r>
    <w:r w:rsidR="00B22DE7">
      <w:rPr>
        <w:rFonts w:ascii="Book Antiqua" w:hAnsi="Book Antiqua"/>
        <w:i/>
        <w:iCs/>
        <w:sz w:val="20"/>
        <w:lang w:val="es-PR"/>
      </w:rPr>
      <w:t>43</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6DCC7BA9" w14:textId="6003BE05" w:rsidR="009B70EF" w:rsidRPr="00962809" w:rsidRDefault="00242E80" w:rsidP="00962809">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4C94A25D" w14:textId="77777777" w:rsidR="009B70EF" w:rsidRPr="00E94BF1" w:rsidRDefault="009B70EF">
    <w:pPr>
      <w:rPr>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4BA033D4"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5F7A03"/>
    <w:multiLevelType w:val="hybridMultilevel"/>
    <w:tmpl w:val="3D262570"/>
    <w:lvl w:ilvl="0" w:tplc="500A0013">
      <w:start w:val="1"/>
      <w:numFmt w:val="upperRoman"/>
      <w:lvlText w:val="%1."/>
      <w:lvlJc w:val="righ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7" w15:restartNumberingAfterBreak="0">
    <w:nsid w:val="4FBB7FA0"/>
    <w:multiLevelType w:val="hybridMultilevel"/>
    <w:tmpl w:val="E7207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 w:numId="7" w16cid:durableId="892230847">
    <w:abstractNumId w:val="6"/>
  </w:num>
  <w:num w:numId="8" w16cid:durableId="6549947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072E"/>
    <w:rsid w:val="0000638C"/>
    <w:rsid w:val="00006DDC"/>
    <w:rsid w:val="00011E09"/>
    <w:rsid w:val="00012248"/>
    <w:rsid w:val="00016AE0"/>
    <w:rsid w:val="00016BA5"/>
    <w:rsid w:val="00016D64"/>
    <w:rsid w:val="0002032E"/>
    <w:rsid w:val="000230E7"/>
    <w:rsid w:val="00024A31"/>
    <w:rsid w:val="00043B59"/>
    <w:rsid w:val="00045442"/>
    <w:rsid w:val="00046DD2"/>
    <w:rsid w:val="000533CB"/>
    <w:rsid w:val="0005560C"/>
    <w:rsid w:val="00055D1E"/>
    <w:rsid w:val="00055D81"/>
    <w:rsid w:val="00066916"/>
    <w:rsid w:val="00070AEA"/>
    <w:rsid w:val="000879BC"/>
    <w:rsid w:val="000902F9"/>
    <w:rsid w:val="000945D3"/>
    <w:rsid w:val="000A0CEF"/>
    <w:rsid w:val="000A135C"/>
    <w:rsid w:val="000A359E"/>
    <w:rsid w:val="000B071A"/>
    <w:rsid w:val="000B3411"/>
    <w:rsid w:val="000B39C5"/>
    <w:rsid w:val="000C18B9"/>
    <w:rsid w:val="000C52A1"/>
    <w:rsid w:val="000C5B91"/>
    <w:rsid w:val="000D3899"/>
    <w:rsid w:val="000D7EAA"/>
    <w:rsid w:val="000E0D6C"/>
    <w:rsid w:val="000E44C2"/>
    <w:rsid w:val="000E4A6D"/>
    <w:rsid w:val="000E67CA"/>
    <w:rsid w:val="000E6B35"/>
    <w:rsid w:val="000F21AA"/>
    <w:rsid w:val="000F7663"/>
    <w:rsid w:val="0010073E"/>
    <w:rsid w:val="00104CF6"/>
    <w:rsid w:val="00107511"/>
    <w:rsid w:val="00107712"/>
    <w:rsid w:val="00111E71"/>
    <w:rsid w:val="00114F93"/>
    <w:rsid w:val="001177C7"/>
    <w:rsid w:val="00117E60"/>
    <w:rsid w:val="001312DC"/>
    <w:rsid w:val="001324E6"/>
    <w:rsid w:val="00151BD8"/>
    <w:rsid w:val="00152956"/>
    <w:rsid w:val="00152AEE"/>
    <w:rsid w:val="00157A2B"/>
    <w:rsid w:val="00157BC8"/>
    <w:rsid w:val="00172EE0"/>
    <w:rsid w:val="00186AB6"/>
    <w:rsid w:val="001A4539"/>
    <w:rsid w:val="001A4A02"/>
    <w:rsid w:val="001A7434"/>
    <w:rsid w:val="001B036D"/>
    <w:rsid w:val="001B5218"/>
    <w:rsid w:val="001B77D6"/>
    <w:rsid w:val="001C0F9B"/>
    <w:rsid w:val="001C2FA8"/>
    <w:rsid w:val="001C31BA"/>
    <w:rsid w:val="001C5DEB"/>
    <w:rsid w:val="001D12A7"/>
    <w:rsid w:val="001D3C1D"/>
    <w:rsid w:val="001D70F5"/>
    <w:rsid w:val="001D79E5"/>
    <w:rsid w:val="001E13E2"/>
    <w:rsid w:val="001E247C"/>
    <w:rsid w:val="001E65B7"/>
    <w:rsid w:val="001E78B4"/>
    <w:rsid w:val="001F7ABB"/>
    <w:rsid w:val="00200B6F"/>
    <w:rsid w:val="00201567"/>
    <w:rsid w:val="00201B8C"/>
    <w:rsid w:val="00213CAD"/>
    <w:rsid w:val="00220E1B"/>
    <w:rsid w:val="002214F8"/>
    <w:rsid w:val="0022642B"/>
    <w:rsid w:val="002275E5"/>
    <w:rsid w:val="0024131E"/>
    <w:rsid w:val="00242E80"/>
    <w:rsid w:val="00243FD8"/>
    <w:rsid w:val="0024587F"/>
    <w:rsid w:val="00246C97"/>
    <w:rsid w:val="0025270C"/>
    <w:rsid w:val="00254B92"/>
    <w:rsid w:val="002579DC"/>
    <w:rsid w:val="00263813"/>
    <w:rsid w:val="002663EA"/>
    <w:rsid w:val="00266EEC"/>
    <w:rsid w:val="002671BE"/>
    <w:rsid w:val="0027125B"/>
    <w:rsid w:val="0027212A"/>
    <w:rsid w:val="0027266F"/>
    <w:rsid w:val="00273BA9"/>
    <w:rsid w:val="002779B7"/>
    <w:rsid w:val="002A2D73"/>
    <w:rsid w:val="002A52F2"/>
    <w:rsid w:val="002A5DA3"/>
    <w:rsid w:val="002B0B9E"/>
    <w:rsid w:val="002B4DB4"/>
    <w:rsid w:val="002B4DBC"/>
    <w:rsid w:val="002B62DE"/>
    <w:rsid w:val="002B688A"/>
    <w:rsid w:val="002C18ED"/>
    <w:rsid w:val="002C402D"/>
    <w:rsid w:val="002D185B"/>
    <w:rsid w:val="002D4AC8"/>
    <w:rsid w:val="002D50FF"/>
    <w:rsid w:val="002E20FE"/>
    <w:rsid w:val="002E3F48"/>
    <w:rsid w:val="002E4A52"/>
    <w:rsid w:val="002E66F9"/>
    <w:rsid w:val="002F0440"/>
    <w:rsid w:val="002F79D4"/>
    <w:rsid w:val="00303FA5"/>
    <w:rsid w:val="003059D5"/>
    <w:rsid w:val="00311782"/>
    <w:rsid w:val="00316786"/>
    <w:rsid w:val="003239C5"/>
    <w:rsid w:val="00330372"/>
    <w:rsid w:val="0033472C"/>
    <w:rsid w:val="00334935"/>
    <w:rsid w:val="003375B2"/>
    <w:rsid w:val="00337BB7"/>
    <w:rsid w:val="0034055D"/>
    <w:rsid w:val="003465C8"/>
    <w:rsid w:val="003479DF"/>
    <w:rsid w:val="00352C78"/>
    <w:rsid w:val="00355066"/>
    <w:rsid w:val="003648E7"/>
    <w:rsid w:val="00381F18"/>
    <w:rsid w:val="0038390D"/>
    <w:rsid w:val="003857EC"/>
    <w:rsid w:val="00386D32"/>
    <w:rsid w:val="0039037B"/>
    <w:rsid w:val="003906D8"/>
    <w:rsid w:val="003912E9"/>
    <w:rsid w:val="00393CA6"/>
    <w:rsid w:val="00396C54"/>
    <w:rsid w:val="003A201A"/>
    <w:rsid w:val="003A72B3"/>
    <w:rsid w:val="003B0348"/>
    <w:rsid w:val="003C0777"/>
    <w:rsid w:val="003C212A"/>
    <w:rsid w:val="003C65DD"/>
    <w:rsid w:val="003D7045"/>
    <w:rsid w:val="0040224E"/>
    <w:rsid w:val="00402413"/>
    <w:rsid w:val="004076B9"/>
    <w:rsid w:val="00412258"/>
    <w:rsid w:val="00412A61"/>
    <w:rsid w:val="00415801"/>
    <w:rsid w:val="004227D1"/>
    <w:rsid w:val="00424144"/>
    <w:rsid w:val="004278D1"/>
    <w:rsid w:val="0043349D"/>
    <w:rsid w:val="004361FF"/>
    <w:rsid w:val="004408DF"/>
    <w:rsid w:val="00443F46"/>
    <w:rsid w:val="004440CB"/>
    <w:rsid w:val="00444FD2"/>
    <w:rsid w:val="00445E69"/>
    <w:rsid w:val="004479C2"/>
    <w:rsid w:val="00453B24"/>
    <w:rsid w:val="00463B77"/>
    <w:rsid w:val="00463DF9"/>
    <w:rsid w:val="00470E91"/>
    <w:rsid w:val="004713D2"/>
    <w:rsid w:val="0047250D"/>
    <w:rsid w:val="004817F3"/>
    <w:rsid w:val="00481C39"/>
    <w:rsid w:val="00487AC3"/>
    <w:rsid w:val="004918F1"/>
    <w:rsid w:val="004953EF"/>
    <w:rsid w:val="004A05FC"/>
    <w:rsid w:val="004A0633"/>
    <w:rsid w:val="004A0FD4"/>
    <w:rsid w:val="004A18C6"/>
    <w:rsid w:val="004B0082"/>
    <w:rsid w:val="004C370E"/>
    <w:rsid w:val="004D2BC7"/>
    <w:rsid w:val="004D4E14"/>
    <w:rsid w:val="004D7899"/>
    <w:rsid w:val="004E5B87"/>
    <w:rsid w:val="004E63AD"/>
    <w:rsid w:val="004E7F65"/>
    <w:rsid w:val="004F6E72"/>
    <w:rsid w:val="004F7173"/>
    <w:rsid w:val="00507733"/>
    <w:rsid w:val="0051050B"/>
    <w:rsid w:val="00524686"/>
    <w:rsid w:val="00530395"/>
    <w:rsid w:val="005354C6"/>
    <w:rsid w:val="00540B6A"/>
    <w:rsid w:val="00540DDE"/>
    <w:rsid w:val="00541FE3"/>
    <w:rsid w:val="00543C57"/>
    <w:rsid w:val="005478C9"/>
    <w:rsid w:val="00550023"/>
    <w:rsid w:val="00550412"/>
    <w:rsid w:val="00552B8A"/>
    <w:rsid w:val="00555018"/>
    <w:rsid w:val="00561296"/>
    <w:rsid w:val="00571789"/>
    <w:rsid w:val="00573858"/>
    <w:rsid w:val="00573B23"/>
    <w:rsid w:val="005741F6"/>
    <w:rsid w:val="00576A7B"/>
    <w:rsid w:val="00580EC6"/>
    <w:rsid w:val="005817B7"/>
    <w:rsid w:val="00592B05"/>
    <w:rsid w:val="005930EA"/>
    <w:rsid w:val="005A24EF"/>
    <w:rsid w:val="005A4787"/>
    <w:rsid w:val="005B2884"/>
    <w:rsid w:val="005B463C"/>
    <w:rsid w:val="005C5E81"/>
    <w:rsid w:val="005C7E04"/>
    <w:rsid w:val="005D2E57"/>
    <w:rsid w:val="005D4AA7"/>
    <w:rsid w:val="005E150B"/>
    <w:rsid w:val="005E7E85"/>
    <w:rsid w:val="005F1F36"/>
    <w:rsid w:val="0060626C"/>
    <w:rsid w:val="0060668F"/>
    <w:rsid w:val="0061550A"/>
    <w:rsid w:val="00615AB1"/>
    <w:rsid w:val="00615E64"/>
    <w:rsid w:val="00622333"/>
    <w:rsid w:val="006239E8"/>
    <w:rsid w:val="006367BD"/>
    <w:rsid w:val="006434F4"/>
    <w:rsid w:val="0064476D"/>
    <w:rsid w:val="00650D8E"/>
    <w:rsid w:val="0066129F"/>
    <w:rsid w:val="00662809"/>
    <w:rsid w:val="00662C6E"/>
    <w:rsid w:val="00675BFE"/>
    <w:rsid w:val="006807C0"/>
    <w:rsid w:val="00681EE4"/>
    <w:rsid w:val="00682E7D"/>
    <w:rsid w:val="006861CE"/>
    <w:rsid w:val="00697EE6"/>
    <w:rsid w:val="006A09D2"/>
    <w:rsid w:val="006A0B22"/>
    <w:rsid w:val="006A24A9"/>
    <w:rsid w:val="006A5F9B"/>
    <w:rsid w:val="006A614D"/>
    <w:rsid w:val="006B3D07"/>
    <w:rsid w:val="006B40F4"/>
    <w:rsid w:val="006B6346"/>
    <w:rsid w:val="006B7E26"/>
    <w:rsid w:val="006C283C"/>
    <w:rsid w:val="006C5C3A"/>
    <w:rsid w:val="006D01F6"/>
    <w:rsid w:val="006D1E07"/>
    <w:rsid w:val="006D49D8"/>
    <w:rsid w:val="006D5838"/>
    <w:rsid w:val="006D62D3"/>
    <w:rsid w:val="006D6359"/>
    <w:rsid w:val="006D7880"/>
    <w:rsid w:val="006E5B7A"/>
    <w:rsid w:val="006F226E"/>
    <w:rsid w:val="006F51A8"/>
    <w:rsid w:val="006F6B3B"/>
    <w:rsid w:val="00706DB3"/>
    <w:rsid w:val="00714102"/>
    <w:rsid w:val="007163D8"/>
    <w:rsid w:val="007167F5"/>
    <w:rsid w:val="00720B6F"/>
    <w:rsid w:val="007229E9"/>
    <w:rsid w:val="00725174"/>
    <w:rsid w:val="0073675F"/>
    <w:rsid w:val="0074124F"/>
    <w:rsid w:val="007472C1"/>
    <w:rsid w:val="007535BB"/>
    <w:rsid w:val="007611FE"/>
    <w:rsid w:val="00763ACB"/>
    <w:rsid w:val="00772DB2"/>
    <w:rsid w:val="00772F55"/>
    <w:rsid w:val="00772F61"/>
    <w:rsid w:val="00777E1D"/>
    <w:rsid w:val="00780A51"/>
    <w:rsid w:val="00785050"/>
    <w:rsid w:val="0079306C"/>
    <w:rsid w:val="00793E19"/>
    <w:rsid w:val="007A75C7"/>
    <w:rsid w:val="007B303D"/>
    <w:rsid w:val="007B4C52"/>
    <w:rsid w:val="007C04E5"/>
    <w:rsid w:val="007C156B"/>
    <w:rsid w:val="007C592E"/>
    <w:rsid w:val="007D05CD"/>
    <w:rsid w:val="007D5A59"/>
    <w:rsid w:val="007E17BE"/>
    <w:rsid w:val="007E3B6D"/>
    <w:rsid w:val="007F07F8"/>
    <w:rsid w:val="007F0829"/>
    <w:rsid w:val="007F62AB"/>
    <w:rsid w:val="00803A23"/>
    <w:rsid w:val="008061C2"/>
    <w:rsid w:val="00815BF2"/>
    <w:rsid w:val="00820C41"/>
    <w:rsid w:val="008235BE"/>
    <w:rsid w:val="0082467F"/>
    <w:rsid w:val="00825070"/>
    <w:rsid w:val="008268C8"/>
    <w:rsid w:val="00840A43"/>
    <w:rsid w:val="00851049"/>
    <w:rsid w:val="00855CD6"/>
    <w:rsid w:val="00861172"/>
    <w:rsid w:val="00864466"/>
    <w:rsid w:val="0086515A"/>
    <w:rsid w:val="00865634"/>
    <w:rsid w:val="00870144"/>
    <w:rsid w:val="008804A8"/>
    <w:rsid w:val="008954D9"/>
    <w:rsid w:val="008A154B"/>
    <w:rsid w:val="008A40E0"/>
    <w:rsid w:val="008B0430"/>
    <w:rsid w:val="008B6D77"/>
    <w:rsid w:val="008B738E"/>
    <w:rsid w:val="008B75C3"/>
    <w:rsid w:val="008C18B2"/>
    <w:rsid w:val="008C331F"/>
    <w:rsid w:val="008C39D5"/>
    <w:rsid w:val="008E051A"/>
    <w:rsid w:val="008F717C"/>
    <w:rsid w:val="0090013D"/>
    <w:rsid w:val="009023E5"/>
    <w:rsid w:val="00904165"/>
    <w:rsid w:val="00905655"/>
    <w:rsid w:val="00906411"/>
    <w:rsid w:val="00907E93"/>
    <w:rsid w:val="009133CF"/>
    <w:rsid w:val="00913F23"/>
    <w:rsid w:val="009154BD"/>
    <w:rsid w:val="0092080B"/>
    <w:rsid w:val="00926602"/>
    <w:rsid w:val="009313EE"/>
    <w:rsid w:val="00931A3A"/>
    <w:rsid w:val="009371AC"/>
    <w:rsid w:val="009374E4"/>
    <w:rsid w:val="00940E84"/>
    <w:rsid w:val="00946BB4"/>
    <w:rsid w:val="00946E55"/>
    <w:rsid w:val="00953830"/>
    <w:rsid w:val="0096171F"/>
    <w:rsid w:val="00962809"/>
    <w:rsid w:val="00962F5B"/>
    <w:rsid w:val="009645CD"/>
    <w:rsid w:val="009652AE"/>
    <w:rsid w:val="00970DEB"/>
    <w:rsid w:val="009810B7"/>
    <w:rsid w:val="00981A1F"/>
    <w:rsid w:val="00984F56"/>
    <w:rsid w:val="009A08E8"/>
    <w:rsid w:val="009A4A2C"/>
    <w:rsid w:val="009A4FB3"/>
    <w:rsid w:val="009B0164"/>
    <w:rsid w:val="009B5669"/>
    <w:rsid w:val="009B619C"/>
    <w:rsid w:val="009B70EF"/>
    <w:rsid w:val="009C455C"/>
    <w:rsid w:val="009C74A3"/>
    <w:rsid w:val="009C7AD0"/>
    <w:rsid w:val="009E20DD"/>
    <w:rsid w:val="009F0584"/>
    <w:rsid w:val="009F427F"/>
    <w:rsid w:val="009F524F"/>
    <w:rsid w:val="009F5E5D"/>
    <w:rsid w:val="009F68F4"/>
    <w:rsid w:val="00A049B0"/>
    <w:rsid w:val="00A05EDB"/>
    <w:rsid w:val="00A06A16"/>
    <w:rsid w:val="00A11BDC"/>
    <w:rsid w:val="00A11ED0"/>
    <w:rsid w:val="00A12823"/>
    <w:rsid w:val="00A1288D"/>
    <w:rsid w:val="00A13CBC"/>
    <w:rsid w:val="00A15144"/>
    <w:rsid w:val="00A2209B"/>
    <w:rsid w:val="00A30115"/>
    <w:rsid w:val="00A303ED"/>
    <w:rsid w:val="00A30959"/>
    <w:rsid w:val="00A3182D"/>
    <w:rsid w:val="00A34830"/>
    <w:rsid w:val="00A35101"/>
    <w:rsid w:val="00A35D62"/>
    <w:rsid w:val="00A44323"/>
    <w:rsid w:val="00A52A66"/>
    <w:rsid w:val="00A52CD9"/>
    <w:rsid w:val="00A60AEE"/>
    <w:rsid w:val="00A6445C"/>
    <w:rsid w:val="00A67F84"/>
    <w:rsid w:val="00A764C8"/>
    <w:rsid w:val="00A83C12"/>
    <w:rsid w:val="00A870EF"/>
    <w:rsid w:val="00A90DAD"/>
    <w:rsid w:val="00A93C47"/>
    <w:rsid w:val="00A95042"/>
    <w:rsid w:val="00AA0006"/>
    <w:rsid w:val="00AB2E69"/>
    <w:rsid w:val="00AC1F86"/>
    <w:rsid w:val="00AC3813"/>
    <w:rsid w:val="00AC6168"/>
    <w:rsid w:val="00AD076F"/>
    <w:rsid w:val="00AD4B71"/>
    <w:rsid w:val="00AE2A22"/>
    <w:rsid w:val="00AE2AE6"/>
    <w:rsid w:val="00AE555C"/>
    <w:rsid w:val="00AF0B65"/>
    <w:rsid w:val="00AF12FB"/>
    <w:rsid w:val="00AF3C8F"/>
    <w:rsid w:val="00AF56F5"/>
    <w:rsid w:val="00B03E1C"/>
    <w:rsid w:val="00B050C0"/>
    <w:rsid w:val="00B13FE9"/>
    <w:rsid w:val="00B14832"/>
    <w:rsid w:val="00B20797"/>
    <w:rsid w:val="00B216D4"/>
    <w:rsid w:val="00B22DE7"/>
    <w:rsid w:val="00B24B05"/>
    <w:rsid w:val="00B25721"/>
    <w:rsid w:val="00B26181"/>
    <w:rsid w:val="00B316DC"/>
    <w:rsid w:val="00B36F9D"/>
    <w:rsid w:val="00B37EF9"/>
    <w:rsid w:val="00B444EB"/>
    <w:rsid w:val="00B46464"/>
    <w:rsid w:val="00B47BDF"/>
    <w:rsid w:val="00B560FD"/>
    <w:rsid w:val="00B571D9"/>
    <w:rsid w:val="00B57451"/>
    <w:rsid w:val="00B6135D"/>
    <w:rsid w:val="00B702A0"/>
    <w:rsid w:val="00B70EB9"/>
    <w:rsid w:val="00B7253A"/>
    <w:rsid w:val="00B807DC"/>
    <w:rsid w:val="00B809CC"/>
    <w:rsid w:val="00B8514B"/>
    <w:rsid w:val="00B8540B"/>
    <w:rsid w:val="00BA02D0"/>
    <w:rsid w:val="00BA0F95"/>
    <w:rsid w:val="00BA29CE"/>
    <w:rsid w:val="00BA43F4"/>
    <w:rsid w:val="00BB1B04"/>
    <w:rsid w:val="00BB20A7"/>
    <w:rsid w:val="00BB32C3"/>
    <w:rsid w:val="00BB6946"/>
    <w:rsid w:val="00BB7826"/>
    <w:rsid w:val="00BC66A9"/>
    <w:rsid w:val="00BC7625"/>
    <w:rsid w:val="00BD2322"/>
    <w:rsid w:val="00BD3BEF"/>
    <w:rsid w:val="00BD5688"/>
    <w:rsid w:val="00BE1535"/>
    <w:rsid w:val="00BE6740"/>
    <w:rsid w:val="00BF09CA"/>
    <w:rsid w:val="00BF358A"/>
    <w:rsid w:val="00BF4F29"/>
    <w:rsid w:val="00C0210B"/>
    <w:rsid w:val="00C0563C"/>
    <w:rsid w:val="00C06F26"/>
    <w:rsid w:val="00C20997"/>
    <w:rsid w:val="00C21A5A"/>
    <w:rsid w:val="00C2222F"/>
    <w:rsid w:val="00C22AFC"/>
    <w:rsid w:val="00C2752A"/>
    <w:rsid w:val="00C32ECE"/>
    <w:rsid w:val="00C41CC9"/>
    <w:rsid w:val="00C42649"/>
    <w:rsid w:val="00C4275E"/>
    <w:rsid w:val="00C44AFB"/>
    <w:rsid w:val="00C5366B"/>
    <w:rsid w:val="00C6071A"/>
    <w:rsid w:val="00C65A5F"/>
    <w:rsid w:val="00C7303D"/>
    <w:rsid w:val="00C760D6"/>
    <w:rsid w:val="00C84253"/>
    <w:rsid w:val="00C869B3"/>
    <w:rsid w:val="00C86AFF"/>
    <w:rsid w:val="00C9772C"/>
    <w:rsid w:val="00CA1098"/>
    <w:rsid w:val="00CA289F"/>
    <w:rsid w:val="00CA5E1E"/>
    <w:rsid w:val="00CA6DDD"/>
    <w:rsid w:val="00CB5806"/>
    <w:rsid w:val="00CC4859"/>
    <w:rsid w:val="00CD234D"/>
    <w:rsid w:val="00CD29FE"/>
    <w:rsid w:val="00CE20E8"/>
    <w:rsid w:val="00CE532D"/>
    <w:rsid w:val="00CE6AB9"/>
    <w:rsid w:val="00CE7DA0"/>
    <w:rsid w:val="00CF32AA"/>
    <w:rsid w:val="00CF4C00"/>
    <w:rsid w:val="00D0004D"/>
    <w:rsid w:val="00D01A55"/>
    <w:rsid w:val="00D13D23"/>
    <w:rsid w:val="00D16947"/>
    <w:rsid w:val="00D30C33"/>
    <w:rsid w:val="00D332FB"/>
    <w:rsid w:val="00D53335"/>
    <w:rsid w:val="00D5351E"/>
    <w:rsid w:val="00D54D75"/>
    <w:rsid w:val="00D61B6F"/>
    <w:rsid w:val="00D6350C"/>
    <w:rsid w:val="00D759DB"/>
    <w:rsid w:val="00D8699D"/>
    <w:rsid w:val="00D9263A"/>
    <w:rsid w:val="00D9276D"/>
    <w:rsid w:val="00D93BA6"/>
    <w:rsid w:val="00D95836"/>
    <w:rsid w:val="00D96D40"/>
    <w:rsid w:val="00D96F31"/>
    <w:rsid w:val="00DA0051"/>
    <w:rsid w:val="00DA1E64"/>
    <w:rsid w:val="00DB25BF"/>
    <w:rsid w:val="00DB3451"/>
    <w:rsid w:val="00DB4C88"/>
    <w:rsid w:val="00DC2909"/>
    <w:rsid w:val="00DC7D84"/>
    <w:rsid w:val="00DD122E"/>
    <w:rsid w:val="00DD48C9"/>
    <w:rsid w:val="00DD58BD"/>
    <w:rsid w:val="00DE189A"/>
    <w:rsid w:val="00DE4F3F"/>
    <w:rsid w:val="00DE6362"/>
    <w:rsid w:val="00DF0352"/>
    <w:rsid w:val="00DF45DC"/>
    <w:rsid w:val="00E1004D"/>
    <w:rsid w:val="00E108AC"/>
    <w:rsid w:val="00E11589"/>
    <w:rsid w:val="00E12645"/>
    <w:rsid w:val="00E14B9C"/>
    <w:rsid w:val="00E17E3B"/>
    <w:rsid w:val="00E251EA"/>
    <w:rsid w:val="00E35157"/>
    <w:rsid w:val="00E35171"/>
    <w:rsid w:val="00E36FA6"/>
    <w:rsid w:val="00E40DBB"/>
    <w:rsid w:val="00E4393D"/>
    <w:rsid w:val="00E54DD4"/>
    <w:rsid w:val="00E602FD"/>
    <w:rsid w:val="00E61735"/>
    <w:rsid w:val="00E63FA4"/>
    <w:rsid w:val="00E722CA"/>
    <w:rsid w:val="00E73DB1"/>
    <w:rsid w:val="00E84A4A"/>
    <w:rsid w:val="00E9231A"/>
    <w:rsid w:val="00E930DD"/>
    <w:rsid w:val="00E94BF1"/>
    <w:rsid w:val="00E9570B"/>
    <w:rsid w:val="00E95FF5"/>
    <w:rsid w:val="00EA477A"/>
    <w:rsid w:val="00EA5757"/>
    <w:rsid w:val="00EB0279"/>
    <w:rsid w:val="00EB0B16"/>
    <w:rsid w:val="00EB1664"/>
    <w:rsid w:val="00EC5454"/>
    <w:rsid w:val="00EC56E8"/>
    <w:rsid w:val="00EE0B28"/>
    <w:rsid w:val="00EE4536"/>
    <w:rsid w:val="00EE60DC"/>
    <w:rsid w:val="00EF208A"/>
    <w:rsid w:val="00EF237A"/>
    <w:rsid w:val="00EF286C"/>
    <w:rsid w:val="00EF62F7"/>
    <w:rsid w:val="00EF6699"/>
    <w:rsid w:val="00F009C0"/>
    <w:rsid w:val="00F02F4A"/>
    <w:rsid w:val="00F042CB"/>
    <w:rsid w:val="00F065F4"/>
    <w:rsid w:val="00F13CC6"/>
    <w:rsid w:val="00F17864"/>
    <w:rsid w:val="00F205A7"/>
    <w:rsid w:val="00F27879"/>
    <w:rsid w:val="00F3003D"/>
    <w:rsid w:val="00F3117B"/>
    <w:rsid w:val="00F34548"/>
    <w:rsid w:val="00F44E24"/>
    <w:rsid w:val="00F45A78"/>
    <w:rsid w:val="00F4686E"/>
    <w:rsid w:val="00F51835"/>
    <w:rsid w:val="00F53685"/>
    <w:rsid w:val="00F566F4"/>
    <w:rsid w:val="00F60859"/>
    <w:rsid w:val="00F65FAA"/>
    <w:rsid w:val="00F66A76"/>
    <w:rsid w:val="00F80F8B"/>
    <w:rsid w:val="00F816B8"/>
    <w:rsid w:val="00F85B37"/>
    <w:rsid w:val="00F85D87"/>
    <w:rsid w:val="00F86C0C"/>
    <w:rsid w:val="00F90AAD"/>
    <w:rsid w:val="00F92923"/>
    <w:rsid w:val="00F9640B"/>
    <w:rsid w:val="00F969D4"/>
    <w:rsid w:val="00FB10AE"/>
    <w:rsid w:val="00FB44D2"/>
    <w:rsid w:val="00FC5FDD"/>
    <w:rsid w:val="00FD19DB"/>
    <w:rsid w:val="00FD4E9F"/>
    <w:rsid w:val="00FD5FAB"/>
    <w:rsid w:val="00FE14E5"/>
    <w:rsid w:val="00FE3A8E"/>
    <w:rsid w:val="00FF4D02"/>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paragraph" w:customStyle="1" w:styleId="paragraph">
    <w:name w:val="paragraph"/>
    <w:basedOn w:val="Normal"/>
    <w:rsid w:val="00CE20E8"/>
    <w:pPr>
      <w:spacing w:before="100" w:beforeAutospacing="1" w:after="100" w:afterAutospacing="1"/>
    </w:pPr>
    <w:rPr>
      <w:szCs w:val="24"/>
    </w:rPr>
  </w:style>
  <w:style w:type="paragraph" w:styleId="BodyText">
    <w:name w:val="Body Text"/>
    <w:basedOn w:val="Normal"/>
    <w:link w:val="BodyTextChar"/>
    <w:uiPriority w:val="1"/>
    <w:qFormat/>
    <w:rsid w:val="00EE0B28"/>
    <w:pPr>
      <w:widowControl w:val="0"/>
      <w:autoSpaceDE w:val="0"/>
      <w:autoSpaceDN w:val="0"/>
    </w:pPr>
    <w:rPr>
      <w:sz w:val="26"/>
      <w:szCs w:val="26"/>
      <w:lang w:val="es-ES"/>
    </w:rPr>
  </w:style>
  <w:style w:type="character" w:customStyle="1" w:styleId="BodyTextChar">
    <w:name w:val="Body Text Char"/>
    <w:basedOn w:val="DefaultParagraphFont"/>
    <w:link w:val="BodyText"/>
    <w:uiPriority w:val="1"/>
    <w:rsid w:val="00EE0B28"/>
    <w:rPr>
      <w:sz w:val="26"/>
      <w:szCs w:val="26"/>
      <w:lang w:val="es-ES"/>
    </w:rPr>
  </w:style>
  <w:style w:type="character" w:styleId="Hyperlink">
    <w:name w:val="Hyperlink"/>
    <w:basedOn w:val="DefaultParagraphFont"/>
    <w:uiPriority w:val="99"/>
    <w:unhideWhenUsed/>
    <w:rsid w:val="00BD5688"/>
    <w:rPr>
      <w:color w:val="467886" w:themeColor="hyperlink"/>
      <w:u w:val="single"/>
    </w:rPr>
  </w:style>
  <w:style w:type="character" w:styleId="UnresolvedMention">
    <w:name w:val="Unresolved Mention"/>
    <w:basedOn w:val="DefaultParagraphFont"/>
    <w:uiPriority w:val="47"/>
    <w:rsid w:val="00BD5688"/>
    <w:rPr>
      <w:color w:val="605E5C"/>
      <w:shd w:val="clear" w:color="auto" w:fill="E1DFDD"/>
    </w:rPr>
  </w:style>
  <w:style w:type="character" w:customStyle="1" w:styleId="ssit">
    <w:name w:val="ss_it"/>
    <w:basedOn w:val="DefaultParagraphFont"/>
    <w:rsid w:val="00B80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890907">
      <w:bodyDiv w:val="1"/>
      <w:marLeft w:val="0"/>
      <w:marRight w:val="0"/>
      <w:marTop w:val="0"/>
      <w:marBottom w:val="0"/>
      <w:divBdr>
        <w:top w:val="none" w:sz="0" w:space="0" w:color="auto"/>
        <w:left w:val="none" w:sz="0" w:space="0" w:color="auto"/>
        <w:bottom w:val="none" w:sz="0" w:space="0" w:color="auto"/>
        <w:right w:val="none" w:sz="0" w:space="0" w:color="auto"/>
      </w:divBdr>
      <w:divsChild>
        <w:div w:id="1020548789">
          <w:marLeft w:val="0"/>
          <w:marRight w:val="0"/>
          <w:marTop w:val="0"/>
          <w:marBottom w:val="0"/>
          <w:divBdr>
            <w:top w:val="none" w:sz="0" w:space="0" w:color="auto"/>
            <w:left w:val="none" w:sz="0" w:space="0" w:color="auto"/>
            <w:bottom w:val="none" w:sz="0" w:space="0" w:color="auto"/>
            <w:right w:val="none" w:sz="0" w:space="0" w:color="auto"/>
          </w:divBdr>
          <w:divsChild>
            <w:div w:id="507718494">
              <w:marLeft w:val="0"/>
              <w:marRight w:val="0"/>
              <w:marTop w:val="0"/>
              <w:marBottom w:val="0"/>
              <w:divBdr>
                <w:top w:val="none" w:sz="0" w:space="0" w:color="auto"/>
                <w:left w:val="none" w:sz="0" w:space="0" w:color="auto"/>
                <w:bottom w:val="none" w:sz="0" w:space="0" w:color="auto"/>
                <w:right w:val="none" w:sz="0" w:space="0" w:color="auto"/>
              </w:divBdr>
              <w:divsChild>
                <w:div w:id="202894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095599">
      <w:bodyDiv w:val="1"/>
      <w:marLeft w:val="0"/>
      <w:marRight w:val="0"/>
      <w:marTop w:val="0"/>
      <w:marBottom w:val="0"/>
      <w:divBdr>
        <w:top w:val="none" w:sz="0" w:space="0" w:color="auto"/>
        <w:left w:val="none" w:sz="0" w:space="0" w:color="auto"/>
        <w:bottom w:val="none" w:sz="0" w:space="0" w:color="auto"/>
        <w:right w:val="none" w:sz="0" w:space="0" w:color="auto"/>
      </w:divBdr>
      <w:divsChild>
        <w:div w:id="1686831755">
          <w:marLeft w:val="0"/>
          <w:marRight w:val="0"/>
          <w:marTop w:val="0"/>
          <w:marBottom w:val="0"/>
          <w:divBdr>
            <w:top w:val="none" w:sz="0" w:space="0" w:color="auto"/>
            <w:left w:val="none" w:sz="0" w:space="0" w:color="auto"/>
            <w:bottom w:val="none" w:sz="0" w:space="0" w:color="auto"/>
            <w:right w:val="none" w:sz="0" w:space="0" w:color="auto"/>
          </w:divBdr>
          <w:divsChild>
            <w:div w:id="1923099343">
              <w:marLeft w:val="0"/>
              <w:marRight w:val="0"/>
              <w:marTop w:val="0"/>
              <w:marBottom w:val="0"/>
              <w:divBdr>
                <w:top w:val="none" w:sz="0" w:space="0" w:color="auto"/>
                <w:left w:val="none" w:sz="0" w:space="0" w:color="auto"/>
                <w:bottom w:val="none" w:sz="0" w:space="0" w:color="auto"/>
                <w:right w:val="none" w:sz="0" w:space="0" w:color="auto"/>
              </w:divBdr>
              <w:divsChild>
                <w:div w:id="145355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217093">
      <w:bodyDiv w:val="1"/>
      <w:marLeft w:val="0"/>
      <w:marRight w:val="0"/>
      <w:marTop w:val="0"/>
      <w:marBottom w:val="0"/>
      <w:divBdr>
        <w:top w:val="none" w:sz="0" w:space="0" w:color="auto"/>
        <w:left w:val="none" w:sz="0" w:space="0" w:color="auto"/>
        <w:bottom w:val="none" w:sz="0" w:space="0" w:color="auto"/>
        <w:right w:val="none" w:sz="0" w:space="0" w:color="auto"/>
      </w:divBdr>
      <w:divsChild>
        <w:div w:id="966813053">
          <w:marLeft w:val="0"/>
          <w:marRight w:val="0"/>
          <w:marTop w:val="0"/>
          <w:marBottom w:val="0"/>
          <w:divBdr>
            <w:top w:val="none" w:sz="0" w:space="0" w:color="auto"/>
            <w:left w:val="none" w:sz="0" w:space="0" w:color="auto"/>
            <w:bottom w:val="none" w:sz="0" w:space="0" w:color="auto"/>
            <w:right w:val="none" w:sz="0" w:space="0" w:color="auto"/>
          </w:divBdr>
          <w:divsChild>
            <w:div w:id="1195078005">
              <w:marLeft w:val="0"/>
              <w:marRight w:val="0"/>
              <w:marTop w:val="0"/>
              <w:marBottom w:val="0"/>
              <w:divBdr>
                <w:top w:val="none" w:sz="0" w:space="0" w:color="auto"/>
                <w:left w:val="none" w:sz="0" w:space="0" w:color="auto"/>
                <w:bottom w:val="none" w:sz="0" w:space="0" w:color="auto"/>
                <w:right w:val="none" w:sz="0" w:space="0" w:color="auto"/>
              </w:divBdr>
              <w:divsChild>
                <w:div w:id="15776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4SQX5P7U7WPY-958212181-817418</_dlc_DocId>
    <_dlc_DocIdUrl xmlns="c890fddd-4e87-4e08-8b51-545f2a3f7b06">
      <Url>https://senpr.sharepoint.com/sites/obralegislativa/_layouts/15/DocIdRedir.aspx?ID=4SQX5P7U7WPY-958212181-817418</Url>
      <Description>4SQX5P7U7WPY-958212181-817418</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A06EF9BA-9FBB-4200-A4AE-F853F24EF0E2}"/>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F39CDCBA-B01A-47CB-9F66-629EBD02942A}"/>
</file>

<file path=docProps/app.xml><?xml version="1.0" encoding="utf-8"?>
<Properties xmlns="http://schemas.openxmlformats.org/officeDocument/2006/extended-properties" xmlns:vt="http://schemas.openxmlformats.org/officeDocument/2006/docPropsVTypes">
  <Template>Medida-V2009</Template>
  <TotalTime>1</TotalTime>
  <Pages>12</Pages>
  <Words>4143</Words>
  <Characters>22494</Characters>
  <Application>Microsoft Office Word</Application>
  <DocSecurity>0</DocSecurity>
  <Lines>187</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2025-08-14T14:07:00Z</dcterms:created>
  <dcterms:modified xsi:type="dcterms:W3CDTF">2025-08-14T14:07:00Z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215114d5-dc32-4eb1-b487-21f2c823d526</vt:lpwstr>
  </property>
  <property fmtid="{D5CDD505-2E9C-101B-9397-08002B2CF9AE}" pid="4" name="MediaServiceImageTags">
    <vt:lpwstr/>
  </property>
</Properties>
</file>