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D1C3D5" w14:textId="77777777" w:rsidR="00D454DC" w:rsidRPr="009200F4" w:rsidRDefault="00D454DC" w:rsidP="00D454DC">
      <w:pPr>
        <w:tabs>
          <w:tab w:val="right" w:pos="709"/>
        </w:tabs>
        <w:spacing w:line="360" w:lineRule="auto"/>
        <w:jc w:val="center"/>
        <w:rPr>
          <w:rFonts w:ascii="Book Antiqua" w:hAnsi="Book Antiqua"/>
          <w:b/>
          <w:sz w:val="28"/>
          <w:szCs w:val="28"/>
        </w:rPr>
      </w:pPr>
      <w:r w:rsidRPr="009200F4">
        <w:rPr>
          <w:rFonts w:ascii="Book Antiqua" w:hAnsi="Book Antiqua"/>
          <w:b/>
          <w:sz w:val="28"/>
          <w:szCs w:val="28"/>
        </w:rPr>
        <w:t>GOBIERNO DE PUERTO RICO</w:t>
      </w:r>
    </w:p>
    <w:p w14:paraId="75529F10" w14:textId="77777777" w:rsidR="00D454DC" w:rsidRPr="009200F4" w:rsidRDefault="00F90B3A" w:rsidP="00D454DC">
      <w:pPr>
        <w:suppressLineNumbers/>
        <w:tabs>
          <w:tab w:val="left" w:pos="7560"/>
        </w:tabs>
        <w:jc w:val="both"/>
        <w:rPr>
          <w:rFonts w:ascii="Book Antiqua" w:hAnsi="Book Antiqua"/>
          <w:szCs w:val="24"/>
        </w:rPr>
      </w:pPr>
      <w:r w:rsidRPr="009200F4">
        <w:rPr>
          <w:rFonts w:ascii="Book Antiqua" w:hAnsi="Book Antiqua"/>
          <w:szCs w:val="24"/>
        </w:rPr>
        <w:t>20</w:t>
      </w:r>
      <w:r w:rsidR="009B31FB" w:rsidRPr="009200F4">
        <w:rPr>
          <w:rFonts w:ascii="Book Antiqua" w:hAnsi="Book Antiqua"/>
          <w:szCs w:val="24"/>
          <w:vertAlign w:val="superscript"/>
        </w:rPr>
        <w:t>m</w:t>
      </w:r>
      <w:r w:rsidR="00D454DC" w:rsidRPr="009200F4">
        <w:rPr>
          <w:rFonts w:ascii="Book Antiqua" w:hAnsi="Book Antiqua"/>
          <w:szCs w:val="24"/>
          <w:vertAlign w:val="superscript"/>
        </w:rPr>
        <w:t>a.</w:t>
      </w:r>
      <w:r w:rsidR="00D454DC" w:rsidRPr="009200F4">
        <w:rPr>
          <w:rFonts w:ascii="Book Antiqua" w:hAnsi="Book Antiqua"/>
          <w:szCs w:val="24"/>
        </w:rPr>
        <w:t xml:space="preserve"> Asamblea</w:t>
      </w:r>
      <w:r w:rsidR="00D454DC" w:rsidRPr="009200F4">
        <w:rPr>
          <w:rFonts w:ascii="Book Antiqua" w:hAnsi="Book Antiqua"/>
          <w:szCs w:val="24"/>
        </w:rPr>
        <w:tab/>
        <w:t xml:space="preserve">    </w:t>
      </w:r>
      <w:r w:rsidRPr="009200F4">
        <w:rPr>
          <w:rFonts w:ascii="Book Antiqua" w:hAnsi="Book Antiqua"/>
          <w:szCs w:val="24"/>
        </w:rPr>
        <w:t>1</w:t>
      </w:r>
      <w:r w:rsidRPr="009200F4">
        <w:rPr>
          <w:rFonts w:ascii="Book Antiqua" w:hAnsi="Book Antiqua"/>
          <w:szCs w:val="24"/>
          <w:vertAlign w:val="superscript"/>
        </w:rPr>
        <w:t>r</w:t>
      </w:r>
      <w:r w:rsidR="00834021" w:rsidRPr="009200F4">
        <w:rPr>
          <w:rFonts w:ascii="Book Antiqua" w:hAnsi="Book Antiqua"/>
          <w:szCs w:val="24"/>
          <w:vertAlign w:val="superscript"/>
        </w:rPr>
        <w:t>a</w:t>
      </w:r>
      <w:r w:rsidR="00D454DC" w:rsidRPr="009200F4">
        <w:rPr>
          <w:rFonts w:ascii="Book Antiqua" w:hAnsi="Book Antiqua"/>
          <w:szCs w:val="24"/>
          <w:vertAlign w:val="superscript"/>
        </w:rPr>
        <w:t>.</w:t>
      </w:r>
      <w:r w:rsidR="00D454DC" w:rsidRPr="009200F4">
        <w:rPr>
          <w:rFonts w:ascii="Book Antiqua" w:hAnsi="Book Antiqua"/>
          <w:szCs w:val="24"/>
        </w:rPr>
        <w:t xml:space="preserve">   Sesión </w:t>
      </w:r>
    </w:p>
    <w:p w14:paraId="7DAD1D19" w14:textId="77777777" w:rsidR="00D454DC" w:rsidRPr="009200F4" w:rsidRDefault="00D454DC" w:rsidP="00D454DC">
      <w:pPr>
        <w:rPr>
          <w:rFonts w:ascii="Book Antiqua" w:hAnsi="Book Antiqua"/>
          <w:b/>
          <w:szCs w:val="24"/>
        </w:rPr>
      </w:pPr>
      <w:r w:rsidRPr="009200F4">
        <w:rPr>
          <w:rFonts w:ascii="Book Antiqua" w:hAnsi="Book Antiqua"/>
          <w:szCs w:val="24"/>
        </w:rPr>
        <w:t xml:space="preserve">       Legislativa</w:t>
      </w:r>
      <w:r w:rsidRPr="009200F4">
        <w:rPr>
          <w:rFonts w:ascii="Book Antiqua" w:hAnsi="Book Antiqua"/>
          <w:szCs w:val="24"/>
        </w:rPr>
        <w:tab/>
      </w:r>
      <w:r w:rsidRPr="009200F4">
        <w:rPr>
          <w:rFonts w:ascii="Book Antiqua" w:hAnsi="Book Antiqua"/>
          <w:szCs w:val="24"/>
        </w:rPr>
        <w:tab/>
      </w:r>
      <w:r w:rsidRPr="009200F4">
        <w:rPr>
          <w:rFonts w:ascii="Book Antiqua" w:hAnsi="Book Antiqua"/>
          <w:szCs w:val="24"/>
        </w:rPr>
        <w:tab/>
      </w:r>
      <w:r w:rsidRPr="009200F4">
        <w:rPr>
          <w:rFonts w:ascii="Book Antiqua" w:hAnsi="Book Antiqua"/>
          <w:szCs w:val="24"/>
        </w:rPr>
        <w:tab/>
      </w:r>
      <w:r w:rsidRPr="009200F4">
        <w:rPr>
          <w:rFonts w:ascii="Book Antiqua" w:hAnsi="Book Antiqua"/>
          <w:szCs w:val="24"/>
        </w:rPr>
        <w:tab/>
      </w:r>
      <w:r w:rsidRPr="009200F4">
        <w:rPr>
          <w:rFonts w:ascii="Book Antiqua" w:hAnsi="Book Antiqua"/>
          <w:szCs w:val="24"/>
        </w:rPr>
        <w:tab/>
      </w:r>
      <w:r w:rsidRPr="009200F4">
        <w:rPr>
          <w:rFonts w:ascii="Book Antiqua" w:hAnsi="Book Antiqua"/>
          <w:szCs w:val="24"/>
        </w:rPr>
        <w:tab/>
      </w:r>
      <w:r w:rsidRPr="009200F4">
        <w:rPr>
          <w:rFonts w:ascii="Book Antiqua" w:hAnsi="Book Antiqua"/>
          <w:szCs w:val="24"/>
        </w:rPr>
        <w:tab/>
      </w:r>
      <w:r w:rsidRPr="009200F4">
        <w:rPr>
          <w:rFonts w:ascii="Book Antiqua" w:hAnsi="Book Antiqua"/>
          <w:szCs w:val="24"/>
        </w:rPr>
        <w:tab/>
        <w:t xml:space="preserve">   </w:t>
      </w:r>
      <w:r w:rsidR="00834021" w:rsidRPr="009200F4">
        <w:rPr>
          <w:rFonts w:ascii="Book Antiqua" w:hAnsi="Book Antiqua"/>
          <w:szCs w:val="24"/>
        </w:rPr>
        <w:t xml:space="preserve">   </w:t>
      </w:r>
      <w:r w:rsidRPr="009200F4">
        <w:rPr>
          <w:rFonts w:ascii="Book Antiqua" w:hAnsi="Book Antiqua"/>
          <w:szCs w:val="24"/>
        </w:rPr>
        <w:t>Ordinaria</w:t>
      </w:r>
    </w:p>
    <w:p w14:paraId="754244AF" w14:textId="77777777" w:rsidR="00D454DC" w:rsidRPr="009200F4" w:rsidRDefault="00D454DC" w:rsidP="00D454DC">
      <w:pPr>
        <w:spacing w:line="360" w:lineRule="auto"/>
        <w:jc w:val="center"/>
        <w:rPr>
          <w:rFonts w:ascii="Book Antiqua" w:hAnsi="Book Antiqua"/>
          <w:b/>
          <w:sz w:val="36"/>
          <w:szCs w:val="36"/>
        </w:rPr>
      </w:pPr>
    </w:p>
    <w:p w14:paraId="0A51F07A" w14:textId="0318DF66" w:rsidR="00D454DC" w:rsidRPr="009200F4" w:rsidRDefault="003F2060" w:rsidP="00D454DC">
      <w:pPr>
        <w:spacing w:line="360" w:lineRule="auto"/>
        <w:jc w:val="center"/>
        <w:rPr>
          <w:rFonts w:ascii="Book Antiqua" w:hAnsi="Book Antiqua"/>
          <w:b/>
          <w:sz w:val="36"/>
          <w:szCs w:val="36"/>
        </w:rPr>
      </w:pPr>
      <w:r w:rsidRPr="009200F4">
        <w:rPr>
          <w:rFonts w:ascii="Book Antiqua" w:hAnsi="Book Antiqua"/>
          <w:b/>
          <w:sz w:val="36"/>
          <w:szCs w:val="36"/>
        </w:rPr>
        <w:t xml:space="preserve">CÁMARA DE </w:t>
      </w:r>
      <w:r w:rsidR="00D454DC" w:rsidRPr="009200F4">
        <w:rPr>
          <w:rFonts w:ascii="Book Antiqua" w:hAnsi="Book Antiqua"/>
          <w:b/>
          <w:sz w:val="36"/>
          <w:szCs w:val="36"/>
        </w:rPr>
        <w:t>R</w:t>
      </w:r>
      <w:r w:rsidRPr="009200F4">
        <w:rPr>
          <w:rFonts w:ascii="Book Antiqua" w:hAnsi="Book Antiqua"/>
          <w:b/>
          <w:sz w:val="36"/>
          <w:szCs w:val="36"/>
        </w:rPr>
        <w:t>EPRESENTANTES</w:t>
      </w:r>
    </w:p>
    <w:p w14:paraId="04833863" w14:textId="77777777" w:rsidR="00D454DC" w:rsidRPr="009200F4" w:rsidRDefault="00811D5C" w:rsidP="00D454DC">
      <w:pPr>
        <w:spacing w:line="360" w:lineRule="auto"/>
        <w:jc w:val="center"/>
        <w:rPr>
          <w:rFonts w:ascii="Book Antiqua" w:hAnsi="Book Antiqua"/>
          <w:b/>
          <w:sz w:val="52"/>
          <w:szCs w:val="52"/>
        </w:rPr>
      </w:pPr>
      <w:r w:rsidRPr="009200F4">
        <w:rPr>
          <w:rFonts w:ascii="Book Antiqua" w:hAnsi="Book Antiqua"/>
          <w:b/>
          <w:sz w:val="52"/>
          <w:szCs w:val="52"/>
        </w:rPr>
        <w:t>P. de</w:t>
      </w:r>
      <w:r w:rsidR="005256B5" w:rsidRPr="009200F4">
        <w:rPr>
          <w:rFonts w:ascii="Book Antiqua" w:hAnsi="Book Antiqua"/>
          <w:b/>
          <w:sz w:val="52"/>
          <w:szCs w:val="52"/>
        </w:rPr>
        <w:t xml:space="preserve">l </w:t>
      </w:r>
      <w:r w:rsidR="00E55B02" w:rsidRPr="009200F4">
        <w:rPr>
          <w:rFonts w:ascii="Book Antiqua" w:hAnsi="Book Antiqua"/>
          <w:b/>
          <w:sz w:val="52"/>
          <w:szCs w:val="52"/>
        </w:rPr>
        <w:t>S</w:t>
      </w:r>
      <w:r w:rsidR="005256B5" w:rsidRPr="009200F4">
        <w:rPr>
          <w:rFonts w:ascii="Book Antiqua" w:hAnsi="Book Antiqua"/>
          <w:b/>
          <w:sz w:val="52"/>
          <w:szCs w:val="52"/>
        </w:rPr>
        <w:t>.</w:t>
      </w:r>
      <w:r w:rsidRPr="009200F4">
        <w:rPr>
          <w:rFonts w:ascii="Book Antiqua" w:hAnsi="Book Antiqua"/>
          <w:b/>
          <w:sz w:val="52"/>
          <w:szCs w:val="52"/>
        </w:rPr>
        <w:t xml:space="preserve"> </w:t>
      </w:r>
      <w:r w:rsidR="00F90B3A" w:rsidRPr="009200F4">
        <w:rPr>
          <w:rFonts w:ascii="Book Antiqua" w:hAnsi="Book Antiqua"/>
          <w:b/>
          <w:sz w:val="52"/>
          <w:szCs w:val="52"/>
        </w:rPr>
        <w:t>44</w:t>
      </w:r>
    </w:p>
    <w:p w14:paraId="3916ED0E" w14:textId="77777777" w:rsidR="00D454DC" w:rsidRPr="009200F4" w:rsidRDefault="00D454DC" w:rsidP="00145F62">
      <w:pPr>
        <w:contextualSpacing/>
        <w:jc w:val="center"/>
        <w:rPr>
          <w:rFonts w:ascii="Book Antiqua" w:hAnsi="Book Antiqua"/>
          <w:b/>
          <w:sz w:val="28"/>
          <w:szCs w:val="28"/>
        </w:rPr>
      </w:pPr>
      <w:r w:rsidRPr="009200F4">
        <w:rPr>
          <w:rFonts w:ascii="Book Antiqua" w:hAnsi="Book Antiqua"/>
          <w:b/>
          <w:sz w:val="28"/>
          <w:szCs w:val="28"/>
        </w:rPr>
        <w:t xml:space="preserve">INFORME </w:t>
      </w:r>
      <w:r w:rsidR="00EB57F5" w:rsidRPr="009200F4">
        <w:rPr>
          <w:rFonts w:ascii="Book Antiqua" w:hAnsi="Book Antiqua"/>
          <w:b/>
          <w:sz w:val="28"/>
          <w:szCs w:val="28"/>
        </w:rPr>
        <w:t>POSITIVO</w:t>
      </w:r>
    </w:p>
    <w:p w14:paraId="016BC08D" w14:textId="77777777" w:rsidR="00145F62" w:rsidRDefault="00145F62" w:rsidP="00145F62">
      <w:pPr>
        <w:contextualSpacing/>
        <w:jc w:val="center"/>
        <w:rPr>
          <w:rFonts w:ascii="Book Antiqua" w:hAnsi="Book Antiqua"/>
          <w:szCs w:val="24"/>
        </w:rPr>
      </w:pPr>
    </w:p>
    <w:p w14:paraId="3A2D18A6" w14:textId="5D95E83F" w:rsidR="00D454DC" w:rsidRPr="009200F4" w:rsidRDefault="00AA777A" w:rsidP="00145F62">
      <w:pPr>
        <w:contextualSpacing/>
        <w:jc w:val="center"/>
        <w:rPr>
          <w:rFonts w:ascii="Book Antiqua" w:hAnsi="Book Antiqua"/>
          <w:szCs w:val="24"/>
        </w:rPr>
      </w:pPr>
      <w:r>
        <w:rPr>
          <w:rFonts w:ascii="Book Antiqua" w:hAnsi="Book Antiqua"/>
          <w:szCs w:val="24"/>
        </w:rPr>
        <w:t xml:space="preserve">21 </w:t>
      </w:r>
      <w:r w:rsidR="003F2060" w:rsidRPr="009200F4">
        <w:rPr>
          <w:rFonts w:ascii="Book Antiqua" w:hAnsi="Book Antiqua"/>
          <w:szCs w:val="24"/>
        </w:rPr>
        <w:t>de marzo</w:t>
      </w:r>
      <w:r w:rsidR="00834021" w:rsidRPr="009200F4">
        <w:rPr>
          <w:rFonts w:ascii="Book Antiqua" w:hAnsi="Book Antiqua"/>
          <w:szCs w:val="24"/>
        </w:rPr>
        <w:t xml:space="preserve"> </w:t>
      </w:r>
      <w:r w:rsidR="00D454DC" w:rsidRPr="009200F4">
        <w:rPr>
          <w:rFonts w:ascii="Book Antiqua" w:hAnsi="Book Antiqua"/>
          <w:szCs w:val="24"/>
        </w:rPr>
        <w:t>de 202</w:t>
      </w:r>
      <w:r w:rsidR="00F90B3A" w:rsidRPr="009200F4">
        <w:rPr>
          <w:rFonts w:ascii="Book Antiqua" w:hAnsi="Book Antiqua"/>
          <w:szCs w:val="24"/>
        </w:rPr>
        <w:t>5</w:t>
      </w:r>
    </w:p>
    <w:p w14:paraId="6F177A3C" w14:textId="77777777" w:rsidR="00D454DC" w:rsidRDefault="00D454DC" w:rsidP="00145F62">
      <w:pPr>
        <w:contextualSpacing/>
        <w:rPr>
          <w:rFonts w:ascii="Book Antiqua" w:hAnsi="Book Antiqua"/>
          <w:b/>
          <w:szCs w:val="24"/>
        </w:rPr>
      </w:pPr>
    </w:p>
    <w:p w14:paraId="66F5A0AE" w14:textId="77777777" w:rsidR="00145F62" w:rsidRPr="009200F4" w:rsidRDefault="00145F62" w:rsidP="00145F62">
      <w:pPr>
        <w:contextualSpacing/>
        <w:rPr>
          <w:rFonts w:ascii="Book Antiqua" w:hAnsi="Book Antiqua"/>
          <w:b/>
          <w:szCs w:val="24"/>
        </w:rPr>
      </w:pPr>
    </w:p>
    <w:p w14:paraId="72B93925" w14:textId="58EB6CC4" w:rsidR="00D454DC" w:rsidRPr="009200F4" w:rsidRDefault="00D454DC" w:rsidP="00145F62">
      <w:pPr>
        <w:contextualSpacing/>
        <w:jc w:val="both"/>
        <w:rPr>
          <w:rFonts w:ascii="Book Antiqua" w:hAnsi="Book Antiqua"/>
          <w:b/>
          <w:szCs w:val="24"/>
        </w:rPr>
      </w:pPr>
      <w:r w:rsidRPr="009200F4">
        <w:rPr>
          <w:rFonts w:ascii="Book Antiqua" w:hAnsi="Book Antiqua"/>
          <w:b/>
          <w:szCs w:val="24"/>
        </w:rPr>
        <w:t>A</w:t>
      </w:r>
      <w:r w:rsidR="003F2060" w:rsidRPr="009200F4">
        <w:rPr>
          <w:rFonts w:ascii="Book Antiqua" w:hAnsi="Book Antiqua"/>
          <w:b/>
          <w:szCs w:val="24"/>
        </w:rPr>
        <w:t xml:space="preserve"> </w:t>
      </w:r>
      <w:r w:rsidRPr="009200F4">
        <w:rPr>
          <w:rFonts w:ascii="Book Antiqua" w:hAnsi="Book Antiqua"/>
          <w:b/>
          <w:szCs w:val="24"/>
        </w:rPr>
        <w:t>L</w:t>
      </w:r>
      <w:r w:rsidR="003F2060" w:rsidRPr="009200F4">
        <w:rPr>
          <w:rFonts w:ascii="Book Antiqua" w:hAnsi="Book Antiqua"/>
          <w:b/>
          <w:szCs w:val="24"/>
        </w:rPr>
        <w:t>A</w:t>
      </w:r>
      <w:r w:rsidRPr="009200F4">
        <w:rPr>
          <w:rFonts w:ascii="Book Antiqua" w:hAnsi="Book Antiqua"/>
          <w:b/>
          <w:szCs w:val="24"/>
        </w:rPr>
        <w:t xml:space="preserve"> </w:t>
      </w:r>
      <w:r w:rsidR="003F2060" w:rsidRPr="009200F4">
        <w:rPr>
          <w:rFonts w:ascii="Book Antiqua" w:hAnsi="Book Antiqua"/>
          <w:b/>
          <w:szCs w:val="24"/>
        </w:rPr>
        <w:t>CÁMARA DE REPRESENTANTES DE PUERTO RICO</w:t>
      </w:r>
      <w:r w:rsidRPr="009200F4">
        <w:rPr>
          <w:rFonts w:ascii="Book Antiqua" w:hAnsi="Book Antiqua"/>
          <w:b/>
          <w:szCs w:val="24"/>
        </w:rPr>
        <w:t>:</w:t>
      </w:r>
    </w:p>
    <w:p w14:paraId="1F7D49A5" w14:textId="77777777" w:rsidR="00E2688A" w:rsidRDefault="00E2688A" w:rsidP="00E2688A">
      <w:pPr>
        <w:contextualSpacing/>
        <w:jc w:val="both"/>
        <w:rPr>
          <w:rFonts w:ascii="Book Antiqua" w:hAnsi="Book Antiqua"/>
          <w:szCs w:val="24"/>
        </w:rPr>
      </w:pPr>
    </w:p>
    <w:p w14:paraId="0785F40B" w14:textId="112A514A" w:rsidR="00D454DC" w:rsidRPr="009200F4" w:rsidRDefault="00834021" w:rsidP="00E2688A">
      <w:pPr>
        <w:ind w:firstLine="720"/>
        <w:contextualSpacing/>
        <w:jc w:val="both"/>
        <w:rPr>
          <w:rFonts w:ascii="Book Antiqua" w:hAnsi="Book Antiqua"/>
          <w:szCs w:val="24"/>
        </w:rPr>
      </w:pPr>
      <w:r w:rsidRPr="009200F4">
        <w:rPr>
          <w:rFonts w:ascii="Book Antiqua" w:hAnsi="Book Antiqua"/>
          <w:szCs w:val="24"/>
        </w:rPr>
        <w:t>La</w:t>
      </w:r>
      <w:r w:rsidR="00D454DC" w:rsidRPr="009200F4">
        <w:rPr>
          <w:rFonts w:ascii="Book Antiqua" w:hAnsi="Book Antiqua"/>
          <w:szCs w:val="24"/>
        </w:rPr>
        <w:t xml:space="preserve"> </w:t>
      </w:r>
      <w:r w:rsidR="00B93E7F" w:rsidRPr="009200F4">
        <w:rPr>
          <w:rFonts w:ascii="Book Antiqua" w:hAnsi="Book Antiqua"/>
          <w:szCs w:val="24"/>
        </w:rPr>
        <w:t>Comisión</w:t>
      </w:r>
      <w:r w:rsidR="00D454DC" w:rsidRPr="009200F4">
        <w:rPr>
          <w:rFonts w:ascii="Book Antiqua" w:hAnsi="Book Antiqua"/>
          <w:szCs w:val="24"/>
        </w:rPr>
        <w:t xml:space="preserve"> de</w:t>
      </w:r>
      <w:r w:rsidR="00F90B3A" w:rsidRPr="009200F4">
        <w:rPr>
          <w:rFonts w:ascii="Book Antiqua" w:hAnsi="Book Antiqua"/>
          <w:szCs w:val="24"/>
        </w:rPr>
        <w:t xml:space="preserve"> Gobierno</w:t>
      </w:r>
      <w:r w:rsidR="003F2060" w:rsidRPr="009200F4">
        <w:rPr>
          <w:rFonts w:ascii="Book Antiqua" w:hAnsi="Book Antiqua"/>
          <w:szCs w:val="24"/>
        </w:rPr>
        <w:t xml:space="preserve"> de la Cámara de Representantes del Gobierno de Puerto Rico</w:t>
      </w:r>
      <w:r w:rsidR="00D454DC" w:rsidRPr="009200F4">
        <w:rPr>
          <w:rFonts w:ascii="Book Antiqua" w:hAnsi="Book Antiqua"/>
          <w:szCs w:val="24"/>
        </w:rPr>
        <w:t xml:space="preserve">, previo estudio y consideración del </w:t>
      </w:r>
      <w:r w:rsidR="00701793" w:rsidRPr="009200F4">
        <w:rPr>
          <w:rFonts w:ascii="Book Antiqua" w:hAnsi="Book Antiqua"/>
          <w:bCs/>
          <w:szCs w:val="24"/>
        </w:rPr>
        <w:t>P</w:t>
      </w:r>
      <w:r w:rsidR="00D454DC" w:rsidRPr="009200F4">
        <w:rPr>
          <w:rFonts w:ascii="Book Antiqua" w:hAnsi="Book Antiqua"/>
          <w:bCs/>
          <w:szCs w:val="24"/>
        </w:rPr>
        <w:t>. de</w:t>
      </w:r>
      <w:r w:rsidR="004D2E0B" w:rsidRPr="009200F4">
        <w:rPr>
          <w:rFonts w:ascii="Book Antiqua" w:hAnsi="Book Antiqua"/>
          <w:bCs/>
          <w:szCs w:val="24"/>
        </w:rPr>
        <w:t xml:space="preserve">l </w:t>
      </w:r>
      <w:r w:rsidR="00701793" w:rsidRPr="009200F4">
        <w:rPr>
          <w:rFonts w:ascii="Book Antiqua" w:hAnsi="Book Antiqua"/>
          <w:bCs/>
          <w:szCs w:val="24"/>
        </w:rPr>
        <w:t>S</w:t>
      </w:r>
      <w:r w:rsidR="00D454DC" w:rsidRPr="009200F4">
        <w:rPr>
          <w:rFonts w:ascii="Book Antiqua" w:hAnsi="Book Antiqua"/>
          <w:bCs/>
          <w:szCs w:val="24"/>
        </w:rPr>
        <w:t xml:space="preserve">. </w:t>
      </w:r>
      <w:r w:rsidR="00F90B3A" w:rsidRPr="009200F4">
        <w:rPr>
          <w:rFonts w:ascii="Book Antiqua" w:hAnsi="Book Antiqua"/>
          <w:bCs/>
          <w:szCs w:val="24"/>
        </w:rPr>
        <w:t>44</w:t>
      </w:r>
      <w:r w:rsidR="00AA618A" w:rsidRPr="009200F4">
        <w:rPr>
          <w:rFonts w:ascii="Book Antiqua" w:hAnsi="Book Antiqua"/>
          <w:szCs w:val="24"/>
        </w:rPr>
        <w:t xml:space="preserve">, </w:t>
      </w:r>
      <w:r w:rsidR="003F2060" w:rsidRPr="009200F4">
        <w:rPr>
          <w:rFonts w:ascii="Book Antiqua" w:hAnsi="Book Antiqua"/>
          <w:szCs w:val="24"/>
        </w:rPr>
        <w:t xml:space="preserve">tiene a bien someter su Informe con relación al proyecto de ley, </w:t>
      </w:r>
      <w:r w:rsidR="003F2060" w:rsidRPr="009200F4">
        <w:rPr>
          <w:rFonts w:ascii="Book Antiqua" w:hAnsi="Book Antiqua"/>
          <w:b/>
          <w:bCs/>
          <w:szCs w:val="24"/>
        </w:rPr>
        <w:t>recomendando su aprobación sin enmiendas</w:t>
      </w:r>
      <w:r w:rsidR="00D454DC" w:rsidRPr="009200F4">
        <w:rPr>
          <w:rFonts w:ascii="Book Antiqua" w:hAnsi="Book Antiqua"/>
          <w:b/>
          <w:bCs/>
          <w:szCs w:val="24"/>
        </w:rPr>
        <w:t>.</w:t>
      </w:r>
    </w:p>
    <w:p w14:paraId="38EFF169" w14:textId="77777777" w:rsidR="00D454DC" w:rsidRDefault="00D454DC" w:rsidP="00145F62">
      <w:pPr>
        <w:ind w:firstLine="720"/>
        <w:contextualSpacing/>
        <w:jc w:val="both"/>
        <w:rPr>
          <w:rFonts w:ascii="Book Antiqua" w:hAnsi="Book Antiqua"/>
          <w:szCs w:val="24"/>
        </w:rPr>
      </w:pPr>
    </w:p>
    <w:p w14:paraId="4C214454" w14:textId="77777777" w:rsidR="00057686" w:rsidRDefault="00057686" w:rsidP="00145F62">
      <w:pPr>
        <w:ind w:firstLine="720"/>
        <w:contextualSpacing/>
        <w:jc w:val="both"/>
        <w:rPr>
          <w:rFonts w:ascii="Book Antiqua" w:hAnsi="Book Antiqua"/>
          <w:szCs w:val="24"/>
        </w:rPr>
      </w:pPr>
    </w:p>
    <w:p w14:paraId="680D1173" w14:textId="77777777" w:rsidR="00D454DC" w:rsidRPr="009200F4" w:rsidRDefault="00D454DC" w:rsidP="00145F62">
      <w:pPr>
        <w:contextualSpacing/>
        <w:jc w:val="center"/>
        <w:outlineLvl w:val="0"/>
        <w:rPr>
          <w:rFonts w:ascii="Book Antiqua" w:hAnsi="Book Antiqua"/>
          <w:b/>
          <w:caps/>
          <w:szCs w:val="24"/>
        </w:rPr>
      </w:pPr>
      <w:r w:rsidRPr="009200F4">
        <w:rPr>
          <w:rFonts w:ascii="Book Antiqua" w:hAnsi="Book Antiqua"/>
          <w:b/>
          <w:caps/>
          <w:szCs w:val="24"/>
        </w:rPr>
        <w:t>ALCANCE DE LA MEDIDA</w:t>
      </w:r>
    </w:p>
    <w:p w14:paraId="58634D7B" w14:textId="77777777" w:rsidR="00D454DC" w:rsidRPr="009200F4" w:rsidRDefault="00D454DC" w:rsidP="00145F62">
      <w:pPr>
        <w:contextualSpacing/>
        <w:jc w:val="both"/>
        <w:outlineLvl w:val="0"/>
        <w:rPr>
          <w:rFonts w:ascii="Book Antiqua" w:hAnsi="Book Antiqua"/>
          <w:b/>
          <w:caps/>
          <w:szCs w:val="24"/>
        </w:rPr>
      </w:pPr>
    </w:p>
    <w:p w14:paraId="74A04651" w14:textId="653F9118" w:rsidR="00D454DC" w:rsidRDefault="00D454DC" w:rsidP="00145F62">
      <w:pPr>
        <w:ind w:firstLine="720"/>
        <w:contextualSpacing/>
        <w:jc w:val="both"/>
        <w:rPr>
          <w:rFonts w:ascii="Book Antiqua" w:hAnsi="Book Antiqua"/>
        </w:rPr>
      </w:pPr>
      <w:r w:rsidRPr="009200F4">
        <w:rPr>
          <w:rFonts w:ascii="Book Antiqua" w:hAnsi="Book Antiqua"/>
          <w:szCs w:val="24"/>
        </w:rPr>
        <w:t xml:space="preserve">El </w:t>
      </w:r>
      <w:r w:rsidRPr="009200F4">
        <w:rPr>
          <w:rFonts w:ascii="Book Antiqua" w:hAnsi="Book Antiqua"/>
          <w:bCs/>
          <w:szCs w:val="24"/>
        </w:rPr>
        <w:t>Proyecto de</w:t>
      </w:r>
      <w:r w:rsidR="00EB7053" w:rsidRPr="009200F4">
        <w:rPr>
          <w:rFonts w:ascii="Book Antiqua" w:hAnsi="Book Antiqua"/>
          <w:bCs/>
          <w:szCs w:val="24"/>
        </w:rPr>
        <w:t xml:space="preserve">l </w:t>
      </w:r>
      <w:r w:rsidR="00701793" w:rsidRPr="009200F4">
        <w:rPr>
          <w:rFonts w:ascii="Book Antiqua" w:hAnsi="Book Antiqua"/>
          <w:bCs/>
          <w:szCs w:val="24"/>
        </w:rPr>
        <w:t>Senado</w:t>
      </w:r>
      <w:r w:rsidRPr="009200F4">
        <w:rPr>
          <w:rFonts w:ascii="Book Antiqua" w:hAnsi="Book Antiqua"/>
          <w:bCs/>
          <w:szCs w:val="24"/>
        </w:rPr>
        <w:t xml:space="preserve"> </w:t>
      </w:r>
      <w:r w:rsidR="00F90B3A" w:rsidRPr="009200F4">
        <w:rPr>
          <w:rFonts w:ascii="Book Antiqua" w:hAnsi="Book Antiqua"/>
          <w:bCs/>
          <w:szCs w:val="24"/>
        </w:rPr>
        <w:t>44</w:t>
      </w:r>
      <w:r w:rsidR="00B93E7F" w:rsidRPr="009200F4">
        <w:rPr>
          <w:rFonts w:ascii="Book Antiqua" w:hAnsi="Book Antiqua"/>
          <w:b/>
          <w:szCs w:val="24"/>
        </w:rPr>
        <w:t xml:space="preserve"> </w:t>
      </w:r>
      <w:r w:rsidR="00F90B3A" w:rsidRPr="009200F4">
        <w:rPr>
          <w:rFonts w:ascii="Book Antiqua" w:hAnsi="Book Antiqua"/>
          <w:szCs w:val="24"/>
        </w:rPr>
        <w:t xml:space="preserve">tiene como objetivo </w:t>
      </w:r>
      <w:r w:rsidR="00F90B3A" w:rsidRPr="009200F4">
        <w:rPr>
          <w:rFonts w:ascii="Book Antiqua" w:hAnsi="Book Antiqua"/>
        </w:rPr>
        <w:t>añadir la Sección 3.2-A las  a la Ley 38-2017, según enmendada, conocida como “Ley de Procedimiento Administrativo Uniforme del Gobierno de Puerto Rico”, a los fines disponer que las querellas, peticiones o solicitudes, así como las notificaciones en los procedimientos adjudicativos, podrán realizarse por correo electrónico o cualquier otro medio electrónico accesible a la ciudadanía; requerir a las agencias a tomar las medidas pertinentes para viabilizar la implementación de los mecanismos necesarios para el uso de la tecnología en los procesos adjudicativos; y para otros fines relacionados.</w:t>
      </w:r>
    </w:p>
    <w:p w14:paraId="58A5E10A" w14:textId="77777777" w:rsidR="004F6375" w:rsidRDefault="004F6375" w:rsidP="00145F62">
      <w:pPr>
        <w:ind w:firstLine="720"/>
        <w:contextualSpacing/>
        <w:jc w:val="both"/>
        <w:rPr>
          <w:rFonts w:ascii="Book Antiqua" w:hAnsi="Book Antiqua"/>
        </w:rPr>
      </w:pPr>
    </w:p>
    <w:p w14:paraId="21E1489B" w14:textId="77777777" w:rsidR="00057686" w:rsidRDefault="00057686" w:rsidP="00145F62">
      <w:pPr>
        <w:ind w:firstLine="720"/>
        <w:contextualSpacing/>
        <w:jc w:val="both"/>
        <w:rPr>
          <w:rFonts w:ascii="Book Antiqua" w:hAnsi="Book Antiqua"/>
        </w:rPr>
      </w:pPr>
    </w:p>
    <w:p w14:paraId="03755426" w14:textId="119ADB4C" w:rsidR="004F6375" w:rsidRPr="004F6375" w:rsidRDefault="004F6375" w:rsidP="00145F62">
      <w:pPr>
        <w:contextualSpacing/>
        <w:jc w:val="center"/>
        <w:rPr>
          <w:rFonts w:ascii="Book Antiqua" w:hAnsi="Book Antiqua"/>
          <w:b/>
          <w:bCs/>
          <w:szCs w:val="24"/>
        </w:rPr>
      </w:pPr>
      <w:r w:rsidRPr="004F6375">
        <w:rPr>
          <w:rFonts w:ascii="Book Antiqua" w:hAnsi="Book Antiqua"/>
          <w:b/>
          <w:bCs/>
        </w:rPr>
        <w:t>ALCANCE DEL INFORME</w:t>
      </w:r>
    </w:p>
    <w:p w14:paraId="7E46E1EC" w14:textId="77777777" w:rsidR="004F6375" w:rsidRDefault="004F6375" w:rsidP="00145F62">
      <w:pPr>
        <w:ind w:firstLine="720"/>
        <w:contextualSpacing/>
        <w:jc w:val="both"/>
        <w:rPr>
          <w:rFonts w:ascii="Book Antiqua" w:hAnsi="Book Antiqua"/>
          <w:bCs/>
          <w:szCs w:val="24"/>
        </w:rPr>
      </w:pPr>
    </w:p>
    <w:p w14:paraId="47875CF1" w14:textId="046802F0" w:rsidR="004F6375" w:rsidRDefault="004F6375" w:rsidP="00145F62">
      <w:pPr>
        <w:ind w:firstLine="720"/>
        <w:contextualSpacing/>
        <w:jc w:val="both"/>
        <w:rPr>
          <w:rFonts w:ascii="Book Antiqua" w:hAnsi="Book Antiqua"/>
          <w:bCs/>
          <w:szCs w:val="24"/>
        </w:rPr>
      </w:pPr>
      <w:r w:rsidRPr="009200F4">
        <w:rPr>
          <w:rFonts w:ascii="Book Antiqua" w:hAnsi="Book Antiqua"/>
          <w:bCs/>
          <w:szCs w:val="24"/>
        </w:rPr>
        <w:t>La Comisión de Gobierno</w:t>
      </w:r>
      <w:r>
        <w:rPr>
          <w:rFonts w:ascii="Book Antiqua" w:hAnsi="Book Antiqua"/>
          <w:bCs/>
          <w:szCs w:val="24"/>
        </w:rPr>
        <w:t xml:space="preserve"> de la Cámara de Representantes, en su función de evaluar la presente medida y en aras de fomentar la economía procesal recibió los memoriales explicativos sometidos por la Comisión de Gobierno del Senado de Puerto Rico. </w:t>
      </w:r>
    </w:p>
    <w:p w14:paraId="43B67B13" w14:textId="77777777" w:rsidR="00F90B3A" w:rsidRPr="009200F4" w:rsidRDefault="00F90B3A" w:rsidP="00145F62">
      <w:pPr>
        <w:ind w:firstLine="720"/>
        <w:contextualSpacing/>
        <w:jc w:val="both"/>
        <w:rPr>
          <w:rFonts w:ascii="Book Antiqua" w:hAnsi="Book Antiqua"/>
          <w:szCs w:val="24"/>
        </w:rPr>
      </w:pPr>
    </w:p>
    <w:p w14:paraId="7986005C" w14:textId="77777777" w:rsidR="00145F62" w:rsidRDefault="00145F62" w:rsidP="00145F62">
      <w:pPr>
        <w:contextualSpacing/>
        <w:jc w:val="center"/>
        <w:rPr>
          <w:rFonts w:ascii="Book Antiqua" w:hAnsi="Book Antiqua"/>
          <w:b/>
          <w:szCs w:val="24"/>
        </w:rPr>
      </w:pPr>
    </w:p>
    <w:p w14:paraId="4B4FE24A" w14:textId="77777777" w:rsidR="00BF6AC0" w:rsidRDefault="00BF6AC0" w:rsidP="00145F62">
      <w:pPr>
        <w:contextualSpacing/>
        <w:jc w:val="center"/>
        <w:rPr>
          <w:rFonts w:ascii="Book Antiqua" w:hAnsi="Book Antiqua"/>
          <w:b/>
          <w:szCs w:val="24"/>
        </w:rPr>
      </w:pPr>
    </w:p>
    <w:p w14:paraId="4A9C663D" w14:textId="2DBD1EB5" w:rsidR="00D454DC" w:rsidRPr="009200F4" w:rsidRDefault="00D454DC" w:rsidP="00145F62">
      <w:pPr>
        <w:contextualSpacing/>
        <w:jc w:val="center"/>
        <w:rPr>
          <w:rFonts w:ascii="Book Antiqua" w:hAnsi="Book Antiqua"/>
          <w:b/>
          <w:szCs w:val="24"/>
        </w:rPr>
      </w:pPr>
      <w:r w:rsidRPr="009200F4">
        <w:rPr>
          <w:rFonts w:ascii="Book Antiqua" w:hAnsi="Book Antiqua"/>
          <w:b/>
          <w:szCs w:val="24"/>
        </w:rPr>
        <w:t>INTRODUCCIÓN</w:t>
      </w:r>
    </w:p>
    <w:p w14:paraId="6D0AFFEF" w14:textId="77777777" w:rsidR="00834021" w:rsidRPr="009200F4" w:rsidRDefault="00834021" w:rsidP="00145F62">
      <w:pPr>
        <w:ind w:firstLine="360"/>
        <w:contextualSpacing/>
        <w:jc w:val="center"/>
        <w:rPr>
          <w:rFonts w:ascii="Book Antiqua" w:hAnsi="Book Antiqua"/>
          <w:b/>
          <w:szCs w:val="24"/>
        </w:rPr>
      </w:pPr>
    </w:p>
    <w:p w14:paraId="5A09627E" w14:textId="77777777" w:rsidR="001C3980" w:rsidRPr="009200F4" w:rsidRDefault="001C3980" w:rsidP="00E2688A">
      <w:pPr>
        <w:pStyle w:val="NoSpacing"/>
        <w:ind w:firstLine="720"/>
        <w:contextualSpacing/>
        <w:jc w:val="both"/>
        <w:rPr>
          <w:rFonts w:ascii="Book Antiqua" w:hAnsi="Book Antiqua"/>
          <w:szCs w:val="24"/>
          <w:lang w:val="es-PR"/>
        </w:rPr>
      </w:pPr>
      <w:r w:rsidRPr="009200F4">
        <w:rPr>
          <w:rFonts w:ascii="Book Antiqua" w:hAnsi="Book Antiqua"/>
          <w:szCs w:val="24"/>
          <w:lang w:val="es-PR"/>
        </w:rPr>
        <w:t xml:space="preserve">En un mundo </w:t>
      </w:r>
      <w:r w:rsidR="00C261F7" w:rsidRPr="009200F4">
        <w:rPr>
          <w:rFonts w:ascii="Book Antiqua" w:hAnsi="Book Antiqua"/>
          <w:szCs w:val="24"/>
          <w:lang w:val="es-PR"/>
        </w:rPr>
        <w:t xml:space="preserve">cada </w:t>
      </w:r>
      <w:r w:rsidRPr="009200F4">
        <w:rPr>
          <w:rFonts w:ascii="Book Antiqua" w:hAnsi="Book Antiqua"/>
          <w:szCs w:val="24"/>
          <w:lang w:val="es-PR"/>
        </w:rPr>
        <w:t>vez más digital, el Gobierno de Puerto Rico tiene la responsabilidad de adaptar sus procesos administrativos a las nuevas re</w:t>
      </w:r>
      <w:r w:rsidR="00C261F7" w:rsidRPr="009200F4">
        <w:rPr>
          <w:rFonts w:ascii="Book Antiqua" w:hAnsi="Book Antiqua"/>
          <w:szCs w:val="24"/>
          <w:lang w:val="es-PR"/>
        </w:rPr>
        <w:t>alidades</w:t>
      </w:r>
      <w:r w:rsidRPr="009200F4">
        <w:rPr>
          <w:rFonts w:ascii="Book Antiqua" w:hAnsi="Book Antiqua"/>
          <w:szCs w:val="24"/>
          <w:lang w:val="es-PR"/>
        </w:rPr>
        <w:t xml:space="preserve"> tecnológicas, para así poder garantizar eficiencia, accesibilidad y transparencia al</w:t>
      </w:r>
      <w:r w:rsidR="00C261F7" w:rsidRPr="009200F4">
        <w:rPr>
          <w:rFonts w:ascii="Book Antiqua" w:hAnsi="Book Antiqua"/>
          <w:szCs w:val="24"/>
          <w:lang w:val="es-PR"/>
        </w:rPr>
        <w:t xml:space="preserve"> proporcionar</w:t>
      </w:r>
      <w:r w:rsidRPr="009200F4">
        <w:rPr>
          <w:rFonts w:ascii="Book Antiqua" w:hAnsi="Book Antiqua"/>
          <w:szCs w:val="24"/>
          <w:lang w:val="es-PR"/>
        </w:rPr>
        <w:t xml:space="preserve"> servicios a la ciudadanía puertorriqueña. Precisamente, la presente pieza legislativa propone enmendar la Ley Núm. 38-2017, </w:t>
      </w:r>
      <w:r w:rsidR="000922D5" w:rsidRPr="009200F4">
        <w:rPr>
          <w:rFonts w:ascii="Book Antiqua" w:hAnsi="Book Antiqua"/>
          <w:szCs w:val="24"/>
          <w:lang w:val="es-PR"/>
        </w:rPr>
        <w:t xml:space="preserve">según enmendada, </w:t>
      </w:r>
      <w:r w:rsidRPr="009200F4">
        <w:rPr>
          <w:rFonts w:ascii="Book Antiqua" w:hAnsi="Book Antiqua"/>
          <w:szCs w:val="24"/>
          <w:lang w:val="es-PR"/>
        </w:rPr>
        <w:t xml:space="preserve">conocida como la “Ley de Procedimiento Administrativo Uniforme del Gobierno de Puerto Rico”, para establecer el uso de la tecnología en los procedimientos adjudicativos. </w:t>
      </w:r>
      <w:r w:rsidR="003862C3" w:rsidRPr="009200F4">
        <w:rPr>
          <w:rFonts w:ascii="Book Antiqua" w:hAnsi="Book Antiqua"/>
          <w:szCs w:val="24"/>
          <w:lang w:val="es-PR"/>
        </w:rPr>
        <w:t>Esta medida busca integrar el uso del correo electrónico u otros medios electrónicos accesibles para que las querellas, peticiones, solicitudes y notificaciones puedan realizarse de manera electrónica.</w:t>
      </w:r>
      <w:r w:rsidRPr="009200F4">
        <w:rPr>
          <w:rFonts w:ascii="Book Antiqua" w:hAnsi="Book Antiqua"/>
          <w:szCs w:val="24"/>
          <w:lang w:val="es-PR"/>
        </w:rPr>
        <w:t xml:space="preserve"> Esta iniciativa moderniza los procesos administrativos, reduciendo costos operativos y promoviendo la conservación del medio ambiente al disminuir el uso de papel y otros recursos tradicionales.</w:t>
      </w:r>
    </w:p>
    <w:p w14:paraId="3514608E" w14:textId="77777777" w:rsidR="003862C3" w:rsidRPr="009200F4" w:rsidRDefault="003862C3" w:rsidP="00145F62">
      <w:pPr>
        <w:pStyle w:val="NoSpacing"/>
        <w:ind w:firstLine="360"/>
        <w:contextualSpacing/>
        <w:jc w:val="both"/>
        <w:rPr>
          <w:rFonts w:ascii="Book Antiqua" w:hAnsi="Book Antiqua"/>
          <w:szCs w:val="24"/>
          <w:lang w:val="es-PR"/>
        </w:rPr>
      </w:pPr>
    </w:p>
    <w:p w14:paraId="69C8E6D3" w14:textId="38B2A654" w:rsidR="001C3980" w:rsidRPr="009200F4" w:rsidRDefault="001C3980" w:rsidP="00E2688A">
      <w:pPr>
        <w:pStyle w:val="NoSpacing"/>
        <w:ind w:firstLine="720"/>
        <w:contextualSpacing/>
        <w:jc w:val="both"/>
        <w:rPr>
          <w:rFonts w:ascii="Book Antiqua" w:hAnsi="Book Antiqua"/>
          <w:szCs w:val="24"/>
          <w:lang w:val="es-PR"/>
        </w:rPr>
      </w:pPr>
      <w:r w:rsidRPr="009200F4">
        <w:rPr>
          <w:rFonts w:ascii="Book Antiqua" w:hAnsi="Book Antiqua"/>
          <w:szCs w:val="24"/>
          <w:lang w:val="es-PR"/>
        </w:rPr>
        <w:t xml:space="preserve">La medida </w:t>
      </w:r>
      <w:r w:rsidR="003862C3" w:rsidRPr="009200F4">
        <w:rPr>
          <w:rFonts w:ascii="Book Antiqua" w:hAnsi="Book Antiqua"/>
          <w:szCs w:val="24"/>
          <w:lang w:val="es-PR"/>
        </w:rPr>
        <w:t>dispone</w:t>
      </w:r>
      <w:r w:rsidRPr="009200F4">
        <w:rPr>
          <w:rFonts w:ascii="Book Antiqua" w:hAnsi="Book Antiqua"/>
          <w:szCs w:val="24"/>
          <w:lang w:val="es-PR"/>
        </w:rPr>
        <w:t xml:space="preserve"> </w:t>
      </w:r>
      <w:r w:rsidR="003862C3" w:rsidRPr="009200F4">
        <w:rPr>
          <w:rFonts w:ascii="Book Antiqua" w:hAnsi="Book Antiqua"/>
          <w:szCs w:val="24"/>
          <w:lang w:val="es-PR"/>
        </w:rPr>
        <w:t xml:space="preserve">que </w:t>
      </w:r>
      <w:r w:rsidRPr="009200F4">
        <w:rPr>
          <w:rFonts w:ascii="Book Antiqua" w:hAnsi="Book Antiqua"/>
          <w:szCs w:val="24"/>
          <w:lang w:val="es-PR"/>
        </w:rPr>
        <w:t xml:space="preserve">el desarrollo tecnológico </w:t>
      </w:r>
      <w:r w:rsidR="00286EC5" w:rsidRPr="009200F4">
        <w:rPr>
          <w:rFonts w:ascii="Book Antiqua" w:hAnsi="Book Antiqua"/>
          <w:szCs w:val="24"/>
          <w:lang w:val="es-PR"/>
        </w:rPr>
        <w:t xml:space="preserve">que se ha </w:t>
      </w:r>
      <w:r w:rsidRPr="009200F4">
        <w:rPr>
          <w:rFonts w:ascii="Book Antiqua" w:hAnsi="Book Antiqua"/>
          <w:szCs w:val="24"/>
          <w:lang w:val="es-PR"/>
        </w:rPr>
        <w:t xml:space="preserve">experimentado en las últimas </w:t>
      </w:r>
      <w:r w:rsidR="00145F62" w:rsidRPr="009200F4">
        <w:rPr>
          <w:rFonts w:ascii="Book Antiqua" w:hAnsi="Book Antiqua"/>
          <w:szCs w:val="24"/>
          <w:lang w:val="es-PR"/>
        </w:rPr>
        <w:t>décadas</w:t>
      </w:r>
      <w:r w:rsidRPr="009200F4">
        <w:rPr>
          <w:rFonts w:ascii="Book Antiqua" w:hAnsi="Book Antiqua"/>
          <w:szCs w:val="24"/>
          <w:lang w:val="es-PR"/>
        </w:rPr>
        <w:t xml:space="preserve"> </w:t>
      </w:r>
      <w:r w:rsidR="003862C3" w:rsidRPr="009200F4">
        <w:rPr>
          <w:rFonts w:ascii="Book Antiqua" w:hAnsi="Book Antiqua"/>
          <w:szCs w:val="24"/>
          <w:lang w:val="es-PR"/>
        </w:rPr>
        <w:t>d</w:t>
      </w:r>
      <w:r w:rsidR="00286EC5" w:rsidRPr="009200F4">
        <w:rPr>
          <w:rFonts w:ascii="Book Antiqua" w:hAnsi="Book Antiqua"/>
          <w:szCs w:val="24"/>
          <w:lang w:val="es-PR"/>
        </w:rPr>
        <w:t>io</w:t>
      </w:r>
      <w:r w:rsidR="003862C3" w:rsidRPr="009200F4">
        <w:rPr>
          <w:rFonts w:ascii="Book Antiqua" w:hAnsi="Book Antiqua"/>
          <w:szCs w:val="24"/>
          <w:lang w:val="es-PR"/>
        </w:rPr>
        <w:t xml:space="preserve"> paso a </w:t>
      </w:r>
      <w:r w:rsidRPr="009200F4">
        <w:rPr>
          <w:rFonts w:ascii="Book Antiqua" w:hAnsi="Book Antiqua"/>
          <w:szCs w:val="24"/>
          <w:lang w:val="es-PR"/>
        </w:rPr>
        <w:t xml:space="preserve">avances significativos en el acceso a la justicia y la economía procesal. </w:t>
      </w:r>
      <w:r w:rsidR="003862C3" w:rsidRPr="009200F4">
        <w:rPr>
          <w:rFonts w:ascii="Book Antiqua" w:hAnsi="Book Antiqua"/>
          <w:szCs w:val="24"/>
          <w:lang w:val="es-PR"/>
        </w:rPr>
        <w:t>Un e</w:t>
      </w:r>
      <w:r w:rsidRPr="009200F4">
        <w:rPr>
          <w:rFonts w:ascii="Book Antiqua" w:hAnsi="Book Antiqua"/>
          <w:szCs w:val="24"/>
          <w:lang w:val="es-PR"/>
        </w:rPr>
        <w:t xml:space="preserve">jemplo de ello </w:t>
      </w:r>
      <w:r w:rsidR="003862C3" w:rsidRPr="009200F4">
        <w:rPr>
          <w:rFonts w:ascii="Book Antiqua" w:hAnsi="Book Antiqua"/>
          <w:szCs w:val="24"/>
          <w:lang w:val="es-PR"/>
        </w:rPr>
        <w:t xml:space="preserve">lo es </w:t>
      </w:r>
      <w:r w:rsidRPr="009200F4">
        <w:rPr>
          <w:rFonts w:ascii="Book Antiqua" w:hAnsi="Book Antiqua"/>
          <w:szCs w:val="24"/>
          <w:lang w:val="es-PR"/>
        </w:rPr>
        <w:t xml:space="preserve">la implementación del Sistema Automatizado de Manejo y Administración de Casos (SUMAC) en los foros judiciales, que ha agilizado la radicación electrónica de documentos. Sin embargo, </w:t>
      </w:r>
      <w:r w:rsidR="00286EC5" w:rsidRPr="009200F4">
        <w:rPr>
          <w:rFonts w:ascii="Book Antiqua" w:hAnsi="Book Antiqua"/>
          <w:szCs w:val="24"/>
          <w:lang w:val="es-PR"/>
        </w:rPr>
        <w:t xml:space="preserve">la medida reconoce </w:t>
      </w:r>
      <w:r w:rsidR="00145F62" w:rsidRPr="009200F4">
        <w:rPr>
          <w:rFonts w:ascii="Book Antiqua" w:hAnsi="Book Antiqua"/>
          <w:szCs w:val="24"/>
          <w:lang w:val="es-PR"/>
        </w:rPr>
        <w:t>que,</w:t>
      </w:r>
      <w:r w:rsidR="00286EC5" w:rsidRPr="009200F4">
        <w:rPr>
          <w:rFonts w:ascii="Book Antiqua" w:hAnsi="Book Antiqua"/>
          <w:szCs w:val="24"/>
          <w:lang w:val="es-PR"/>
        </w:rPr>
        <w:t xml:space="preserve"> </w:t>
      </w:r>
      <w:r w:rsidRPr="009200F4">
        <w:rPr>
          <w:rFonts w:ascii="Book Antiqua" w:hAnsi="Book Antiqua"/>
          <w:szCs w:val="24"/>
          <w:lang w:val="es-PR"/>
        </w:rPr>
        <w:t xml:space="preserve">en el ámbito administrativo, aún existen limitaciones, </w:t>
      </w:r>
      <w:r w:rsidR="00286EC5" w:rsidRPr="009200F4">
        <w:rPr>
          <w:rFonts w:ascii="Book Antiqua" w:hAnsi="Book Antiqua"/>
          <w:szCs w:val="24"/>
          <w:lang w:val="es-PR"/>
        </w:rPr>
        <w:t>especialmente</w:t>
      </w:r>
      <w:r w:rsidRPr="009200F4">
        <w:rPr>
          <w:rFonts w:ascii="Book Antiqua" w:hAnsi="Book Antiqua"/>
          <w:szCs w:val="24"/>
          <w:lang w:val="es-PR"/>
        </w:rPr>
        <w:t xml:space="preserve"> en la presentación electrónica de documentos, lo que </w:t>
      </w:r>
      <w:r w:rsidR="00C261F7" w:rsidRPr="009200F4">
        <w:rPr>
          <w:rFonts w:ascii="Book Antiqua" w:hAnsi="Book Antiqua"/>
          <w:szCs w:val="24"/>
          <w:lang w:val="es-PR"/>
        </w:rPr>
        <w:t>constituye</w:t>
      </w:r>
      <w:r w:rsidRPr="009200F4">
        <w:rPr>
          <w:rFonts w:ascii="Book Antiqua" w:hAnsi="Book Antiqua"/>
          <w:szCs w:val="24"/>
          <w:lang w:val="es-PR"/>
        </w:rPr>
        <w:t xml:space="preserve"> un obstáculo para la eficiencia y la agilidad en los procesos.</w:t>
      </w:r>
    </w:p>
    <w:p w14:paraId="5B4C122E" w14:textId="77777777" w:rsidR="003862C3" w:rsidRPr="009200F4" w:rsidRDefault="003862C3" w:rsidP="00145F62">
      <w:pPr>
        <w:pStyle w:val="NoSpacing"/>
        <w:ind w:firstLine="360"/>
        <w:contextualSpacing/>
        <w:jc w:val="both"/>
        <w:rPr>
          <w:rFonts w:ascii="Book Antiqua" w:hAnsi="Book Antiqua"/>
          <w:szCs w:val="24"/>
          <w:lang w:val="es-PR"/>
        </w:rPr>
      </w:pPr>
    </w:p>
    <w:p w14:paraId="10624D46" w14:textId="77777777" w:rsidR="001C3980" w:rsidRPr="009200F4" w:rsidRDefault="001C3980" w:rsidP="00E2688A">
      <w:pPr>
        <w:pStyle w:val="NoSpacing"/>
        <w:ind w:firstLine="720"/>
        <w:contextualSpacing/>
        <w:jc w:val="both"/>
        <w:rPr>
          <w:rFonts w:ascii="Book Antiqua" w:hAnsi="Book Antiqua"/>
          <w:szCs w:val="24"/>
          <w:lang w:val="es-PR"/>
        </w:rPr>
      </w:pPr>
      <w:r w:rsidRPr="009200F4">
        <w:rPr>
          <w:rFonts w:ascii="Book Antiqua" w:hAnsi="Book Antiqua"/>
          <w:szCs w:val="24"/>
          <w:lang w:val="es-PR"/>
        </w:rPr>
        <w:t xml:space="preserve">Esta propuesta legislativa se alinea </w:t>
      </w:r>
      <w:r w:rsidR="00286EC5" w:rsidRPr="009200F4">
        <w:rPr>
          <w:rFonts w:ascii="Book Antiqua" w:hAnsi="Book Antiqua"/>
          <w:szCs w:val="24"/>
          <w:lang w:val="es-PR"/>
        </w:rPr>
        <w:t xml:space="preserve">efectivamente </w:t>
      </w:r>
      <w:r w:rsidRPr="009200F4">
        <w:rPr>
          <w:rFonts w:ascii="Book Antiqua" w:hAnsi="Book Antiqua"/>
          <w:szCs w:val="24"/>
          <w:lang w:val="es-PR"/>
        </w:rPr>
        <w:t xml:space="preserve">con la política pública </w:t>
      </w:r>
      <w:r w:rsidR="00C261F7" w:rsidRPr="009200F4">
        <w:rPr>
          <w:rFonts w:ascii="Book Antiqua" w:hAnsi="Book Antiqua"/>
          <w:szCs w:val="24"/>
          <w:lang w:val="es-PR"/>
        </w:rPr>
        <w:t xml:space="preserve">previamente </w:t>
      </w:r>
      <w:r w:rsidRPr="009200F4">
        <w:rPr>
          <w:rFonts w:ascii="Book Antiqua" w:hAnsi="Book Antiqua"/>
          <w:szCs w:val="24"/>
          <w:lang w:val="es-PR"/>
        </w:rPr>
        <w:t xml:space="preserve">establecida en leyes como la Ley 151-2004 </w:t>
      </w:r>
      <w:r w:rsidR="00286EC5" w:rsidRPr="009200F4">
        <w:rPr>
          <w:rFonts w:ascii="Book Antiqua" w:hAnsi="Book Antiqua"/>
          <w:szCs w:val="24"/>
          <w:lang w:val="es-PR"/>
        </w:rPr>
        <w:t xml:space="preserve">conocida como </w:t>
      </w:r>
      <w:r w:rsidRPr="009200F4">
        <w:rPr>
          <w:rFonts w:ascii="Book Antiqua" w:hAnsi="Book Antiqua"/>
          <w:szCs w:val="24"/>
          <w:lang w:val="es-PR"/>
        </w:rPr>
        <w:t xml:space="preserve">“Ley de Gobierno Electrónico”, la Ley 75-2019 </w:t>
      </w:r>
      <w:r w:rsidR="00286EC5" w:rsidRPr="009200F4">
        <w:rPr>
          <w:rFonts w:ascii="Book Antiqua" w:hAnsi="Book Antiqua"/>
          <w:szCs w:val="24"/>
          <w:lang w:val="es-PR"/>
        </w:rPr>
        <w:t xml:space="preserve">conocida como </w:t>
      </w:r>
      <w:r w:rsidRPr="009200F4">
        <w:rPr>
          <w:rFonts w:ascii="Book Antiqua" w:hAnsi="Book Antiqua"/>
          <w:szCs w:val="24"/>
          <w:lang w:val="es-PR"/>
        </w:rPr>
        <w:t xml:space="preserve">“Ley de la Puerto Rico Innovation and Technology Service” y la Ley 148-2006 </w:t>
      </w:r>
      <w:r w:rsidR="00286EC5" w:rsidRPr="009200F4">
        <w:rPr>
          <w:rFonts w:ascii="Book Antiqua" w:hAnsi="Book Antiqua"/>
          <w:szCs w:val="24"/>
          <w:lang w:val="es-PR"/>
        </w:rPr>
        <w:t xml:space="preserve">conocida como </w:t>
      </w:r>
      <w:r w:rsidRPr="009200F4">
        <w:rPr>
          <w:rFonts w:ascii="Book Antiqua" w:hAnsi="Book Antiqua"/>
          <w:szCs w:val="24"/>
          <w:lang w:val="es-PR"/>
        </w:rPr>
        <w:t>“Ley de Transacciones Electrónicas”, las cuales</w:t>
      </w:r>
      <w:r w:rsidR="00286EC5" w:rsidRPr="009200F4">
        <w:rPr>
          <w:rFonts w:ascii="Book Antiqua" w:hAnsi="Book Antiqua"/>
          <w:szCs w:val="24"/>
          <w:lang w:val="es-PR"/>
        </w:rPr>
        <w:t xml:space="preserve"> tienen como propósito</w:t>
      </w:r>
      <w:r w:rsidRPr="009200F4">
        <w:rPr>
          <w:rFonts w:ascii="Book Antiqua" w:hAnsi="Book Antiqua"/>
          <w:szCs w:val="24"/>
          <w:lang w:val="es-PR"/>
        </w:rPr>
        <w:t xml:space="preserve"> </w:t>
      </w:r>
      <w:r w:rsidR="00C91928" w:rsidRPr="009200F4">
        <w:rPr>
          <w:rFonts w:ascii="Book Antiqua" w:hAnsi="Book Antiqua"/>
          <w:szCs w:val="24"/>
          <w:lang w:val="es-PR"/>
        </w:rPr>
        <w:t>integrar</w:t>
      </w:r>
      <w:r w:rsidRPr="009200F4">
        <w:rPr>
          <w:rFonts w:ascii="Book Antiqua" w:hAnsi="Book Antiqua"/>
          <w:szCs w:val="24"/>
          <w:lang w:val="es-PR"/>
        </w:rPr>
        <w:t xml:space="preserve"> tecnologías de información en los procedimientos gubernamentales. Además, se </w:t>
      </w:r>
      <w:r w:rsidR="00C91928" w:rsidRPr="009200F4">
        <w:rPr>
          <w:rFonts w:ascii="Book Antiqua" w:hAnsi="Book Antiqua"/>
          <w:szCs w:val="24"/>
          <w:lang w:val="es-PR"/>
        </w:rPr>
        <w:t>destaca</w:t>
      </w:r>
      <w:r w:rsidRPr="009200F4">
        <w:rPr>
          <w:rFonts w:ascii="Book Antiqua" w:hAnsi="Book Antiqua"/>
          <w:szCs w:val="24"/>
          <w:lang w:val="es-PR"/>
        </w:rPr>
        <w:t xml:space="preserve"> </w:t>
      </w:r>
      <w:r w:rsidR="00C91928" w:rsidRPr="009200F4">
        <w:rPr>
          <w:rFonts w:ascii="Book Antiqua" w:hAnsi="Book Antiqua"/>
          <w:szCs w:val="24"/>
          <w:lang w:val="es-PR"/>
        </w:rPr>
        <w:t>la función</w:t>
      </w:r>
      <w:r w:rsidRPr="009200F4">
        <w:rPr>
          <w:rFonts w:ascii="Book Antiqua" w:hAnsi="Book Antiqua"/>
          <w:szCs w:val="24"/>
          <w:lang w:val="es-PR"/>
        </w:rPr>
        <w:t xml:space="preserve"> del Puerto Rico Innovation and Technology Service (PRITS) en la implementación de estas medidas, asegurando que las agencias gubernamentales se a</w:t>
      </w:r>
      <w:r w:rsidR="00C91928" w:rsidRPr="009200F4">
        <w:rPr>
          <w:rFonts w:ascii="Book Antiqua" w:hAnsi="Book Antiqua"/>
          <w:szCs w:val="24"/>
          <w:lang w:val="es-PR"/>
        </w:rPr>
        <w:t>justen</w:t>
      </w:r>
      <w:r w:rsidRPr="009200F4">
        <w:rPr>
          <w:rFonts w:ascii="Book Antiqua" w:hAnsi="Book Antiqua"/>
          <w:szCs w:val="24"/>
          <w:lang w:val="es-PR"/>
        </w:rPr>
        <w:t xml:space="preserve"> </w:t>
      </w:r>
      <w:r w:rsidR="00C91928" w:rsidRPr="009200F4">
        <w:rPr>
          <w:rFonts w:ascii="Book Antiqua" w:hAnsi="Book Antiqua"/>
          <w:szCs w:val="24"/>
          <w:lang w:val="es-PR"/>
        </w:rPr>
        <w:t>adecuadamente</w:t>
      </w:r>
      <w:r w:rsidR="00286EC5" w:rsidRPr="009200F4">
        <w:rPr>
          <w:rFonts w:ascii="Book Antiqua" w:hAnsi="Book Antiqua"/>
          <w:szCs w:val="24"/>
          <w:lang w:val="es-PR"/>
        </w:rPr>
        <w:t xml:space="preserve"> </w:t>
      </w:r>
      <w:r w:rsidRPr="009200F4">
        <w:rPr>
          <w:rFonts w:ascii="Book Antiqua" w:hAnsi="Book Antiqua"/>
          <w:szCs w:val="24"/>
          <w:lang w:val="es-PR"/>
        </w:rPr>
        <w:t>a las realidades tecnológicas y económicas</w:t>
      </w:r>
      <w:r w:rsidR="00C91928" w:rsidRPr="009200F4">
        <w:rPr>
          <w:rFonts w:ascii="Book Antiqua" w:hAnsi="Book Antiqua"/>
          <w:szCs w:val="24"/>
          <w:lang w:val="es-PR"/>
        </w:rPr>
        <w:t xml:space="preserve"> actuales</w:t>
      </w:r>
      <w:r w:rsidRPr="009200F4">
        <w:rPr>
          <w:rFonts w:ascii="Book Antiqua" w:hAnsi="Book Antiqua"/>
          <w:szCs w:val="24"/>
          <w:lang w:val="es-PR"/>
        </w:rPr>
        <w:t>.</w:t>
      </w:r>
    </w:p>
    <w:p w14:paraId="263B32C0" w14:textId="77777777" w:rsidR="003862C3" w:rsidRPr="009200F4" w:rsidRDefault="003862C3" w:rsidP="00145F62">
      <w:pPr>
        <w:pStyle w:val="NoSpacing"/>
        <w:ind w:firstLine="360"/>
        <w:contextualSpacing/>
        <w:jc w:val="both"/>
        <w:rPr>
          <w:rFonts w:ascii="Book Antiqua" w:hAnsi="Book Antiqua"/>
          <w:szCs w:val="24"/>
          <w:lang w:val="es-PR"/>
        </w:rPr>
      </w:pPr>
      <w:r w:rsidRPr="009200F4">
        <w:rPr>
          <w:rFonts w:ascii="Book Antiqua" w:hAnsi="Book Antiqua"/>
          <w:szCs w:val="24"/>
          <w:lang w:val="es-PR"/>
        </w:rPr>
        <w:tab/>
      </w:r>
    </w:p>
    <w:p w14:paraId="4816ABB1" w14:textId="77777777" w:rsidR="001C3980" w:rsidRPr="009200F4" w:rsidRDefault="006A5544" w:rsidP="00E2688A">
      <w:pPr>
        <w:pStyle w:val="NoSpacing"/>
        <w:ind w:firstLine="720"/>
        <w:contextualSpacing/>
        <w:jc w:val="both"/>
        <w:rPr>
          <w:rFonts w:ascii="Book Antiqua" w:hAnsi="Book Antiqua"/>
          <w:szCs w:val="24"/>
          <w:lang w:val="es-PR"/>
        </w:rPr>
      </w:pPr>
      <w:r w:rsidRPr="009200F4">
        <w:rPr>
          <w:rFonts w:ascii="Book Antiqua" w:hAnsi="Book Antiqua"/>
          <w:szCs w:val="24"/>
          <w:lang w:val="es-PR"/>
        </w:rPr>
        <w:t>Finalmente</w:t>
      </w:r>
      <w:r w:rsidR="001C3980" w:rsidRPr="009200F4">
        <w:rPr>
          <w:rFonts w:ascii="Book Antiqua" w:hAnsi="Book Antiqua"/>
          <w:szCs w:val="24"/>
          <w:lang w:val="es-PR"/>
        </w:rPr>
        <w:t xml:space="preserve">, </w:t>
      </w:r>
      <w:r w:rsidRPr="009200F4">
        <w:rPr>
          <w:rFonts w:ascii="Book Antiqua" w:hAnsi="Book Antiqua"/>
          <w:szCs w:val="24"/>
          <w:lang w:val="es-PR"/>
        </w:rPr>
        <w:t>esta enmienda a la Ley 38-2017 representa un paso crucial hacia</w:t>
      </w:r>
      <w:r w:rsidR="001C3980" w:rsidRPr="009200F4">
        <w:rPr>
          <w:rFonts w:ascii="Book Antiqua" w:hAnsi="Book Antiqua"/>
          <w:szCs w:val="24"/>
          <w:lang w:val="es-PR"/>
        </w:rPr>
        <w:t xml:space="preserve"> la modernización de los procesos administrativos en Puerto Rico</w:t>
      </w:r>
      <w:r w:rsidRPr="009200F4">
        <w:rPr>
          <w:rFonts w:ascii="Book Antiqua" w:hAnsi="Book Antiqua"/>
          <w:szCs w:val="24"/>
          <w:lang w:val="es-PR"/>
        </w:rPr>
        <w:t xml:space="preserve">, para así garantizarle </w:t>
      </w:r>
      <w:r w:rsidR="001C3980" w:rsidRPr="009200F4">
        <w:rPr>
          <w:rFonts w:ascii="Book Antiqua" w:hAnsi="Book Antiqua"/>
          <w:szCs w:val="24"/>
          <w:lang w:val="es-PR"/>
        </w:rPr>
        <w:t xml:space="preserve">mayor accesibilidad, eficiencia y equidad </w:t>
      </w:r>
      <w:r w:rsidRPr="009200F4">
        <w:rPr>
          <w:rFonts w:ascii="Book Antiqua" w:hAnsi="Book Antiqua"/>
          <w:szCs w:val="24"/>
          <w:lang w:val="es-PR"/>
        </w:rPr>
        <w:t xml:space="preserve">a </w:t>
      </w:r>
      <w:r w:rsidR="001C3980" w:rsidRPr="009200F4">
        <w:rPr>
          <w:rFonts w:ascii="Book Antiqua" w:hAnsi="Book Antiqua"/>
          <w:szCs w:val="24"/>
          <w:lang w:val="es-PR"/>
        </w:rPr>
        <w:t>los ciudadanos</w:t>
      </w:r>
      <w:r w:rsidRPr="009200F4">
        <w:rPr>
          <w:rFonts w:ascii="Book Antiqua" w:hAnsi="Book Antiqua"/>
          <w:szCs w:val="24"/>
          <w:lang w:val="es-PR"/>
        </w:rPr>
        <w:t xml:space="preserve"> y a su vez </w:t>
      </w:r>
      <w:r w:rsidR="001C3980" w:rsidRPr="009200F4">
        <w:rPr>
          <w:rFonts w:ascii="Book Antiqua" w:hAnsi="Book Antiqua"/>
          <w:szCs w:val="24"/>
          <w:lang w:val="es-PR"/>
        </w:rPr>
        <w:t>prom</w:t>
      </w:r>
      <w:r w:rsidRPr="009200F4">
        <w:rPr>
          <w:rFonts w:ascii="Book Antiqua" w:hAnsi="Book Antiqua"/>
          <w:szCs w:val="24"/>
          <w:lang w:val="es-PR"/>
        </w:rPr>
        <w:t>over</w:t>
      </w:r>
      <w:r w:rsidR="001C3980" w:rsidRPr="009200F4">
        <w:rPr>
          <w:rFonts w:ascii="Book Antiqua" w:hAnsi="Book Antiqua"/>
          <w:szCs w:val="24"/>
          <w:lang w:val="es-PR"/>
        </w:rPr>
        <w:t xml:space="preserve"> la sostenibilidad y la innovación en l</w:t>
      </w:r>
      <w:r w:rsidRPr="009200F4">
        <w:rPr>
          <w:rFonts w:ascii="Book Antiqua" w:hAnsi="Book Antiqua"/>
          <w:szCs w:val="24"/>
          <w:lang w:val="es-PR"/>
        </w:rPr>
        <w:t xml:space="preserve">as operaciones </w:t>
      </w:r>
      <w:r w:rsidR="001C3980" w:rsidRPr="009200F4">
        <w:rPr>
          <w:rFonts w:ascii="Book Antiqua" w:hAnsi="Book Antiqua"/>
          <w:szCs w:val="24"/>
          <w:lang w:val="es-PR"/>
        </w:rPr>
        <w:t>gubernamental</w:t>
      </w:r>
      <w:r w:rsidRPr="009200F4">
        <w:rPr>
          <w:rFonts w:ascii="Book Antiqua" w:hAnsi="Book Antiqua"/>
          <w:szCs w:val="24"/>
          <w:lang w:val="es-PR"/>
        </w:rPr>
        <w:t>es</w:t>
      </w:r>
      <w:r w:rsidR="001C3980" w:rsidRPr="009200F4">
        <w:rPr>
          <w:rFonts w:ascii="Book Antiqua" w:hAnsi="Book Antiqua"/>
          <w:szCs w:val="24"/>
          <w:lang w:val="es-PR"/>
        </w:rPr>
        <w:t>.</w:t>
      </w:r>
      <w:r w:rsidRPr="009200F4">
        <w:rPr>
          <w:rFonts w:ascii="Book Antiqua" w:hAnsi="Book Antiqua"/>
          <w:szCs w:val="24"/>
          <w:lang w:val="es-PR"/>
        </w:rPr>
        <w:t xml:space="preserve"> De esta manera, se sientan las bases para un gobierno más ágil, transparente y alineado con las necesidades de la ciudadanía</w:t>
      </w:r>
    </w:p>
    <w:p w14:paraId="1EC92B88" w14:textId="77777777" w:rsidR="00562C57" w:rsidRPr="009200F4" w:rsidRDefault="00562C57" w:rsidP="00145F62">
      <w:pPr>
        <w:pStyle w:val="NoSpacing"/>
        <w:ind w:firstLine="360"/>
        <w:contextualSpacing/>
        <w:jc w:val="both"/>
        <w:rPr>
          <w:rFonts w:ascii="Book Antiqua" w:hAnsi="Book Antiqua"/>
          <w:szCs w:val="24"/>
          <w:lang w:val="es-PR"/>
        </w:rPr>
      </w:pPr>
    </w:p>
    <w:p w14:paraId="6304D98A" w14:textId="77777777" w:rsidR="008423C3" w:rsidRDefault="008423C3" w:rsidP="00145F62">
      <w:pPr>
        <w:contextualSpacing/>
        <w:jc w:val="center"/>
        <w:rPr>
          <w:rFonts w:ascii="Book Antiqua" w:hAnsi="Book Antiqua"/>
          <w:b/>
          <w:caps/>
          <w:szCs w:val="24"/>
        </w:rPr>
      </w:pPr>
    </w:p>
    <w:p w14:paraId="3BED3748" w14:textId="77777777" w:rsidR="00BF6AC0" w:rsidRDefault="00BF6AC0" w:rsidP="00145F62">
      <w:pPr>
        <w:contextualSpacing/>
        <w:jc w:val="center"/>
        <w:rPr>
          <w:rFonts w:ascii="Book Antiqua" w:hAnsi="Book Antiqua"/>
          <w:b/>
          <w:caps/>
          <w:szCs w:val="24"/>
        </w:rPr>
      </w:pPr>
    </w:p>
    <w:p w14:paraId="3D77450F" w14:textId="52A9173C" w:rsidR="00D454DC" w:rsidRPr="009200F4" w:rsidRDefault="00D454DC" w:rsidP="00145F62">
      <w:pPr>
        <w:contextualSpacing/>
        <w:jc w:val="center"/>
        <w:rPr>
          <w:rFonts w:ascii="Book Antiqua" w:hAnsi="Book Antiqua"/>
          <w:b/>
          <w:caps/>
          <w:szCs w:val="24"/>
        </w:rPr>
      </w:pPr>
      <w:r w:rsidRPr="009200F4">
        <w:rPr>
          <w:rFonts w:ascii="Book Antiqua" w:hAnsi="Book Antiqua"/>
          <w:b/>
          <w:caps/>
          <w:szCs w:val="24"/>
        </w:rPr>
        <w:t>AnÁlisis de la Medida</w:t>
      </w:r>
    </w:p>
    <w:p w14:paraId="23A122A6" w14:textId="77777777" w:rsidR="00902F31" w:rsidRPr="009200F4" w:rsidRDefault="00902F31" w:rsidP="00145F62">
      <w:pPr>
        <w:ind w:firstLine="708"/>
        <w:contextualSpacing/>
        <w:jc w:val="center"/>
        <w:rPr>
          <w:rFonts w:ascii="Book Antiqua" w:hAnsi="Book Antiqua"/>
          <w:b/>
          <w:caps/>
          <w:szCs w:val="24"/>
        </w:rPr>
      </w:pPr>
    </w:p>
    <w:p w14:paraId="77BAF7BE" w14:textId="3F219CCA" w:rsidR="00902F31" w:rsidRPr="009200F4" w:rsidRDefault="00B73999" w:rsidP="00145F62">
      <w:pPr>
        <w:ind w:firstLine="708"/>
        <w:contextualSpacing/>
        <w:jc w:val="both"/>
        <w:rPr>
          <w:rFonts w:ascii="Book Antiqua" w:hAnsi="Book Antiqua"/>
          <w:szCs w:val="24"/>
        </w:rPr>
      </w:pPr>
      <w:r w:rsidRPr="009200F4">
        <w:rPr>
          <w:rFonts w:ascii="Book Antiqua" w:hAnsi="Book Antiqua"/>
          <w:szCs w:val="24"/>
        </w:rPr>
        <w:t xml:space="preserve">Durante la Decimonovena Asamblea Legislativa se evaluó el P. del S. 66, un proyecto cuyo propósito es </w:t>
      </w:r>
      <w:r w:rsidR="000922D5" w:rsidRPr="009200F4">
        <w:rPr>
          <w:rFonts w:ascii="Book Antiqua" w:hAnsi="Book Antiqua"/>
          <w:szCs w:val="24"/>
        </w:rPr>
        <w:t>idéntico</w:t>
      </w:r>
      <w:r w:rsidRPr="009200F4">
        <w:rPr>
          <w:rFonts w:ascii="Book Antiqua" w:hAnsi="Book Antiqua"/>
          <w:szCs w:val="24"/>
        </w:rPr>
        <w:t xml:space="preserve"> a</w:t>
      </w:r>
      <w:r w:rsidR="000922D5" w:rsidRPr="009200F4">
        <w:rPr>
          <w:rFonts w:ascii="Book Antiqua" w:hAnsi="Book Antiqua"/>
          <w:szCs w:val="24"/>
        </w:rPr>
        <w:t>l</w:t>
      </w:r>
      <w:r w:rsidRPr="009200F4">
        <w:rPr>
          <w:rFonts w:ascii="Book Antiqua" w:hAnsi="Book Antiqua"/>
          <w:szCs w:val="24"/>
        </w:rPr>
        <w:t xml:space="preserve"> del P. del S. 44</w:t>
      </w:r>
      <w:r w:rsidR="004B3972" w:rsidRPr="009200F4">
        <w:rPr>
          <w:rFonts w:ascii="Book Antiqua" w:hAnsi="Book Antiqua"/>
          <w:szCs w:val="24"/>
        </w:rPr>
        <w:t xml:space="preserve"> presente</w:t>
      </w:r>
      <w:r w:rsidRPr="009200F4">
        <w:rPr>
          <w:rFonts w:ascii="Book Antiqua" w:hAnsi="Book Antiqua"/>
          <w:szCs w:val="24"/>
        </w:rPr>
        <w:t>. En ese momento, l</w:t>
      </w:r>
      <w:r w:rsidR="00C91928" w:rsidRPr="009200F4">
        <w:rPr>
          <w:rFonts w:ascii="Book Antiqua" w:hAnsi="Book Antiqua"/>
          <w:szCs w:val="24"/>
        </w:rPr>
        <w:t>a Comisión de Gobierno</w:t>
      </w:r>
      <w:r w:rsidR="009200F4" w:rsidRPr="009200F4">
        <w:rPr>
          <w:rFonts w:ascii="Book Antiqua" w:hAnsi="Book Antiqua"/>
          <w:szCs w:val="24"/>
        </w:rPr>
        <w:t xml:space="preserve"> del Senado de Puerto Rico</w:t>
      </w:r>
      <w:r w:rsidR="00C91928" w:rsidRPr="009200F4">
        <w:rPr>
          <w:rFonts w:ascii="Book Antiqua" w:hAnsi="Book Antiqua"/>
          <w:szCs w:val="24"/>
        </w:rPr>
        <w:t xml:space="preserve">, </w:t>
      </w:r>
      <w:r w:rsidR="00902F31" w:rsidRPr="009200F4">
        <w:rPr>
          <w:rFonts w:ascii="Book Antiqua" w:hAnsi="Book Antiqua"/>
          <w:szCs w:val="24"/>
        </w:rPr>
        <w:t xml:space="preserve">en </w:t>
      </w:r>
      <w:r w:rsidR="000922D5" w:rsidRPr="009200F4">
        <w:rPr>
          <w:rFonts w:ascii="Book Antiqua" w:hAnsi="Book Antiqua"/>
          <w:szCs w:val="24"/>
        </w:rPr>
        <w:t>aras</w:t>
      </w:r>
      <w:r w:rsidR="00902F31" w:rsidRPr="009200F4">
        <w:rPr>
          <w:rFonts w:ascii="Book Antiqua" w:hAnsi="Book Antiqua"/>
          <w:szCs w:val="24"/>
        </w:rPr>
        <w:t xml:space="preserve"> de analizar y estudiar el P</w:t>
      </w:r>
      <w:r w:rsidRPr="009200F4">
        <w:rPr>
          <w:rFonts w:ascii="Book Antiqua" w:hAnsi="Book Antiqua"/>
          <w:szCs w:val="24"/>
        </w:rPr>
        <w:t>. del S. 66</w:t>
      </w:r>
      <w:r w:rsidR="00902F31" w:rsidRPr="009200F4">
        <w:rPr>
          <w:rFonts w:ascii="Book Antiqua" w:hAnsi="Book Antiqua"/>
          <w:szCs w:val="24"/>
        </w:rPr>
        <w:t>, solicitó memoriales explicativos para sustentar el proceso de análisis de la medida. Como resultado, se recibieron y examinaron los memoriales explicativos de la Oficina de Gerencia y Presupuesto (OGP)</w:t>
      </w:r>
      <w:r w:rsidRPr="009200F4">
        <w:rPr>
          <w:rFonts w:ascii="Book Antiqua" w:hAnsi="Book Antiqua"/>
          <w:szCs w:val="24"/>
        </w:rPr>
        <w:t xml:space="preserve">, </w:t>
      </w:r>
      <w:r w:rsidR="00902F31" w:rsidRPr="009200F4">
        <w:rPr>
          <w:rFonts w:ascii="Book Antiqua" w:hAnsi="Book Antiqua"/>
          <w:szCs w:val="24"/>
        </w:rPr>
        <w:t>del Puerto Rico Innovation and Technology Service (PRITS</w:t>
      </w:r>
      <w:r w:rsidRPr="009200F4">
        <w:rPr>
          <w:rFonts w:ascii="Book Antiqua" w:hAnsi="Book Antiqua"/>
          <w:szCs w:val="24"/>
        </w:rPr>
        <w:t xml:space="preserve">) y se rindió un informe recomendando la aprobación de dicho Proyecto. </w:t>
      </w:r>
    </w:p>
    <w:p w14:paraId="5ABF3220" w14:textId="77777777" w:rsidR="00EF543C" w:rsidRPr="009200F4" w:rsidRDefault="00EF543C" w:rsidP="00145F62">
      <w:pPr>
        <w:contextualSpacing/>
        <w:rPr>
          <w:rFonts w:ascii="Book Antiqua" w:hAnsi="Book Antiqua"/>
          <w:b/>
          <w:bCs/>
          <w:szCs w:val="24"/>
        </w:rPr>
      </w:pPr>
    </w:p>
    <w:p w14:paraId="73F2EA6F" w14:textId="42FDF0E4" w:rsidR="00902F31" w:rsidRPr="009200F4" w:rsidRDefault="00BF6AC0" w:rsidP="00145F62">
      <w:pPr>
        <w:contextualSpacing/>
        <w:jc w:val="center"/>
        <w:rPr>
          <w:rFonts w:ascii="Book Antiqua" w:hAnsi="Book Antiqua"/>
          <w:b/>
          <w:bCs/>
          <w:caps/>
          <w:szCs w:val="24"/>
        </w:rPr>
      </w:pPr>
      <w:r w:rsidRPr="009200F4">
        <w:rPr>
          <w:rFonts w:ascii="Book Antiqua" w:hAnsi="Book Antiqua"/>
          <w:b/>
          <w:bCs/>
          <w:szCs w:val="24"/>
        </w:rPr>
        <w:t xml:space="preserve">Oficina </w:t>
      </w:r>
      <w:r>
        <w:rPr>
          <w:rFonts w:ascii="Book Antiqua" w:hAnsi="Book Antiqua"/>
          <w:b/>
          <w:bCs/>
          <w:szCs w:val="24"/>
        </w:rPr>
        <w:t>d</w:t>
      </w:r>
      <w:r w:rsidRPr="009200F4">
        <w:rPr>
          <w:rFonts w:ascii="Book Antiqua" w:hAnsi="Book Antiqua"/>
          <w:b/>
          <w:bCs/>
          <w:szCs w:val="24"/>
        </w:rPr>
        <w:t xml:space="preserve">e Gerencia </w:t>
      </w:r>
      <w:r>
        <w:rPr>
          <w:rFonts w:ascii="Book Antiqua" w:hAnsi="Book Antiqua"/>
          <w:b/>
          <w:bCs/>
          <w:szCs w:val="24"/>
        </w:rPr>
        <w:t>y</w:t>
      </w:r>
      <w:r w:rsidRPr="009200F4">
        <w:rPr>
          <w:rFonts w:ascii="Book Antiqua" w:hAnsi="Book Antiqua"/>
          <w:b/>
          <w:bCs/>
          <w:szCs w:val="24"/>
        </w:rPr>
        <w:t xml:space="preserve"> Presupuesto</w:t>
      </w:r>
    </w:p>
    <w:p w14:paraId="4918AB58" w14:textId="77777777" w:rsidR="00902F31" w:rsidRPr="009200F4" w:rsidRDefault="00902F31" w:rsidP="00145F62">
      <w:pPr>
        <w:ind w:firstLine="708"/>
        <w:contextualSpacing/>
        <w:jc w:val="both"/>
        <w:rPr>
          <w:rFonts w:ascii="Book Antiqua" w:hAnsi="Book Antiqua"/>
          <w:szCs w:val="24"/>
        </w:rPr>
      </w:pPr>
    </w:p>
    <w:p w14:paraId="52723518" w14:textId="77777777" w:rsidR="00CD7B9A" w:rsidRPr="009200F4" w:rsidRDefault="00CD7B9A" w:rsidP="00145F62">
      <w:pPr>
        <w:pStyle w:val="NoSpacing"/>
        <w:contextualSpacing/>
        <w:jc w:val="both"/>
        <w:rPr>
          <w:rFonts w:ascii="Book Antiqua" w:hAnsi="Book Antiqua"/>
          <w:bCs/>
          <w:lang w:val="es-PR"/>
        </w:rPr>
      </w:pPr>
      <w:r w:rsidRPr="009200F4">
        <w:rPr>
          <w:rFonts w:ascii="Book Antiqua" w:hAnsi="Book Antiqua"/>
          <w:b/>
          <w:szCs w:val="24"/>
          <w:lang w:val="es-PR"/>
        </w:rPr>
        <w:tab/>
      </w:r>
      <w:r w:rsidRPr="009200F4">
        <w:rPr>
          <w:rFonts w:ascii="Book Antiqua" w:hAnsi="Book Antiqua"/>
          <w:bCs/>
          <w:szCs w:val="24"/>
          <w:lang w:val="es-PR"/>
        </w:rPr>
        <w:t xml:space="preserve">Tras evaluar el </w:t>
      </w:r>
      <w:r w:rsidRPr="009200F4">
        <w:rPr>
          <w:rFonts w:ascii="Book Antiqua" w:hAnsi="Book Antiqua"/>
          <w:bCs/>
          <w:lang w:val="es-PR"/>
        </w:rPr>
        <w:t>P. del S. 44</w:t>
      </w:r>
      <w:r w:rsidR="000922D5" w:rsidRPr="009200F4">
        <w:rPr>
          <w:rFonts w:ascii="Book Antiqua" w:hAnsi="Book Antiqua"/>
          <w:bCs/>
          <w:lang w:val="es-PR"/>
        </w:rPr>
        <w:t>,</w:t>
      </w:r>
      <w:r w:rsidRPr="009200F4">
        <w:rPr>
          <w:rFonts w:ascii="Book Antiqua" w:hAnsi="Book Antiqua"/>
          <w:bCs/>
          <w:lang w:val="es-PR"/>
        </w:rPr>
        <w:t xml:space="preserve"> </w:t>
      </w:r>
      <w:r w:rsidRPr="009200F4">
        <w:rPr>
          <w:rFonts w:ascii="Book Antiqua" w:hAnsi="Book Antiqua"/>
          <w:bCs/>
          <w:szCs w:val="24"/>
          <w:lang w:val="es-PR"/>
        </w:rPr>
        <w:t xml:space="preserve">la OGP </w:t>
      </w:r>
      <w:r w:rsidRPr="009200F4">
        <w:rPr>
          <w:rFonts w:ascii="Book Antiqua" w:hAnsi="Book Antiqua"/>
          <w:bCs/>
          <w:lang w:val="es-PR"/>
        </w:rPr>
        <w:t>reconoc</w:t>
      </w:r>
      <w:r w:rsidR="000922D5" w:rsidRPr="009200F4">
        <w:rPr>
          <w:rFonts w:ascii="Book Antiqua" w:hAnsi="Book Antiqua"/>
          <w:bCs/>
          <w:lang w:val="es-PR"/>
        </w:rPr>
        <w:t>ió</w:t>
      </w:r>
      <w:r w:rsidRPr="009200F4">
        <w:rPr>
          <w:rFonts w:ascii="Book Antiqua" w:hAnsi="Book Antiqua"/>
          <w:bCs/>
          <w:lang w:val="es-PR"/>
        </w:rPr>
        <w:t xml:space="preserve"> que sería fundamental la integración de la tecnología en los servicios gubernamentales para maximizar la eficiencia y agilidad en la prestación de servicios y en las comunicaciones entre las agencias y los ciudadanos.</w:t>
      </w:r>
    </w:p>
    <w:p w14:paraId="026BC9AA" w14:textId="77777777" w:rsidR="00CD7B9A" w:rsidRPr="009200F4" w:rsidRDefault="00CD7B9A" w:rsidP="00145F62">
      <w:pPr>
        <w:pStyle w:val="NoSpacing"/>
        <w:contextualSpacing/>
        <w:jc w:val="both"/>
        <w:rPr>
          <w:rFonts w:ascii="Book Antiqua" w:hAnsi="Book Antiqua"/>
          <w:bCs/>
          <w:lang w:val="es-PR"/>
        </w:rPr>
      </w:pPr>
    </w:p>
    <w:p w14:paraId="7C244077" w14:textId="77777777" w:rsidR="000922D5" w:rsidRPr="009200F4" w:rsidRDefault="00CD7B9A" w:rsidP="00145F62">
      <w:pPr>
        <w:pStyle w:val="NoSpacing"/>
        <w:ind w:firstLine="720"/>
        <w:contextualSpacing/>
        <w:jc w:val="both"/>
        <w:rPr>
          <w:rFonts w:ascii="Book Antiqua" w:hAnsi="Book Antiqua"/>
          <w:bCs/>
          <w:lang w:val="es-PR"/>
        </w:rPr>
      </w:pPr>
      <w:r w:rsidRPr="009200F4">
        <w:rPr>
          <w:rFonts w:ascii="Book Antiqua" w:hAnsi="Book Antiqua"/>
          <w:bCs/>
          <w:lang w:val="es-PR"/>
        </w:rPr>
        <w:t>En sus comentarios, la OGP establec</w:t>
      </w:r>
      <w:r w:rsidR="000922D5" w:rsidRPr="009200F4">
        <w:rPr>
          <w:rFonts w:ascii="Book Antiqua" w:hAnsi="Book Antiqua"/>
          <w:bCs/>
          <w:lang w:val="es-PR"/>
        </w:rPr>
        <w:t>ió</w:t>
      </w:r>
      <w:r w:rsidRPr="009200F4">
        <w:rPr>
          <w:rFonts w:ascii="Book Antiqua" w:hAnsi="Book Antiqua"/>
          <w:bCs/>
          <w:lang w:val="es-PR"/>
        </w:rPr>
        <w:t xml:space="preserve"> que no t</w:t>
      </w:r>
      <w:r w:rsidR="000922D5" w:rsidRPr="009200F4">
        <w:rPr>
          <w:rFonts w:ascii="Book Antiqua" w:hAnsi="Book Antiqua"/>
          <w:bCs/>
          <w:lang w:val="es-PR"/>
        </w:rPr>
        <w:t xml:space="preserve">ener </w:t>
      </w:r>
      <w:r w:rsidRPr="009200F4">
        <w:rPr>
          <w:rFonts w:ascii="Book Antiqua" w:hAnsi="Book Antiqua"/>
          <w:bCs/>
          <w:lang w:val="es-PR"/>
        </w:rPr>
        <w:t>objeción a lo propuesto en la medida, ya que fortalece la política pública contenida en el ordenamiento jurídico vigente, particularmente en lo que respecta a la modernización de los procedimientos administrativos.</w:t>
      </w:r>
      <w:r w:rsidR="000922D5" w:rsidRPr="009200F4">
        <w:rPr>
          <w:rFonts w:ascii="Book Antiqua" w:hAnsi="Book Antiqua"/>
          <w:bCs/>
          <w:lang w:val="es-PR"/>
        </w:rPr>
        <w:t xml:space="preserve"> </w:t>
      </w:r>
      <w:r w:rsidRPr="009200F4">
        <w:rPr>
          <w:rFonts w:ascii="Book Antiqua" w:hAnsi="Book Antiqua"/>
          <w:bCs/>
          <w:szCs w:val="24"/>
          <w:lang w:val="es-PR"/>
        </w:rPr>
        <w:t>Sin embargo, la OGP señal</w:t>
      </w:r>
      <w:r w:rsidR="000922D5" w:rsidRPr="009200F4">
        <w:rPr>
          <w:rFonts w:ascii="Book Antiqua" w:hAnsi="Book Antiqua"/>
          <w:bCs/>
          <w:szCs w:val="24"/>
          <w:lang w:val="es-PR"/>
        </w:rPr>
        <w:t>ó</w:t>
      </w:r>
      <w:r w:rsidRPr="009200F4">
        <w:rPr>
          <w:rFonts w:ascii="Book Antiqua" w:hAnsi="Book Antiqua"/>
          <w:bCs/>
          <w:szCs w:val="24"/>
          <w:lang w:val="es-PR"/>
        </w:rPr>
        <w:t xml:space="preserve"> que la implementación de estas medidas podría tener un </w:t>
      </w:r>
      <w:r w:rsidRPr="009200F4">
        <w:rPr>
          <w:rFonts w:ascii="Book Antiqua" w:hAnsi="Book Antiqua"/>
          <w:szCs w:val="24"/>
          <w:lang w:val="es-PR"/>
        </w:rPr>
        <w:t>impacto fiscal indeterminado</w:t>
      </w:r>
      <w:r w:rsidRPr="009200F4">
        <w:rPr>
          <w:rFonts w:ascii="Book Antiqua" w:hAnsi="Book Antiqua"/>
          <w:bCs/>
          <w:szCs w:val="24"/>
          <w:lang w:val="es-PR"/>
        </w:rPr>
        <w:t> en los presupuestos de las agencias, considerando los costos asociados con la programación y mantenimiento de plataformas digitales. Por ello, recomienda que se consulte al Puerto Rico Innovation and Technology Service (PRITS) sobre los aspectos sustantivos y posibles costos de implementación. Además, la OGP destaca que, dado que la medida no identifica asignaciones específicas de fondos, cualquier inversión deberá estar en cumplimiento con las medidas de disciplina presupuestaria establecidas por la Administración, el Plan Fiscal y el Plan de Ajuste de la Deuda.</w:t>
      </w:r>
    </w:p>
    <w:p w14:paraId="15CA20E7" w14:textId="77777777" w:rsidR="000922D5" w:rsidRPr="009200F4" w:rsidRDefault="000922D5" w:rsidP="00145F62">
      <w:pPr>
        <w:pStyle w:val="NoSpacing"/>
        <w:ind w:firstLine="720"/>
        <w:contextualSpacing/>
        <w:jc w:val="both"/>
        <w:rPr>
          <w:rFonts w:ascii="Book Antiqua" w:hAnsi="Book Antiqua"/>
          <w:bCs/>
          <w:szCs w:val="24"/>
          <w:lang w:val="es-PR"/>
        </w:rPr>
      </w:pPr>
    </w:p>
    <w:p w14:paraId="065CF84A" w14:textId="7475D187" w:rsidR="00CD7B9A" w:rsidRPr="009200F4" w:rsidRDefault="00CD7B9A" w:rsidP="00145F62">
      <w:pPr>
        <w:pStyle w:val="NoSpacing"/>
        <w:ind w:firstLine="720"/>
        <w:contextualSpacing/>
        <w:jc w:val="both"/>
        <w:rPr>
          <w:rFonts w:ascii="Book Antiqua" w:hAnsi="Book Antiqua"/>
          <w:bCs/>
          <w:szCs w:val="24"/>
          <w:lang w:val="es-PR"/>
        </w:rPr>
      </w:pPr>
      <w:r w:rsidRPr="009200F4">
        <w:rPr>
          <w:rFonts w:ascii="Book Antiqua" w:hAnsi="Book Antiqua"/>
          <w:bCs/>
          <w:szCs w:val="24"/>
          <w:lang w:val="es-PR"/>
        </w:rPr>
        <w:t>Finalmente, la OGP sugir</w:t>
      </w:r>
      <w:r w:rsidR="000922D5" w:rsidRPr="009200F4">
        <w:rPr>
          <w:rFonts w:ascii="Book Antiqua" w:hAnsi="Book Antiqua"/>
          <w:bCs/>
          <w:szCs w:val="24"/>
          <w:lang w:val="es-PR"/>
        </w:rPr>
        <w:t>ió</w:t>
      </w:r>
      <w:r w:rsidRPr="009200F4">
        <w:rPr>
          <w:rFonts w:ascii="Book Antiqua" w:hAnsi="Book Antiqua"/>
          <w:bCs/>
          <w:szCs w:val="24"/>
          <w:lang w:val="es-PR"/>
        </w:rPr>
        <w:t xml:space="preserve"> auscultar la opinión de los organismos involucrados, como el PRITS, para garantizar que la implementación de la medida sea viable y eficiente desde una perspectiva fiscal y operativa.</w:t>
      </w:r>
    </w:p>
    <w:p w14:paraId="23A195A2" w14:textId="77777777" w:rsidR="009200F4" w:rsidRPr="009200F4" w:rsidRDefault="009200F4" w:rsidP="00145F62">
      <w:pPr>
        <w:pStyle w:val="NoSpacing"/>
        <w:ind w:firstLine="720"/>
        <w:contextualSpacing/>
        <w:jc w:val="both"/>
        <w:rPr>
          <w:rFonts w:ascii="Book Antiqua" w:hAnsi="Book Antiqua"/>
          <w:bCs/>
          <w:szCs w:val="24"/>
          <w:lang w:val="es-PR"/>
        </w:rPr>
      </w:pPr>
    </w:p>
    <w:p w14:paraId="27AEB41E" w14:textId="486A7A84" w:rsidR="00C73F31" w:rsidRPr="004F6375" w:rsidRDefault="00BF6AC0" w:rsidP="00145F62">
      <w:pPr>
        <w:pStyle w:val="NoSpacing"/>
        <w:contextualSpacing/>
        <w:jc w:val="center"/>
        <w:rPr>
          <w:rFonts w:ascii="Book Antiqua" w:hAnsi="Book Antiqua"/>
          <w:b/>
          <w:szCs w:val="24"/>
        </w:rPr>
      </w:pPr>
      <w:r w:rsidRPr="004F6375">
        <w:rPr>
          <w:rFonts w:ascii="Book Antiqua" w:hAnsi="Book Antiqua"/>
          <w:b/>
          <w:szCs w:val="24"/>
        </w:rPr>
        <w:t xml:space="preserve">Puerto Rico Innovation </w:t>
      </w:r>
      <w:r>
        <w:rPr>
          <w:rFonts w:ascii="Book Antiqua" w:hAnsi="Book Antiqua"/>
          <w:b/>
          <w:szCs w:val="24"/>
        </w:rPr>
        <w:t>a</w:t>
      </w:r>
      <w:r w:rsidRPr="004F6375">
        <w:rPr>
          <w:rFonts w:ascii="Book Antiqua" w:hAnsi="Book Antiqua"/>
          <w:b/>
          <w:szCs w:val="24"/>
        </w:rPr>
        <w:t>nd Technology Services</w:t>
      </w:r>
    </w:p>
    <w:p w14:paraId="7440AD39" w14:textId="77777777" w:rsidR="00C73F31" w:rsidRPr="004F6375" w:rsidRDefault="00C73F31" w:rsidP="00145F62">
      <w:pPr>
        <w:pStyle w:val="NoSpacing"/>
        <w:ind w:firstLine="720"/>
        <w:contextualSpacing/>
        <w:jc w:val="center"/>
        <w:rPr>
          <w:rFonts w:ascii="Book Antiqua" w:hAnsi="Book Antiqua"/>
          <w:b/>
          <w:szCs w:val="24"/>
        </w:rPr>
      </w:pPr>
    </w:p>
    <w:p w14:paraId="70426B1A" w14:textId="77777777" w:rsidR="00C73F31" w:rsidRPr="009200F4" w:rsidRDefault="00C73F31" w:rsidP="00145F62">
      <w:pPr>
        <w:pStyle w:val="NoSpacing"/>
        <w:ind w:firstLine="720"/>
        <w:contextualSpacing/>
        <w:jc w:val="both"/>
        <w:rPr>
          <w:rFonts w:ascii="Book Antiqua" w:hAnsi="Book Antiqua"/>
          <w:bCs/>
          <w:szCs w:val="24"/>
          <w:lang w:val="es-PR"/>
        </w:rPr>
      </w:pPr>
      <w:r w:rsidRPr="009200F4">
        <w:rPr>
          <w:rFonts w:ascii="Book Antiqua" w:hAnsi="Book Antiqua"/>
          <w:bCs/>
          <w:szCs w:val="24"/>
          <w:lang w:val="es-PR"/>
        </w:rPr>
        <w:t xml:space="preserve">El Puerto Rico Innovation and Technology Service (PRITS) </w:t>
      </w:r>
      <w:r w:rsidR="000922D5" w:rsidRPr="009200F4">
        <w:rPr>
          <w:rFonts w:ascii="Book Antiqua" w:hAnsi="Book Antiqua"/>
          <w:bCs/>
          <w:szCs w:val="24"/>
          <w:lang w:val="es-PR"/>
        </w:rPr>
        <w:t>expresó en</w:t>
      </w:r>
      <w:r w:rsidRPr="009200F4">
        <w:rPr>
          <w:rFonts w:ascii="Book Antiqua" w:hAnsi="Book Antiqua"/>
          <w:bCs/>
          <w:szCs w:val="24"/>
          <w:lang w:val="es-PR"/>
        </w:rPr>
        <w:t xml:space="preserve"> su memorial explicativo su apoyo al P. del S. 44, destacando que la medida se alinea con su misión de promover la innovación y la transformación digital en el Gobierno de Puerto Rico. En sus comentarios, el PRITS resalt</w:t>
      </w:r>
      <w:r w:rsidR="000922D5" w:rsidRPr="009200F4">
        <w:rPr>
          <w:rFonts w:ascii="Book Antiqua" w:hAnsi="Book Antiqua"/>
          <w:bCs/>
          <w:szCs w:val="24"/>
          <w:lang w:val="es-PR"/>
        </w:rPr>
        <w:t>ó</w:t>
      </w:r>
      <w:r w:rsidRPr="009200F4">
        <w:rPr>
          <w:rFonts w:ascii="Book Antiqua" w:hAnsi="Book Antiqua"/>
          <w:bCs/>
          <w:szCs w:val="24"/>
          <w:lang w:val="es-PR"/>
        </w:rPr>
        <w:t xml:space="preserve"> que, </w:t>
      </w:r>
      <w:r w:rsidR="000922D5" w:rsidRPr="009200F4">
        <w:rPr>
          <w:rFonts w:ascii="Book Antiqua" w:hAnsi="Book Antiqua"/>
          <w:bCs/>
          <w:szCs w:val="24"/>
          <w:lang w:val="es-PR"/>
        </w:rPr>
        <w:t>en virtud de</w:t>
      </w:r>
      <w:r w:rsidRPr="009200F4">
        <w:rPr>
          <w:rFonts w:ascii="Book Antiqua" w:hAnsi="Book Antiqua"/>
          <w:bCs/>
          <w:szCs w:val="24"/>
          <w:lang w:val="es-PR"/>
        </w:rPr>
        <w:t xml:space="preserve"> la Ley 75-2019 conocida como “Ley de la Puerto Rico Innovation and Technology Service”, tiene</w:t>
      </w:r>
      <w:r w:rsidR="000922D5" w:rsidRPr="009200F4">
        <w:rPr>
          <w:rFonts w:ascii="Book Antiqua" w:hAnsi="Book Antiqua"/>
          <w:bCs/>
          <w:szCs w:val="24"/>
          <w:lang w:val="es-PR"/>
        </w:rPr>
        <w:t>n</w:t>
      </w:r>
      <w:r w:rsidRPr="009200F4">
        <w:rPr>
          <w:rFonts w:ascii="Book Antiqua" w:hAnsi="Book Antiqua"/>
          <w:bCs/>
          <w:szCs w:val="24"/>
          <w:lang w:val="es-PR"/>
        </w:rPr>
        <w:t xml:space="preserve"> la responsabilidad de administrar los sistemas de información y coordinar la política pública sobre innovación y tecnología a nivel gubernamental.</w:t>
      </w:r>
    </w:p>
    <w:p w14:paraId="3F13A6FA" w14:textId="77777777" w:rsidR="00C73F31" w:rsidRPr="009200F4" w:rsidRDefault="00C73F31" w:rsidP="00145F62">
      <w:pPr>
        <w:pStyle w:val="NoSpacing"/>
        <w:ind w:firstLine="720"/>
        <w:contextualSpacing/>
        <w:jc w:val="both"/>
        <w:rPr>
          <w:rFonts w:ascii="Book Antiqua" w:hAnsi="Book Antiqua"/>
          <w:bCs/>
          <w:szCs w:val="24"/>
          <w:lang w:val="es-PR"/>
        </w:rPr>
      </w:pPr>
    </w:p>
    <w:p w14:paraId="6FF99943" w14:textId="2ADC0705" w:rsidR="00C73F31" w:rsidRPr="009200F4" w:rsidRDefault="00C73F31" w:rsidP="00145F62">
      <w:pPr>
        <w:pStyle w:val="NoSpacing"/>
        <w:ind w:firstLine="720"/>
        <w:contextualSpacing/>
        <w:jc w:val="both"/>
        <w:rPr>
          <w:rFonts w:ascii="Book Antiqua" w:hAnsi="Book Antiqua"/>
          <w:bCs/>
          <w:szCs w:val="24"/>
          <w:lang w:val="es-PR"/>
        </w:rPr>
      </w:pPr>
      <w:r w:rsidRPr="009200F4">
        <w:rPr>
          <w:rFonts w:ascii="Book Antiqua" w:hAnsi="Book Antiqua"/>
          <w:bCs/>
          <w:szCs w:val="24"/>
          <w:lang w:val="es-PR"/>
        </w:rPr>
        <w:t>El PRITS señala que la medida propuesta es consistente con la Orden Ejecutiva 2021-07, emitida por el</w:t>
      </w:r>
      <w:r w:rsidR="000922D5" w:rsidRPr="009200F4">
        <w:rPr>
          <w:rFonts w:ascii="Book Antiqua" w:hAnsi="Book Antiqua"/>
          <w:bCs/>
          <w:szCs w:val="24"/>
          <w:lang w:val="es-PR"/>
        </w:rPr>
        <w:t xml:space="preserve"> entonces</w:t>
      </w:r>
      <w:r w:rsidRPr="009200F4">
        <w:rPr>
          <w:rFonts w:ascii="Book Antiqua" w:hAnsi="Book Antiqua"/>
          <w:bCs/>
          <w:szCs w:val="24"/>
          <w:lang w:val="es-PR"/>
        </w:rPr>
        <w:t xml:space="preserve"> Gobernador</w:t>
      </w:r>
      <w:r w:rsidR="000922D5" w:rsidRPr="009200F4">
        <w:rPr>
          <w:rFonts w:ascii="Book Antiqua" w:hAnsi="Book Antiqua"/>
          <w:bCs/>
          <w:szCs w:val="24"/>
          <w:lang w:val="es-PR"/>
        </w:rPr>
        <w:t>,</w:t>
      </w:r>
      <w:r w:rsidRPr="009200F4">
        <w:rPr>
          <w:rFonts w:ascii="Book Antiqua" w:hAnsi="Book Antiqua"/>
          <w:bCs/>
          <w:szCs w:val="24"/>
          <w:lang w:val="es-PR"/>
        </w:rPr>
        <w:t xml:space="preserve"> Pedro Pierluisi, la cual </w:t>
      </w:r>
      <w:r w:rsidR="009200F4" w:rsidRPr="009200F4">
        <w:rPr>
          <w:rFonts w:ascii="Book Antiqua" w:hAnsi="Book Antiqua"/>
          <w:bCs/>
          <w:szCs w:val="24"/>
          <w:lang w:val="es-PR"/>
        </w:rPr>
        <w:t>declaró</w:t>
      </w:r>
      <w:r w:rsidRPr="009200F4">
        <w:rPr>
          <w:rFonts w:ascii="Book Antiqua" w:hAnsi="Book Antiqua"/>
          <w:bCs/>
          <w:szCs w:val="24"/>
          <w:lang w:val="es-PR"/>
        </w:rPr>
        <w:t xml:space="preserve"> política pública el desarrollo de la interoperabilidad de los sistemas gubernamentales y la aceleración del gobierno digital. Asimismo, el PRITS mencion</w:t>
      </w:r>
      <w:r w:rsidR="000922D5" w:rsidRPr="009200F4">
        <w:rPr>
          <w:rFonts w:ascii="Book Antiqua" w:hAnsi="Book Antiqua"/>
          <w:bCs/>
          <w:szCs w:val="24"/>
          <w:lang w:val="es-PR"/>
        </w:rPr>
        <w:t>ó</w:t>
      </w:r>
      <w:r w:rsidRPr="009200F4">
        <w:rPr>
          <w:rFonts w:ascii="Book Antiqua" w:hAnsi="Book Antiqua"/>
          <w:bCs/>
          <w:szCs w:val="24"/>
          <w:lang w:val="es-PR"/>
        </w:rPr>
        <w:t xml:space="preserve"> que la Ley 85-2020 ya incorporó los medios de correspondencia electrónica en los procedimientos adjudicativos, lo que refuerza la necesidad de implementar las disposiciones contenidas en el P. del S. 44.</w:t>
      </w:r>
    </w:p>
    <w:p w14:paraId="55799460" w14:textId="77777777" w:rsidR="00C73F31" w:rsidRPr="009200F4" w:rsidRDefault="00C73F31" w:rsidP="00145F62">
      <w:pPr>
        <w:pStyle w:val="NoSpacing"/>
        <w:ind w:firstLine="720"/>
        <w:contextualSpacing/>
        <w:jc w:val="both"/>
        <w:rPr>
          <w:rFonts w:ascii="Book Antiqua" w:hAnsi="Book Antiqua"/>
          <w:bCs/>
          <w:szCs w:val="24"/>
          <w:lang w:val="es-PR"/>
        </w:rPr>
      </w:pPr>
    </w:p>
    <w:p w14:paraId="343E1C97" w14:textId="77777777" w:rsidR="00C73F31" w:rsidRPr="009200F4" w:rsidRDefault="00C73F31" w:rsidP="00145F62">
      <w:pPr>
        <w:pStyle w:val="NoSpacing"/>
        <w:ind w:firstLine="720"/>
        <w:contextualSpacing/>
        <w:jc w:val="both"/>
        <w:rPr>
          <w:rFonts w:ascii="Book Antiqua" w:hAnsi="Book Antiqua"/>
          <w:bCs/>
          <w:szCs w:val="24"/>
          <w:lang w:val="es-PR"/>
        </w:rPr>
      </w:pPr>
      <w:r w:rsidRPr="009200F4">
        <w:rPr>
          <w:rFonts w:ascii="Book Antiqua" w:hAnsi="Book Antiqua"/>
          <w:bCs/>
          <w:szCs w:val="24"/>
          <w:lang w:val="es-PR"/>
        </w:rPr>
        <w:t>En cuanto a las firmas electrónicas, el PRITS indica que, en diciembre de 2020, promulg</w:t>
      </w:r>
      <w:r w:rsidR="00B5056C" w:rsidRPr="009200F4">
        <w:rPr>
          <w:rFonts w:ascii="Book Antiqua" w:hAnsi="Book Antiqua"/>
          <w:bCs/>
          <w:szCs w:val="24"/>
          <w:lang w:val="es-PR"/>
        </w:rPr>
        <w:t xml:space="preserve">aron </w:t>
      </w:r>
      <w:r w:rsidRPr="009200F4">
        <w:rPr>
          <w:rFonts w:ascii="Book Antiqua" w:hAnsi="Book Antiqua"/>
          <w:bCs/>
          <w:szCs w:val="24"/>
          <w:lang w:val="es-PR"/>
        </w:rPr>
        <w:t xml:space="preserve">guías para su implementación en las agencias, las cuales detallan el proceso a seguir y establecen que cada agencia es responsable de </w:t>
      </w:r>
      <w:r w:rsidR="00B5056C" w:rsidRPr="009200F4">
        <w:rPr>
          <w:rFonts w:ascii="Book Antiqua" w:hAnsi="Book Antiqua"/>
          <w:bCs/>
          <w:szCs w:val="24"/>
          <w:lang w:val="es-PR"/>
        </w:rPr>
        <w:t>cumplir con</w:t>
      </w:r>
      <w:r w:rsidRPr="009200F4">
        <w:rPr>
          <w:rFonts w:ascii="Book Antiqua" w:hAnsi="Book Antiqua"/>
          <w:bCs/>
          <w:szCs w:val="24"/>
          <w:lang w:val="es-PR"/>
        </w:rPr>
        <w:t xml:space="preserve"> las regulaciones estatales y federales </w:t>
      </w:r>
      <w:r w:rsidR="00B5056C" w:rsidRPr="009200F4">
        <w:rPr>
          <w:rFonts w:ascii="Book Antiqua" w:hAnsi="Book Antiqua"/>
          <w:bCs/>
          <w:szCs w:val="24"/>
          <w:lang w:val="es-PR"/>
        </w:rPr>
        <w:t xml:space="preserve">que le </w:t>
      </w:r>
      <w:r w:rsidRPr="009200F4">
        <w:rPr>
          <w:rFonts w:ascii="Book Antiqua" w:hAnsi="Book Antiqua"/>
          <w:bCs/>
          <w:szCs w:val="24"/>
          <w:lang w:val="es-PR"/>
        </w:rPr>
        <w:t>apli</w:t>
      </w:r>
      <w:r w:rsidR="00B5056C" w:rsidRPr="009200F4">
        <w:rPr>
          <w:rFonts w:ascii="Book Antiqua" w:hAnsi="Book Antiqua"/>
          <w:bCs/>
          <w:szCs w:val="24"/>
          <w:lang w:val="es-PR"/>
        </w:rPr>
        <w:t>quen</w:t>
      </w:r>
      <w:r w:rsidRPr="009200F4">
        <w:rPr>
          <w:rFonts w:ascii="Book Antiqua" w:hAnsi="Book Antiqua"/>
          <w:bCs/>
          <w:szCs w:val="24"/>
          <w:lang w:val="es-PR"/>
        </w:rPr>
        <w:t>. El PRITS se compromete a asistir a las agencias en la implementación de estas herramientas tecnológicas, garantizando que se cumpla con lo establecido en la Ley 148-2006</w:t>
      </w:r>
      <w:r w:rsidR="00B5056C" w:rsidRPr="009200F4">
        <w:rPr>
          <w:rFonts w:ascii="Book Antiqua" w:hAnsi="Book Antiqua"/>
          <w:bCs/>
          <w:szCs w:val="24"/>
          <w:lang w:val="es-PR"/>
        </w:rPr>
        <w:t xml:space="preserve"> conocida como </w:t>
      </w:r>
      <w:r w:rsidRPr="009200F4">
        <w:rPr>
          <w:rFonts w:ascii="Book Antiqua" w:hAnsi="Book Antiqua"/>
          <w:bCs/>
          <w:szCs w:val="24"/>
          <w:lang w:val="es-PR"/>
        </w:rPr>
        <w:t xml:space="preserve">“Ley de Transacciones Electrónicas”) y la Ley 151-2004 </w:t>
      </w:r>
      <w:r w:rsidR="00B5056C" w:rsidRPr="009200F4">
        <w:rPr>
          <w:rFonts w:ascii="Book Antiqua" w:hAnsi="Book Antiqua"/>
          <w:bCs/>
          <w:szCs w:val="24"/>
          <w:lang w:val="es-PR"/>
        </w:rPr>
        <w:t xml:space="preserve">conocida como </w:t>
      </w:r>
      <w:r w:rsidRPr="009200F4">
        <w:rPr>
          <w:rFonts w:ascii="Book Antiqua" w:hAnsi="Book Antiqua"/>
          <w:bCs/>
          <w:szCs w:val="24"/>
          <w:lang w:val="es-PR"/>
        </w:rPr>
        <w:t>“Ley de Gobierno Electrónico”).</w:t>
      </w:r>
    </w:p>
    <w:p w14:paraId="4DDB8E0B" w14:textId="77777777" w:rsidR="00C73F31" w:rsidRPr="009200F4" w:rsidRDefault="00C73F31" w:rsidP="00145F62">
      <w:pPr>
        <w:pStyle w:val="NoSpacing"/>
        <w:ind w:firstLine="720"/>
        <w:contextualSpacing/>
        <w:jc w:val="both"/>
        <w:rPr>
          <w:rFonts w:ascii="Book Antiqua" w:hAnsi="Book Antiqua"/>
          <w:bCs/>
          <w:szCs w:val="24"/>
          <w:lang w:val="es-PR"/>
        </w:rPr>
      </w:pPr>
    </w:p>
    <w:p w14:paraId="7AE516E1" w14:textId="77777777" w:rsidR="00C73F31" w:rsidRPr="009200F4" w:rsidRDefault="00C73F31" w:rsidP="00145F62">
      <w:pPr>
        <w:pStyle w:val="NoSpacing"/>
        <w:ind w:firstLine="720"/>
        <w:contextualSpacing/>
        <w:jc w:val="both"/>
        <w:rPr>
          <w:rFonts w:ascii="Book Antiqua" w:hAnsi="Book Antiqua"/>
          <w:bCs/>
          <w:szCs w:val="24"/>
          <w:lang w:val="es-PR"/>
        </w:rPr>
      </w:pPr>
      <w:r w:rsidRPr="009200F4">
        <w:rPr>
          <w:rFonts w:ascii="Book Antiqua" w:hAnsi="Book Antiqua"/>
          <w:bCs/>
          <w:szCs w:val="24"/>
          <w:lang w:val="es-PR"/>
        </w:rPr>
        <w:t>Finalmente, el PRITS reiter</w:t>
      </w:r>
      <w:r w:rsidR="000922D5" w:rsidRPr="009200F4">
        <w:rPr>
          <w:rFonts w:ascii="Book Antiqua" w:hAnsi="Book Antiqua"/>
          <w:bCs/>
          <w:szCs w:val="24"/>
          <w:lang w:val="es-PR"/>
        </w:rPr>
        <w:t>ó</w:t>
      </w:r>
      <w:r w:rsidRPr="009200F4">
        <w:rPr>
          <w:rFonts w:ascii="Book Antiqua" w:hAnsi="Book Antiqua"/>
          <w:bCs/>
          <w:szCs w:val="24"/>
          <w:lang w:val="es-PR"/>
        </w:rPr>
        <w:t xml:space="preserve"> su disposición para colaborar con las agencias en la ejecución de las disposiciones de esta medida, con el fin de continuar avanzando hacia un gobierno más ágil, eficiente y accesible para la ciudadanía.</w:t>
      </w:r>
    </w:p>
    <w:p w14:paraId="3E3CA228" w14:textId="77777777" w:rsidR="004F6375" w:rsidRPr="009200F4" w:rsidRDefault="004F6375" w:rsidP="00145F62">
      <w:pPr>
        <w:pStyle w:val="NoSpacing"/>
        <w:contextualSpacing/>
        <w:rPr>
          <w:rFonts w:ascii="Book Antiqua" w:hAnsi="Book Antiqua"/>
          <w:b/>
          <w:szCs w:val="24"/>
          <w:lang w:val="es-PR"/>
        </w:rPr>
      </w:pPr>
    </w:p>
    <w:p w14:paraId="4BFC1FE4" w14:textId="77777777" w:rsidR="00BF6AC0" w:rsidRDefault="00BF6AC0" w:rsidP="00145F62">
      <w:pPr>
        <w:pStyle w:val="NoSpacing"/>
        <w:contextualSpacing/>
        <w:jc w:val="center"/>
        <w:rPr>
          <w:rFonts w:ascii="Book Antiqua" w:hAnsi="Book Antiqua"/>
          <w:b/>
          <w:szCs w:val="24"/>
          <w:lang w:val="es-PR"/>
        </w:rPr>
      </w:pPr>
    </w:p>
    <w:p w14:paraId="75557A5D" w14:textId="37EAF66A" w:rsidR="00F711B8" w:rsidRPr="009200F4" w:rsidRDefault="00F711B8" w:rsidP="00145F62">
      <w:pPr>
        <w:pStyle w:val="NoSpacing"/>
        <w:contextualSpacing/>
        <w:jc w:val="center"/>
        <w:rPr>
          <w:rFonts w:ascii="Book Antiqua" w:hAnsi="Book Antiqua"/>
          <w:b/>
          <w:szCs w:val="24"/>
          <w:lang w:val="es-PR"/>
        </w:rPr>
      </w:pPr>
      <w:r w:rsidRPr="009200F4">
        <w:rPr>
          <w:rFonts w:ascii="Book Antiqua" w:hAnsi="Book Antiqua"/>
          <w:b/>
          <w:szCs w:val="24"/>
          <w:lang w:val="es-PR"/>
        </w:rPr>
        <w:t>IMPACTO FISCAL MUNICIPAL</w:t>
      </w:r>
    </w:p>
    <w:p w14:paraId="6B443B9E" w14:textId="77777777" w:rsidR="00F711B8" w:rsidRPr="009200F4" w:rsidRDefault="00F711B8" w:rsidP="00145F62">
      <w:pPr>
        <w:pStyle w:val="NoSpacing"/>
        <w:contextualSpacing/>
        <w:jc w:val="center"/>
        <w:rPr>
          <w:rFonts w:ascii="Book Antiqua" w:hAnsi="Book Antiqua"/>
          <w:b/>
          <w:szCs w:val="24"/>
          <w:lang w:val="es-PR"/>
        </w:rPr>
      </w:pPr>
    </w:p>
    <w:p w14:paraId="33B003BA" w14:textId="77777777" w:rsidR="006938F4" w:rsidRPr="009200F4" w:rsidRDefault="00B5056C" w:rsidP="00145F62">
      <w:pPr>
        <w:ind w:firstLine="720"/>
        <w:contextualSpacing/>
        <w:jc w:val="both"/>
        <w:rPr>
          <w:rFonts w:ascii="Book Antiqua" w:hAnsi="Book Antiqua"/>
          <w:szCs w:val="24"/>
        </w:rPr>
      </w:pPr>
      <w:r w:rsidRPr="009200F4">
        <w:rPr>
          <w:rFonts w:ascii="Book Antiqua" w:eastAsia="Times New Roman" w:hAnsi="Book Antiqua"/>
          <w:szCs w:val="24"/>
          <w:shd w:val="clear" w:color="auto" w:fill="FFFFFF"/>
        </w:rPr>
        <w:t>En cumplimiento con el Artículo 1.007 de la Ley 107-2020, según enmendada, conocida como “Código Municipal de Puerto Rico”, la Comisión de Gobierno certifica que el P. del S. 44 no impone una obligación económica en los presupuestos de los gobiernos municipales.</w:t>
      </w:r>
    </w:p>
    <w:p w14:paraId="028BBCA2" w14:textId="77777777" w:rsidR="00B5056C" w:rsidRDefault="00B5056C" w:rsidP="00145F62">
      <w:pPr>
        <w:pStyle w:val="ColorfulList-Accent11"/>
        <w:ind w:left="0"/>
        <w:jc w:val="center"/>
        <w:rPr>
          <w:rFonts w:ascii="Book Antiqua" w:hAnsi="Book Antiqua"/>
          <w:b/>
          <w:szCs w:val="24"/>
        </w:rPr>
      </w:pPr>
    </w:p>
    <w:p w14:paraId="4D0534D0" w14:textId="77777777" w:rsidR="00057686" w:rsidRPr="009200F4" w:rsidRDefault="00057686" w:rsidP="00145F62">
      <w:pPr>
        <w:pStyle w:val="ColorfulList-Accent11"/>
        <w:ind w:left="0"/>
        <w:jc w:val="center"/>
        <w:rPr>
          <w:rFonts w:ascii="Book Antiqua" w:hAnsi="Book Antiqua"/>
          <w:b/>
          <w:szCs w:val="24"/>
        </w:rPr>
      </w:pPr>
    </w:p>
    <w:p w14:paraId="45D03FF5" w14:textId="77777777" w:rsidR="00D454DC" w:rsidRPr="009200F4" w:rsidRDefault="00D454DC" w:rsidP="00145F62">
      <w:pPr>
        <w:pStyle w:val="ColorfulList-Accent11"/>
        <w:ind w:left="0"/>
        <w:jc w:val="center"/>
        <w:rPr>
          <w:rFonts w:ascii="Book Antiqua" w:hAnsi="Book Antiqua"/>
          <w:b/>
          <w:szCs w:val="24"/>
        </w:rPr>
      </w:pPr>
      <w:r w:rsidRPr="009200F4">
        <w:rPr>
          <w:rFonts w:ascii="Book Antiqua" w:hAnsi="Book Antiqua"/>
          <w:b/>
          <w:szCs w:val="24"/>
        </w:rPr>
        <w:t>CONCLUSIÓN</w:t>
      </w:r>
    </w:p>
    <w:p w14:paraId="6132812E" w14:textId="77777777" w:rsidR="003F767B" w:rsidRPr="009200F4" w:rsidRDefault="003F767B" w:rsidP="00145F62">
      <w:pPr>
        <w:pStyle w:val="ColorfulList-Accent11"/>
        <w:ind w:left="0" w:firstLine="720"/>
        <w:rPr>
          <w:rFonts w:ascii="Book Antiqua" w:hAnsi="Book Antiqua"/>
          <w:bCs/>
          <w:szCs w:val="24"/>
        </w:rPr>
      </w:pPr>
    </w:p>
    <w:p w14:paraId="2FCDC19D" w14:textId="3C47CEBC" w:rsidR="004F6375" w:rsidRDefault="003F767B" w:rsidP="00145F62">
      <w:pPr>
        <w:pStyle w:val="ColorfulList-Accent11"/>
        <w:ind w:left="0" w:firstLine="720"/>
        <w:jc w:val="both"/>
        <w:rPr>
          <w:rFonts w:ascii="Book Antiqua" w:hAnsi="Book Antiqua"/>
          <w:bCs/>
          <w:szCs w:val="24"/>
        </w:rPr>
      </w:pPr>
      <w:r w:rsidRPr="009200F4">
        <w:rPr>
          <w:rFonts w:ascii="Book Antiqua" w:hAnsi="Book Antiqua"/>
          <w:bCs/>
          <w:szCs w:val="24"/>
        </w:rPr>
        <w:t>La Comisión de Gobierno</w:t>
      </w:r>
      <w:r w:rsidR="009200F4">
        <w:rPr>
          <w:rFonts w:ascii="Book Antiqua" w:hAnsi="Book Antiqua"/>
          <w:bCs/>
          <w:szCs w:val="24"/>
        </w:rPr>
        <w:t xml:space="preserve"> de la Cámara de Representantes, </w:t>
      </w:r>
      <w:r w:rsidR="004F6375">
        <w:rPr>
          <w:rFonts w:ascii="Book Antiqua" w:hAnsi="Book Antiqua"/>
          <w:bCs/>
          <w:szCs w:val="24"/>
        </w:rPr>
        <w:t>coincide y concurre con nuestro Cuerpo Hermano en impulsar y endosar este tipo de acción legislativa la cual r</w:t>
      </w:r>
      <w:r w:rsidRPr="009200F4">
        <w:rPr>
          <w:rFonts w:ascii="Book Antiqua" w:hAnsi="Book Antiqua"/>
          <w:bCs/>
          <w:szCs w:val="24"/>
        </w:rPr>
        <w:t>econoce la importancia</w:t>
      </w:r>
      <w:r w:rsidR="004F6375">
        <w:rPr>
          <w:rFonts w:ascii="Book Antiqua" w:hAnsi="Book Antiqua"/>
          <w:bCs/>
          <w:szCs w:val="24"/>
        </w:rPr>
        <w:t xml:space="preserve"> de la integración tecnológica para facilitar el acceso a los puertorriqueños a los procesos que les requiere el Gobierno de Puerto Rico.</w:t>
      </w:r>
    </w:p>
    <w:p w14:paraId="48AF7A16" w14:textId="77777777" w:rsidR="004F6375" w:rsidRDefault="004F6375" w:rsidP="00145F62">
      <w:pPr>
        <w:pStyle w:val="ColorfulList-Accent11"/>
        <w:ind w:left="0" w:firstLine="720"/>
        <w:jc w:val="both"/>
        <w:rPr>
          <w:rFonts w:ascii="Book Antiqua" w:hAnsi="Book Antiqua"/>
          <w:bCs/>
          <w:szCs w:val="24"/>
        </w:rPr>
      </w:pPr>
    </w:p>
    <w:p w14:paraId="6992B71F" w14:textId="11F19071" w:rsidR="003F767B" w:rsidRPr="009200F4" w:rsidRDefault="003F767B" w:rsidP="00145F62">
      <w:pPr>
        <w:pStyle w:val="ColorfulList-Accent11"/>
        <w:ind w:left="0" w:firstLine="720"/>
        <w:jc w:val="both"/>
        <w:rPr>
          <w:rFonts w:ascii="Book Antiqua" w:hAnsi="Book Antiqua"/>
          <w:bCs/>
          <w:szCs w:val="24"/>
        </w:rPr>
      </w:pPr>
      <w:r w:rsidRPr="009200F4">
        <w:rPr>
          <w:rFonts w:ascii="Book Antiqua" w:hAnsi="Book Antiqua"/>
          <w:bCs/>
          <w:szCs w:val="24"/>
        </w:rPr>
        <w:t xml:space="preserve">Como resultado, se presenta este informe </w:t>
      </w:r>
      <w:r w:rsidR="004F6375">
        <w:rPr>
          <w:rFonts w:ascii="Book Antiqua" w:hAnsi="Book Antiqua"/>
          <w:bCs/>
          <w:szCs w:val="24"/>
        </w:rPr>
        <w:t>sin enmiendas</w:t>
      </w:r>
      <w:r w:rsidRPr="009200F4">
        <w:rPr>
          <w:rFonts w:ascii="Book Antiqua" w:hAnsi="Book Antiqua"/>
          <w:bCs/>
          <w:szCs w:val="24"/>
        </w:rPr>
        <w:t>.</w:t>
      </w:r>
    </w:p>
    <w:p w14:paraId="3C88124E" w14:textId="77777777" w:rsidR="003F767B" w:rsidRDefault="003F767B" w:rsidP="00145F62">
      <w:pPr>
        <w:pStyle w:val="ColorfulList-Accent11"/>
        <w:ind w:left="0" w:firstLine="720"/>
        <w:jc w:val="both"/>
        <w:rPr>
          <w:rFonts w:ascii="Book Antiqua" w:hAnsi="Book Antiqua"/>
          <w:b/>
          <w:szCs w:val="24"/>
        </w:rPr>
      </w:pPr>
    </w:p>
    <w:p w14:paraId="63FA8DA9" w14:textId="77777777" w:rsidR="00BF6AC0" w:rsidRPr="009200F4" w:rsidRDefault="00BF6AC0" w:rsidP="00145F62">
      <w:pPr>
        <w:pStyle w:val="ColorfulList-Accent11"/>
        <w:ind w:left="0" w:firstLine="720"/>
        <w:jc w:val="both"/>
        <w:rPr>
          <w:rFonts w:ascii="Book Antiqua" w:hAnsi="Book Antiqua"/>
          <w:b/>
          <w:szCs w:val="24"/>
        </w:rPr>
      </w:pPr>
    </w:p>
    <w:p w14:paraId="51DDE1AA" w14:textId="77777777" w:rsidR="00BF6AC0" w:rsidRDefault="00BF6AC0" w:rsidP="00145F62">
      <w:pPr>
        <w:ind w:firstLine="720"/>
        <w:contextualSpacing/>
        <w:jc w:val="both"/>
        <w:rPr>
          <w:rFonts w:ascii="Book Antiqua" w:hAnsi="Book Antiqua"/>
          <w:b/>
          <w:szCs w:val="24"/>
        </w:rPr>
      </w:pPr>
    </w:p>
    <w:p w14:paraId="1D16765F" w14:textId="77777777" w:rsidR="00BF6AC0" w:rsidRDefault="00BF6AC0" w:rsidP="00145F62">
      <w:pPr>
        <w:ind w:firstLine="720"/>
        <w:contextualSpacing/>
        <w:jc w:val="both"/>
        <w:rPr>
          <w:rFonts w:ascii="Book Antiqua" w:hAnsi="Book Antiqua"/>
          <w:b/>
          <w:szCs w:val="24"/>
        </w:rPr>
      </w:pPr>
    </w:p>
    <w:p w14:paraId="4B32FF58" w14:textId="48270C7A" w:rsidR="00D454DC" w:rsidRPr="009200F4" w:rsidRDefault="00D454DC" w:rsidP="00145F62">
      <w:pPr>
        <w:ind w:firstLine="720"/>
        <w:contextualSpacing/>
        <w:jc w:val="both"/>
        <w:rPr>
          <w:rFonts w:ascii="Book Antiqua" w:hAnsi="Book Antiqua"/>
          <w:szCs w:val="24"/>
        </w:rPr>
      </w:pPr>
      <w:r w:rsidRPr="009200F4">
        <w:rPr>
          <w:rFonts w:ascii="Book Antiqua" w:hAnsi="Book Antiqua"/>
          <w:b/>
          <w:szCs w:val="24"/>
        </w:rPr>
        <w:lastRenderedPageBreak/>
        <w:t xml:space="preserve">POR TODO LO ANTES EXPUESTO, </w:t>
      </w:r>
      <w:r w:rsidRPr="009200F4">
        <w:rPr>
          <w:rFonts w:ascii="Book Antiqua" w:hAnsi="Book Antiqua"/>
          <w:szCs w:val="24"/>
        </w:rPr>
        <w:t xml:space="preserve">la </w:t>
      </w:r>
      <w:r w:rsidR="00180A23" w:rsidRPr="009200F4">
        <w:rPr>
          <w:rFonts w:ascii="Book Antiqua" w:hAnsi="Book Antiqua"/>
          <w:szCs w:val="24"/>
        </w:rPr>
        <w:t>Comisión</w:t>
      </w:r>
      <w:r w:rsidRPr="009200F4">
        <w:rPr>
          <w:rFonts w:ascii="Book Antiqua" w:hAnsi="Book Antiqua"/>
          <w:spacing w:val="-3"/>
          <w:szCs w:val="24"/>
        </w:rPr>
        <w:t xml:space="preserve"> de</w:t>
      </w:r>
      <w:r w:rsidR="003F767B" w:rsidRPr="009200F4">
        <w:rPr>
          <w:rFonts w:ascii="Book Antiqua" w:hAnsi="Book Antiqua"/>
          <w:spacing w:val="-3"/>
          <w:szCs w:val="24"/>
        </w:rPr>
        <w:t xml:space="preserve"> Gobierno</w:t>
      </w:r>
      <w:r w:rsidR="00B5056C" w:rsidRPr="009200F4">
        <w:rPr>
          <w:rFonts w:ascii="Book Antiqua" w:hAnsi="Book Antiqua"/>
          <w:spacing w:val="-3"/>
          <w:szCs w:val="24"/>
        </w:rPr>
        <w:t xml:space="preserve"> de</w:t>
      </w:r>
      <w:r w:rsidR="004F6375">
        <w:rPr>
          <w:rFonts w:ascii="Book Antiqua" w:hAnsi="Book Antiqua"/>
          <w:spacing w:val="-3"/>
          <w:szCs w:val="24"/>
        </w:rPr>
        <w:t xml:space="preserve"> </w:t>
      </w:r>
      <w:r w:rsidR="00B5056C" w:rsidRPr="009200F4">
        <w:rPr>
          <w:rFonts w:ascii="Book Antiqua" w:hAnsi="Book Antiqua"/>
          <w:spacing w:val="-3"/>
          <w:szCs w:val="24"/>
        </w:rPr>
        <w:t>l</w:t>
      </w:r>
      <w:r w:rsidR="004F6375">
        <w:rPr>
          <w:rFonts w:ascii="Book Antiqua" w:hAnsi="Book Antiqua"/>
          <w:spacing w:val="-3"/>
          <w:szCs w:val="24"/>
        </w:rPr>
        <w:t xml:space="preserve">a Cámara de Representantes </w:t>
      </w:r>
      <w:r w:rsidR="00B5056C" w:rsidRPr="009200F4">
        <w:rPr>
          <w:rFonts w:ascii="Book Antiqua" w:hAnsi="Book Antiqua"/>
          <w:spacing w:val="-3"/>
          <w:szCs w:val="24"/>
        </w:rPr>
        <w:t xml:space="preserve">e Puerto Rico </w:t>
      </w:r>
      <w:r w:rsidRPr="009200F4">
        <w:rPr>
          <w:rFonts w:ascii="Book Antiqua" w:hAnsi="Book Antiqua"/>
          <w:szCs w:val="24"/>
        </w:rPr>
        <w:t xml:space="preserve">previo estudio y consideración, tienen a bien </w:t>
      </w:r>
      <w:r w:rsidR="004F6375">
        <w:rPr>
          <w:rFonts w:ascii="Book Antiqua" w:hAnsi="Book Antiqua"/>
          <w:szCs w:val="24"/>
        </w:rPr>
        <w:t xml:space="preserve">someterle a este </w:t>
      </w:r>
      <w:r w:rsidRPr="009200F4">
        <w:rPr>
          <w:rFonts w:ascii="Book Antiqua" w:hAnsi="Book Antiqua"/>
          <w:szCs w:val="24"/>
        </w:rPr>
        <w:t xml:space="preserve">Cuerpo el Informe Positivo sobre el </w:t>
      </w:r>
      <w:r w:rsidRPr="009200F4">
        <w:rPr>
          <w:rFonts w:ascii="Book Antiqua" w:hAnsi="Book Antiqua"/>
          <w:b/>
          <w:szCs w:val="24"/>
        </w:rPr>
        <w:t>Proyecto de</w:t>
      </w:r>
      <w:r w:rsidR="00305A38" w:rsidRPr="009200F4">
        <w:rPr>
          <w:rFonts w:ascii="Book Antiqua" w:hAnsi="Book Antiqua"/>
          <w:b/>
          <w:szCs w:val="24"/>
        </w:rPr>
        <w:t xml:space="preserve">l </w:t>
      </w:r>
      <w:r w:rsidR="006938F4" w:rsidRPr="009200F4">
        <w:rPr>
          <w:rFonts w:ascii="Book Antiqua" w:hAnsi="Book Antiqua"/>
          <w:b/>
          <w:szCs w:val="24"/>
        </w:rPr>
        <w:t>Senado</w:t>
      </w:r>
      <w:r w:rsidR="008F7A75" w:rsidRPr="009200F4">
        <w:rPr>
          <w:rFonts w:ascii="Book Antiqua" w:hAnsi="Book Antiqua"/>
          <w:b/>
          <w:szCs w:val="24"/>
        </w:rPr>
        <w:t xml:space="preserve"> </w:t>
      </w:r>
      <w:r w:rsidR="00B5056C" w:rsidRPr="009200F4">
        <w:rPr>
          <w:rFonts w:ascii="Book Antiqua" w:hAnsi="Book Antiqua"/>
          <w:b/>
          <w:szCs w:val="24"/>
        </w:rPr>
        <w:t>44</w:t>
      </w:r>
      <w:r w:rsidR="00305A38" w:rsidRPr="009200F4">
        <w:rPr>
          <w:rFonts w:ascii="Book Antiqua" w:hAnsi="Book Antiqua"/>
          <w:b/>
          <w:szCs w:val="24"/>
        </w:rPr>
        <w:t xml:space="preserve">, </w:t>
      </w:r>
      <w:r w:rsidRPr="009200F4">
        <w:rPr>
          <w:rFonts w:ascii="Book Antiqua" w:hAnsi="Book Antiqua"/>
          <w:szCs w:val="24"/>
        </w:rPr>
        <w:t xml:space="preserve">recomendando su aprobación </w:t>
      </w:r>
      <w:r w:rsidR="004F6375">
        <w:rPr>
          <w:rFonts w:ascii="Book Antiqua" w:hAnsi="Book Antiqua"/>
          <w:szCs w:val="24"/>
        </w:rPr>
        <w:t>sin</w:t>
      </w:r>
      <w:r w:rsidR="006938F4" w:rsidRPr="009200F4">
        <w:rPr>
          <w:rFonts w:ascii="Book Antiqua" w:hAnsi="Book Antiqua"/>
          <w:szCs w:val="24"/>
        </w:rPr>
        <w:t xml:space="preserve"> enmiendas</w:t>
      </w:r>
      <w:r w:rsidR="0015414D" w:rsidRPr="009200F4">
        <w:rPr>
          <w:rFonts w:ascii="Book Antiqua" w:hAnsi="Book Antiqua"/>
          <w:szCs w:val="24"/>
        </w:rPr>
        <w:t>.</w:t>
      </w:r>
    </w:p>
    <w:p w14:paraId="74C2751E" w14:textId="77777777" w:rsidR="00057686" w:rsidRPr="009200F4" w:rsidRDefault="00057686" w:rsidP="00145F62">
      <w:pPr>
        <w:contextualSpacing/>
        <w:jc w:val="both"/>
        <w:rPr>
          <w:rFonts w:ascii="Book Antiqua" w:hAnsi="Book Antiqua"/>
          <w:szCs w:val="24"/>
        </w:rPr>
      </w:pPr>
    </w:p>
    <w:p w14:paraId="44F09F9A" w14:textId="77777777" w:rsidR="00D454DC" w:rsidRPr="009200F4" w:rsidRDefault="00D454DC" w:rsidP="00145F62">
      <w:pPr>
        <w:contextualSpacing/>
        <w:jc w:val="both"/>
        <w:rPr>
          <w:rFonts w:ascii="Book Antiqua" w:hAnsi="Book Antiqua"/>
          <w:szCs w:val="24"/>
        </w:rPr>
      </w:pPr>
      <w:r w:rsidRPr="009200F4">
        <w:rPr>
          <w:rFonts w:ascii="Book Antiqua" w:hAnsi="Book Antiqua"/>
          <w:szCs w:val="24"/>
        </w:rPr>
        <w:t>Respetuosamente sometido,</w:t>
      </w:r>
    </w:p>
    <w:p w14:paraId="5E27B02F" w14:textId="77777777" w:rsidR="007954BD" w:rsidRPr="009200F4" w:rsidRDefault="007954BD" w:rsidP="00145F62">
      <w:pPr>
        <w:contextualSpacing/>
        <w:jc w:val="both"/>
        <w:rPr>
          <w:rFonts w:ascii="Book Antiqua" w:hAnsi="Book Antiqua"/>
          <w:szCs w:val="24"/>
        </w:rPr>
      </w:pPr>
    </w:p>
    <w:p w14:paraId="339EE1BA" w14:textId="77777777" w:rsidR="00946C49" w:rsidRPr="009200F4" w:rsidRDefault="00946C49" w:rsidP="00145F62">
      <w:pPr>
        <w:contextualSpacing/>
        <w:jc w:val="both"/>
        <w:rPr>
          <w:rFonts w:ascii="Book Antiqua" w:hAnsi="Book Antiqua"/>
          <w:szCs w:val="24"/>
        </w:rPr>
      </w:pPr>
    </w:p>
    <w:p w14:paraId="71467090" w14:textId="77777777" w:rsidR="007954BD" w:rsidRPr="009200F4" w:rsidRDefault="007954BD" w:rsidP="00145F62">
      <w:pPr>
        <w:contextualSpacing/>
        <w:jc w:val="both"/>
        <w:rPr>
          <w:rFonts w:ascii="Book Antiqua" w:hAnsi="Book Antiqua"/>
          <w:szCs w:val="24"/>
        </w:rPr>
      </w:pPr>
    </w:p>
    <w:p w14:paraId="365935E8" w14:textId="77777777" w:rsidR="000922D5" w:rsidRPr="009200F4" w:rsidRDefault="000922D5" w:rsidP="00145F62">
      <w:pPr>
        <w:contextualSpacing/>
        <w:jc w:val="both"/>
        <w:rPr>
          <w:rFonts w:ascii="Book Antiqua" w:hAnsi="Book Antiqua"/>
          <w:szCs w:val="24"/>
        </w:rPr>
      </w:pPr>
    </w:p>
    <w:p w14:paraId="1775C6D9" w14:textId="6FA65B9D" w:rsidR="007954BD" w:rsidRPr="009200F4" w:rsidRDefault="004F6375" w:rsidP="00145F62">
      <w:pPr>
        <w:contextualSpacing/>
        <w:jc w:val="both"/>
        <w:outlineLvl w:val="0"/>
        <w:rPr>
          <w:rFonts w:ascii="Book Antiqua" w:hAnsi="Book Antiqua"/>
          <w:b/>
          <w:szCs w:val="24"/>
        </w:rPr>
      </w:pPr>
      <w:r>
        <w:rPr>
          <w:rFonts w:ascii="Book Antiqua" w:hAnsi="Book Antiqua"/>
          <w:b/>
          <w:szCs w:val="24"/>
        </w:rPr>
        <w:t>Hon</w:t>
      </w:r>
      <w:r w:rsidR="00CC72F5" w:rsidRPr="009200F4">
        <w:rPr>
          <w:rFonts w:ascii="Book Antiqua" w:hAnsi="Book Antiqua"/>
          <w:b/>
          <w:szCs w:val="24"/>
        </w:rPr>
        <w:t>.</w:t>
      </w:r>
      <w:r>
        <w:rPr>
          <w:rFonts w:ascii="Book Antiqua" w:hAnsi="Book Antiqua"/>
          <w:b/>
          <w:szCs w:val="24"/>
        </w:rPr>
        <w:t xml:space="preserve"> Víctor L. Parés-Otero</w:t>
      </w:r>
    </w:p>
    <w:p w14:paraId="1C5A23D6" w14:textId="77777777" w:rsidR="007954BD" w:rsidRPr="009200F4" w:rsidRDefault="007954BD" w:rsidP="00145F62">
      <w:pPr>
        <w:contextualSpacing/>
        <w:jc w:val="both"/>
        <w:rPr>
          <w:rFonts w:ascii="Book Antiqua" w:hAnsi="Book Antiqua"/>
          <w:szCs w:val="24"/>
        </w:rPr>
      </w:pPr>
      <w:r w:rsidRPr="009200F4">
        <w:rPr>
          <w:rFonts w:ascii="Book Antiqua" w:hAnsi="Book Antiqua"/>
          <w:szCs w:val="24"/>
        </w:rPr>
        <w:t>Presidente</w:t>
      </w:r>
    </w:p>
    <w:p w14:paraId="76F32BD2" w14:textId="77777777" w:rsidR="004F6375" w:rsidRDefault="007954BD" w:rsidP="00145F62">
      <w:pPr>
        <w:contextualSpacing/>
        <w:jc w:val="both"/>
        <w:rPr>
          <w:rFonts w:ascii="Book Antiqua" w:hAnsi="Book Antiqua"/>
          <w:szCs w:val="24"/>
        </w:rPr>
      </w:pPr>
      <w:r w:rsidRPr="009200F4">
        <w:rPr>
          <w:rFonts w:ascii="Book Antiqua" w:hAnsi="Book Antiqua"/>
          <w:szCs w:val="24"/>
        </w:rPr>
        <w:t xml:space="preserve">Comisión de </w:t>
      </w:r>
      <w:r w:rsidR="00B5056C" w:rsidRPr="009200F4">
        <w:rPr>
          <w:rFonts w:ascii="Book Antiqua" w:hAnsi="Book Antiqua"/>
          <w:szCs w:val="24"/>
        </w:rPr>
        <w:t>Gobierno</w:t>
      </w:r>
    </w:p>
    <w:p w14:paraId="0FC24D83" w14:textId="4CC7174E" w:rsidR="00B5056C" w:rsidRPr="009200F4" w:rsidRDefault="004F6375" w:rsidP="00145F62">
      <w:pPr>
        <w:contextualSpacing/>
        <w:jc w:val="both"/>
        <w:rPr>
          <w:rFonts w:ascii="Book Antiqua" w:hAnsi="Book Antiqua"/>
          <w:szCs w:val="24"/>
        </w:rPr>
      </w:pPr>
      <w:r>
        <w:rPr>
          <w:rFonts w:ascii="Book Antiqua" w:hAnsi="Book Antiqua"/>
          <w:szCs w:val="24"/>
        </w:rPr>
        <w:t>Cámara de Representantes de Puer</w:t>
      </w:r>
      <w:r w:rsidR="00B5056C" w:rsidRPr="009200F4">
        <w:rPr>
          <w:rFonts w:ascii="Book Antiqua" w:hAnsi="Book Antiqua"/>
          <w:szCs w:val="24"/>
        </w:rPr>
        <w:t xml:space="preserve">to Rico </w:t>
      </w:r>
    </w:p>
    <w:p w14:paraId="2C245C74" w14:textId="77777777" w:rsidR="00D454DC" w:rsidRPr="009200F4" w:rsidRDefault="00D454DC" w:rsidP="00145F62">
      <w:pPr>
        <w:contextualSpacing/>
        <w:jc w:val="both"/>
        <w:rPr>
          <w:rFonts w:ascii="Book Antiqua" w:hAnsi="Book Antiqua"/>
          <w:szCs w:val="24"/>
        </w:rPr>
      </w:pPr>
    </w:p>
    <w:p w14:paraId="09FB9B05" w14:textId="77777777" w:rsidR="003F73D6" w:rsidRPr="00946C49" w:rsidRDefault="003F73D6" w:rsidP="00145F62">
      <w:pPr>
        <w:contextualSpacing/>
        <w:jc w:val="both"/>
        <w:rPr>
          <w:rFonts w:ascii="Book Antiqua" w:hAnsi="Book Antiqua"/>
          <w:szCs w:val="24"/>
        </w:rPr>
      </w:pPr>
    </w:p>
    <w:sectPr w:rsidR="003F73D6" w:rsidRPr="00946C49" w:rsidSect="003F73D6">
      <w:headerReference w:type="defaul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ED0FD0" w14:textId="77777777" w:rsidR="005A3A00" w:rsidRPr="009200F4" w:rsidRDefault="005A3A00" w:rsidP="00F46986">
      <w:r w:rsidRPr="009200F4">
        <w:separator/>
      </w:r>
    </w:p>
  </w:endnote>
  <w:endnote w:type="continuationSeparator" w:id="0">
    <w:p w14:paraId="77EEEEDF" w14:textId="77777777" w:rsidR="005A3A00" w:rsidRPr="009200F4" w:rsidRDefault="005A3A00" w:rsidP="00F46986">
      <w:r w:rsidRPr="009200F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Helvetica Neue">
    <w:charset w:val="00"/>
    <w:family w:val="auto"/>
    <w:pitch w:val="variable"/>
    <w:sig w:usb0="E50002FF" w:usb1="500079DB" w:usb2="00000010" w:usb3="00000000" w:csb0="00000001"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 Antiqua">
    <w:altName w:val="Cambri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E22B11" w14:textId="77777777" w:rsidR="005A3A00" w:rsidRPr="009200F4" w:rsidRDefault="005A3A00" w:rsidP="00F46986">
      <w:r w:rsidRPr="009200F4">
        <w:separator/>
      </w:r>
    </w:p>
  </w:footnote>
  <w:footnote w:type="continuationSeparator" w:id="0">
    <w:p w14:paraId="70808093" w14:textId="77777777" w:rsidR="005A3A00" w:rsidRPr="009200F4" w:rsidRDefault="005A3A00" w:rsidP="00F46986">
      <w:r w:rsidRPr="009200F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A34BBA" w14:textId="77777777" w:rsidR="00FC55E1" w:rsidRPr="009200F4" w:rsidRDefault="00AA356F" w:rsidP="00BF6AC0">
    <w:pPr>
      <w:pStyle w:val="Header"/>
      <w:pBdr>
        <w:bottom w:val="single" w:sz="4" w:space="1" w:color="auto"/>
      </w:pBdr>
      <w:rPr>
        <w:rFonts w:ascii="Book Antiqua" w:hAnsi="Book Antiqua"/>
        <w:b/>
        <w:sz w:val="20"/>
      </w:rPr>
    </w:pPr>
    <w:r w:rsidRPr="009200F4">
      <w:rPr>
        <w:rFonts w:ascii="Book Antiqua" w:hAnsi="Book Antiqua"/>
        <w:b/>
        <w:sz w:val="20"/>
      </w:rPr>
      <w:t xml:space="preserve">Comisión de </w:t>
    </w:r>
    <w:r w:rsidR="007B6F4C" w:rsidRPr="009200F4">
      <w:rPr>
        <w:rFonts w:ascii="Book Antiqua" w:hAnsi="Book Antiqua"/>
        <w:b/>
        <w:sz w:val="20"/>
      </w:rPr>
      <w:t>Gobierno</w:t>
    </w:r>
  </w:p>
  <w:p w14:paraId="709CD7BD" w14:textId="77777777" w:rsidR="003F73D6" w:rsidRPr="009200F4" w:rsidRDefault="00F46986" w:rsidP="00BF6AC0">
    <w:pPr>
      <w:pStyle w:val="Header"/>
      <w:pBdr>
        <w:bottom w:val="single" w:sz="4" w:space="1" w:color="auto"/>
      </w:pBdr>
      <w:rPr>
        <w:rFonts w:ascii="Book Antiqua" w:hAnsi="Book Antiqua"/>
        <w:b/>
        <w:sz w:val="20"/>
      </w:rPr>
    </w:pPr>
    <w:r w:rsidRPr="009200F4">
      <w:rPr>
        <w:rFonts w:ascii="Book Antiqua" w:hAnsi="Book Antiqua"/>
        <w:b/>
        <w:sz w:val="20"/>
      </w:rPr>
      <w:t xml:space="preserve">Informe Positivo </w:t>
    </w:r>
    <w:r w:rsidR="000150A3" w:rsidRPr="009200F4">
      <w:rPr>
        <w:rFonts w:ascii="Book Antiqua" w:hAnsi="Book Antiqua"/>
        <w:b/>
        <w:sz w:val="20"/>
      </w:rPr>
      <w:t>sobre el P. de</w:t>
    </w:r>
    <w:r w:rsidR="009B4099" w:rsidRPr="009200F4">
      <w:rPr>
        <w:rFonts w:ascii="Book Antiqua" w:hAnsi="Book Antiqua"/>
        <w:b/>
        <w:sz w:val="20"/>
      </w:rPr>
      <w:t xml:space="preserve">l </w:t>
    </w:r>
    <w:r w:rsidR="00350C3D" w:rsidRPr="009200F4">
      <w:rPr>
        <w:rFonts w:ascii="Book Antiqua" w:hAnsi="Book Antiqua"/>
        <w:b/>
        <w:sz w:val="20"/>
      </w:rPr>
      <w:t>S</w:t>
    </w:r>
    <w:r w:rsidR="000150A3" w:rsidRPr="009200F4">
      <w:rPr>
        <w:rFonts w:ascii="Book Antiqua" w:hAnsi="Book Antiqua"/>
        <w:b/>
        <w:sz w:val="20"/>
      </w:rPr>
      <w:t xml:space="preserve">. </w:t>
    </w:r>
    <w:r w:rsidR="007B6F4C" w:rsidRPr="009200F4">
      <w:rPr>
        <w:rFonts w:ascii="Book Antiqua" w:hAnsi="Book Antiqua"/>
        <w:b/>
        <w:sz w:val="20"/>
      </w:rPr>
      <w:t>44</w:t>
    </w:r>
    <w:r w:rsidRPr="009200F4">
      <w:rPr>
        <w:rFonts w:ascii="Book Antiqua" w:hAnsi="Book Antiqua"/>
        <w:b/>
        <w:sz w:val="20"/>
      </w:rPr>
      <w:tab/>
    </w:r>
    <w:r w:rsidR="00A467D9" w:rsidRPr="009200F4">
      <w:rPr>
        <w:rFonts w:ascii="Book Antiqua" w:hAnsi="Book Antiqua"/>
        <w:b/>
        <w:sz w:val="20"/>
      </w:rPr>
      <w:tab/>
      <w:t xml:space="preserve">Página </w:t>
    </w:r>
    <w:r w:rsidR="00A467D9" w:rsidRPr="009200F4">
      <w:rPr>
        <w:rFonts w:ascii="Book Antiqua" w:hAnsi="Book Antiqua"/>
        <w:b/>
        <w:sz w:val="20"/>
      </w:rPr>
      <w:fldChar w:fldCharType="begin"/>
    </w:r>
    <w:r w:rsidR="00A467D9" w:rsidRPr="009200F4">
      <w:rPr>
        <w:rFonts w:ascii="Book Antiqua" w:hAnsi="Book Antiqua"/>
        <w:b/>
        <w:sz w:val="20"/>
      </w:rPr>
      <w:instrText xml:space="preserve"> PAGE   \* MERGEFORMAT </w:instrText>
    </w:r>
    <w:r w:rsidR="00A467D9" w:rsidRPr="009200F4">
      <w:rPr>
        <w:rFonts w:ascii="Book Antiqua" w:hAnsi="Book Antiqua"/>
        <w:b/>
        <w:sz w:val="20"/>
      </w:rPr>
      <w:fldChar w:fldCharType="separate"/>
    </w:r>
    <w:r w:rsidR="0020071A" w:rsidRPr="009200F4">
      <w:rPr>
        <w:rFonts w:ascii="Book Antiqua" w:hAnsi="Book Antiqua"/>
        <w:b/>
        <w:sz w:val="20"/>
      </w:rPr>
      <w:t>14</w:t>
    </w:r>
    <w:r w:rsidR="00A467D9" w:rsidRPr="009200F4">
      <w:rPr>
        <w:rFonts w:ascii="Book Antiqua" w:hAnsi="Book Antiqua"/>
        <w:b/>
        <w:sz w:val="20"/>
      </w:rPr>
      <w:fldChar w:fldCharType="end"/>
    </w:r>
  </w:p>
  <w:p w14:paraId="4C0D5E34" w14:textId="77777777" w:rsidR="00AA356F" w:rsidRPr="009200F4" w:rsidRDefault="00AA35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473C"/>
    <w:multiLevelType w:val="hybridMultilevel"/>
    <w:tmpl w:val="C32E65DC"/>
    <w:lvl w:ilvl="0" w:tplc="3FFE3D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CA2CD6"/>
    <w:multiLevelType w:val="hybridMultilevel"/>
    <w:tmpl w:val="9EC696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8D55BE"/>
    <w:multiLevelType w:val="hybridMultilevel"/>
    <w:tmpl w:val="8E305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037207"/>
    <w:multiLevelType w:val="hybridMultilevel"/>
    <w:tmpl w:val="0002CC82"/>
    <w:lvl w:ilvl="0" w:tplc="7354C31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 w15:restartNumberingAfterBreak="0">
    <w:nsid w:val="09C3205F"/>
    <w:multiLevelType w:val="hybridMultilevel"/>
    <w:tmpl w:val="ABF08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BD149F"/>
    <w:multiLevelType w:val="hybridMultilevel"/>
    <w:tmpl w:val="88885A6A"/>
    <w:lvl w:ilvl="0" w:tplc="491642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B043B10"/>
    <w:multiLevelType w:val="hybridMultilevel"/>
    <w:tmpl w:val="4AA62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9D1701"/>
    <w:multiLevelType w:val="hybridMultilevel"/>
    <w:tmpl w:val="7E449BF8"/>
    <w:lvl w:ilvl="0" w:tplc="5BDED9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1452BCE"/>
    <w:multiLevelType w:val="hybridMultilevel"/>
    <w:tmpl w:val="98FC697C"/>
    <w:lvl w:ilvl="0" w:tplc="0464BF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DA41A2D"/>
    <w:multiLevelType w:val="hybridMultilevel"/>
    <w:tmpl w:val="DD4EA2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2F9F1521"/>
    <w:multiLevelType w:val="hybridMultilevel"/>
    <w:tmpl w:val="327AFA3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0B126FC"/>
    <w:multiLevelType w:val="hybridMultilevel"/>
    <w:tmpl w:val="4B7C6B1E"/>
    <w:lvl w:ilvl="0" w:tplc="7DC68B6C">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2" w15:restartNumberingAfterBreak="0">
    <w:nsid w:val="397C0030"/>
    <w:multiLevelType w:val="hybridMultilevel"/>
    <w:tmpl w:val="A6348B6C"/>
    <w:lvl w:ilvl="0" w:tplc="040A0001">
      <w:start w:val="1"/>
      <w:numFmt w:val="bullet"/>
      <w:lvlText w:val=""/>
      <w:lvlJc w:val="left"/>
      <w:pPr>
        <w:ind w:left="1068" w:hanging="360"/>
      </w:pPr>
      <w:rPr>
        <w:rFonts w:ascii="Symbol" w:hAnsi="Symbol"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13" w15:restartNumberingAfterBreak="0">
    <w:nsid w:val="3BC9577F"/>
    <w:multiLevelType w:val="hybridMultilevel"/>
    <w:tmpl w:val="94CE29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210292B"/>
    <w:multiLevelType w:val="hybridMultilevel"/>
    <w:tmpl w:val="30767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8121176"/>
    <w:multiLevelType w:val="hybridMultilevel"/>
    <w:tmpl w:val="BB5AED18"/>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16" w15:restartNumberingAfterBreak="0">
    <w:nsid w:val="498B3008"/>
    <w:multiLevelType w:val="hybridMultilevel"/>
    <w:tmpl w:val="B22CE636"/>
    <w:lvl w:ilvl="0" w:tplc="05E43968">
      <w:start w:val="1"/>
      <w:numFmt w:val="decimal"/>
      <w:lvlText w:val="%1."/>
      <w:lvlJc w:val="left"/>
      <w:pPr>
        <w:ind w:left="108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BAE0CD6"/>
    <w:multiLevelType w:val="hybridMultilevel"/>
    <w:tmpl w:val="864818BC"/>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18" w15:restartNumberingAfterBreak="0">
    <w:nsid w:val="563571B5"/>
    <w:multiLevelType w:val="hybridMultilevel"/>
    <w:tmpl w:val="4CFA9292"/>
    <w:lvl w:ilvl="0" w:tplc="AE8EF9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683295D"/>
    <w:multiLevelType w:val="hybridMultilevel"/>
    <w:tmpl w:val="6E901528"/>
    <w:lvl w:ilvl="0" w:tplc="04090001">
      <w:start w:val="1"/>
      <w:numFmt w:val="bullet"/>
      <w:lvlText w:val=""/>
      <w:lvlJc w:val="left"/>
      <w:pPr>
        <w:ind w:left="720" w:hanging="360"/>
      </w:pPr>
      <w:rPr>
        <w:rFonts w:ascii="Symbol" w:hAnsi="Symbol" w:hint="default"/>
      </w:rPr>
    </w:lvl>
    <w:lvl w:ilvl="1" w:tplc="500A0003">
      <w:start w:val="1"/>
      <w:numFmt w:val="bullet"/>
      <w:lvlText w:val="o"/>
      <w:lvlJc w:val="left"/>
      <w:pPr>
        <w:ind w:left="1440" w:hanging="360"/>
      </w:pPr>
      <w:rPr>
        <w:rFonts w:ascii="Courier New" w:hAnsi="Courier New" w:cs="Courier New" w:hint="default"/>
      </w:rPr>
    </w:lvl>
    <w:lvl w:ilvl="2" w:tplc="500A0005">
      <w:start w:val="1"/>
      <w:numFmt w:val="bullet"/>
      <w:lvlText w:val=""/>
      <w:lvlJc w:val="left"/>
      <w:pPr>
        <w:ind w:left="2160" w:hanging="360"/>
      </w:pPr>
      <w:rPr>
        <w:rFonts w:ascii="Wingdings" w:hAnsi="Wingdings" w:hint="default"/>
      </w:rPr>
    </w:lvl>
    <w:lvl w:ilvl="3" w:tplc="500A0001">
      <w:start w:val="1"/>
      <w:numFmt w:val="bullet"/>
      <w:lvlText w:val=""/>
      <w:lvlJc w:val="left"/>
      <w:pPr>
        <w:ind w:left="2880" w:hanging="360"/>
      </w:pPr>
      <w:rPr>
        <w:rFonts w:ascii="Symbol" w:hAnsi="Symbol" w:hint="default"/>
      </w:rPr>
    </w:lvl>
    <w:lvl w:ilvl="4" w:tplc="500A0003">
      <w:start w:val="1"/>
      <w:numFmt w:val="bullet"/>
      <w:lvlText w:val="o"/>
      <w:lvlJc w:val="left"/>
      <w:pPr>
        <w:ind w:left="3600" w:hanging="360"/>
      </w:pPr>
      <w:rPr>
        <w:rFonts w:ascii="Courier New" w:hAnsi="Courier New" w:cs="Courier New" w:hint="default"/>
      </w:rPr>
    </w:lvl>
    <w:lvl w:ilvl="5" w:tplc="500A0005">
      <w:start w:val="1"/>
      <w:numFmt w:val="bullet"/>
      <w:lvlText w:val=""/>
      <w:lvlJc w:val="left"/>
      <w:pPr>
        <w:ind w:left="4320" w:hanging="360"/>
      </w:pPr>
      <w:rPr>
        <w:rFonts w:ascii="Wingdings" w:hAnsi="Wingdings" w:hint="default"/>
      </w:rPr>
    </w:lvl>
    <w:lvl w:ilvl="6" w:tplc="500A0001">
      <w:start w:val="1"/>
      <w:numFmt w:val="bullet"/>
      <w:lvlText w:val=""/>
      <w:lvlJc w:val="left"/>
      <w:pPr>
        <w:ind w:left="5040" w:hanging="360"/>
      </w:pPr>
      <w:rPr>
        <w:rFonts w:ascii="Symbol" w:hAnsi="Symbol" w:hint="default"/>
      </w:rPr>
    </w:lvl>
    <w:lvl w:ilvl="7" w:tplc="500A0003">
      <w:start w:val="1"/>
      <w:numFmt w:val="bullet"/>
      <w:lvlText w:val="o"/>
      <w:lvlJc w:val="left"/>
      <w:pPr>
        <w:ind w:left="5760" w:hanging="360"/>
      </w:pPr>
      <w:rPr>
        <w:rFonts w:ascii="Courier New" w:hAnsi="Courier New" w:cs="Courier New" w:hint="default"/>
      </w:rPr>
    </w:lvl>
    <w:lvl w:ilvl="8" w:tplc="500A0005">
      <w:start w:val="1"/>
      <w:numFmt w:val="bullet"/>
      <w:lvlText w:val=""/>
      <w:lvlJc w:val="left"/>
      <w:pPr>
        <w:ind w:left="6480" w:hanging="360"/>
      </w:pPr>
      <w:rPr>
        <w:rFonts w:ascii="Wingdings" w:hAnsi="Wingdings" w:hint="default"/>
      </w:rPr>
    </w:lvl>
  </w:abstractNum>
  <w:abstractNum w:abstractNumId="20" w15:restartNumberingAfterBreak="0">
    <w:nsid w:val="5D8B32F2"/>
    <w:multiLevelType w:val="hybridMultilevel"/>
    <w:tmpl w:val="2B6ACEC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620767DA"/>
    <w:multiLevelType w:val="hybridMultilevel"/>
    <w:tmpl w:val="B5DC68F2"/>
    <w:lvl w:ilvl="0" w:tplc="040A0013">
      <w:start w:val="1"/>
      <w:numFmt w:val="upperRoman"/>
      <w:lvlText w:val="%1."/>
      <w:lvlJc w:val="righ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2" w15:restartNumberingAfterBreak="0">
    <w:nsid w:val="6C415677"/>
    <w:multiLevelType w:val="hybridMultilevel"/>
    <w:tmpl w:val="DD1AAB54"/>
    <w:lvl w:ilvl="0" w:tplc="DEA2815A">
      <w:start w:val="1"/>
      <w:numFmt w:val="upperRoman"/>
      <w:suff w:val="space"/>
      <w:lvlText w:val="%1."/>
      <w:lvlJc w:val="left"/>
      <w:pPr>
        <w:ind w:left="720" w:hanging="720"/>
      </w:pPr>
      <w:rPr>
        <w:rFonts w:hint="default"/>
        <w:b/>
      </w:rPr>
    </w:lvl>
    <w:lvl w:ilvl="1" w:tplc="500A0019">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3" w15:restartNumberingAfterBreak="0">
    <w:nsid w:val="740249B2"/>
    <w:multiLevelType w:val="hybridMultilevel"/>
    <w:tmpl w:val="43E29680"/>
    <w:lvl w:ilvl="0" w:tplc="7F9A9560">
      <w:start w:val="1"/>
      <w:numFmt w:val="decimal"/>
      <w:lvlText w:val="%1."/>
      <w:lvlJc w:val="left"/>
      <w:pPr>
        <w:ind w:left="10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8E546F4"/>
    <w:multiLevelType w:val="hybridMultilevel"/>
    <w:tmpl w:val="6FE0508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7AE74662"/>
    <w:multiLevelType w:val="hybridMultilevel"/>
    <w:tmpl w:val="D958B86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26" w15:restartNumberingAfterBreak="0">
    <w:nsid w:val="7C3B29AA"/>
    <w:multiLevelType w:val="hybridMultilevel"/>
    <w:tmpl w:val="67FC966C"/>
    <w:lvl w:ilvl="0" w:tplc="C9A44572">
      <w:start w:val="1"/>
      <w:numFmt w:val="decimal"/>
      <w:lvlText w:val="%1."/>
      <w:lvlJc w:val="left"/>
      <w:pPr>
        <w:ind w:left="1080" w:hanging="360"/>
      </w:pPr>
      <w:rPr>
        <w:rFonts w:hint="default"/>
        <w:color w:val="auto"/>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527374613">
    <w:abstractNumId w:val="11"/>
  </w:num>
  <w:num w:numId="2" w16cid:durableId="2012635016">
    <w:abstractNumId w:val="0"/>
  </w:num>
  <w:num w:numId="3" w16cid:durableId="581766300">
    <w:abstractNumId w:val="7"/>
  </w:num>
  <w:num w:numId="4" w16cid:durableId="1708211575">
    <w:abstractNumId w:val="8"/>
  </w:num>
  <w:num w:numId="5" w16cid:durableId="942223096">
    <w:abstractNumId w:val="6"/>
  </w:num>
  <w:num w:numId="6" w16cid:durableId="777021385">
    <w:abstractNumId w:val="3"/>
  </w:num>
  <w:num w:numId="7" w16cid:durableId="1358853541">
    <w:abstractNumId w:val="5"/>
  </w:num>
  <w:num w:numId="8" w16cid:durableId="33773409">
    <w:abstractNumId w:val="1"/>
  </w:num>
  <w:num w:numId="9" w16cid:durableId="1503467153">
    <w:abstractNumId w:val="2"/>
  </w:num>
  <w:num w:numId="10" w16cid:durableId="2002461405">
    <w:abstractNumId w:val="9"/>
  </w:num>
  <w:num w:numId="11" w16cid:durableId="923563098">
    <w:abstractNumId w:val="24"/>
  </w:num>
  <w:num w:numId="12" w16cid:durableId="1810897511">
    <w:abstractNumId w:val="13"/>
  </w:num>
  <w:num w:numId="13" w16cid:durableId="202668800">
    <w:abstractNumId w:val="4"/>
  </w:num>
  <w:num w:numId="14" w16cid:durableId="108354848">
    <w:abstractNumId w:val="25"/>
  </w:num>
  <w:num w:numId="15" w16cid:durableId="1637029844">
    <w:abstractNumId w:val="26"/>
  </w:num>
  <w:num w:numId="16" w16cid:durableId="1208026340">
    <w:abstractNumId w:val="23"/>
  </w:num>
  <w:num w:numId="17" w16cid:durableId="1456951496">
    <w:abstractNumId w:val="16"/>
  </w:num>
  <w:num w:numId="18" w16cid:durableId="1143500739">
    <w:abstractNumId w:val="10"/>
  </w:num>
  <w:num w:numId="19" w16cid:durableId="168658838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0027395">
    <w:abstractNumId w:val="19"/>
  </w:num>
  <w:num w:numId="21" w16cid:durableId="108186967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9587493">
    <w:abstractNumId w:val="21"/>
  </w:num>
  <w:num w:numId="23" w16cid:durableId="532499087">
    <w:abstractNumId w:val="18"/>
  </w:num>
  <w:num w:numId="24" w16cid:durableId="301353424">
    <w:abstractNumId w:val="20"/>
  </w:num>
  <w:num w:numId="25" w16cid:durableId="101268151">
    <w:abstractNumId w:val="14"/>
  </w:num>
  <w:num w:numId="26" w16cid:durableId="1010329262">
    <w:abstractNumId w:val="12"/>
  </w:num>
  <w:num w:numId="27" w16cid:durableId="208680539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5CC"/>
    <w:rsid w:val="000003DC"/>
    <w:rsid w:val="00000B1A"/>
    <w:rsid w:val="00002186"/>
    <w:rsid w:val="0000239F"/>
    <w:rsid w:val="000024B4"/>
    <w:rsid w:val="00004E5C"/>
    <w:rsid w:val="00005181"/>
    <w:rsid w:val="000071C9"/>
    <w:rsid w:val="000101FE"/>
    <w:rsid w:val="00010240"/>
    <w:rsid w:val="000131DC"/>
    <w:rsid w:val="000150A3"/>
    <w:rsid w:val="00020C9A"/>
    <w:rsid w:val="0002292A"/>
    <w:rsid w:val="00023025"/>
    <w:rsid w:val="00024824"/>
    <w:rsid w:val="00030C65"/>
    <w:rsid w:val="00031789"/>
    <w:rsid w:val="00031F4B"/>
    <w:rsid w:val="000330B9"/>
    <w:rsid w:val="0003587A"/>
    <w:rsid w:val="00037177"/>
    <w:rsid w:val="00042268"/>
    <w:rsid w:val="00046557"/>
    <w:rsid w:val="00046AD4"/>
    <w:rsid w:val="00057686"/>
    <w:rsid w:val="00057F05"/>
    <w:rsid w:val="000624DB"/>
    <w:rsid w:val="00065B86"/>
    <w:rsid w:val="000667E8"/>
    <w:rsid w:val="00066D03"/>
    <w:rsid w:val="00070475"/>
    <w:rsid w:val="000706A4"/>
    <w:rsid w:val="000712FD"/>
    <w:rsid w:val="0007576D"/>
    <w:rsid w:val="00081D93"/>
    <w:rsid w:val="00082F9D"/>
    <w:rsid w:val="000867FB"/>
    <w:rsid w:val="00090307"/>
    <w:rsid w:val="000922D5"/>
    <w:rsid w:val="00096BCB"/>
    <w:rsid w:val="000A1058"/>
    <w:rsid w:val="000A1EAF"/>
    <w:rsid w:val="000A4992"/>
    <w:rsid w:val="000A77DF"/>
    <w:rsid w:val="000B1FA2"/>
    <w:rsid w:val="000B4F8E"/>
    <w:rsid w:val="000B6639"/>
    <w:rsid w:val="000B6FE4"/>
    <w:rsid w:val="000B7C3F"/>
    <w:rsid w:val="000B7ED5"/>
    <w:rsid w:val="000C26B0"/>
    <w:rsid w:val="000C3043"/>
    <w:rsid w:val="000C42AC"/>
    <w:rsid w:val="000C797B"/>
    <w:rsid w:val="000D0EC9"/>
    <w:rsid w:val="000D23D9"/>
    <w:rsid w:val="000D4B54"/>
    <w:rsid w:val="000D4D47"/>
    <w:rsid w:val="000E3505"/>
    <w:rsid w:val="000E413F"/>
    <w:rsid w:val="000E4777"/>
    <w:rsid w:val="000E628C"/>
    <w:rsid w:val="000F17C8"/>
    <w:rsid w:val="000F4D65"/>
    <w:rsid w:val="000F5C1D"/>
    <w:rsid w:val="000F7034"/>
    <w:rsid w:val="00102098"/>
    <w:rsid w:val="001055CC"/>
    <w:rsid w:val="001067B2"/>
    <w:rsid w:val="0011240B"/>
    <w:rsid w:val="001133F4"/>
    <w:rsid w:val="0011446A"/>
    <w:rsid w:val="001150E4"/>
    <w:rsid w:val="00116410"/>
    <w:rsid w:val="001238BE"/>
    <w:rsid w:val="00126FD0"/>
    <w:rsid w:val="001270CA"/>
    <w:rsid w:val="00127119"/>
    <w:rsid w:val="00127391"/>
    <w:rsid w:val="001302FF"/>
    <w:rsid w:val="00130A4D"/>
    <w:rsid w:val="00130D76"/>
    <w:rsid w:val="001337C9"/>
    <w:rsid w:val="00133808"/>
    <w:rsid w:val="00134C43"/>
    <w:rsid w:val="00134FE3"/>
    <w:rsid w:val="0014232D"/>
    <w:rsid w:val="00144AFF"/>
    <w:rsid w:val="00145F62"/>
    <w:rsid w:val="00146F7C"/>
    <w:rsid w:val="00152C87"/>
    <w:rsid w:val="001532FA"/>
    <w:rsid w:val="001539E7"/>
    <w:rsid w:val="00153B7E"/>
    <w:rsid w:val="00153E6A"/>
    <w:rsid w:val="0015414D"/>
    <w:rsid w:val="00156BB0"/>
    <w:rsid w:val="0016493C"/>
    <w:rsid w:val="00165CFA"/>
    <w:rsid w:val="001663B1"/>
    <w:rsid w:val="0017455E"/>
    <w:rsid w:val="00175FF3"/>
    <w:rsid w:val="00177B13"/>
    <w:rsid w:val="00177C68"/>
    <w:rsid w:val="00180A23"/>
    <w:rsid w:val="00180F29"/>
    <w:rsid w:val="00182406"/>
    <w:rsid w:val="00183E4F"/>
    <w:rsid w:val="00186483"/>
    <w:rsid w:val="00186C00"/>
    <w:rsid w:val="00186E17"/>
    <w:rsid w:val="001870CF"/>
    <w:rsid w:val="001941D7"/>
    <w:rsid w:val="001946AD"/>
    <w:rsid w:val="001A006E"/>
    <w:rsid w:val="001A0AB4"/>
    <w:rsid w:val="001A0AFA"/>
    <w:rsid w:val="001A135D"/>
    <w:rsid w:val="001A229D"/>
    <w:rsid w:val="001A291E"/>
    <w:rsid w:val="001B0930"/>
    <w:rsid w:val="001B1C4F"/>
    <w:rsid w:val="001B7116"/>
    <w:rsid w:val="001B74E6"/>
    <w:rsid w:val="001C10FD"/>
    <w:rsid w:val="001C33F0"/>
    <w:rsid w:val="001C3980"/>
    <w:rsid w:val="001C6680"/>
    <w:rsid w:val="001C7331"/>
    <w:rsid w:val="001D0D46"/>
    <w:rsid w:val="001D2238"/>
    <w:rsid w:val="001D353A"/>
    <w:rsid w:val="001D4C21"/>
    <w:rsid w:val="001E04D8"/>
    <w:rsid w:val="001E2755"/>
    <w:rsid w:val="001E4811"/>
    <w:rsid w:val="001E50B7"/>
    <w:rsid w:val="001E557F"/>
    <w:rsid w:val="001E6339"/>
    <w:rsid w:val="001F0F4F"/>
    <w:rsid w:val="001F369E"/>
    <w:rsid w:val="001F7006"/>
    <w:rsid w:val="0020071A"/>
    <w:rsid w:val="00202DBE"/>
    <w:rsid w:val="002051A7"/>
    <w:rsid w:val="00210DDC"/>
    <w:rsid w:val="00212838"/>
    <w:rsid w:val="0021350C"/>
    <w:rsid w:val="00213FE2"/>
    <w:rsid w:val="0021508C"/>
    <w:rsid w:val="002150D1"/>
    <w:rsid w:val="002157E2"/>
    <w:rsid w:val="00215940"/>
    <w:rsid w:val="00220EB1"/>
    <w:rsid w:val="00224FC1"/>
    <w:rsid w:val="0022583D"/>
    <w:rsid w:val="00233267"/>
    <w:rsid w:val="0023328D"/>
    <w:rsid w:val="0023663E"/>
    <w:rsid w:val="00237832"/>
    <w:rsid w:val="00244CB9"/>
    <w:rsid w:val="002452EA"/>
    <w:rsid w:val="0024799E"/>
    <w:rsid w:val="00256F5B"/>
    <w:rsid w:val="0026068F"/>
    <w:rsid w:val="002615DE"/>
    <w:rsid w:val="00262141"/>
    <w:rsid w:val="002630AC"/>
    <w:rsid w:val="00264FDA"/>
    <w:rsid w:val="0026613D"/>
    <w:rsid w:val="002701DF"/>
    <w:rsid w:val="0027028B"/>
    <w:rsid w:val="00270EB6"/>
    <w:rsid w:val="002713A2"/>
    <w:rsid w:val="00272C32"/>
    <w:rsid w:val="00273103"/>
    <w:rsid w:val="00273F2C"/>
    <w:rsid w:val="00274C73"/>
    <w:rsid w:val="00275299"/>
    <w:rsid w:val="002753B6"/>
    <w:rsid w:val="002758D2"/>
    <w:rsid w:val="00275F44"/>
    <w:rsid w:val="00277B8E"/>
    <w:rsid w:val="0028096A"/>
    <w:rsid w:val="0028237D"/>
    <w:rsid w:val="002837B0"/>
    <w:rsid w:val="00285577"/>
    <w:rsid w:val="00285815"/>
    <w:rsid w:val="00286EC5"/>
    <w:rsid w:val="00287C4D"/>
    <w:rsid w:val="00287DD0"/>
    <w:rsid w:val="00287EF7"/>
    <w:rsid w:val="0029501E"/>
    <w:rsid w:val="00295BF8"/>
    <w:rsid w:val="002A0778"/>
    <w:rsid w:val="002A2432"/>
    <w:rsid w:val="002A2707"/>
    <w:rsid w:val="002A4ADB"/>
    <w:rsid w:val="002A4C0E"/>
    <w:rsid w:val="002A7395"/>
    <w:rsid w:val="002B17D8"/>
    <w:rsid w:val="002B1C1E"/>
    <w:rsid w:val="002B3EBD"/>
    <w:rsid w:val="002B42B7"/>
    <w:rsid w:val="002B6AB0"/>
    <w:rsid w:val="002B7006"/>
    <w:rsid w:val="002C053B"/>
    <w:rsid w:val="002C1444"/>
    <w:rsid w:val="002C1B45"/>
    <w:rsid w:val="002C4D0A"/>
    <w:rsid w:val="002C52CA"/>
    <w:rsid w:val="002C6DD2"/>
    <w:rsid w:val="002C6E35"/>
    <w:rsid w:val="002D210F"/>
    <w:rsid w:val="002D3A7E"/>
    <w:rsid w:val="002D4465"/>
    <w:rsid w:val="002D67B7"/>
    <w:rsid w:val="002E1CF0"/>
    <w:rsid w:val="002E2EBE"/>
    <w:rsid w:val="002E30AC"/>
    <w:rsid w:val="002E5054"/>
    <w:rsid w:val="002E5B82"/>
    <w:rsid w:val="002E60F2"/>
    <w:rsid w:val="002F0755"/>
    <w:rsid w:val="002F07A7"/>
    <w:rsid w:val="002F1710"/>
    <w:rsid w:val="002F5CCC"/>
    <w:rsid w:val="0030054C"/>
    <w:rsid w:val="00301556"/>
    <w:rsid w:val="00303C25"/>
    <w:rsid w:val="0030448B"/>
    <w:rsid w:val="00305A38"/>
    <w:rsid w:val="003068B0"/>
    <w:rsid w:val="00306FA9"/>
    <w:rsid w:val="003101E2"/>
    <w:rsid w:val="0031060D"/>
    <w:rsid w:val="003113FE"/>
    <w:rsid w:val="0031449C"/>
    <w:rsid w:val="0031744A"/>
    <w:rsid w:val="00320C63"/>
    <w:rsid w:val="0032469D"/>
    <w:rsid w:val="00324708"/>
    <w:rsid w:val="003251AE"/>
    <w:rsid w:val="00333838"/>
    <w:rsid w:val="00334D87"/>
    <w:rsid w:val="00336792"/>
    <w:rsid w:val="00336BC3"/>
    <w:rsid w:val="003378CE"/>
    <w:rsid w:val="00340437"/>
    <w:rsid w:val="003408D0"/>
    <w:rsid w:val="0034722B"/>
    <w:rsid w:val="003473C7"/>
    <w:rsid w:val="00350C3D"/>
    <w:rsid w:val="00352822"/>
    <w:rsid w:val="003573A2"/>
    <w:rsid w:val="00357D71"/>
    <w:rsid w:val="00363CF1"/>
    <w:rsid w:val="00364D0A"/>
    <w:rsid w:val="003666B3"/>
    <w:rsid w:val="00366A39"/>
    <w:rsid w:val="00367786"/>
    <w:rsid w:val="003725F7"/>
    <w:rsid w:val="00374A11"/>
    <w:rsid w:val="003757D8"/>
    <w:rsid w:val="0037735C"/>
    <w:rsid w:val="00384116"/>
    <w:rsid w:val="003851D1"/>
    <w:rsid w:val="0038590B"/>
    <w:rsid w:val="003862C3"/>
    <w:rsid w:val="00391580"/>
    <w:rsid w:val="00391E04"/>
    <w:rsid w:val="0039301B"/>
    <w:rsid w:val="00393E5E"/>
    <w:rsid w:val="00394671"/>
    <w:rsid w:val="003A0740"/>
    <w:rsid w:val="003A281D"/>
    <w:rsid w:val="003A35FC"/>
    <w:rsid w:val="003A4B2F"/>
    <w:rsid w:val="003A5291"/>
    <w:rsid w:val="003A6817"/>
    <w:rsid w:val="003A68EB"/>
    <w:rsid w:val="003A7D43"/>
    <w:rsid w:val="003B10AC"/>
    <w:rsid w:val="003B2429"/>
    <w:rsid w:val="003B4213"/>
    <w:rsid w:val="003B6376"/>
    <w:rsid w:val="003B677E"/>
    <w:rsid w:val="003C198F"/>
    <w:rsid w:val="003C2DB7"/>
    <w:rsid w:val="003C742D"/>
    <w:rsid w:val="003D445B"/>
    <w:rsid w:val="003D5CCD"/>
    <w:rsid w:val="003E01DE"/>
    <w:rsid w:val="003E3D12"/>
    <w:rsid w:val="003E4F93"/>
    <w:rsid w:val="003E6F68"/>
    <w:rsid w:val="003F0283"/>
    <w:rsid w:val="003F0D94"/>
    <w:rsid w:val="003F17DE"/>
    <w:rsid w:val="003F2060"/>
    <w:rsid w:val="003F58F8"/>
    <w:rsid w:val="003F5D0A"/>
    <w:rsid w:val="003F6088"/>
    <w:rsid w:val="003F73D6"/>
    <w:rsid w:val="003F767B"/>
    <w:rsid w:val="003F76DC"/>
    <w:rsid w:val="003F7DF2"/>
    <w:rsid w:val="00400A63"/>
    <w:rsid w:val="00400AB2"/>
    <w:rsid w:val="00403002"/>
    <w:rsid w:val="004033DF"/>
    <w:rsid w:val="0040495F"/>
    <w:rsid w:val="0040756D"/>
    <w:rsid w:val="00411192"/>
    <w:rsid w:val="004112E5"/>
    <w:rsid w:val="004144F5"/>
    <w:rsid w:val="004166D4"/>
    <w:rsid w:val="00425CDC"/>
    <w:rsid w:val="00430D5E"/>
    <w:rsid w:val="004340B0"/>
    <w:rsid w:val="00436840"/>
    <w:rsid w:val="00436958"/>
    <w:rsid w:val="004438B3"/>
    <w:rsid w:val="00444352"/>
    <w:rsid w:val="004448B3"/>
    <w:rsid w:val="004476C4"/>
    <w:rsid w:val="004500A4"/>
    <w:rsid w:val="00451930"/>
    <w:rsid w:val="00460589"/>
    <w:rsid w:val="00463FE5"/>
    <w:rsid w:val="00473209"/>
    <w:rsid w:val="00473CAE"/>
    <w:rsid w:val="00474FA0"/>
    <w:rsid w:val="00477EDA"/>
    <w:rsid w:val="004833B0"/>
    <w:rsid w:val="0048581A"/>
    <w:rsid w:val="00485A85"/>
    <w:rsid w:val="00492BFA"/>
    <w:rsid w:val="004940D7"/>
    <w:rsid w:val="004954FA"/>
    <w:rsid w:val="00495D5B"/>
    <w:rsid w:val="004A0CFA"/>
    <w:rsid w:val="004A421D"/>
    <w:rsid w:val="004A4684"/>
    <w:rsid w:val="004A5116"/>
    <w:rsid w:val="004A5B22"/>
    <w:rsid w:val="004A685D"/>
    <w:rsid w:val="004A6D5A"/>
    <w:rsid w:val="004B1C14"/>
    <w:rsid w:val="004B3972"/>
    <w:rsid w:val="004B43D7"/>
    <w:rsid w:val="004B4597"/>
    <w:rsid w:val="004B67D1"/>
    <w:rsid w:val="004B6879"/>
    <w:rsid w:val="004B6F8A"/>
    <w:rsid w:val="004C0CEC"/>
    <w:rsid w:val="004C27E9"/>
    <w:rsid w:val="004C47EC"/>
    <w:rsid w:val="004C6A3F"/>
    <w:rsid w:val="004D0578"/>
    <w:rsid w:val="004D215E"/>
    <w:rsid w:val="004D2E0B"/>
    <w:rsid w:val="004D3C85"/>
    <w:rsid w:val="004D4259"/>
    <w:rsid w:val="004D4EE7"/>
    <w:rsid w:val="004D6345"/>
    <w:rsid w:val="004E05BD"/>
    <w:rsid w:val="004E0A0D"/>
    <w:rsid w:val="004E0FD0"/>
    <w:rsid w:val="004E2EA6"/>
    <w:rsid w:val="004E327B"/>
    <w:rsid w:val="004E3781"/>
    <w:rsid w:val="004E5AC1"/>
    <w:rsid w:val="004E62EA"/>
    <w:rsid w:val="004F000D"/>
    <w:rsid w:val="004F0B9A"/>
    <w:rsid w:val="004F1992"/>
    <w:rsid w:val="004F26B3"/>
    <w:rsid w:val="004F36C2"/>
    <w:rsid w:val="004F5690"/>
    <w:rsid w:val="004F6375"/>
    <w:rsid w:val="004F7C11"/>
    <w:rsid w:val="00500E1F"/>
    <w:rsid w:val="005029A0"/>
    <w:rsid w:val="0050315A"/>
    <w:rsid w:val="00504DE0"/>
    <w:rsid w:val="00512AA7"/>
    <w:rsid w:val="0051324E"/>
    <w:rsid w:val="00514C25"/>
    <w:rsid w:val="0051554C"/>
    <w:rsid w:val="005158FC"/>
    <w:rsid w:val="0051736C"/>
    <w:rsid w:val="0052280D"/>
    <w:rsid w:val="00524C1C"/>
    <w:rsid w:val="005256B5"/>
    <w:rsid w:val="00525801"/>
    <w:rsid w:val="00525AC8"/>
    <w:rsid w:val="00526044"/>
    <w:rsid w:val="00526631"/>
    <w:rsid w:val="0052742A"/>
    <w:rsid w:val="005313B1"/>
    <w:rsid w:val="00531B17"/>
    <w:rsid w:val="00532D44"/>
    <w:rsid w:val="005334C1"/>
    <w:rsid w:val="005335A1"/>
    <w:rsid w:val="00534D5B"/>
    <w:rsid w:val="00535941"/>
    <w:rsid w:val="00536DB6"/>
    <w:rsid w:val="00537945"/>
    <w:rsid w:val="005416B6"/>
    <w:rsid w:val="0054428D"/>
    <w:rsid w:val="005457D2"/>
    <w:rsid w:val="00555C54"/>
    <w:rsid w:val="005622B0"/>
    <w:rsid w:val="00562C57"/>
    <w:rsid w:val="00562DD6"/>
    <w:rsid w:val="00562EE0"/>
    <w:rsid w:val="005643FB"/>
    <w:rsid w:val="0056587F"/>
    <w:rsid w:val="00566BF1"/>
    <w:rsid w:val="00571F66"/>
    <w:rsid w:val="00572D21"/>
    <w:rsid w:val="00572D30"/>
    <w:rsid w:val="00573EA3"/>
    <w:rsid w:val="00575F0E"/>
    <w:rsid w:val="005769B9"/>
    <w:rsid w:val="00576CF9"/>
    <w:rsid w:val="0058057D"/>
    <w:rsid w:val="00583486"/>
    <w:rsid w:val="005861B0"/>
    <w:rsid w:val="00594D63"/>
    <w:rsid w:val="005A2D4E"/>
    <w:rsid w:val="005A3A00"/>
    <w:rsid w:val="005A3A16"/>
    <w:rsid w:val="005A4CF8"/>
    <w:rsid w:val="005A5350"/>
    <w:rsid w:val="005A55B1"/>
    <w:rsid w:val="005A5E70"/>
    <w:rsid w:val="005A659E"/>
    <w:rsid w:val="005A6BD3"/>
    <w:rsid w:val="005A6E34"/>
    <w:rsid w:val="005B0687"/>
    <w:rsid w:val="005B11EA"/>
    <w:rsid w:val="005B1FC3"/>
    <w:rsid w:val="005B2259"/>
    <w:rsid w:val="005B2A54"/>
    <w:rsid w:val="005B30C4"/>
    <w:rsid w:val="005B3A7B"/>
    <w:rsid w:val="005B4FC5"/>
    <w:rsid w:val="005C009E"/>
    <w:rsid w:val="005C7A9B"/>
    <w:rsid w:val="005D1F7B"/>
    <w:rsid w:val="005D4D2D"/>
    <w:rsid w:val="005D6134"/>
    <w:rsid w:val="005D6672"/>
    <w:rsid w:val="005E0202"/>
    <w:rsid w:val="005E0658"/>
    <w:rsid w:val="005E116D"/>
    <w:rsid w:val="005E21F5"/>
    <w:rsid w:val="005E647A"/>
    <w:rsid w:val="005E6493"/>
    <w:rsid w:val="005F4615"/>
    <w:rsid w:val="005F47DC"/>
    <w:rsid w:val="005F4BF5"/>
    <w:rsid w:val="005F5B92"/>
    <w:rsid w:val="005F6166"/>
    <w:rsid w:val="00600503"/>
    <w:rsid w:val="006006FF"/>
    <w:rsid w:val="006029F3"/>
    <w:rsid w:val="00602D6E"/>
    <w:rsid w:val="00603059"/>
    <w:rsid w:val="006047FD"/>
    <w:rsid w:val="00610C87"/>
    <w:rsid w:val="00612AE0"/>
    <w:rsid w:val="00614B6F"/>
    <w:rsid w:val="00615599"/>
    <w:rsid w:val="00615B0B"/>
    <w:rsid w:val="00617244"/>
    <w:rsid w:val="00621570"/>
    <w:rsid w:val="00622C01"/>
    <w:rsid w:val="00623531"/>
    <w:rsid w:val="00626203"/>
    <w:rsid w:val="00627CE2"/>
    <w:rsid w:val="00632B2F"/>
    <w:rsid w:val="00634E47"/>
    <w:rsid w:val="00637F63"/>
    <w:rsid w:val="00640FB9"/>
    <w:rsid w:val="00641BDD"/>
    <w:rsid w:val="0064227F"/>
    <w:rsid w:val="006429CE"/>
    <w:rsid w:val="00645032"/>
    <w:rsid w:val="00646626"/>
    <w:rsid w:val="00647488"/>
    <w:rsid w:val="00647CD3"/>
    <w:rsid w:val="00651899"/>
    <w:rsid w:val="00655795"/>
    <w:rsid w:val="00655DF3"/>
    <w:rsid w:val="00655FF9"/>
    <w:rsid w:val="006565FC"/>
    <w:rsid w:val="006569FF"/>
    <w:rsid w:val="0065707C"/>
    <w:rsid w:val="00663ED2"/>
    <w:rsid w:val="006647B3"/>
    <w:rsid w:val="00664E81"/>
    <w:rsid w:val="00666531"/>
    <w:rsid w:val="0067381A"/>
    <w:rsid w:val="006777B4"/>
    <w:rsid w:val="00681120"/>
    <w:rsid w:val="00683A2D"/>
    <w:rsid w:val="0068598E"/>
    <w:rsid w:val="00686C92"/>
    <w:rsid w:val="00687CE2"/>
    <w:rsid w:val="00691151"/>
    <w:rsid w:val="00691FC3"/>
    <w:rsid w:val="00692DA8"/>
    <w:rsid w:val="006934DF"/>
    <w:rsid w:val="006938F4"/>
    <w:rsid w:val="00694166"/>
    <w:rsid w:val="006970ED"/>
    <w:rsid w:val="00697ABB"/>
    <w:rsid w:val="006A0A04"/>
    <w:rsid w:val="006A154B"/>
    <w:rsid w:val="006A214D"/>
    <w:rsid w:val="006A5544"/>
    <w:rsid w:val="006A569A"/>
    <w:rsid w:val="006A641C"/>
    <w:rsid w:val="006A7C89"/>
    <w:rsid w:val="006B51C1"/>
    <w:rsid w:val="006B5292"/>
    <w:rsid w:val="006B5DE6"/>
    <w:rsid w:val="006C0A4A"/>
    <w:rsid w:val="006C1E50"/>
    <w:rsid w:val="006C663C"/>
    <w:rsid w:val="006D0170"/>
    <w:rsid w:val="006D0732"/>
    <w:rsid w:val="006D47F1"/>
    <w:rsid w:val="006D7C8C"/>
    <w:rsid w:val="006E3F1F"/>
    <w:rsid w:val="006E43FE"/>
    <w:rsid w:val="006F1939"/>
    <w:rsid w:val="006F1B6A"/>
    <w:rsid w:val="006F23F0"/>
    <w:rsid w:val="006F2F98"/>
    <w:rsid w:val="00701191"/>
    <w:rsid w:val="00701793"/>
    <w:rsid w:val="007076F4"/>
    <w:rsid w:val="007126D1"/>
    <w:rsid w:val="0071737C"/>
    <w:rsid w:val="00720FA1"/>
    <w:rsid w:val="00722E8A"/>
    <w:rsid w:val="00723F12"/>
    <w:rsid w:val="007249EF"/>
    <w:rsid w:val="00727BCE"/>
    <w:rsid w:val="00727F61"/>
    <w:rsid w:val="00730984"/>
    <w:rsid w:val="007329F9"/>
    <w:rsid w:val="00733D83"/>
    <w:rsid w:val="00734804"/>
    <w:rsid w:val="007352F8"/>
    <w:rsid w:val="00737107"/>
    <w:rsid w:val="007371E9"/>
    <w:rsid w:val="007400CE"/>
    <w:rsid w:val="007400EF"/>
    <w:rsid w:val="00741747"/>
    <w:rsid w:val="00745644"/>
    <w:rsid w:val="00745D29"/>
    <w:rsid w:val="00745E33"/>
    <w:rsid w:val="00746133"/>
    <w:rsid w:val="00746445"/>
    <w:rsid w:val="007468C8"/>
    <w:rsid w:val="00746949"/>
    <w:rsid w:val="00746B0D"/>
    <w:rsid w:val="0074754E"/>
    <w:rsid w:val="007476B0"/>
    <w:rsid w:val="00747B28"/>
    <w:rsid w:val="00750683"/>
    <w:rsid w:val="00752DCE"/>
    <w:rsid w:val="00753C66"/>
    <w:rsid w:val="00754CFC"/>
    <w:rsid w:val="00756763"/>
    <w:rsid w:val="0076147A"/>
    <w:rsid w:val="00767B98"/>
    <w:rsid w:val="007717DA"/>
    <w:rsid w:val="00772C45"/>
    <w:rsid w:val="00772DCE"/>
    <w:rsid w:val="007736E5"/>
    <w:rsid w:val="0077414D"/>
    <w:rsid w:val="00774A04"/>
    <w:rsid w:val="007772C0"/>
    <w:rsid w:val="00783B26"/>
    <w:rsid w:val="007845E9"/>
    <w:rsid w:val="00785B40"/>
    <w:rsid w:val="0079068D"/>
    <w:rsid w:val="00793D92"/>
    <w:rsid w:val="00794C0D"/>
    <w:rsid w:val="007954BD"/>
    <w:rsid w:val="0079590F"/>
    <w:rsid w:val="007A210E"/>
    <w:rsid w:val="007A4112"/>
    <w:rsid w:val="007A5022"/>
    <w:rsid w:val="007A5F13"/>
    <w:rsid w:val="007A66CA"/>
    <w:rsid w:val="007A6D20"/>
    <w:rsid w:val="007B43F2"/>
    <w:rsid w:val="007B54F9"/>
    <w:rsid w:val="007B6F4C"/>
    <w:rsid w:val="007B7C20"/>
    <w:rsid w:val="007B7CCB"/>
    <w:rsid w:val="007C02D1"/>
    <w:rsid w:val="007C1C3E"/>
    <w:rsid w:val="007C1FBB"/>
    <w:rsid w:val="007C22B5"/>
    <w:rsid w:val="007C3549"/>
    <w:rsid w:val="007C5988"/>
    <w:rsid w:val="007D0802"/>
    <w:rsid w:val="007D0ABF"/>
    <w:rsid w:val="007D1416"/>
    <w:rsid w:val="007D6BED"/>
    <w:rsid w:val="007D76C2"/>
    <w:rsid w:val="007D774E"/>
    <w:rsid w:val="007E0679"/>
    <w:rsid w:val="007E28AC"/>
    <w:rsid w:val="007E4DF6"/>
    <w:rsid w:val="007E65A7"/>
    <w:rsid w:val="007F01F7"/>
    <w:rsid w:val="007F0A22"/>
    <w:rsid w:val="007F3600"/>
    <w:rsid w:val="007F52F5"/>
    <w:rsid w:val="00801B3A"/>
    <w:rsid w:val="00801CC3"/>
    <w:rsid w:val="00803450"/>
    <w:rsid w:val="00804D7A"/>
    <w:rsid w:val="00805E8D"/>
    <w:rsid w:val="00810E2E"/>
    <w:rsid w:val="00811446"/>
    <w:rsid w:val="00811BA4"/>
    <w:rsid w:val="00811D5C"/>
    <w:rsid w:val="008125EF"/>
    <w:rsid w:val="008141FE"/>
    <w:rsid w:val="0081445B"/>
    <w:rsid w:val="0081660B"/>
    <w:rsid w:val="00816924"/>
    <w:rsid w:val="00822142"/>
    <w:rsid w:val="00822207"/>
    <w:rsid w:val="00822D6D"/>
    <w:rsid w:val="008232F5"/>
    <w:rsid w:val="00824A50"/>
    <w:rsid w:val="0083027F"/>
    <w:rsid w:val="00831347"/>
    <w:rsid w:val="00831A39"/>
    <w:rsid w:val="00834021"/>
    <w:rsid w:val="00834746"/>
    <w:rsid w:val="0083537E"/>
    <w:rsid w:val="008364DD"/>
    <w:rsid w:val="00837AAE"/>
    <w:rsid w:val="00837FA7"/>
    <w:rsid w:val="0084091D"/>
    <w:rsid w:val="00840FB8"/>
    <w:rsid w:val="008423C3"/>
    <w:rsid w:val="00847577"/>
    <w:rsid w:val="00853F1D"/>
    <w:rsid w:val="008544A4"/>
    <w:rsid w:val="0085552D"/>
    <w:rsid w:val="00856252"/>
    <w:rsid w:val="0085691E"/>
    <w:rsid w:val="00861B8F"/>
    <w:rsid w:val="0086236B"/>
    <w:rsid w:val="0086238C"/>
    <w:rsid w:val="008633B9"/>
    <w:rsid w:val="0086359E"/>
    <w:rsid w:val="008667B7"/>
    <w:rsid w:val="008708A9"/>
    <w:rsid w:val="00872653"/>
    <w:rsid w:val="00875BDB"/>
    <w:rsid w:val="0087639A"/>
    <w:rsid w:val="00876687"/>
    <w:rsid w:val="0088277C"/>
    <w:rsid w:val="00884E01"/>
    <w:rsid w:val="008860FB"/>
    <w:rsid w:val="00886D01"/>
    <w:rsid w:val="00887FE3"/>
    <w:rsid w:val="008913A3"/>
    <w:rsid w:val="00891A8F"/>
    <w:rsid w:val="00891CDE"/>
    <w:rsid w:val="008922B6"/>
    <w:rsid w:val="00896925"/>
    <w:rsid w:val="008A0149"/>
    <w:rsid w:val="008A015B"/>
    <w:rsid w:val="008A11F9"/>
    <w:rsid w:val="008A3F77"/>
    <w:rsid w:val="008A4D00"/>
    <w:rsid w:val="008A5537"/>
    <w:rsid w:val="008A62D5"/>
    <w:rsid w:val="008A7908"/>
    <w:rsid w:val="008B024C"/>
    <w:rsid w:val="008B6387"/>
    <w:rsid w:val="008B6504"/>
    <w:rsid w:val="008C1265"/>
    <w:rsid w:val="008C1F83"/>
    <w:rsid w:val="008C25A2"/>
    <w:rsid w:val="008C377C"/>
    <w:rsid w:val="008D3522"/>
    <w:rsid w:val="008D409B"/>
    <w:rsid w:val="008D5632"/>
    <w:rsid w:val="008D5FBB"/>
    <w:rsid w:val="008D662D"/>
    <w:rsid w:val="008D6EE5"/>
    <w:rsid w:val="008E00E6"/>
    <w:rsid w:val="008E1463"/>
    <w:rsid w:val="008E2D98"/>
    <w:rsid w:val="008E4DDC"/>
    <w:rsid w:val="008E532B"/>
    <w:rsid w:val="008E540C"/>
    <w:rsid w:val="008E57FB"/>
    <w:rsid w:val="008E6A4C"/>
    <w:rsid w:val="008F19CD"/>
    <w:rsid w:val="008F384A"/>
    <w:rsid w:val="008F522B"/>
    <w:rsid w:val="008F59A1"/>
    <w:rsid w:val="008F5BC6"/>
    <w:rsid w:val="008F65E6"/>
    <w:rsid w:val="008F7A75"/>
    <w:rsid w:val="00900E49"/>
    <w:rsid w:val="00900EF4"/>
    <w:rsid w:val="009011B6"/>
    <w:rsid w:val="00902F31"/>
    <w:rsid w:val="009033E2"/>
    <w:rsid w:val="0090354F"/>
    <w:rsid w:val="0090419C"/>
    <w:rsid w:val="0090428B"/>
    <w:rsid w:val="00907E31"/>
    <w:rsid w:val="00913018"/>
    <w:rsid w:val="009142D6"/>
    <w:rsid w:val="009156DB"/>
    <w:rsid w:val="009200F4"/>
    <w:rsid w:val="009214F2"/>
    <w:rsid w:val="00924B70"/>
    <w:rsid w:val="00924EA5"/>
    <w:rsid w:val="009307AE"/>
    <w:rsid w:val="00930885"/>
    <w:rsid w:val="00931DBF"/>
    <w:rsid w:val="00934BC9"/>
    <w:rsid w:val="00937E45"/>
    <w:rsid w:val="00940D74"/>
    <w:rsid w:val="00942CA5"/>
    <w:rsid w:val="0094419D"/>
    <w:rsid w:val="00946C49"/>
    <w:rsid w:val="00950A01"/>
    <w:rsid w:val="009554F3"/>
    <w:rsid w:val="00955BFA"/>
    <w:rsid w:val="009626EE"/>
    <w:rsid w:val="009641ED"/>
    <w:rsid w:val="00966CAD"/>
    <w:rsid w:val="00967712"/>
    <w:rsid w:val="00970489"/>
    <w:rsid w:val="009714D9"/>
    <w:rsid w:val="00971EB4"/>
    <w:rsid w:val="00975D4E"/>
    <w:rsid w:val="00975F8C"/>
    <w:rsid w:val="00981039"/>
    <w:rsid w:val="00982D44"/>
    <w:rsid w:val="00982DD1"/>
    <w:rsid w:val="0098370E"/>
    <w:rsid w:val="00983C9B"/>
    <w:rsid w:val="00983D5B"/>
    <w:rsid w:val="00985895"/>
    <w:rsid w:val="0098681A"/>
    <w:rsid w:val="0098728A"/>
    <w:rsid w:val="009917A1"/>
    <w:rsid w:val="00992B82"/>
    <w:rsid w:val="0099460E"/>
    <w:rsid w:val="00996DDA"/>
    <w:rsid w:val="009A2891"/>
    <w:rsid w:val="009A310E"/>
    <w:rsid w:val="009A368A"/>
    <w:rsid w:val="009A4D83"/>
    <w:rsid w:val="009A6CF5"/>
    <w:rsid w:val="009A7751"/>
    <w:rsid w:val="009B0E68"/>
    <w:rsid w:val="009B31FB"/>
    <w:rsid w:val="009B37BC"/>
    <w:rsid w:val="009B4099"/>
    <w:rsid w:val="009B4858"/>
    <w:rsid w:val="009B49F7"/>
    <w:rsid w:val="009B4FF8"/>
    <w:rsid w:val="009B5681"/>
    <w:rsid w:val="009B69D9"/>
    <w:rsid w:val="009C0571"/>
    <w:rsid w:val="009C0682"/>
    <w:rsid w:val="009C0721"/>
    <w:rsid w:val="009C1245"/>
    <w:rsid w:val="009C6BE0"/>
    <w:rsid w:val="009D0BA7"/>
    <w:rsid w:val="009D4393"/>
    <w:rsid w:val="009D4B0B"/>
    <w:rsid w:val="009D58F7"/>
    <w:rsid w:val="009D6621"/>
    <w:rsid w:val="009E64B5"/>
    <w:rsid w:val="009F0098"/>
    <w:rsid w:val="009F0C3D"/>
    <w:rsid w:val="009F1485"/>
    <w:rsid w:val="009F2D2C"/>
    <w:rsid w:val="009F3ED2"/>
    <w:rsid w:val="009F46DB"/>
    <w:rsid w:val="009F5B7D"/>
    <w:rsid w:val="009F6680"/>
    <w:rsid w:val="009F6EC5"/>
    <w:rsid w:val="00A00956"/>
    <w:rsid w:val="00A070E2"/>
    <w:rsid w:val="00A0773D"/>
    <w:rsid w:val="00A078DF"/>
    <w:rsid w:val="00A13272"/>
    <w:rsid w:val="00A17BAB"/>
    <w:rsid w:val="00A17D6E"/>
    <w:rsid w:val="00A20ADD"/>
    <w:rsid w:val="00A20FFA"/>
    <w:rsid w:val="00A25065"/>
    <w:rsid w:val="00A2596B"/>
    <w:rsid w:val="00A30805"/>
    <w:rsid w:val="00A31D62"/>
    <w:rsid w:val="00A3203B"/>
    <w:rsid w:val="00A3241F"/>
    <w:rsid w:val="00A33F72"/>
    <w:rsid w:val="00A35B87"/>
    <w:rsid w:val="00A363CD"/>
    <w:rsid w:val="00A36AB1"/>
    <w:rsid w:val="00A37846"/>
    <w:rsid w:val="00A37C29"/>
    <w:rsid w:val="00A43441"/>
    <w:rsid w:val="00A43442"/>
    <w:rsid w:val="00A446FF"/>
    <w:rsid w:val="00A44BE1"/>
    <w:rsid w:val="00A45DA2"/>
    <w:rsid w:val="00A467D9"/>
    <w:rsid w:val="00A46CAF"/>
    <w:rsid w:val="00A46DED"/>
    <w:rsid w:val="00A47CC1"/>
    <w:rsid w:val="00A502BE"/>
    <w:rsid w:val="00A52588"/>
    <w:rsid w:val="00A53A84"/>
    <w:rsid w:val="00A542AE"/>
    <w:rsid w:val="00A5593F"/>
    <w:rsid w:val="00A5788C"/>
    <w:rsid w:val="00A57DD1"/>
    <w:rsid w:val="00A650F7"/>
    <w:rsid w:val="00A66819"/>
    <w:rsid w:val="00A710C3"/>
    <w:rsid w:val="00A7207F"/>
    <w:rsid w:val="00A74F1E"/>
    <w:rsid w:val="00A760C5"/>
    <w:rsid w:val="00A769AE"/>
    <w:rsid w:val="00A811AB"/>
    <w:rsid w:val="00A856CD"/>
    <w:rsid w:val="00A87883"/>
    <w:rsid w:val="00A902AD"/>
    <w:rsid w:val="00A9115B"/>
    <w:rsid w:val="00A92EA2"/>
    <w:rsid w:val="00A93A35"/>
    <w:rsid w:val="00A977D1"/>
    <w:rsid w:val="00AA0187"/>
    <w:rsid w:val="00AA334F"/>
    <w:rsid w:val="00AA356F"/>
    <w:rsid w:val="00AA58E9"/>
    <w:rsid w:val="00AA5C4F"/>
    <w:rsid w:val="00AA618A"/>
    <w:rsid w:val="00AA6221"/>
    <w:rsid w:val="00AA777A"/>
    <w:rsid w:val="00AB11D9"/>
    <w:rsid w:val="00AB24D4"/>
    <w:rsid w:val="00AC0A41"/>
    <w:rsid w:val="00AC4D4E"/>
    <w:rsid w:val="00AC5CBD"/>
    <w:rsid w:val="00AC613C"/>
    <w:rsid w:val="00AC63DB"/>
    <w:rsid w:val="00AD08F9"/>
    <w:rsid w:val="00AD0F3F"/>
    <w:rsid w:val="00AD19E4"/>
    <w:rsid w:val="00AD231F"/>
    <w:rsid w:val="00AD3154"/>
    <w:rsid w:val="00AD5AB1"/>
    <w:rsid w:val="00AD6437"/>
    <w:rsid w:val="00AE1478"/>
    <w:rsid w:val="00AE5324"/>
    <w:rsid w:val="00AF0837"/>
    <w:rsid w:val="00AF1F69"/>
    <w:rsid w:val="00AF5357"/>
    <w:rsid w:val="00AF5DA6"/>
    <w:rsid w:val="00AF7A57"/>
    <w:rsid w:val="00B00893"/>
    <w:rsid w:val="00B022E5"/>
    <w:rsid w:val="00B022F3"/>
    <w:rsid w:val="00B07899"/>
    <w:rsid w:val="00B10F02"/>
    <w:rsid w:val="00B13F20"/>
    <w:rsid w:val="00B14015"/>
    <w:rsid w:val="00B224E6"/>
    <w:rsid w:val="00B22DCC"/>
    <w:rsid w:val="00B24154"/>
    <w:rsid w:val="00B25D31"/>
    <w:rsid w:val="00B272BF"/>
    <w:rsid w:val="00B32F6B"/>
    <w:rsid w:val="00B33B37"/>
    <w:rsid w:val="00B3712F"/>
    <w:rsid w:val="00B409BB"/>
    <w:rsid w:val="00B4296D"/>
    <w:rsid w:val="00B44FAC"/>
    <w:rsid w:val="00B5056C"/>
    <w:rsid w:val="00B54B39"/>
    <w:rsid w:val="00B57870"/>
    <w:rsid w:val="00B65282"/>
    <w:rsid w:val="00B7173A"/>
    <w:rsid w:val="00B73999"/>
    <w:rsid w:val="00B74A40"/>
    <w:rsid w:val="00B75371"/>
    <w:rsid w:val="00B8096F"/>
    <w:rsid w:val="00B85804"/>
    <w:rsid w:val="00B8584A"/>
    <w:rsid w:val="00B85F07"/>
    <w:rsid w:val="00B874AF"/>
    <w:rsid w:val="00B90C3C"/>
    <w:rsid w:val="00B90FEB"/>
    <w:rsid w:val="00B92321"/>
    <w:rsid w:val="00B938D1"/>
    <w:rsid w:val="00B93BBC"/>
    <w:rsid w:val="00B93D31"/>
    <w:rsid w:val="00B93E7F"/>
    <w:rsid w:val="00B94D31"/>
    <w:rsid w:val="00B9571A"/>
    <w:rsid w:val="00BA2A47"/>
    <w:rsid w:val="00BA4043"/>
    <w:rsid w:val="00BA4522"/>
    <w:rsid w:val="00BA4D0B"/>
    <w:rsid w:val="00BA5678"/>
    <w:rsid w:val="00BA69E2"/>
    <w:rsid w:val="00BB1187"/>
    <w:rsid w:val="00BB2052"/>
    <w:rsid w:val="00BB2F6A"/>
    <w:rsid w:val="00BB39C2"/>
    <w:rsid w:val="00BB6437"/>
    <w:rsid w:val="00BB7D1E"/>
    <w:rsid w:val="00BC148A"/>
    <w:rsid w:val="00BC5914"/>
    <w:rsid w:val="00BC68E6"/>
    <w:rsid w:val="00BC6F66"/>
    <w:rsid w:val="00BC72AB"/>
    <w:rsid w:val="00BC7338"/>
    <w:rsid w:val="00BD1C9D"/>
    <w:rsid w:val="00BD753E"/>
    <w:rsid w:val="00BD7E7A"/>
    <w:rsid w:val="00BE0CFC"/>
    <w:rsid w:val="00BE1541"/>
    <w:rsid w:val="00BE370F"/>
    <w:rsid w:val="00BF11E8"/>
    <w:rsid w:val="00BF3448"/>
    <w:rsid w:val="00BF4F2F"/>
    <w:rsid w:val="00BF6AC0"/>
    <w:rsid w:val="00BF6C0A"/>
    <w:rsid w:val="00BF7B87"/>
    <w:rsid w:val="00C00464"/>
    <w:rsid w:val="00C0302C"/>
    <w:rsid w:val="00C0512D"/>
    <w:rsid w:val="00C063CA"/>
    <w:rsid w:val="00C06EC4"/>
    <w:rsid w:val="00C07E85"/>
    <w:rsid w:val="00C1027D"/>
    <w:rsid w:val="00C111BD"/>
    <w:rsid w:val="00C120A8"/>
    <w:rsid w:val="00C126EF"/>
    <w:rsid w:val="00C17149"/>
    <w:rsid w:val="00C21C6E"/>
    <w:rsid w:val="00C24EE1"/>
    <w:rsid w:val="00C261F7"/>
    <w:rsid w:val="00C31904"/>
    <w:rsid w:val="00C33821"/>
    <w:rsid w:val="00C35955"/>
    <w:rsid w:val="00C37DC0"/>
    <w:rsid w:val="00C413B4"/>
    <w:rsid w:val="00C421C5"/>
    <w:rsid w:val="00C43BA9"/>
    <w:rsid w:val="00C501BF"/>
    <w:rsid w:val="00C5270E"/>
    <w:rsid w:val="00C5308B"/>
    <w:rsid w:val="00C550C3"/>
    <w:rsid w:val="00C558CC"/>
    <w:rsid w:val="00C55A21"/>
    <w:rsid w:val="00C566E4"/>
    <w:rsid w:val="00C57C2F"/>
    <w:rsid w:val="00C60CDF"/>
    <w:rsid w:val="00C62233"/>
    <w:rsid w:val="00C63681"/>
    <w:rsid w:val="00C668EA"/>
    <w:rsid w:val="00C679F6"/>
    <w:rsid w:val="00C705C0"/>
    <w:rsid w:val="00C7275B"/>
    <w:rsid w:val="00C72F5A"/>
    <w:rsid w:val="00C73F31"/>
    <w:rsid w:val="00C746E0"/>
    <w:rsid w:val="00C75D1A"/>
    <w:rsid w:val="00C75FB9"/>
    <w:rsid w:val="00C768CA"/>
    <w:rsid w:val="00C77015"/>
    <w:rsid w:val="00C80264"/>
    <w:rsid w:val="00C82354"/>
    <w:rsid w:val="00C83A45"/>
    <w:rsid w:val="00C877D7"/>
    <w:rsid w:val="00C91928"/>
    <w:rsid w:val="00C95DD1"/>
    <w:rsid w:val="00CA0832"/>
    <w:rsid w:val="00CA087C"/>
    <w:rsid w:val="00CA1FC7"/>
    <w:rsid w:val="00CA3DAA"/>
    <w:rsid w:val="00CA3F30"/>
    <w:rsid w:val="00CA4CCB"/>
    <w:rsid w:val="00CA65CA"/>
    <w:rsid w:val="00CA6CEC"/>
    <w:rsid w:val="00CA6E3A"/>
    <w:rsid w:val="00CA779C"/>
    <w:rsid w:val="00CA7F76"/>
    <w:rsid w:val="00CB04C8"/>
    <w:rsid w:val="00CB237F"/>
    <w:rsid w:val="00CB5DF7"/>
    <w:rsid w:val="00CC01A3"/>
    <w:rsid w:val="00CC1F30"/>
    <w:rsid w:val="00CC3964"/>
    <w:rsid w:val="00CC471D"/>
    <w:rsid w:val="00CC72F5"/>
    <w:rsid w:val="00CD1996"/>
    <w:rsid w:val="00CD2027"/>
    <w:rsid w:val="00CD3BE3"/>
    <w:rsid w:val="00CD5879"/>
    <w:rsid w:val="00CD6838"/>
    <w:rsid w:val="00CD7B9A"/>
    <w:rsid w:val="00CE133B"/>
    <w:rsid w:val="00CE25CF"/>
    <w:rsid w:val="00CE4AFF"/>
    <w:rsid w:val="00CE6537"/>
    <w:rsid w:val="00CE73F2"/>
    <w:rsid w:val="00CE7A76"/>
    <w:rsid w:val="00CF05B8"/>
    <w:rsid w:val="00CF1ED7"/>
    <w:rsid w:val="00CF1FD7"/>
    <w:rsid w:val="00CF3380"/>
    <w:rsid w:val="00CF3526"/>
    <w:rsid w:val="00CF4186"/>
    <w:rsid w:val="00CF56B9"/>
    <w:rsid w:val="00D0103F"/>
    <w:rsid w:val="00D010A3"/>
    <w:rsid w:val="00D03187"/>
    <w:rsid w:val="00D05D77"/>
    <w:rsid w:val="00D06874"/>
    <w:rsid w:val="00D10147"/>
    <w:rsid w:val="00D10F06"/>
    <w:rsid w:val="00D119BF"/>
    <w:rsid w:val="00D1528C"/>
    <w:rsid w:val="00D15B3E"/>
    <w:rsid w:val="00D16699"/>
    <w:rsid w:val="00D16B72"/>
    <w:rsid w:val="00D2240C"/>
    <w:rsid w:val="00D23790"/>
    <w:rsid w:val="00D25D64"/>
    <w:rsid w:val="00D26E38"/>
    <w:rsid w:val="00D276AD"/>
    <w:rsid w:val="00D31D5E"/>
    <w:rsid w:val="00D325F9"/>
    <w:rsid w:val="00D33104"/>
    <w:rsid w:val="00D33F7F"/>
    <w:rsid w:val="00D34533"/>
    <w:rsid w:val="00D346EE"/>
    <w:rsid w:val="00D34846"/>
    <w:rsid w:val="00D35B63"/>
    <w:rsid w:val="00D36B9E"/>
    <w:rsid w:val="00D4105E"/>
    <w:rsid w:val="00D424BA"/>
    <w:rsid w:val="00D43385"/>
    <w:rsid w:val="00D454DC"/>
    <w:rsid w:val="00D45778"/>
    <w:rsid w:val="00D5093C"/>
    <w:rsid w:val="00D50944"/>
    <w:rsid w:val="00D5187D"/>
    <w:rsid w:val="00D51AC7"/>
    <w:rsid w:val="00D52EAD"/>
    <w:rsid w:val="00D54329"/>
    <w:rsid w:val="00D54D89"/>
    <w:rsid w:val="00D54DC1"/>
    <w:rsid w:val="00D557E9"/>
    <w:rsid w:val="00D568BF"/>
    <w:rsid w:val="00D57D0E"/>
    <w:rsid w:val="00D62E96"/>
    <w:rsid w:val="00D654A1"/>
    <w:rsid w:val="00D7032D"/>
    <w:rsid w:val="00D715B1"/>
    <w:rsid w:val="00D7499B"/>
    <w:rsid w:val="00D764C6"/>
    <w:rsid w:val="00D76B4C"/>
    <w:rsid w:val="00D80193"/>
    <w:rsid w:val="00D811FE"/>
    <w:rsid w:val="00D813C8"/>
    <w:rsid w:val="00D8455D"/>
    <w:rsid w:val="00D84D3E"/>
    <w:rsid w:val="00D85485"/>
    <w:rsid w:val="00D867FB"/>
    <w:rsid w:val="00D8699E"/>
    <w:rsid w:val="00D90FB3"/>
    <w:rsid w:val="00D91CF0"/>
    <w:rsid w:val="00D91D0F"/>
    <w:rsid w:val="00D97EA9"/>
    <w:rsid w:val="00DA0876"/>
    <w:rsid w:val="00DA4353"/>
    <w:rsid w:val="00DA4E2A"/>
    <w:rsid w:val="00DA5BD2"/>
    <w:rsid w:val="00DB15D0"/>
    <w:rsid w:val="00DB3536"/>
    <w:rsid w:val="00DB4533"/>
    <w:rsid w:val="00DB7948"/>
    <w:rsid w:val="00DC09A0"/>
    <w:rsid w:val="00DC6466"/>
    <w:rsid w:val="00DD0A55"/>
    <w:rsid w:val="00DD1A9E"/>
    <w:rsid w:val="00DD44C5"/>
    <w:rsid w:val="00DD519E"/>
    <w:rsid w:val="00DD6F59"/>
    <w:rsid w:val="00DE05D0"/>
    <w:rsid w:val="00DE0D79"/>
    <w:rsid w:val="00DE17D7"/>
    <w:rsid w:val="00DE6C86"/>
    <w:rsid w:val="00DF1F36"/>
    <w:rsid w:val="00DF300E"/>
    <w:rsid w:val="00DF56BD"/>
    <w:rsid w:val="00E01897"/>
    <w:rsid w:val="00E02F2F"/>
    <w:rsid w:val="00E03372"/>
    <w:rsid w:val="00E05E72"/>
    <w:rsid w:val="00E10E24"/>
    <w:rsid w:val="00E114A0"/>
    <w:rsid w:val="00E11D63"/>
    <w:rsid w:val="00E13402"/>
    <w:rsid w:val="00E13B41"/>
    <w:rsid w:val="00E14621"/>
    <w:rsid w:val="00E208A3"/>
    <w:rsid w:val="00E24E0A"/>
    <w:rsid w:val="00E25B1D"/>
    <w:rsid w:val="00E262C0"/>
    <w:rsid w:val="00E2688A"/>
    <w:rsid w:val="00E26A34"/>
    <w:rsid w:val="00E26AF4"/>
    <w:rsid w:val="00E274DE"/>
    <w:rsid w:val="00E278D9"/>
    <w:rsid w:val="00E27D02"/>
    <w:rsid w:val="00E320D7"/>
    <w:rsid w:val="00E32927"/>
    <w:rsid w:val="00E405A6"/>
    <w:rsid w:val="00E40602"/>
    <w:rsid w:val="00E41042"/>
    <w:rsid w:val="00E43DD2"/>
    <w:rsid w:val="00E44A3F"/>
    <w:rsid w:val="00E45C73"/>
    <w:rsid w:val="00E524B0"/>
    <w:rsid w:val="00E544BC"/>
    <w:rsid w:val="00E55B02"/>
    <w:rsid w:val="00E55BAF"/>
    <w:rsid w:val="00E6200F"/>
    <w:rsid w:val="00E62101"/>
    <w:rsid w:val="00E6241E"/>
    <w:rsid w:val="00E67FE8"/>
    <w:rsid w:val="00E71B18"/>
    <w:rsid w:val="00E72A6C"/>
    <w:rsid w:val="00E75F7A"/>
    <w:rsid w:val="00E80472"/>
    <w:rsid w:val="00E8058E"/>
    <w:rsid w:val="00E809F7"/>
    <w:rsid w:val="00E81D4E"/>
    <w:rsid w:val="00E82291"/>
    <w:rsid w:val="00E84600"/>
    <w:rsid w:val="00E84A40"/>
    <w:rsid w:val="00E84AFC"/>
    <w:rsid w:val="00E84B12"/>
    <w:rsid w:val="00E8756D"/>
    <w:rsid w:val="00E90C8D"/>
    <w:rsid w:val="00E90CCE"/>
    <w:rsid w:val="00E922B7"/>
    <w:rsid w:val="00E928BB"/>
    <w:rsid w:val="00E94160"/>
    <w:rsid w:val="00E94CDE"/>
    <w:rsid w:val="00E960D6"/>
    <w:rsid w:val="00EA071B"/>
    <w:rsid w:val="00EA087D"/>
    <w:rsid w:val="00EA1B2E"/>
    <w:rsid w:val="00EA4EE5"/>
    <w:rsid w:val="00EA6AA4"/>
    <w:rsid w:val="00EA6F55"/>
    <w:rsid w:val="00EA7E06"/>
    <w:rsid w:val="00EB1F83"/>
    <w:rsid w:val="00EB4372"/>
    <w:rsid w:val="00EB57F5"/>
    <w:rsid w:val="00EB65C5"/>
    <w:rsid w:val="00EB7053"/>
    <w:rsid w:val="00EC2C7E"/>
    <w:rsid w:val="00EC31CD"/>
    <w:rsid w:val="00EC4882"/>
    <w:rsid w:val="00EC4A5A"/>
    <w:rsid w:val="00EC5979"/>
    <w:rsid w:val="00EC63C2"/>
    <w:rsid w:val="00EC6417"/>
    <w:rsid w:val="00EC6A9F"/>
    <w:rsid w:val="00EC7243"/>
    <w:rsid w:val="00ED1299"/>
    <w:rsid w:val="00ED1A97"/>
    <w:rsid w:val="00ED1AB2"/>
    <w:rsid w:val="00ED33BE"/>
    <w:rsid w:val="00ED3EB1"/>
    <w:rsid w:val="00ED6C3C"/>
    <w:rsid w:val="00EE1A78"/>
    <w:rsid w:val="00EE1FC7"/>
    <w:rsid w:val="00EE293B"/>
    <w:rsid w:val="00EE475F"/>
    <w:rsid w:val="00EE7875"/>
    <w:rsid w:val="00EE7BC5"/>
    <w:rsid w:val="00EF17CA"/>
    <w:rsid w:val="00EF1AFB"/>
    <w:rsid w:val="00EF1EAD"/>
    <w:rsid w:val="00EF3CA7"/>
    <w:rsid w:val="00EF4514"/>
    <w:rsid w:val="00EF4D42"/>
    <w:rsid w:val="00EF543C"/>
    <w:rsid w:val="00F03C13"/>
    <w:rsid w:val="00F05AEB"/>
    <w:rsid w:val="00F05B2F"/>
    <w:rsid w:val="00F06194"/>
    <w:rsid w:val="00F0667F"/>
    <w:rsid w:val="00F07907"/>
    <w:rsid w:val="00F07DDE"/>
    <w:rsid w:val="00F1052F"/>
    <w:rsid w:val="00F12A92"/>
    <w:rsid w:val="00F13A85"/>
    <w:rsid w:val="00F14EAA"/>
    <w:rsid w:val="00F15655"/>
    <w:rsid w:val="00F169DA"/>
    <w:rsid w:val="00F17F73"/>
    <w:rsid w:val="00F20F34"/>
    <w:rsid w:val="00F21947"/>
    <w:rsid w:val="00F232E0"/>
    <w:rsid w:val="00F247D6"/>
    <w:rsid w:val="00F30ADF"/>
    <w:rsid w:val="00F33616"/>
    <w:rsid w:val="00F33E81"/>
    <w:rsid w:val="00F35DA4"/>
    <w:rsid w:val="00F41FD8"/>
    <w:rsid w:val="00F42650"/>
    <w:rsid w:val="00F43E28"/>
    <w:rsid w:val="00F43E4B"/>
    <w:rsid w:val="00F4484E"/>
    <w:rsid w:val="00F44AE1"/>
    <w:rsid w:val="00F46986"/>
    <w:rsid w:val="00F4750C"/>
    <w:rsid w:val="00F518EB"/>
    <w:rsid w:val="00F536B8"/>
    <w:rsid w:val="00F55D32"/>
    <w:rsid w:val="00F56240"/>
    <w:rsid w:val="00F56DC9"/>
    <w:rsid w:val="00F61F62"/>
    <w:rsid w:val="00F62563"/>
    <w:rsid w:val="00F62BEF"/>
    <w:rsid w:val="00F638A6"/>
    <w:rsid w:val="00F6522C"/>
    <w:rsid w:val="00F70831"/>
    <w:rsid w:val="00F70B2B"/>
    <w:rsid w:val="00F711B8"/>
    <w:rsid w:val="00F77EAB"/>
    <w:rsid w:val="00F81A9D"/>
    <w:rsid w:val="00F84F82"/>
    <w:rsid w:val="00F8503D"/>
    <w:rsid w:val="00F856B9"/>
    <w:rsid w:val="00F861DB"/>
    <w:rsid w:val="00F90B12"/>
    <w:rsid w:val="00F90B3A"/>
    <w:rsid w:val="00F921B9"/>
    <w:rsid w:val="00F924FF"/>
    <w:rsid w:val="00F94A5E"/>
    <w:rsid w:val="00F9565B"/>
    <w:rsid w:val="00F9790C"/>
    <w:rsid w:val="00F97CCA"/>
    <w:rsid w:val="00FA2148"/>
    <w:rsid w:val="00FA4978"/>
    <w:rsid w:val="00FA59E9"/>
    <w:rsid w:val="00FA60C4"/>
    <w:rsid w:val="00FB2AE3"/>
    <w:rsid w:val="00FB2F34"/>
    <w:rsid w:val="00FB48C4"/>
    <w:rsid w:val="00FB543D"/>
    <w:rsid w:val="00FB5525"/>
    <w:rsid w:val="00FC10B0"/>
    <w:rsid w:val="00FC224A"/>
    <w:rsid w:val="00FC55E1"/>
    <w:rsid w:val="00FC5955"/>
    <w:rsid w:val="00FC7B87"/>
    <w:rsid w:val="00FD0439"/>
    <w:rsid w:val="00FD2027"/>
    <w:rsid w:val="00FD4DD7"/>
    <w:rsid w:val="00FD4EA4"/>
    <w:rsid w:val="00FD70EA"/>
    <w:rsid w:val="00FE23D3"/>
    <w:rsid w:val="00FE4F65"/>
    <w:rsid w:val="00FE6166"/>
    <w:rsid w:val="00FE68FE"/>
    <w:rsid w:val="00FE6AB2"/>
    <w:rsid w:val="00FF5767"/>
    <w:rsid w:val="00FF774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37563C"/>
  <w15:chartTrackingRefBased/>
  <w15:docId w15:val="{427D7642-6CB1-454B-99E4-1A01B589B8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5CC"/>
    <w:rPr>
      <w:rFonts w:ascii="Times New Roman" w:eastAsia="Batang" w:hAnsi="Times New Roman"/>
      <w:sz w:val="24"/>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1055CC"/>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s-PR"/>
    </w:rPr>
  </w:style>
  <w:style w:type="paragraph" w:customStyle="1" w:styleId="ColorfulList-Accent11">
    <w:name w:val="Colorful List - Accent 11"/>
    <w:basedOn w:val="Normal"/>
    <w:uiPriority w:val="34"/>
    <w:qFormat/>
    <w:rsid w:val="001055CC"/>
    <w:pPr>
      <w:ind w:left="720"/>
      <w:contextualSpacing/>
    </w:pPr>
  </w:style>
  <w:style w:type="paragraph" w:styleId="Header">
    <w:name w:val="header"/>
    <w:basedOn w:val="Normal"/>
    <w:link w:val="HeaderChar"/>
    <w:uiPriority w:val="99"/>
    <w:unhideWhenUsed/>
    <w:rsid w:val="001055CC"/>
    <w:pPr>
      <w:tabs>
        <w:tab w:val="center" w:pos="4680"/>
        <w:tab w:val="right" w:pos="9360"/>
      </w:tabs>
    </w:pPr>
  </w:style>
  <w:style w:type="character" w:customStyle="1" w:styleId="HeaderChar">
    <w:name w:val="Header Char"/>
    <w:link w:val="Header"/>
    <w:uiPriority w:val="99"/>
    <w:rsid w:val="001055CC"/>
    <w:rPr>
      <w:rFonts w:ascii="Times New Roman" w:eastAsia="Batang" w:hAnsi="Times New Roman" w:cs="Times New Roman"/>
      <w:szCs w:val="20"/>
    </w:rPr>
  </w:style>
  <w:style w:type="paragraph" w:styleId="Footer">
    <w:name w:val="footer"/>
    <w:basedOn w:val="Normal"/>
    <w:link w:val="FooterChar"/>
    <w:uiPriority w:val="99"/>
    <w:unhideWhenUsed/>
    <w:rsid w:val="00F46986"/>
    <w:pPr>
      <w:tabs>
        <w:tab w:val="center" w:pos="4680"/>
        <w:tab w:val="right" w:pos="9360"/>
      </w:tabs>
    </w:pPr>
  </w:style>
  <w:style w:type="character" w:customStyle="1" w:styleId="FooterChar">
    <w:name w:val="Footer Char"/>
    <w:link w:val="Footer"/>
    <w:uiPriority w:val="99"/>
    <w:rsid w:val="00F46986"/>
    <w:rPr>
      <w:rFonts w:ascii="Times New Roman" w:eastAsia="Batang" w:hAnsi="Times New Roman" w:cs="Times New Roman"/>
      <w:szCs w:val="20"/>
    </w:rPr>
  </w:style>
  <w:style w:type="paragraph" w:styleId="BalloonText">
    <w:name w:val="Balloon Text"/>
    <w:basedOn w:val="Normal"/>
    <w:link w:val="BalloonTextChar"/>
    <w:uiPriority w:val="99"/>
    <w:semiHidden/>
    <w:unhideWhenUsed/>
    <w:rsid w:val="00133808"/>
    <w:rPr>
      <w:rFonts w:ascii="Segoe UI" w:hAnsi="Segoe UI" w:cs="Segoe UI"/>
      <w:sz w:val="18"/>
      <w:szCs w:val="18"/>
    </w:rPr>
  </w:style>
  <w:style w:type="character" w:customStyle="1" w:styleId="BalloonTextChar">
    <w:name w:val="Balloon Text Char"/>
    <w:link w:val="BalloonText"/>
    <w:uiPriority w:val="99"/>
    <w:semiHidden/>
    <w:rsid w:val="00133808"/>
    <w:rPr>
      <w:rFonts w:ascii="Segoe UI" w:eastAsia="Batang" w:hAnsi="Segoe UI" w:cs="Segoe UI"/>
      <w:sz w:val="18"/>
      <w:szCs w:val="18"/>
    </w:rPr>
  </w:style>
  <w:style w:type="paragraph" w:styleId="FootnoteText">
    <w:name w:val="footnote text"/>
    <w:basedOn w:val="Normal"/>
    <w:link w:val="FootnoteTextChar"/>
    <w:uiPriority w:val="99"/>
    <w:unhideWhenUsed/>
    <w:rsid w:val="00D654A1"/>
    <w:rPr>
      <w:sz w:val="20"/>
    </w:rPr>
  </w:style>
  <w:style w:type="character" w:customStyle="1" w:styleId="FootnoteTextChar">
    <w:name w:val="Footnote Text Char"/>
    <w:link w:val="FootnoteText"/>
    <w:uiPriority w:val="99"/>
    <w:rsid w:val="00D654A1"/>
    <w:rPr>
      <w:rFonts w:ascii="Times New Roman" w:eastAsia="Batang" w:hAnsi="Times New Roman"/>
    </w:rPr>
  </w:style>
  <w:style w:type="character" w:styleId="FootnoteReference">
    <w:name w:val="footnote reference"/>
    <w:uiPriority w:val="99"/>
    <w:unhideWhenUsed/>
    <w:rsid w:val="00D654A1"/>
    <w:rPr>
      <w:vertAlign w:val="superscript"/>
    </w:rPr>
  </w:style>
  <w:style w:type="paragraph" w:styleId="NormalWeb">
    <w:name w:val="Normal (Web)"/>
    <w:basedOn w:val="Normal"/>
    <w:uiPriority w:val="99"/>
    <w:semiHidden/>
    <w:unhideWhenUsed/>
    <w:rsid w:val="005B2A54"/>
    <w:rPr>
      <w:szCs w:val="24"/>
    </w:rPr>
  </w:style>
  <w:style w:type="paragraph" w:styleId="NoSpacing">
    <w:name w:val="No Spacing"/>
    <w:uiPriority w:val="1"/>
    <w:qFormat/>
    <w:rsid w:val="008913A3"/>
    <w:rPr>
      <w:rFonts w:ascii="Times New Roman" w:eastAsia="Batang" w:hAnsi="Times New Roman"/>
      <w:sz w:val="24"/>
    </w:rPr>
  </w:style>
  <w:style w:type="paragraph" w:styleId="EndnoteText">
    <w:name w:val="endnote text"/>
    <w:basedOn w:val="Normal"/>
    <w:link w:val="EndnoteTextChar"/>
    <w:uiPriority w:val="99"/>
    <w:semiHidden/>
    <w:unhideWhenUsed/>
    <w:rsid w:val="00942CA5"/>
    <w:rPr>
      <w:sz w:val="20"/>
    </w:rPr>
  </w:style>
  <w:style w:type="character" w:customStyle="1" w:styleId="EndnoteTextChar">
    <w:name w:val="Endnote Text Char"/>
    <w:link w:val="EndnoteText"/>
    <w:uiPriority w:val="99"/>
    <w:semiHidden/>
    <w:rsid w:val="00942CA5"/>
    <w:rPr>
      <w:rFonts w:ascii="Times New Roman" w:eastAsia="Batang" w:hAnsi="Times New Roman"/>
    </w:rPr>
  </w:style>
  <w:style w:type="character" w:styleId="EndnoteReference">
    <w:name w:val="endnote reference"/>
    <w:uiPriority w:val="99"/>
    <w:semiHidden/>
    <w:unhideWhenUsed/>
    <w:rsid w:val="00942CA5"/>
    <w:rPr>
      <w:vertAlign w:val="superscript"/>
    </w:rPr>
  </w:style>
  <w:style w:type="character" w:styleId="CommentReference">
    <w:name w:val="annotation reference"/>
    <w:rsid w:val="00FC55E1"/>
    <w:rPr>
      <w:sz w:val="16"/>
      <w:szCs w:val="16"/>
    </w:rPr>
  </w:style>
  <w:style w:type="paragraph" w:styleId="ListParagraph">
    <w:name w:val="List Paragraph"/>
    <w:basedOn w:val="Normal"/>
    <w:uiPriority w:val="34"/>
    <w:qFormat/>
    <w:rsid w:val="00E24E0A"/>
    <w:pPr>
      <w:spacing w:after="160" w:line="259" w:lineRule="auto"/>
      <w:ind w:left="720"/>
      <w:contextualSpacing/>
    </w:pPr>
    <w:rPr>
      <w:rFonts w:ascii="Calibri" w:eastAsia="Times New Roman"/>
      <w:sz w:val="22"/>
      <w:szCs w:val="22"/>
      <w:lang w:val="es-US" w:eastAsia="es-US"/>
    </w:rPr>
  </w:style>
  <w:style w:type="paragraph" w:customStyle="1" w:styleId="normal-p">
    <w:name w:val="normal-p"/>
    <w:basedOn w:val="Normal"/>
    <w:rsid w:val="0031744A"/>
    <w:pPr>
      <w:spacing w:before="100" w:beforeAutospacing="1" w:after="100" w:afterAutospacing="1"/>
    </w:pPr>
    <w:rPr>
      <w:rFonts w:eastAsia="Times New Roman"/>
      <w:szCs w:val="24"/>
    </w:rPr>
  </w:style>
  <w:style w:type="character" w:customStyle="1" w:styleId="normal-h">
    <w:name w:val="normal-h"/>
    <w:basedOn w:val="DefaultParagraphFont"/>
    <w:rsid w:val="0031744A"/>
  </w:style>
  <w:style w:type="paragraph" w:customStyle="1" w:styleId="Default">
    <w:name w:val="Default"/>
    <w:rsid w:val="003F17DE"/>
    <w:pPr>
      <w:autoSpaceDE w:val="0"/>
      <w:autoSpaceDN w:val="0"/>
      <w:adjustRightInd w:val="0"/>
    </w:pPr>
    <w:rPr>
      <w:rFonts w:ascii="Book Antiqua" w:hAnsi="Book Antiqua" w:cs="Book Antiqua"/>
      <w:color w:val="000000"/>
      <w:sz w:val="24"/>
      <w:szCs w:val="24"/>
    </w:rPr>
  </w:style>
  <w:style w:type="character" w:styleId="Hyperlink">
    <w:name w:val="Hyperlink"/>
    <w:uiPriority w:val="99"/>
    <w:unhideWhenUsed/>
    <w:rsid w:val="00A650F7"/>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5921837">
      <w:bodyDiv w:val="1"/>
      <w:marLeft w:val="0"/>
      <w:marRight w:val="0"/>
      <w:marTop w:val="0"/>
      <w:marBottom w:val="0"/>
      <w:divBdr>
        <w:top w:val="none" w:sz="0" w:space="0" w:color="auto"/>
        <w:left w:val="none" w:sz="0" w:space="0" w:color="auto"/>
        <w:bottom w:val="none" w:sz="0" w:space="0" w:color="auto"/>
        <w:right w:val="none" w:sz="0" w:space="0" w:color="auto"/>
      </w:divBdr>
    </w:div>
    <w:div w:id="435953794">
      <w:bodyDiv w:val="1"/>
      <w:marLeft w:val="0"/>
      <w:marRight w:val="0"/>
      <w:marTop w:val="0"/>
      <w:marBottom w:val="0"/>
      <w:divBdr>
        <w:top w:val="none" w:sz="0" w:space="0" w:color="auto"/>
        <w:left w:val="none" w:sz="0" w:space="0" w:color="auto"/>
        <w:bottom w:val="none" w:sz="0" w:space="0" w:color="auto"/>
        <w:right w:val="none" w:sz="0" w:space="0" w:color="auto"/>
      </w:divBdr>
    </w:div>
    <w:div w:id="579024123">
      <w:bodyDiv w:val="1"/>
      <w:marLeft w:val="0"/>
      <w:marRight w:val="0"/>
      <w:marTop w:val="0"/>
      <w:marBottom w:val="0"/>
      <w:divBdr>
        <w:top w:val="none" w:sz="0" w:space="0" w:color="auto"/>
        <w:left w:val="none" w:sz="0" w:space="0" w:color="auto"/>
        <w:bottom w:val="none" w:sz="0" w:space="0" w:color="auto"/>
        <w:right w:val="none" w:sz="0" w:space="0" w:color="auto"/>
      </w:divBdr>
      <w:divsChild>
        <w:div w:id="418719457">
          <w:marLeft w:val="0"/>
          <w:marRight w:val="0"/>
          <w:marTop w:val="0"/>
          <w:marBottom w:val="0"/>
          <w:divBdr>
            <w:top w:val="none" w:sz="0" w:space="0" w:color="auto"/>
            <w:left w:val="none" w:sz="0" w:space="0" w:color="auto"/>
            <w:bottom w:val="none" w:sz="0" w:space="0" w:color="auto"/>
            <w:right w:val="none" w:sz="0" w:space="0" w:color="auto"/>
          </w:divBdr>
          <w:divsChild>
            <w:div w:id="698706125">
              <w:marLeft w:val="0"/>
              <w:marRight w:val="0"/>
              <w:marTop w:val="0"/>
              <w:marBottom w:val="0"/>
              <w:divBdr>
                <w:top w:val="none" w:sz="0" w:space="0" w:color="auto"/>
                <w:left w:val="none" w:sz="0" w:space="0" w:color="auto"/>
                <w:bottom w:val="none" w:sz="0" w:space="0" w:color="auto"/>
                <w:right w:val="none" w:sz="0" w:space="0" w:color="auto"/>
              </w:divBdr>
              <w:divsChild>
                <w:div w:id="1122263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3343499">
      <w:bodyDiv w:val="1"/>
      <w:marLeft w:val="0"/>
      <w:marRight w:val="0"/>
      <w:marTop w:val="0"/>
      <w:marBottom w:val="0"/>
      <w:divBdr>
        <w:top w:val="none" w:sz="0" w:space="0" w:color="auto"/>
        <w:left w:val="none" w:sz="0" w:space="0" w:color="auto"/>
        <w:bottom w:val="none" w:sz="0" w:space="0" w:color="auto"/>
        <w:right w:val="none" w:sz="0" w:space="0" w:color="auto"/>
      </w:divBdr>
    </w:div>
    <w:div w:id="634676605">
      <w:bodyDiv w:val="1"/>
      <w:marLeft w:val="0"/>
      <w:marRight w:val="0"/>
      <w:marTop w:val="0"/>
      <w:marBottom w:val="0"/>
      <w:divBdr>
        <w:top w:val="none" w:sz="0" w:space="0" w:color="auto"/>
        <w:left w:val="none" w:sz="0" w:space="0" w:color="auto"/>
        <w:bottom w:val="none" w:sz="0" w:space="0" w:color="auto"/>
        <w:right w:val="none" w:sz="0" w:space="0" w:color="auto"/>
      </w:divBdr>
    </w:div>
    <w:div w:id="769357235">
      <w:bodyDiv w:val="1"/>
      <w:marLeft w:val="0"/>
      <w:marRight w:val="0"/>
      <w:marTop w:val="0"/>
      <w:marBottom w:val="0"/>
      <w:divBdr>
        <w:top w:val="none" w:sz="0" w:space="0" w:color="auto"/>
        <w:left w:val="none" w:sz="0" w:space="0" w:color="auto"/>
        <w:bottom w:val="none" w:sz="0" w:space="0" w:color="auto"/>
        <w:right w:val="none" w:sz="0" w:space="0" w:color="auto"/>
      </w:divBdr>
    </w:div>
    <w:div w:id="891773702">
      <w:bodyDiv w:val="1"/>
      <w:marLeft w:val="0"/>
      <w:marRight w:val="0"/>
      <w:marTop w:val="0"/>
      <w:marBottom w:val="0"/>
      <w:divBdr>
        <w:top w:val="none" w:sz="0" w:space="0" w:color="auto"/>
        <w:left w:val="none" w:sz="0" w:space="0" w:color="auto"/>
        <w:bottom w:val="none" w:sz="0" w:space="0" w:color="auto"/>
        <w:right w:val="none" w:sz="0" w:space="0" w:color="auto"/>
      </w:divBdr>
    </w:div>
    <w:div w:id="994603646">
      <w:bodyDiv w:val="1"/>
      <w:marLeft w:val="0"/>
      <w:marRight w:val="0"/>
      <w:marTop w:val="0"/>
      <w:marBottom w:val="0"/>
      <w:divBdr>
        <w:top w:val="none" w:sz="0" w:space="0" w:color="auto"/>
        <w:left w:val="none" w:sz="0" w:space="0" w:color="auto"/>
        <w:bottom w:val="none" w:sz="0" w:space="0" w:color="auto"/>
        <w:right w:val="none" w:sz="0" w:space="0" w:color="auto"/>
      </w:divBdr>
    </w:div>
    <w:div w:id="1276405565">
      <w:bodyDiv w:val="1"/>
      <w:marLeft w:val="0"/>
      <w:marRight w:val="0"/>
      <w:marTop w:val="0"/>
      <w:marBottom w:val="0"/>
      <w:divBdr>
        <w:top w:val="none" w:sz="0" w:space="0" w:color="auto"/>
        <w:left w:val="none" w:sz="0" w:space="0" w:color="auto"/>
        <w:bottom w:val="none" w:sz="0" w:space="0" w:color="auto"/>
        <w:right w:val="none" w:sz="0" w:space="0" w:color="auto"/>
      </w:divBdr>
    </w:div>
    <w:div w:id="1287586286">
      <w:bodyDiv w:val="1"/>
      <w:marLeft w:val="0"/>
      <w:marRight w:val="0"/>
      <w:marTop w:val="0"/>
      <w:marBottom w:val="0"/>
      <w:divBdr>
        <w:top w:val="none" w:sz="0" w:space="0" w:color="auto"/>
        <w:left w:val="none" w:sz="0" w:space="0" w:color="auto"/>
        <w:bottom w:val="none" w:sz="0" w:space="0" w:color="auto"/>
        <w:right w:val="none" w:sz="0" w:space="0" w:color="auto"/>
      </w:divBdr>
      <w:divsChild>
        <w:div w:id="1500075163">
          <w:marLeft w:val="0"/>
          <w:marRight w:val="0"/>
          <w:marTop w:val="0"/>
          <w:marBottom w:val="0"/>
          <w:divBdr>
            <w:top w:val="none" w:sz="0" w:space="0" w:color="auto"/>
            <w:left w:val="none" w:sz="0" w:space="0" w:color="auto"/>
            <w:bottom w:val="none" w:sz="0" w:space="0" w:color="auto"/>
            <w:right w:val="none" w:sz="0" w:space="0" w:color="auto"/>
          </w:divBdr>
          <w:divsChild>
            <w:div w:id="1696808636">
              <w:marLeft w:val="0"/>
              <w:marRight w:val="0"/>
              <w:marTop w:val="0"/>
              <w:marBottom w:val="0"/>
              <w:divBdr>
                <w:top w:val="none" w:sz="0" w:space="0" w:color="auto"/>
                <w:left w:val="none" w:sz="0" w:space="0" w:color="auto"/>
                <w:bottom w:val="none" w:sz="0" w:space="0" w:color="auto"/>
                <w:right w:val="none" w:sz="0" w:space="0" w:color="auto"/>
              </w:divBdr>
              <w:divsChild>
                <w:div w:id="2029332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790926">
      <w:bodyDiv w:val="1"/>
      <w:marLeft w:val="0"/>
      <w:marRight w:val="0"/>
      <w:marTop w:val="0"/>
      <w:marBottom w:val="0"/>
      <w:divBdr>
        <w:top w:val="none" w:sz="0" w:space="0" w:color="auto"/>
        <w:left w:val="none" w:sz="0" w:space="0" w:color="auto"/>
        <w:bottom w:val="none" w:sz="0" w:space="0" w:color="auto"/>
        <w:right w:val="none" w:sz="0" w:space="0" w:color="auto"/>
      </w:divBdr>
    </w:div>
    <w:div w:id="1310207952">
      <w:bodyDiv w:val="1"/>
      <w:marLeft w:val="0"/>
      <w:marRight w:val="0"/>
      <w:marTop w:val="0"/>
      <w:marBottom w:val="0"/>
      <w:divBdr>
        <w:top w:val="none" w:sz="0" w:space="0" w:color="auto"/>
        <w:left w:val="none" w:sz="0" w:space="0" w:color="auto"/>
        <w:bottom w:val="none" w:sz="0" w:space="0" w:color="auto"/>
        <w:right w:val="none" w:sz="0" w:space="0" w:color="auto"/>
      </w:divBdr>
    </w:div>
    <w:div w:id="1673727627">
      <w:bodyDiv w:val="1"/>
      <w:marLeft w:val="0"/>
      <w:marRight w:val="0"/>
      <w:marTop w:val="0"/>
      <w:marBottom w:val="0"/>
      <w:divBdr>
        <w:top w:val="none" w:sz="0" w:space="0" w:color="auto"/>
        <w:left w:val="none" w:sz="0" w:space="0" w:color="auto"/>
        <w:bottom w:val="none" w:sz="0" w:space="0" w:color="auto"/>
        <w:right w:val="none" w:sz="0" w:space="0" w:color="auto"/>
      </w:divBdr>
      <w:divsChild>
        <w:div w:id="665939091">
          <w:marLeft w:val="0"/>
          <w:marRight w:val="0"/>
          <w:marTop w:val="0"/>
          <w:marBottom w:val="0"/>
          <w:divBdr>
            <w:top w:val="none" w:sz="0" w:space="0" w:color="auto"/>
            <w:left w:val="none" w:sz="0" w:space="0" w:color="auto"/>
            <w:bottom w:val="none" w:sz="0" w:space="0" w:color="auto"/>
            <w:right w:val="none" w:sz="0" w:space="0" w:color="auto"/>
          </w:divBdr>
          <w:divsChild>
            <w:div w:id="673191952">
              <w:marLeft w:val="0"/>
              <w:marRight w:val="0"/>
              <w:marTop w:val="0"/>
              <w:marBottom w:val="0"/>
              <w:divBdr>
                <w:top w:val="none" w:sz="0" w:space="0" w:color="auto"/>
                <w:left w:val="none" w:sz="0" w:space="0" w:color="auto"/>
                <w:bottom w:val="none" w:sz="0" w:space="0" w:color="auto"/>
                <w:right w:val="none" w:sz="0" w:space="0" w:color="auto"/>
              </w:divBdr>
              <w:divsChild>
                <w:div w:id="793329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2067730">
      <w:bodyDiv w:val="1"/>
      <w:marLeft w:val="0"/>
      <w:marRight w:val="0"/>
      <w:marTop w:val="0"/>
      <w:marBottom w:val="0"/>
      <w:divBdr>
        <w:top w:val="none" w:sz="0" w:space="0" w:color="auto"/>
        <w:left w:val="none" w:sz="0" w:space="0" w:color="auto"/>
        <w:bottom w:val="none" w:sz="0" w:space="0" w:color="auto"/>
        <w:right w:val="none" w:sz="0" w:space="0" w:color="auto"/>
      </w:divBdr>
    </w:div>
    <w:div w:id="1959023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3.xml><?xml version="1.0" encoding="utf-8"?>
<LongProperties xmlns="http://schemas.microsoft.com/office/2006/metadata/long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27B04F7-71A4-4EE2-BDDA-10BEE5B10CA6}">
  <ds:schemaRefs>
    <ds:schemaRef ds:uri="http://schemas.microsoft.com/sharepoint/v3/contenttype/forms"/>
  </ds:schemaRefs>
</ds:datastoreItem>
</file>

<file path=customXml/itemProps2.xml><?xml version="1.0" encoding="utf-8"?>
<ds:datastoreItem xmlns:ds="http://schemas.openxmlformats.org/officeDocument/2006/customXml" ds:itemID="{4FE3081F-AE5D-4E1D-A5F7-4DD8C8973708}">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3.xml><?xml version="1.0" encoding="utf-8"?>
<ds:datastoreItem xmlns:ds="http://schemas.openxmlformats.org/officeDocument/2006/customXml" ds:itemID="{A5D64C9E-6919-4103-9C9A-1DFFCC31D062}">
  <ds:schemaRefs>
    <ds:schemaRef ds:uri="http://schemas.microsoft.com/office/2006/metadata/longProperties"/>
  </ds:schemaRefs>
</ds:datastoreItem>
</file>

<file path=customXml/itemProps4.xml><?xml version="1.0" encoding="utf-8"?>
<ds:datastoreItem xmlns:ds="http://schemas.openxmlformats.org/officeDocument/2006/customXml" ds:itemID="{BE0DC5B2-77AE-41EA-BCD0-1ABD05A1D4F1}">
  <ds:schemaRefs>
    <ds:schemaRef ds:uri="http://schemas.microsoft.com/sharepoint/events"/>
  </ds:schemaRefs>
</ds:datastoreItem>
</file>

<file path=customXml/itemProps5.xml><?xml version="1.0" encoding="utf-8"?>
<ds:datastoreItem xmlns:ds="http://schemas.openxmlformats.org/officeDocument/2006/customXml" ds:itemID="{BAD40BC3-B446-4D98-B267-573F29BB3A89}">
  <ds:schemaRefs>
    <ds:schemaRef ds:uri="http://schemas.openxmlformats.org/officeDocument/2006/bibliography"/>
  </ds:schemaRefs>
</ds:datastoreItem>
</file>

<file path=customXml/itemProps6.xml><?xml version="1.0" encoding="utf-8"?>
<ds:datastoreItem xmlns:ds="http://schemas.openxmlformats.org/officeDocument/2006/customXml" ds:itemID="{1AD871E4-9E77-4E29-B0E5-068554C539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1415</Words>
  <Characters>7788</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Lcdo Armando L. Jimenez Laureano</dc:creator>
  <cp:keywords/>
  <dc:description/>
  <cp:lastModifiedBy>Carlos Y. Rosado Cruz</cp:lastModifiedBy>
  <cp:revision>3</cp:revision>
  <cp:lastPrinted>2021-03-02T18:31:00Z</cp:lastPrinted>
  <dcterms:created xsi:type="dcterms:W3CDTF">2025-03-21T19:10:00Z</dcterms:created>
  <dcterms:modified xsi:type="dcterms:W3CDTF">2025-03-21T19:11:00Z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0x01010017F39296FDC7F94D9228C9D6DFC08CDF</vt:lpwstr>
  </property>
  <property fmtid="{D5CDD505-2E9C-101B-9397-08002B2CF9AE}" pid="3" name="_dlc_DocId">
    <vt:lpwstr>4SQX5P7U7WPY-958212181-810794</vt:lpwstr>
  </property>
  <property fmtid="{D5CDD505-2E9C-101B-9397-08002B2CF9AE}" pid="4" name="_dlc_DocIdItemGuid">
    <vt:lpwstr>2974d696-d2d0-4f42-8952-19606b5feeea</vt:lpwstr>
  </property>
  <property fmtid="{D5CDD505-2E9C-101B-9397-08002B2CF9AE}" pid="5" name="_dlc_DocIdUrl">
    <vt:lpwstr>https://senpr.sharepoint.com/sites/obralegislativa/_layouts/15/DocIdRedir.aspx?ID=4SQX5P7U7WPY-958212181-810794, 4SQX5P7U7WPY-958212181-810794</vt:lpwstr>
  </property>
</Properties>
</file>