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A0289" w14:textId="1F60A718" w:rsidR="008C4672" w:rsidRPr="00EC2795" w:rsidRDefault="000C5C7F" w:rsidP="00181AF5">
      <w:pPr>
        <w:jc w:val="center"/>
        <w:rPr>
          <w:rFonts w:ascii="Book Antiqua" w:hAnsi="Book Antiqua"/>
          <w:sz w:val="36"/>
          <w:lang w:val="es-ES_tradnl"/>
        </w:rPr>
      </w:pPr>
      <w:r w:rsidRPr="00EC2795">
        <w:rPr>
          <w:rFonts w:ascii="Book Antiqua" w:hAnsi="Book Antiqua"/>
          <w:sz w:val="36"/>
          <w:lang w:val="es-ES_tradnl"/>
        </w:rPr>
        <w:t>G</w:t>
      </w:r>
      <w:r w:rsidR="00181AF5" w:rsidRPr="00EC2795">
        <w:rPr>
          <w:rFonts w:ascii="Book Antiqua" w:hAnsi="Book Antiqua"/>
          <w:sz w:val="36"/>
          <w:lang w:val="es-ES_tradnl"/>
        </w:rPr>
        <w:t>OBIERNO DE PUERTO RICO</w:t>
      </w:r>
    </w:p>
    <w:p w14:paraId="2B901A7C" w14:textId="77777777" w:rsidR="00181AF5" w:rsidRDefault="00181AF5" w:rsidP="00181AF5">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612887" w:rsidRPr="00FF3DAF" w14:paraId="495C735B" w14:textId="77777777" w:rsidTr="00402279">
        <w:trPr>
          <w:trHeight w:val="900"/>
        </w:trPr>
        <w:tc>
          <w:tcPr>
            <w:tcW w:w="3170" w:type="dxa"/>
            <w:shd w:val="clear" w:color="auto" w:fill="auto"/>
          </w:tcPr>
          <w:p w14:paraId="5254E348" w14:textId="77777777" w:rsidR="00612887" w:rsidRDefault="00EC2795" w:rsidP="00402279">
            <w:pP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12887">
              <w:rPr>
                <w:rFonts w:ascii="Book Antiqua" w:hAnsi="Book Antiqua"/>
                <w:vertAlign w:val="superscript"/>
                <w:lang w:val="es-ES_tradnl"/>
              </w:rPr>
              <w:t>a</w:t>
            </w:r>
            <w:r w:rsidR="00612887">
              <w:rPr>
                <w:rFonts w:ascii="Book Antiqua" w:hAnsi="Book Antiqua"/>
                <w:lang w:val="es-ES_tradnl"/>
              </w:rPr>
              <w:tab/>
              <w:t>Asamblea</w:t>
            </w:r>
          </w:p>
          <w:p w14:paraId="1DA03200" w14:textId="77777777" w:rsidR="00612887" w:rsidRPr="00FF3DAF" w:rsidRDefault="00612887" w:rsidP="00402279">
            <w:pPr>
              <w:rPr>
                <w:rFonts w:ascii="Book Antiqua" w:hAnsi="Book Antiqua"/>
                <w:sz w:val="36"/>
                <w:lang w:val="es-ES_tradnl"/>
              </w:rPr>
            </w:pPr>
            <w:r w:rsidRPr="00FF3DAF">
              <w:rPr>
                <w:rFonts w:ascii="Book Antiqua" w:hAnsi="Book Antiqua"/>
                <w:lang w:val="es-ES_tradnl"/>
              </w:rPr>
              <w:t xml:space="preserve">         </w:t>
            </w:r>
            <w:r>
              <w:rPr>
                <w:rFonts w:ascii="Book Antiqua" w:hAnsi="Book Antiqua"/>
                <w:lang w:val="es-ES_tradnl"/>
              </w:rPr>
              <w:tab/>
            </w:r>
            <w:r w:rsidRPr="00FF3DAF">
              <w:rPr>
                <w:rFonts w:ascii="Book Antiqua" w:hAnsi="Book Antiqua"/>
                <w:lang w:val="es-ES_tradnl"/>
              </w:rPr>
              <w:t xml:space="preserve">Legislativa                                                                                                          </w:t>
            </w:r>
          </w:p>
        </w:tc>
        <w:tc>
          <w:tcPr>
            <w:tcW w:w="3171" w:type="dxa"/>
            <w:shd w:val="clear" w:color="auto" w:fill="auto"/>
          </w:tcPr>
          <w:p w14:paraId="25AAF29C" w14:textId="77777777" w:rsidR="00612887" w:rsidRPr="00FF3DAF" w:rsidRDefault="00612887" w:rsidP="00402279">
            <w:pPr>
              <w:jc w:val="center"/>
              <w:rPr>
                <w:rFonts w:ascii="Book Antiqua" w:hAnsi="Book Antiqua"/>
                <w:sz w:val="36"/>
                <w:lang w:val="es-ES_tradnl"/>
              </w:rPr>
            </w:pPr>
          </w:p>
        </w:tc>
        <w:tc>
          <w:tcPr>
            <w:tcW w:w="3268" w:type="dxa"/>
            <w:shd w:val="clear" w:color="auto" w:fill="auto"/>
          </w:tcPr>
          <w:p w14:paraId="2A29FE86" w14:textId="77777777" w:rsidR="00612887" w:rsidRPr="00FF3DAF" w:rsidRDefault="00612887" w:rsidP="00402279">
            <w:pPr>
              <w:rPr>
                <w:rFonts w:ascii="Book Antiqua" w:hAnsi="Book Antiqua"/>
                <w:lang w:val="es-ES_tradnl"/>
              </w:rPr>
            </w:pPr>
            <w:r w:rsidRPr="00FF3DAF">
              <w:rPr>
                <w:rFonts w:ascii="Book Antiqua" w:hAnsi="Book Antiqua"/>
                <w:lang w:val="es-ES_tradnl"/>
              </w:rPr>
              <w:tab/>
            </w:r>
            <w:r w:rsidRPr="00FF3DAF">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ra.</w:t>
            </w:r>
            <w:r w:rsidRPr="00FF3DAF">
              <w:rPr>
                <w:rFonts w:ascii="Book Antiqua" w:hAnsi="Book Antiqua"/>
                <w:lang w:val="es-ES_tradnl"/>
              </w:rPr>
              <w:t xml:space="preserve"> Sesión</w:t>
            </w:r>
          </w:p>
          <w:p w14:paraId="281628D5" w14:textId="77777777" w:rsidR="00612887" w:rsidRPr="00FF3DAF" w:rsidRDefault="00612887" w:rsidP="00402279">
            <w:pPr>
              <w:rPr>
                <w:rFonts w:ascii="Book Antiqua" w:hAnsi="Book Antiqua"/>
                <w:lang w:val="es-ES_tradnl"/>
              </w:rPr>
            </w:pPr>
            <w:r w:rsidRPr="00FF3DAF">
              <w:rPr>
                <w:rFonts w:ascii="Book Antiqua" w:hAnsi="Book Antiqua"/>
                <w:lang w:val="es-ES_tradnl"/>
              </w:rPr>
              <w:tab/>
              <w:t xml:space="preserve">       </w:t>
            </w:r>
            <w:r>
              <w:rPr>
                <w:rFonts w:ascii="Book Antiqua" w:hAnsi="Book Antiqua"/>
                <w:lang w:val="es-ES_tradnl"/>
              </w:rPr>
              <w:tab/>
              <w:t xml:space="preserve">      Ordinaria</w:t>
            </w:r>
          </w:p>
          <w:p w14:paraId="75293829" w14:textId="77777777" w:rsidR="00612887" w:rsidRPr="00FF3DAF" w:rsidRDefault="00612887" w:rsidP="00402279">
            <w:pPr>
              <w:jc w:val="center"/>
              <w:rPr>
                <w:rFonts w:ascii="Book Antiqua" w:hAnsi="Book Antiqua"/>
                <w:sz w:val="36"/>
                <w:lang w:val="es-ES_tradnl"/>
              </w:rPr>
            </w:pPr>
          </w:p>
        </w:tc>
      </w:tr>
    </w:tbl>
    <w:p w14:paraId="7AC24AA3" w14:textId="77777777" w:rsidR="00181AF5" w:rsidRDefault="00181AF5" w:rsidP="00181AF5">
      <w:pPr>
        <w:jc w:val="center"/>
        <w:rPr>
          <w:rFonts w:ascii="Book Antiqua" w:hAnsi="Book Antiqua"/>
          <w:b/>
          <w:sz w:val="36"/>
          <w:lang w:val="es-ES_tradnl"/>
        </w:rPr>
      </w:pPr>
      <w:r>
        <w:rPr>
          <w:rFonts w:ascii="Book Antiqua" w:hAnsi="Book Antiqua"/>
          <w:b/>
          <w:sz w:val="36"/>
          <w:lang w:val="es-ES_tradnl"/>
        </w:rPr>
        <w:t>SENADO DE PUERTO RICO</w:t>
      </w:r>
    </w:p>
    <w:p w14:paraId="0AB65497" w14:textId="77777777" w:rsidR="00181AF5" w:rsidRDefault="00181AF5" w:rsidP="00181AF5">
      <w:pPr>
        <w:spacing w:before="240"/>
        <w:jc w:val="center"/>
        <w:rPr>
          <w:rFonts w:ascii="Book Antiqua" w:hAnsi="Book Antiqua"/>
          <w:b/>
          <w:sz w:val="52"/>
          <w:lang w:val="es-ES_tradnl"/>
        </w:rPr>
      </w:pPr>
      <w:r>
        <w:rPr>
          <w:rFonts w:ascii="Book Antiqua" w:hAnsi="Book Antiqua"/>
          <w:b/>
          <w:sz w:val="52"/>
          <w:lang w:val="es-ES_tradnl"/>
        </w:rPr>
        <w:t xml:space="preserve">P. del S. </w:t>
      </w:r>
      <w:r w:rsidR="00C65EC7">
        <w:rPr>
          <w:rFonts w:ascii="Book Antiqua" w:hAnsi="Book Antiqua"/>
          <w:b/>
          <w:sz w:val="52"/>
          <w:lang w:val="es-ES_tradnl"/>
        </w:rPr>
        <w:t>44</w:t>
      </w:r>
    </w:p>
    <w:p w14:paraId="0FD7E49F" w14:textId="77777777" w:rsidR="00181AF5" w:rsidRDefault="004531BD" w:rsidP="00181AF5">
      <w:pPr>
        <w:spacing w:before="120"/>
        <w:jc w:val="center"/>
        <w:rPr>
          <w:rFonts w:ascii="Book Antiqua" w:hAnsi="Book Antiqua"/>
          <w:lang w:val="es-ES_tradnl"/>
        </w:rPr>
      </w:pPr>
      <w:r>
        <w:rPr>
          <w:rFonts w:ascii="Book Antiqua" w:hAnsi="Book Antiqua"/>
          <w:lang w:val="es-ES_tradnl"/>
        </w:rPr>
        <w:t>2</w:t>
      </w:r>
      <w:r w:rsidR="00181AF5">
        <w:rPr>
          <w:rFonts w:ascii="Book Antiqua" w:hAnsi="Book Antiqua"/>
          <w:lang w:val="es-ES_tradnl"/>
        </w:rPr>
        <w:t xml:space="preserve"> de </w:t>
      </w:r>
      <w:r w:rsidR="006D7097">
        <w:rPr>
          <w:rFonts w:ascii="Book Antiqua" w:hAnsi="Book Antiqua"/>
          <w:lang w:val="es-ES_tradnl"/>
        </w:rPr>
        <w:t>enero de 20</w:t>
      </w:r>
      <w:r w:rsidR="005567FD">
        <w:rPr>
          <w:rFonts w:ascii="Book Antiqua" w:hAnsi="Book Antiqua"/>
          <w:lang w:val="es-ES_tradnl"/>
        </w:rPr>
        <w:t>2</w:t>
      </w:r>
      <w:r w:rsidR="00EC2795">
        <w:rPr>
          <w:rFonts w:ascii="Book Antiqua" w:hAnsi="Book Antiqua"/>
          <w:lang w:val="es-ES_tradnl"/>
        </w:rPr>
        <w:t>5</w:t>
      </w:r>
    </w:p>
    <w:p w14:paraId="686A7157" w14:textId="77777777" w:rsidR="00181AF5" w:rsidRDefault="00181AF5" w:rsidP="0D77CD83">
      <w:pPr>
        <w:spacing w:before="120"/>
        <w:jc w:val="center"/>
        <w:rPr>
          <w:rFonts w:ascii="Book Antiqua" w:hAnsi="Book Antiqua"/>
          <w:i/>
          <w:iCs/>
          <w:lang w:val="es-ES"/>
        </w:rPr>
      </w:pPr>
      <w:r w:rsidRPr="0D77CD83">
        <w:rPr>
          <w:rFonts w:ascii="Book Antiqua" w:hAnsi="Book Antiqua"/>
          <w:lang w:val="es-ES"/>
        </w:rPr>
        <w:t xml:space="preserve">Presentado por </w:t>
      </w:r>
      <w:r w:rsidR="004124AD" w:rsidRPr="0D77CD83">
        <w:rPr>
          <w:rFonts w:ascii="Book Antiqua" w:hAnsi="Book Antiqua"/>
          <w:lang w:val="es-ES"/>
        </w:rPr>
        <w:t xml:space="preserve">el señor </w:t>
      </w:r>
      <w:r w:rsidR="004124AD" w:rsidRPr="0D77CD83">
        <w:rPr>
          <w:rFonts w:ascii="Book Antiqua" w:hAnsi="Book Antiqua"/>
          <w:i/>
          <w:iCs/>
          <w:lang w:val="es-ES"/>
        </w:rPr>
        <w:t xml:space="preserve">Rivera </w:t>
      </w:r>
      <w:proofErr w:type="spellStart"/>
      <w:r w:rsidR="004124AD" w:rsidRPr="0D77CD83">
        <w:rPr>
          <w:rFonts w:ascii="Book Antiqua" w:hAnsi="Book Antiqua"/>
          <w:i/>
          <w:iCs/>
          <w:lang w:val="es-ES"/>
        </w:rPr>
        <w:t>Schatz</w:t>
      </w:r>
      <w:proofErr w:type="spellEnd"/>
    </w:p>
    <w:p w14:paraId="568AFEAE" w14:textId="77777777" w:rsidR="001F7FD4" w:rsidRPr="001F7FD4" w:rsidRDefault="001F7FD4" w:rsidP="0D77CD83">
      <w:pPr>
        <w:spacing w:before="120"/>
        <w:jc w:val="center"/>
        <w:rPr>
          <w:rFonts w:ascii="Book Antiqua" w:hAnsi="Book Antiqua"/>
          <w:lang w:val="es-ES"/>
        </w:rPr>
      </w:pPr>
      <w:r w:rsidRPr="0D77CD83">
        <w:rPr>
          <w:rFonts w:ascii="Book Antiqua" w:hAnsi="Book Antiqua"/>
          <w:i/>
          <w:iCs/>
          <w:lang w:val="es-ES"/>
        </w:rPr>
        <w:t xml:space="preserve">Coautora la señora Rodríguez </w:t>
      </w:r>
      <w:proofErr w:type="spellStart"/>
      <w:r w:rsidRPr="0D77CD83">
        <w:rPr>
          <w:rFonts w:ascii="Book Antiqua" w:hAnsi="Book Antiqua"/>
          <w:i/>
          <w:iCs/>
          <w:lang w:val="es-ES"/>
        </w:rPr>
        <w:t>Veve</w:t>
      </w:r>
      <w:proofErr w:type="spellEnd"/>
    </w:p>
    <w:p w14:paraId="2D593E84" w14:textId="77777777" w:rsidR="00181AF5" w:rsidRPr="00881556" w:rsidRDefault="00181AF5" w:rsidP="00181AF5">
      <w:pPr>
        <w:spacing w:before="120"/>
        <w:jc w:val="center"/>
        <w:rPr>
          <w:rFonts w:ascii="Book Antiqua" w:hAnsi="Book Antiqua"/>
          <w:i/>
          <w:lang w:val="es-ES_tradnl"/>
        </w:rPr>
      </w:pPr>
      <w:r w:rsidRPr="00881556">
        <w:rPr>
          <w:rFonts w:ascii="Book Antiqua" w:hAnsi="Book Antiqua"/>
          <w:i/>
          <w:lang w:val="es-ES_tradnl"/>
        </w:rPr>
        <w:t xml:space="preserve">Referido a </w:t>
      </w:r>
      <w:r w:rsidR="00881556" w:rsidRPr="00881556">
        <w:rPr>
          <w:rFonts w:ascii="Book Antiqua" w:hAnsi="Book Antiqua"/>
          <w:i/>
          <w:lang w:val="es-ES_tradnl"/>
        </w:rPr>
        <w:t xml:space="preserve">la Comisión de </w:t>
      </w:r>
      <w:r w:rsidR="004E0994">
        <w:rPr>
          <w:rFonts w:ascii="Book Antiqua" w:hAnsi="Book Antiqua"/>
          <w:i/>
          <w:lang w:val="es-ES_tradnl"/>
        </w:rPr>
        <w:t>Gobierno</w:t>
      </w:r>
    </w:p>
    <w:p w14:paraId="53C0179B" w14:textId="77777777" w:rsidR="00181AF5" w:rsidRDefault="00181AF5" w:rsidP="00181AF5">
      <w:pPr>
        <w:jc w:val="both"/>
        <w:rPr>
          <w:rFonts w:ascii="Book Antiqua" w:hAnsi="Book Antiqua"/>
          <w:lang w:val="es-ES_tradnl"/>
        </w:rPr>
      </w:pPr>
    </w:p>
    <w:p w14:paraId="0B56845B" w14:textId="77777777" w:rsidR="00181AF5" w:rsidRPr="004E0994" w:rsidRDefault="00181AF5" w:rsidP="00181AF5">
      <w:pPr>
        <w:jc w:val="center"/>
        <w:rPr>
          <w:rFonts w:ascii="Book Antiqua" w:hAnsi="Book Antiqua"/>
          <w:b/>
          <w:szCs w:val="24"/>
          <w:lang w:val="es-ES_tradnl"/>
        </w:rPr>
      </w:pPr>
      <w:r w:rsidRPr="004E0994">
        <w:rPr>
          <w:rFonts w:ascii="Book Antiqua" w:hAnsi="Book Antiqua"/>
          <w:b/>
          <w:szCs w:val="24"/>
          <w:lang w:val="es-ES_tradnl"/>
        </w:rPr>
        <w:t>LEY</w:t>
      </w:r>
    </w:p>
    <w:p w14:paraId="112051E1" w14:textId="3C563D09" w:rsidR="004124AD" w:rsidRDefault="005567FD" w:rsidP="000458EF">
      <w:pPr>
        <w:spacing w:before="240"/>
        <w:ind w:left="360" w:right="90" w:hanging="360"/>
        <w:jc w:val="both"/>
        <w:rPr>
          <w:rFonts w:ascii="Book Antiqua" w:hAnsi="Book Antiqua"/>
          <w:lang w:val="es-ES_tradnl"/>
        </w:rPr>
      </w:pPr>
      <w:r w:rsidRPr="001F4777">
        <w:rPr>
          <w:rFonts w:ascii="Book Antiqua" w:hAnsi="Book Antiqua"/>
          <w:lang w:val="es-ES_tradnl"/>
        </w:rPr>
        <w:t xml:space="preserve">Para </w:t>
      </w:r>
      <w:r w:rsidRPr="00667834">
        <w:rPr>
          <w:rFonts w:ascii="Book Antiqua" w:hAnsi="Book Antiqua"/>
          <w:lang w:val="es-ES_tradnl"/>
        </w:rPr>
        <w:t xml:space="preserve">añadir </w:t>
      </w:r>
      <w:r w:rsidR="00747FA6">
        <w:rPr>
          <w:rFonts w:ascii="Book Antiqua" w:hAnsi="Book Antiqua"/>
          <w:lang w:val="es-ES_tradnl"/>
        </w:rPr>
        <w:t>l</w:t>
      </w:r>
      <w:r w:rsidR="001129FC">
        <w:rPr>
          <w:rFonts w:ascii="Book Antiqua" w:hAnsi="Book Antiqua"/>
          <w:lang w:val="es-ES_tradnl"/>
        </w:rPr>
        <w:t xml:space="preserve">a </w:t>
      </w:r>
      <w:r w:rsidRPr="00667834">
        <w:rPr>
          <w:rFonts w:ascii="Book Antiqua" w:hAnsi="Book Antiqua"/>
          <w:lang w:val="es-ES_tradnl"/>
        </w:rPr>
        <w:t>Sección 3.2</w:t>
      </w:r>
      <w:r w:rsidR="00747FA6">
        <w:rPr>
          <w:rFonts w:ascii="Book Antiqua" w:hAnsi="Book Antiqua"/>
          <w:lang w:val="es-ES_tradnl"/>
        </w:rPr>
        <w:t>-</w:t>
      </w:r>
      <w:r w:rsidR="001129FC">
        <w:rPr>
          <w:rFonts w:ascii="Book Antiqua" w:hAnsi="Book Antiqua"/>
          <w:lang w:val="es-ES_tradnl"/>
        </w:rPr>
        <w:t xml:space="preserve">A las </w:t>
      </w:r>
      <w:r w:rsidRPr="00667834">
        <w:rPr>
          <w:rFonts w:ascii="Book Antiqua" w:hAnsi="Book Antiqua"/>
          <w:lang w:val="es-ES_tradnl"/>
        </w:rPr>
        <w:t xml:space="preserve"> a la Ley 38-2017, según enmendada, conocida como “Ley de Procedimiento Administrativo Uniforme del Gobierno de Puerto Rico”, a </w:t>
      </w:r>
      <w:r w:rsidR="00747FA6" w:rsidRPr="00747FA6">
        <w:rPr>
          <w:rFonts w:ascii="Book Antiqua" w:hAnsi="Book Antiqua"/>
          <w:lang w:val="es-ES_tradnl"/>
        </w:rPr>
        <w:t>los fines disponer que las querellas, peticiones o solicitudes, así como las notificaciones en los procedimientos adjudicativos, podrán realizarse por correo electrónico o cualquier otro medio electrónico accesible a la ciudadanía</w:t>
      </w:r>
      <w:r w:rsidR="009012A9" w:rsidRPr="009012A9">
        <w:rPr>
          <w:rFonts w:ascii="Book Antiqua" w:hAnsi="Book Antiqua"/>
          <w:lang w:val="es-ES_tradnl"/>
        </w:rPr>
        <w:t xml:space="preserve">, </w:t>
      </w:r>
      <w:r w:rsidR="009012A9" w:rsidRPr="009012A9">
        <w:rPr>
          <w:rFonts w:ascii="Book Antiqua" w:hAnsi="Book Antiqua"/>
          <w:i/>
          <w:iCs/>
          <w:u w:val="single"/>
          <w:lang w:val="es-ES_tradnl"/>
        </w:rPr>
        <w:t>considerándose como documentos certificados por la agencia que los reciba o emite, respectivamente</w:t>
      </w:r>
      <w:r w:rsidR="00747FA6" w:rsidRPr="00747FA6">
        <w:rPr>
          <w:rFonts w:ascii="Book Antiqua" w:hAnsi="Book Antiqua"/>
          <w:lang w:val="es-ES_tradnl"/>
        </w:rPr>
        <w:t>; requerir a las agencias a tomar las medidas pertinentes para viabilizar la implementación de los mecanismos necesarios para el uso de la tecnología en los procesos adjudicativos; y para otros fines relacionados</w:t>
      </w:r>
      <w:r w:rsidRPr="00667834">
        <w:rPr>
          <w:rFonts w:ascii="Book Antiqua" w:hAnsi="Book Antiqua"/>
          <w:lang w:val="es-ES_tradnl"/>
        </w:rPr>
        <w:t>.</w:t>
      </w:r>
    </w:p>
    <w:p w14:paraId="1FF1EEC5" w14:textId="77777777" w:rsidR="00881556" w:rsidRPr="005567FD" w:rsidRDefault="00881556" w:rsidP="00881556">
      <w:pPr>
        <w:ind w:left="360" w:hanging="360"/>
        <w:jc w:val="both"/>
        <w:rPr>
          <w:rFonts w:ascii="Book Antiqua" w:hAnsi="Book Antiqua"/>
          <w:szCs w:val="24"/>
          <w:lang w:val="es-ES"/>
        </w:rPr>
      </w:pPr>
    </w:p>
    <w:p w14:paraId="1F61C0BA" w14:textId="77777777" w:rsidR="00181AF5" w:rsidRPr="004E0994" w:rsidRDefault="00181AF5" w:rsidP="00881556">
      <w:pPr>
        <w:spacing w:before="120" w:after="240"/>
        <w:jc w:val="center"/>
        <w:rPr>
          <w:rFonts w:ascii="Book Antiqua" w:hAnsi="Book Antiqua"/>
          <w:b/>
          <w:szCs w:val="24"/>
          <w:lang w:val="es-ES_tradnl"/>
        </w:rPr>
      </w:pPr>
      <w:r w:rsidRPr="004E0994">
        <w:rPr>
          <w:rFonts w:ascii="Book Antiqua" w:hAnsi="Book Antiqua"/>
          <w:b/>
          <w:szCs w:val="24"/>
          <w:lang w:val="es-ES_tradnl"/>
        </w:rPr>
        <w:t>EXPOSICIÓN DE MOTIVOS</w:t>
      </w:r>
    </w:p>
    <w:p w14:paraId="042B6C27" w14:textId="53290ECC" w:rsidR="005567FD" w:rsidRDefault="005567FD" w:rsidP="00CA1D75">
      <w:pPr>
        <w:spacing w:after="240" w:line="360" w:lineRule="auto"/>
        <w:ind w:firstLine="720"/>
        <w:jc w:val="both"/>
        <w:rPr>
          <w:rFonts w:ascii="Book Antiqua" w:hAnsi="Book Antiqua"/>
          <w:lang w:val="es-ES"/>
        </w:rPr>
      </w:pPr>
      <w:r w:rsidRPr="00BF4C3E">
        <w:rPr>
          <w:rFonts w:ascii="Book Antiqua" w:hAnsi="Book Antiqua"/>
          <w:lang w:val="es-ES"/>
        </w:rPr>
        <w:t>La Ley</w:t>
      </w:r>
      <w:r w:rsidR="00754738">
        <w:rPr>
          <w:rFonts w:ascii="Book Antiqua" w:hAnsi="Book Antiqua"/>
          <w:lang w:val="es-ES"/>
        </w:rPr>
        <w:t xml:space="preserve"> Núm.</w:t>
      </w:r>
      <w:r w:rsidRPr="00BF4C3E">
        <w:rPr>
          <w:rFonts w:ascii="Book Antiqua" w:hAnsi="Book Antiqua"/>
          <w:lang w:val="es-ES"/>
        </w:rPr>
        <w:t xml:space="preserve"> 38-2017, según enmendada, conocida como “Ley de Procedimiento Administrativo Uniforme del Gobierno de Puerto Rico”, </w:t>
      </w:r>
      <w:r>
        <w:rPr>
          <w:rFonts w:ascii="Book Antiqua" w:hAnsi="Book Antiqua"/>
          <w:lang w:val="es-ES"/>
        </w:rPr>
        <w:t>establece</w:t>
      </w:r>
      <w:r w:rsidRPr="00BF4C3E">
        <w:rPr>
          <w:rFonts w:ascii="Book Antiqua" w:hAnsi="Book Antiqua"/>
          <w:lang w:val="es-ES"/>
        </w:rPr>
        <w:t xml:space="preserve"> que sus disposiciones se interpretarán liberalmente, con el fin de garantizar que los procedimientos administrativos se efectúen en forma rápida, justa y económica</w:t>
      </w:r>
      <w:r>
        <w:rPr>
          <w:rFonts w:ascii="Book Antiqua" w:hAnsi="Book Antiqua"/>
          <w:lang w:val="es-ES"/>
        </w:rPr>
        <w:t>,</w:t>
      </w:r>
      <w:r w:rsidRPr="00BF4C3E">
        <w:rPr>
          <w:rFonts w:ascii="Book Antiqua" w:hAnsi="Book Antiqua"/>
          <w:lang w:val="es-ES"/>
        </w:rPr>
        <w:t xml:space="preserve"> y que aseguren una solución equitativa en los casos bajo la consideración de la agencia.</w:t>
      </w:r>
    </w:p>
    <w:p w14:paraId="10E0B9B6" w14:textId="77777777" w:rsidR="004C7235" w:rsidRPr="00E3402E" w:rsidRDefault="004C7235" w:rsidP="00560D59">
      <w:pPr>
        <w:spacing w:after="240" w:line="360" w:lineRule="auto"/>
        <w:ind w:firstLine="720"/>
        <w:jc w:val="both"/>
        <w:rPr>
          <w:rFonts w:ascii="Book Antiqua" w:hAnsi="Book Antiqua"/>
          <w:szCs w:val="24"/>
          <w:lang w:val="es-ES"/>
        </w:rPr>
      </w:pPr>
      <w:r w:rsidRPr="00E3402E">
        <w:rPr>
          <w:rFonts w:ascii="Book Antiqua" w:hAnsi="Book Antiqua"/>
          <w:szCs w:val="24"/>
          <w:lang w:val="es-ES"/>
        </w:rPr>
        <w:t xml:space="preserve">El desarrollo tecnológico </w:t>
      </w:r>
      <w:r>
        <w:rPr>
          <w:rFonts w:ascii="Book Antiqua" w:hAnsi="Book Antiqua"/>
          <w:szCs w:val="24"/>
          <w:lang w:val="es-ES"/>
        </w:rPr>
        <w:t>experimentado durante las primeras dos décadas y media de</w:t>
      </w:r>
      <w:r w:rsidRPr="00E3402E">
        <w:rPr>
          <w:rFonts w:ascii="Book Antiqua" w:hAnsi="Book Antiqua"/>
          <w:szCs w:val="24"/>
          <w:lang w:val="es-ES"/>
        </w:rPr>
        <w:t xml:space="preserve"> este siglo ha permitido mayores oportunidades de acceso a la justicia y </w:t>
      </w:r>
      <w:r w:rsidRPr="00E3402E">
        <w:rPr>
          <w:rFonts w:ascii="Book Antiqua" w:hAnsi="Book Antiqua"/>
          <w:szCs w:val="24"/>
          <w:lang w:val="es-ES"/>
        </w:rPr>
        <w:lastRenderedPageBreak/>
        <w:t xml:space="preserve">economía procesal en los procesos judiciales. </w:t>
      </w:r>
      <w:r>
        <w:rPr>
          <w:rFonts w:ascii="Book Antiqua" w:hAnsi="Book Antiqua"/>
          <w:szCs w:val="24"/>
          <w:lang w:val="es-ES"/>
        </w:rPr>
        <w:t>Mediante la implementación y ampliación del Sistema Automatizado de Manejo y Administración de Casos (SUMAC), l</w:t>
      </w:r>
      <w:r w:rsidRPr="00E3402E">
        <w:rPr>
          <w:rFonts w:ascii="Book Antiqua" w:hAnsi="Book Antiqua"/>
          <w:szCs w:val="24"/>
          <w:lang w:val="es-ES"/>
        </w:rPr>
        <w:t>os foros judiciales de nuestro país se han movido a implementar procesos de radicación electrónica de los documentos judiciales que han permitido una gestión más ágil, eficiente y accesible. Nuestro Gobierno tiene el deber de fomentar este desarrollo en todas las instancias posibles.</w:t>
      </w:r>
    </w:p>
    <w:p w14:paraId="18412EAC" w14:textId="4520864D" w:rsidR="004C7235" w:rsidRDefault="004C7235" w:rsidP="00551952">
      <w:pPr>
        <w:spacing w:after="240" w:line="360" w:lineRule="auto"/>
        <w:ind w:firstLine="720"/>
        <w:jc w:val="both"/>
        <w:rPr>
          <w:rFonts w:ascii="Book Antiqua" w:hAnsi="Book Antiqua"/>
          <w:szCs w:val="24"/>
          <w:lang w:val="es-ES"/>
        </w:rPr>
      </w:pPr>
      <w:r w:rsidRPr="00E3402E">
        <w:rPr>
          <w:rFonts w:ascii="Book Antiqua" w:hAnsi="Book Antiqua"/>
          <w:szCs w:val="24"/>
          <w:lang w:val="es-ES"/>
        </w:rPr>
        <w:t xml:space="preserve">En el contexto de los procesos administrativos regulados por </w:t>
      </w:r>
      <w:r>
        <w:rPr>
          <w:rFonts w:ascii="Book Antiqua" w:hAnsi="Book Antiqua"/>
          <w:szCs w:val="24"/>
          <w:lang w:val="es-ES"/>
        </w:rPr>
        <w:t xml:space="preserve">la </w:t>
      </w:r>
      <w:r w:rsidRPr="00E3402E">
        <w:rPr>
          <w:rFonts w:ascii="Book Antiqua" w:hAnsi="Book Antiqua"/>
          <w:szCs w:val="24"/>
          <w:lang w:val="es-ES"/>
        </w:rPr>
        <w:t>Ley Núm. 38</w:t>
      </w:r>
      <w:proofErr w:type="gramStart"/>
      <w:r w:rsidRPr="00E3402E">
        <w:rPr>
          <w:rFonts w:ascii="Book Antiqua" w:hAnsi="Book Antiqua"/>
          <w:szCs w:val="24"/>
          <w:lang w:val="es-ES"/>
        </w:rPr>
        <w:t>-</w:t>
      </w:r>
      <w:r w:rsidR="00ED1335">
        <w:rPr>
          <w:rFonts w:ascii="Book Antiqua" w:hAnsi="Book Antiqua"/>
          <w:szCs w:val="24"/>
          <w:lang w:val="es-ES"/>
        </w:rPr>
        <w:t xml:space="preserve">  </w:t>
      </w:r>
      <w:r w:rsidRPr="00E3402E">
        <w:rPr>
          <w:rFonts w:ascii="Book Antiqua" w:hAnsi="Book Antiqua"/>
          <w:szCs w:val="24"/>
          <w:lang w:val="es-ES"/>
        </w:rPr>
        <w:t>2017</w:t>
      </w:r>
      <w:proofErr w:type="gramEnd"/>
      <w:r w:rsidRPr="00E3402E">
        <w:rPr>
          <w:rFonts w:ascii="Book Antiqua" w:hAnsi="Book Antiqua"/>
          <w:szCs w:val="24"/>
          <w:lang w:val="es-ES"/>
        </w:rPr>
        <w:t xml:space="preserve">, según enmendada, conocida como </w:t>
      </w:r>
      <w:r>
        <w:rPr>
          <w:rFonts w:ascii="Book Antiqua" w:hAnsi="Book Antiqua"/>
          <w:szCs w:val="24"/>
          <w:lang w:val="es-ES"/>
        </w:rPr>
        <w:t xml:space="preserve">la </w:t>
      </w:r>
      <w:r w:rsidRPr="00E3402E">
        <w:rPr>
          <w:rFonts w:ascii="Book Antiqua" w:hAnsi="Book Antiqua"/>
          <w:szCs w:val="24"/>
          <w:lang w:val="es-ES"/>
        </w:rPr>
        <w:t xml:space="preserve">“Ley de Procedimiento Administrativo Uniforme del Gobierno de Puerto Rico,” las notificaciones emitidas por las agencias pueden ser cursadas mediante correo electrónico. Ahora bien, la disponibilidad en la presentación de documentos de forma electrónica no ha sido </w:t>
      </w:r>
      <w:r>
        <w:rPr>
          <w:rFonts w:ascii="Book Antiqua" w:hAnsi="Book Antiqua"/>
          <w:szCs w:val="24"/>
          <w:lang w:val="es-ES"/>
        </w:rPr>
        <w:t>atendida</w:t>
      </w:r>
      <w:r w:rsidRPr="00E3402E">
        <w:rPr>
          <w:rFonts w:ascii="Book Antiqua" w:hAnsi="Book Antiqua"/>
          <w:szCs w:val="24"/>
          <w:lang w:val="es-ES"/>
        </w:rPr>
        <w:t>.</w:t>
      </w:r>
    </w:p>
    <w:p w14:paraId="17A82EC4" w14:textId="77777777" w:rsidR="004C7235" w:rsidRPr="00E3402E" w:rsidRDefault="004C7235" w:rsidP="00BE6018">
      <w:pPr>
        <w:spacing w:after="240" w:line="360" w:lineRule="auto"/>
        <w:ind w:firstLine="720"/>
        <w:jc w:val="both"/>
        <w:rPr>
          <w:rFonts w:ascii="Book Antiqua" w:hAnsi="Book Antiqua"/>
          <w:szCs w:val="24"/>
          <w:lang w:val="es-ES"/>
        </w:rPr>
      </w:pPr>
      <w:r>
        <w:rPr>
          <w:rFonts w:ascii="Book Antiqua" w:hAnsi="Book Antiqua"/>
          <w:szCs w:val="24"/>
          <w:lang w:val="es-ES"/>
        </w:rPr>
        <w:t>Tanto en Puerto Rico como en los demás Estados y Territorios de l</w:t>
      </w:r>
      <w:r w:rsidR="004477FE">
        <w:rPr>
          <w:rFonts w:ascii="Book Antiqua" w:hAnsi="Book Antiqua"/>
          <w:szCs w:val="24"/>
          <w:lang w:val="es-ES"/>
        </w:rPr>
        <w:t xml:space="preserve">os Estados Unidos continentales </w:t>
      </w:r>
      <w:r>
        <w:rPr>
          <w:rFonts w:ascii="Book Antiqua" w:hAnsi="Book Antiqua"/>
          <w:szCs w:val="24"/>
          <w:lang w:val="es-ES"/>
        </w:rPr>
        <w:t>existe una clara política pública que promueve el desarrollo e implementación de procesos tecnológicos que, cuando menos, disminuyan el uso de papel</w:t>
      </w:r>
      <w:r w:rsidR="00465F44">
        <w:rPr>
          <w:rFonts w:ascii="Book Antiqua" w:hAnsi="Book Antiqua"/>
          <w:szCs w:val="24"/>
          <w:lang w:val="es-ES"/>
        </w:rPr>
        <w:t>, sellos de correo</w:t>
      </w:r>
      <w:r>
        <w:rPr>
          <w:rFonts w:ascii="Book Antiqua" w:hAnsi="Book Antiqua"/>
          <w:szCs w:val="24"/>
          <w:lang w:val="es-ES"/>
        </w:rPr>
        <w:t xml:space="preserve"> y de </w:t>
      </w:r>
      <w:r w:rsidR="004477FE">
        <w:rPr>
          <w:rFonts w:ascii="Book Antiqua" w:hAnsi="Book Antiqua"/>
          <w:szCs w:val="24"/>
          <w:lang w:val="es-ES"/>
        </w:rPr>
        <w:t>otros</w:t>
      </w:r>
      <w:r>
        <w:rPr>
          <w:rFonts w:ascii="Book Antiqua" w:hAnsi="Book Antiqua"/>
          <w:szCs w:val="24"/>
          <w:lang w:val="es-ES"/>
        </w:rPr>
        <w:t xml:space="preserve"> recursos relacionados</w:t>
      </w:r>
      <w:r w:rsidR="00465F44">
        <w:rPr>
          <w:rFonts w:ascii="Book Antiqua" w:hAnsi="Book Antiqua"/>
          <w:szCs w:val="24"/>
          <w:lang w:val="es-ES"/>
        </w:rPr>
        <w:t>, logrando así ahorros en sus finanzas</w:t>
      </w:r>
      <w:r>
        <w:rPr>
          <w:rFonts w:ascii="Book Antiqua" w:hAnsi="Book Antiqua"/>
          <w:szCs w:val="24"/>
          <w:lang w:val="es-ES"/>
        </w:rPr>
        <w:t>. Esto, además de promover la conservación de nuestro medio ambiente al disminuir el uso de recursos vegetales y la producción de desechos, ayuda a disminuir los costos de las agencias, al no tener que utilizar papel ni correo ordinario</w:t>
      </w:r>
      <w:r w:rsidR="004477FE">
        <w:rPr>
          <w:rFonts w:ascii="Book Antiqua" w:hAnsi="Book Antiqua"/>
          <w:szCs w:val="24"/>
          <w:lang w:val="es-ES"/>
        </w:rPr>
        <w:t>, entre otros</w:t>
      </w:r>
      <w:r>
        <w:rPr>
          <w:rFonts w:ascii="Book Antiqua" w:hAnsi="Book Antiqua"/>
          <w:szCs w:val="24"/>
          <w:lang w:val="es-ES"/>
        </w:rPr>
        <w:t>.</w:t>
      </w:r>
    </w:p>
    <w:p w14:paraId="2A16C41C" w14:textId="77777777" w:rsidR="004C7235" w:rsidRDefault="004C7235" w:rsidP="004C7235">
      <w:pPr>
        <w:spacing w:line="360" w:lineRule="auto"/>
        <w:ind w:firstLine="720"/>
        <w:jc w:val="both"/>
        <w:rPr>
          <w:rFonts w:ascii="Book Antiqua" w:hAnsi="Book Antiqua"/>
          <w:lang w:val="es-ES"/>
        </w:rPr>
      </w:pPr>
      <w:r w:rsidRPr="00E3402E">
        <w:rPr>
          <w:rFonts w:ascii="Book Antiqua" w:hAnsi="Book Antiqua"/>
          <w:szCs w:val="24"/>
          <w:lang w:val="es-ES"/>
        </w:rPr>
        <w:t xml:space="preserve">Nuestro Gobierno tiene el deber de fomentar </w:t>
      </w:r>
      <w:r>
        <w:rPr>
          <w:rFonts w:ascii="Book Antiqua" w:hAnsi="Book Antiqua"/>
          <w:szCs w:val="24"/>
          <w:lang w:val="es-ES"/>
        </w:rPr>
        <w:t xml:space="preserve">el </w:t>
      </w:r>
      <w:r w:rsidRPr="00E3402E">
        <w:rPr>
          <w:rFonts w:ascii="Book Antiqua" w:hAnsi="Book Antiqua"/>
          <w:szCs w:val="24"/>
          <w:lang w:val="es-ES"/>
        </w:rPr>
        <w:t xml:space="preserve">desarrollo y modernización para lograr la optimización de los procesos </w:t>
      </w:r>
      <w:r>
        <w:rPr>
          <w:rFonts w:ascii="Book Antiqua" w:hAnsi="Book Antiqua"/>
          <w:szCs w:val="24"/>
          <w:lang w:val="es-ES"/>
        </w:rPr>
        <w:t>adjudicativos</w:t>
      </w:r>
      <w:r w:rsidRPr="00E3402E">
        <w:rPr>
          <w:rFonts w:ascii="Book Antiqua" w:hAnsi="Book Antiqua"/>
          <w:szCs w:val="24"/>
          <w:lang w:val="es-ES"/>
        </w:rPr>
        <w:t xml:space="preserve"> que se ventilan </w:t>
      </w:r>
      <w:r>
        <w:rPr>
          <w:rFonts w:ascii="Book Antiqua" w:hAnsi="Book Antiqua"/>
          <w:szCs w:val="24"/>
          <w:lang w:val="es-ES"/>
        </w:rPr>
        <w:t xml:space="preserve">ante </w:t>
      </w:r>
      <w:r w:rsidRPr="00E3402E">
        <w:rPr>
          <w:rFonts w:ascii="Book Antiqua" w:hAnsi="Book Antiqua"/>
          <w:szCs w:val="24"/>
          <w:lang w:val="es-ES"/>
        </w:rPr>
        <w:t xml:space="preserve">las agencias del Gobierno de Puerto Rico. Las presentes enmiendas </w:t>
      </w:r>
      <w:r w:rsidR="004477FE">
        <w:rPr>
          <w:rFonts w:ascii="Book Antiqua" w:hAnsi="Book Antiqua"/>
          <w:szCs w:val="24"/>
          <w:lang w:val="es-ES"/>
        </w:rPr>
        <w:t>abordan</w:t>
      </w:r>
      <w:r w:rsidRPr="00E3402E">
        <w:rPr>
          <w:rFonts w:ascii="Book Antiqua" w:hAnsi="Book Antiqua"/>
          <w:szCs w:val="24"/>
          <w:lang w:val="es-ES"/>
        </w:rPr>
        <w:t xml:space="preserve"> estas necesidades, adaptándose a los avances tecnológicos, la flexibilidad de los procesos</w:t>
      </w:r>
      <w:r>
        <w:rPr>
          <w:rFonts w:ascii="Book Antiqua" w:hAnsi="Book Antiqua"/>
          <w:szCs w:val="24"/>
          <w:lang w:val="es-ES"/>
        </w:rPr>
        <w:t>, la agilidad</w:t>
      </w:r>
      <w:r w:rsidRPr="00E3402E">
        <w:rPr>
          <w:rFonts w:ascii="Book Antiqua" w:hAnsi="Book Antiqua"/>
          <w:szCs w:val="24"/>
          <w:lang w:val="es-ES"/>
        </w:rPr>
        <w:t xml:space="preserve"> y accesibilidad de los servicios</w:t>
      </w:r>
      <w:r w:rsidR="004477FE">
        <w:rPr>
          <w:rFonts w:ascii="Book Antiqua" w:hAnsi="Book Antiqua"/>
          <w:szCs w:val="24"/>
          <w:lang w:val="es-ES"/>
        </w:rPr>
        <w:t>.</w:t>
      </w:r>
    </w:p>
    <w:p w14:paraId="466E34C6" w14:textId="598F4167" w:rsidR="005567FD" w:rsidRDefault="005567FD" w:rsidP="00754738">
      <w:pPr>
        <w:spacing w:before="120" w:after="120" w:line="360" w:lineRule="auto"/>
        <w:ind w:firstLine="720"/>
        <w:jc w:val="both"/>
        <w:rPr>
          <w:rFonts w:ascii="Book Antiqua" w:hAnsi="Book Antiqua"/>
          <w:lang w:val="es-ES_tradnl"/>
        </w:rPr>
      </w:pPr>
      <w:r w:rsidRPr="00667834">
        <w:rPr>
          <w:rFonts w:ascii="Book Antiqua" w:hAnsi="Book Antiqua"/>
          <w:lang w:val="es-ES_tradnl"/>
        </w:rPr>
        <w:t>Las operaciones gubernamentales deben ser objeto de evaluación constante y modifica</w:t>
      </w:r>
      <w:r w:rsidR="004477FE">
        <w:rPr>
          <w:rFonts w:ascii="Book Antiqua" w:hAnsi="Book Antiqua"/>
          <w:lang w:val="es-ES_tradnl"/>
        </w:rPr>
        <w:t>rse</w:t>
      </w:r>
      <w:r w:rsidRPr="00667834">
        <w:rPr>
          <w:rFonts w:ascii="Book Antiqua" w:hAnsi="Book Antiqua"/>
          <w:lang w:val="es-ES_tradnl"/>
        </w:rPr>
        <w:t xml:space="preserve"> para ajustarse a las realidades económicas y </w:t>
      </w:r>
      <w:r>
        <w:rPr>
          <w:rFonts w:ascii="Book Antiqua" w:hAnsi="Book Antiqua"/>
          <w:lang w:val="es-ES_tradnl"/>
        </w:rPr>
        <w:t>tecnológicas. Conscientes de</w:t>
      </w:r>
      <w:r w:rsidR="0090535E">
        <w:rPr>
          <w:rFonts w:ascii="Book Antiqua" w:hAnsi="Book Antiqua"/>
          <w:lang w:val="es-ES_tradnl"/>
        </w:rPr>
        <w:t xml:space="preserve">   </w:t>
      </w:r>
      <w:r>
        <w:rPr>
          <w:rFonts w:ascii="Book Antiqua" w:hAnsi="Book Antiqua"/>
          <w:lang w:val="es-ES_tradnl"/>
        </w:rPr>
        <w:t xml:space="preserve"> esa realidad, el Gobierno de Puerto Rico ha adoptado la política pública que establece el marco jurídico para implementar los cambios que sean necesarios. </w:t>
      </w:r>
    </w:p>
    <w:p w14:paraId="0CEB582A" w14:textId="46B37E37" w:rsidR="005567FD" w:rsidRPr="003529EA" w:rsidRDefault="00754738" w:rsidP="00754738">
      <w:pPr>
        <w:spacing w:before="120" w:after="120" w:line="360" w:lineRule="auto"/>
        <w:ind w:firstLine="720"/>
        <w:jc w:val="both"/>
        <w:rPr>
          <w:rFonts w:ascii="Book Antiqua" w:hAnsi="Book Antiqua"/>
          <w:lang w:val="es-PR"/>
        </w:rPr>
      </w:pPr>
      <w:r>
        <w:rPr>
          <w:rFonts w:ascii="Book Antiqua" w:hAnsi="Book Antiqua"/>
          <w:lang w:val="es-ES"/>
        </w:rPr>
        <w:lastRenderedPageBreak/>
        <w:t>De otra parte, l</w:t>
      </w:r>
      <w:r w:rsidR="005567FD" w:rsidRPr="005F67B7">
        <w:rPr>
          <w:rFonts w:ascii="Book Antiqua" w:hAnsi="Book Antiqua"/>
          <w:lang w:val="es-ES"/>
        </w:rPr>
        <w:t>a Ley 151-2004, según enmendada, conocida como “Ley de Gobierno Electrónico”,</w:t>
      </w:r>
      <w:r w:rsidR="00CD0B5A">
        <w:rPr>
          <w:rFonts w:ascii="Book Antiqua" w:hAnsi="Book Antiqua"/>
          <w:lang w:val="es-ES"/>
        </w:rPr>
        <w:t xml:space="preserve"> </w:t>
      </w:r>
      <w:r w:rsidR="005567FD" w:rsidRPr="005F67B7">
        <w:rPr>
          <w:rFonts w:ascii="Book Antiqua" w:hAnsi="Book Antiqua"/>
          <w:lang w:val="es-ES"/>
        </w:rPr>
        <w:t>establece como política pública la incorporaci</w:t>
      </w:r>
      <w:r w:rsidR="005567FD">
        <w:rPr>
          <w:rFonts w:ascii="Book Antiqua" w:hAnsi="Book Antiqua"/>
          <w:lang w:val="es-ES"/>
        </w:rPr>
        <w:t>ó</w:t>
      </w:r>
      <w:r w:rsidR="005567FD" w:rsidRPr="005F67B7">
        <w:rPr>
          <w:rFonts w:ascii="Book Antiqua" w:hAnsi="Book Antiqua"/>
          <w:lang w:val="es-ES"/>
        </w:rPr>
        <w:t>n de las tecnolog</w:t>
      </w:r>
      <w:r w:rsidR="005567FD">
        <w:rPr>
          <w:rFonts w:ascii="Book Antiqua" w:hAnsi="Book Antiqua"/>
          <w:lang w:val="es-ES"/>
        </w:rPr>
        <w:t>í</w:t>
      </w:r>
      <w:r w:rsidR="005567FD" w:rsidRPr="005F67B7">
        <w:rPr>
          <w:rFonts w:ascii="Book Antiqua" w:hAnsi="Book Antiqua"/>
          <w:lang w:val="es-ES"/>
        </w:rPr>
        <w:t>as de informaci</w:t>
      </w:r>
      <w:r w:rsidR="005567FD">
        <w:rPr>
          <w:rFonts w:ascii="Book Antiqua" w:hAnsi="Book Antiqua"/>
          <w:lang w:val="es-ES"/>
        </w:rPr>
        <w:t>ó</w:t>
      </w:r>
      <w:r w:rsidR="005567FD" w:rsidRPr="005F67B7">
        <w:rPr>
          <w:rFonts w:ascii="Book Antiqua" w:hAnsi="Book Antiqua"/>
          <w:lang w:val="es-ES"/>
        </w:rPr>
        <w:t>n a los procedimientos gubernamentales, a la prestaci</w:t>
      </w:r>
      <w:r w:rsidR="005567FD">
        <w:rPr>
          <w:rFonts w:ascii="Book Antiqua" w:hAnsi="Book Antiqua"/>
          <w:lang w:val="es-ES"/>
        </w:rPr>
        <w:t>ó</w:t>
      </w:r>
      <w:r w:rsidR="005567FD" w:rsidRPr="005F67B7">
        <w:rPr>
          <w:rFonts w:ascii="Book Antiqua" w:hAnsi="Book Antiqua"/>
          <w:lang w:val="es-ES"/>
        </w:rPr>
        <w:t>n de servicios y a la difusi</w:t>
      </w:r>
      <w:r w:rsidR="005567FD">
        <w:rPr>
          <w:rFonts w:ascii="Book Antiqua" w:hAnsi="Book Antiqua"/>
          <w:lang w:val="es-ES"/>
        </w:rPr>
        <w:t>ó</w:t>
      </w:r>
      <w:r w:rsidR="005567FD" w:rsidRPr="005F67B7">
        <w:rPr>
          <w:rFonts w:ascii="Book Antiqua" w:hAnsi="Book Antiqua"/>
          <w:lang w:val="es-ES"/>
        </w:rPr>
        <w:t>n de informaci</w:t>
      </w:r>
      <w:r w:rsidR="005567FD">
        <w:rPr>
          <w:rFonts w:ascii="Book Antiqua" w:hAnsi="Book Antiqua"/>
          <w:lang w:val="es-ES"/>
        </w:rPr>
        <w:t>ó</w:t>
      </w:r>
      <w:r w:rsidR="005567FD" w:rsidRPr="005F67B7">
        <w:rPr>
          <w:rFonts w:ascii="Book Antiqua" w:hAnsi="Book Antiqua"/>
          <w:lang w:val="es-ES"/>
        </w:rPr>
        <w:t>n, mediante una estrategia enfocada en el ciudadano, orientada a la obtenci</w:t>
      </w:r>
      <w:r w:rsidR="005567FD">
        <w:rPr>
          <w:rFonts w:ascii="Book Antiqua" w:hAnsi="Book Antiqua"/>
          <w:lang w:val="es-ES"/>
        </w:rPr>
        <w:t>ó</w:t>
      </w:r>
      <w:r w:rsidR="005567FD" w:rsidRPr="005F67B7">
        <w:rPr>
          <w:rFonts w:ascii="Book Antiqua" w:hAnsi="Book Antiqua"/>
          <w:lang w:val="es-ES"/>
        </w:rPr>
        <w:t>n de logros y que fomente activamente la innovaci</w:t>
      </w:r>
      <w:r w:rsidR="005567FD">
        <w:rPr>
          <w:rFonts w:ascii="Book Antiqua" w:hAnsi="Book Antiqua"/>
          <w:lang w:val="es-ES"/>
        </w:rPr>
        <w:t>ó</w:t>
      </w:r>
      <w:r w:rsidR="005567FD" w:rsidRPr="005F67B7">
        <w:rPr>
          <w:rFonts w:ascii="Book Antiqua" w:hAnsi="Book Antiqua"/>
          <w:lang w:val="es-ES"/>
        </w:rPr>
        <w:t xml:space="preserve">n. </w:t>
      </w:r>
      <w:r w:rsidR="005567FD">
        <w:rPr>
          <w:rFonts w:ascii="Book Antiqua" w:hAnsi="Book Antiqua"/>
          <w:lang w:val="es-ES"/>
        </w:rPr>
        <w:t xml:space="preserve">A tenor con esta política pública, las </w:t>
      </w:r>
      <w:r w:rsidR="005567FD" w:rsidRPr="005F67B7">
        <w:rPr>
          <w:rFonts w:ascii="Book Antiqua" w:hAnsi="Book Antiqua"/>
          <w:lang w:val="es-ES"/>
        </w:rPr>
        <w:t>agencias tienen el deber de “[d]</w:t>
      </w:r>
      <w:proofErr w:type="spellStart"/>
      <w:r w:rsidR="005567FD" w:rsidRPr="005F67B7">
        <w:rPr>
          <w:rFonts w:ascii="Book Antiqua" w:hAnsi="Book Antiqua"/>
          <w:lang w:val="es-ES"/>
        </w:rPr>
        <w:t>esarrollar</w:t>
      </w:r>
      <w:proofErr w:type="spellEnd"/>
      <w:r w:rsidR="005567FD" w:rsidRPr="005F67B7">
        <w:rPr>
          <w:rFonts w:ascii="Book Antiqua" w:hAnsi="Book Antiqua"/>
          <w:lang w:val="es-ES"/>
        </w:rPr>
        <w:t xml:space="preserve"> las actividades y gestiones necesarias dirigidas a incorporar activamente </w:t>
      </w:r>
      <w:r w:rsidR="005567FD">
        <w:rPr>
          <w:rFonts w:ascii="Book Antiqua" w:hAnsi="Book Antiqua"/>
          <w:lang w:val="es-ES"/>
        </w:rPr>
        <w:t>e</w:t>
      </w:r>
      <w:r w:rsidR="005567FD" w:rsidRPr="005F67B7">
        <w:rPr>
          <w:rFonts w:ascii="Book Antiqua" w:hAnsi="Book Antiqua"/>
          <w:lang w:val="es-ES"/>
        </w:rPr>
        <w:t>l uso de tecnologías de información y telecomunicaciones en el funcionamiento gubernamental, con especial atención a las siguientes áreas: servicios a los ciudadanos, compras y subastas, orientación y divulgación sobre temas de interés social</w:t>
      </w:r>
      <w:r w:rsidR="005567FD">
        <w:rPr>
          <w:rFonts w:ascii="Book Antiqua" w:hAnsi="Book Antiqua"/>
          <w:lang w:val="es-ES"/>
        </w:rPr>
        <w:t>,</w:t>
      </w:r>
      <w:r w:rsidR="005567FD" w:rsidRPr="005F67B7">
        <w:rPr>
          <w:rFonts w:ascii="Book Antiqua" w:hAnsi="Book Antiqua"/>
          <w:lang w:val="es-ES"/>
        </w:rPr>
        <w:t xml:space="preserve"> cultural y económico para los ciudadanos a través del portal del Gobierno”.</w:t>
      </w:r>
    </w:p>
    <w:p w14:paraId="3BA1FAA1" w14:textId="5862C55C" w:rsidR="005567FD" w:rsidRDefault="005567FD" w:rsidP="00754738">
      <w:pPr>
        <w:spacing w:before="120" w:after="120" w:line="360" w:lineRule="auto"/>
        <w:ind w:firstLine="720"/>
        <w:jc w:val="both"/>
        <w:rPr>
          <w:rFonts w:ascii="Book Antiqua" w:hAnsi="Book Antiqua"/>
          <w:lang w:val="es-ES"/>
        </w:rPr>
      </w:pPr>
      <w:r w:rsidRPr="005F67B7">
        <w:rPr>
          <w:rFonts w:ascii="Book Antiqua" w:hAnsi="Book Antiqua"/>
          <w:lang w:val="es-ES"/>
        </w:rPr>
        <w:t xml:space="preserve">Por otro lado, mediante la Ley 75-2019, conocida como “Ley de la Puerto Rico </w:t>
      </w:r>
      <w:proofErr w:type="spellStart"/>
      <w:r w:rsidRPr="005F67B7">
        <w:rPr>
          <w:rFonts w:ascii="Book Antiqua" w:hAnsi="Book Antiqua"/>
          <w:lang w:val="es-ES"/>
        </w:rPr>
        <w:t>Innovation</w:t>
      </w:r>
      <w:proofErr w:type="spellEnd"/>
      <w:r w:rsidRPr="005F67B7">
        <w:rPr>
          <w:rFonts w:ascii="Book Antiqua" w:hAnsi="Book Antiqua"/>
          <w:lang w:val="es-ES"/>
        </w:rPr>
        <w:t xml:space="preserve"> and </w:t>
      </w:r>
      <w:proofErr w:type="spellStart"/>
      <w:r w:rsidRPr="005F67B7">
        <w:rPr>
          <w:rFonts w:ascii="Book Antiqua" w:hAnsi="Book Antiqua"/>
          <w:lang w:val="es-ES"/>
        </w:rPr>
        <w:t>Technology</w:t>
      </w:r>
      <w:proofErr w:type="spellEnd"/>
      <w:r w:rsidRPr="005F67B7">
        <w:rPr>
          <w:rFonts w:ascii="Book Antiqua" w:hAnsi="Book Antiqua"/>
          <w:lang w:val="es-ES"/>
        </w:rPr>
        <w:t xml:space="preserve"> </w:t>
      </w:r>
      <w:proofErr w:type="spellStart"/>
      <w:r w:rsidRPr="005F67B7">
        <w:rPr>
          <w:rFonts w:ascii="Book Antiqua" w:hAnsi="Book Antiqua"/>
          <w:lang w:val="es-ES"/>
        </w:rPr>
        <w:t>Service</w:t>
      </w:r>
      <w:proofErr w:type="spellEnd"/>
      <w:r w:rsidRPr="005F67B7">
        <w:rPr>
          <w:rFonts w:ascii="Book Antiqua" w:hAnsi="Book Antiqua"/>
          <w:lang w:val="es-ES"/>
        </w:rPr>
        <w:t xml:space="preserve">”, se enmendó la Ley 151-2004 para disponer que el Puerto Rico </w:t>
      </w:r>
      <w:proofErr w:type="spellStart"/>
      <w:r w:rsidRPr="005F67B7">
        <w:rPr>
          <w:rFonts w:ascii="Book Antiqua" w:hAnsi="Book Antiqua"/>
          <w:lang w:val="es-ES"/>
        </w:rPr>
        <w:t>Innovation</w:t>
      </w:r>
      <w:proofErr w:type="spellEnd"/>
      <w:r w:rsidRPr="005F67B7">
        <w:rPr>
          <w:rFonts w:ascii="Book Antiqua" w:hAnsi="Book Antiqua"/>
          <w:lang w:val="es-ES"/>
        </w:rPr>
        <w:t xml:space="preserve"> and </w:t>
      </w:r>
      <w:proofErr w:type="spellStart"/>
      <w:r w:rsidRPr="005F67B7">
        <w:rPr>
          <w:rFonts w:ascii="Book Antiqua" w:hAnsi="Book Antiqua"/>
          <w:lang w:val="es-ES"/>
        </w:rPr>
        <w:t>Technology</w:t>
      </w:r>
      <w:proofErr w:type="spellEnd"/>
      <w:r w:rsidRPr="005F67B7">
        <w:rPr>
          <w:rFonts w:ascii="Book Antiqua" w:hAnsi="Book Antiqua"/>
          <w:lang w:val="es-ES"/>
        </w:rPr>
        <w:t xml:space="preserve"> </w:t>
      </w:r>
      <w:proofErr w:type="spellStart"/>
      <w:r w:rsidRPr="005F67B7">
        <w:rPr>
          <w:rFonts w:ascii="Book Antiqua" w:hAnsi="Book Antiqua"/>
          <w:lang w:val="es-ES"/>
        </w:rPr>
        <w:t>Service</w:t>
      </w:r>
      <w:proofErr w:type="spellEnd"/>
      <w:r w:rsidRPr="005F67B7">
        <w:rPr>
          <w:rFonts w:ascii="Book Antiqua" w:hAnsi="Book Antiqua"/>
          <w:lang w:val="es-ES"/>
        </w:rPr>
        <w:t xml:space="preserve"> (“PRITS”)</w:t>
      </w:r>
      <w:r>
        <w:rPr>
          <w:rFonts w:ascii="Book Antiqua" w:hAnsi="Book Antiqua"/>
          <w:lang w:val="es-ES"/>
        </w:rPr>
        <w:t>,</w:t>
      </w:r>
      <w:r w:rsidRPr="005F67B7">
        <w:rPr>
          <w:rFonts w:ascii="Book Antiqua" w:hAnsi="Book Antiqua"/>
          <w:lang w:val="es-ES"/>
        </w:rPr>
        <w:t xml:space="preserve"> tiene a su cargo administrar los sistemas de información e implantar las normas y los procedimientos relativos al uso de las tecnologías de la información a nivel gubernamental</w:t>
      </w:r>
      <w:r>
        <w:rPr>
          <w:rFonts w:ascii="Book Antiqua" w:hAnsi="Book Antiqua"/>
          <w:lang w:val="es-ES"/>
        </w:rPr>
        <w:t>,</w:t>
      </w:r>
      <w:r w:rsidR="00F10772">
        <w:rPr>
          <w:rFonts w:ascii="Book Antiqua" w:hAnsi="Book Antiqua"/>
          <w:lang w:val="es-ES"/>
        </w:rPr>
        <w:t xml:space="preserve"> </w:t>
      </w:r>
      <w:r w:rsidRPr="005F67B7">
        <w:rPr>
          <w:rFonts w:ascii="Book Antiqua" w:hAnsi="Book Antiqua"/>
          <w:lang w:val="es-ES"/>
        </w:rPr>
        <w:t>además</w:t>
      </w:r>
      <w:r>
        <w:rPr>
          <w:rFonts w:ascii="Book Antiqua" w:hAnsi="Book Antiqua"/>
          <w:lang w:val="es-ES"/>
        </w:rPr>
        <w:t xml:space="preserve"> de</w:t>
      </w:r>
      <w:r w:rsidRPr="005F67B7">
        <w:rPr>
          <w:rFonts w:ascii="Book Antiqua" w:hAnsi="Book Antiqua"/>
          <w:lang w:val="es-ES"/>
        </w:rPr>
        <w:t xml:space="preserve"> asesorar</w:t>
      </w:r>
      <w:r>
        <w:rPr>
          <w:rFonts w:ascii="Book Antiqua" w:hAnsi="Book Antiqua"/>
          <w:lang w:val="es-ES"/>
        </w:rPr>
        <w:t xml:space="preserve"> </w:t>
      </w:r>
      <w:r w:rsidRPr="005F67B7">
        <w:rPr>
          <w:rFonts w:ascii="Book Antiqua" w:hAnsi="Book Antiqua"/>
          <w:lang w:val="es-ES"/>
        </w:rPr>
        <w:t>a</w:t>
      </w:r>
      <w:r w:rsidR="00F10772">
        <w:rPr>
          <w:rFonts w:ascii="Book Antiqua" w:hAnsi="Book Antiqua"/>
          <w:lang w:val="es-ES"/>
        </w:rPr>
        <w:t xml:space="preserve">               </w:t>
      </w:r>
      <w:r w:rsidRPr="005F67B7">
        <w:rPr>
          <w:rFonts w:ascii="Book Antiqua" w:hAnsi="Book Antiqua"/>
          <w:lang w:val="es-ES"/>
        </w:rPr>
        <w:t>las agencias, actualizar y desarrollar</w:t>
      </w:r>
      <w:r>
        <w:rPr>
          <w:rFonts w:ascii="Book Antiqua" w:hAnsi="Book Antiqua"/>
          <w:lang w:val="es-ES"/>
        </w:rPr>
        <w:t xml:space="preserve"> l</w:t>
      </w:r>
      <w:r w:rsidRPr="005F67B7">
        <w:rPr>
          <w:rFonts w:ascii="Book Antiqua" w:hAnsi="Book Antiqua"/>
          <w:lang w:val="es-ES"/>
        </w:rPr>
        <w:t xml:space="preserve">as transacciones gubernamentales electrónicas, y </w:t>
      </w:r>
      <w:r>
        <w:rPr>
          <w:rFonts w:ascii="Book Antiqua" w:hAnsi="Book Antiqua"/>
          <w:lang w:val="es-ES"/>
        </w:rPr>
        <w:t xml:space="preserve">asegurarse </w:t>
      </w:r>
      <w:r w:rsidRPr="005F67B7">
        <w:rPr>
          <w:rFonts w:ascii="Book Antiqua" w:hAnsi="Book Antiqua"/>
          <w:lang w:val="es-ES"/>
        </w:rPr>
        <w:t xml:space="preserve">del funcionamiento correcto de las mismas, a tenor con la política pública antes esbozada. </w:t>
      </w:r>
    </w:p>
    <w:p w14:paraId="5018D53E" w14:textId="77777777" w:rsidR="005567FD" w:rsidRDefault="005567FD" w:rsidP="005567FD">
      <w:pPr>
        <w:spacing w:before="120" w:after="120" w:line="360" w:lineRule="auto"/>
        <w:ind w:firstLine="360"/>
        <w:jc w:val="both"/>
        <w:rPr>
          <w:rFonts w:ascii="Book Antiqua" w:hAnsi="Book Antiqua"/>
          <w:lang w:val="es-ES"/>
        </w:rPr>
      </w:pPr>
      <w:r>
        <w:rPr>
          <w:rFonts w:ascii="Book Antiqua" w:hAnsi="Book Antiqua"/>
          <w:lang w:val="es-ES"/>
        </w:rPr>
        <w:t xml:space="preserve">Finalmente, la Ley 148-2006, según enmendada, conocida como “Ley de Transacciones Electrónicas”, dispone que un documento o firma electrónica tiene la misma validez que la versión impresa. La Ley 148-2006, </w:t>
      </w:r>
      <w:r>
        <w:rPr>
          <w:rFonts w:ascii="Book Antiqua" w:hAnsi="Book Antiqua"/>
          <w:i/>
          <w:iCs/>
          <w:lang w:val="es-ES"/>
        </w:rPr>
        <w:t>supra</w:t>
      </w:r>
      <w:r>
        <w:rPr>
          <w:rFonts w:ascii="Book Antiqua" w:hAnsi="Book Antiqua"/>
          <w:lang w:val="es-ES"/>
        </w:rPr>
        <w:t xml:space="preserve">, impone en PRITS el deber de adoptar las condiciones mediante las cuales las agencias aceptarán los documentos y las firmas electrónicas. </w:t>
      </w:r>
    </w:p>
    <w:p w14:paraId="63B994CC" w14:textId="26338E17" w:rsidR="005567FD" w:rsidRDefault="005567FD" w:rsidP="005567FD">
      <w:pPr>
        <w:spacing w:before="120" w:after="120" w:line="360" w:lineRule="auto"/>
        <w:ind w:firstLine="360"/>
        <w:jc w:val="both"/>
        <w:rPr>
          <w:rFonts w:ascii="Book Antiqua" w:hAnsi="Book Antiqua"/>
          <w:lang w:val="es-ES"/>
        </w:rPr>
      </w:pPr>
      <w:r>
        <w:rPr>
          <w:rFonts w:ascii="Book Antiqua" w:hAnsi="Book Antiqua"/>
          <w:lang w:val="es-ES"/>
        </w:rPr>
        <w:t xml:space="preserve">A tenor con lo anterior, esta Asamblea Legislativa </w:t>
      </w:r>
      <w:r w:rsidR="00992FEC">
        <w:rPr>
          <w:rFonts w:ascii="Book Antiqua" w:hAnsi="Book Antiqua"/>
          <w:lang w:val="es-ES"/>
        </w:rPr>
        <w:t>entiende pertinente enmendar</w:t>
      </w:r>
      <w:r>
        <w:rPr>
          <w:rFonts w:ascii="Book Antiqua" w:hAnsi="Book Antiqua"/>
          <w:lang w:val="es-ES"/>
        </w:rPr>
        <w:t xml:space="preserve"> la Ley 38-2017, según enmendada, </w:t>
      </w:r>
      <w:r w:rsidR="00286D9C" w:rsidRPr="00286D9C">
        <w:rPr>
          <w:rFonts w:ascii="Book Antiqua" w:hAnsi="Book Antiqua"/>
          <w:lang w:val="es-PR"/>
        </w:rPr>
        <w:t xml:space="preserve">los fines de instrumentar de manera eficiente e integral la política pública, se debe utilizar la tecnología en los procedimientos adjudicativos que </w:t>
      </w:r>
      <w:r w:rsidR="00286D9C" w:rsidRPr="00286D9C">
        <w:rPr>
          <w:rFonts w:ascii="Book Antiqua" w:hAnsi="Book Antiqua"/>
          <w:lang w:val="es-PR"/>
        </w:rPr>
        <w:lastRenderedPageBreak/>
        <w:t>se llevan a cabo en las agencias, para la presentación de documentos y notificaciones</w:t>
      </w:r>
      <w:r w:rsidR="00286D9C">
        <w:rPr>
          <w:rFonts w:ascii="Book Antiqua" w:hAnsi="Book Antiqua"/>
          <w:lang w:val="es-PR"/>
        </w:rPr>
        <w:t>.</w:t>
      </w:r>
      <w:r>
        <w:rPr>
          <w:rFonts w:ascii="Book Antiqua" w:hAnsi="Book Antiqua"/>
          <w:lang w:val="es-ES"/>
        </w:rPr>
        <w:t xml:space="preserve"> Para ello, y conforme a la legislación antes citada, PRITS colaborará en la consecución de los objetivos de esta Ley. De esta forma, atemperamos las disposiciones de la Ley 38</w:t>
      </w:r>
      <w:proofErr w:type="gramStart"/>
      <w:r>
        <w:rPr>
          <w:rFonts w:ascii="Book Antiqua" w:hAnsi="Book Antiqua"/>
          <w:lang w:val="es-ES"/>
        </w:rPr>
        <w:t>-</w:t>
      </w:r>
      <w:r w:rsidR="00097ACC">
        <w:rPr>
          <w:rFonts w:ascii="Book Antiqua" w:hAnsi="Book Antiqua"/>
          <w:lang w:val="es-ES"/>
        </w:rPr>
        <w:t xml:space="preserve">  </w:t>
      </w:r>
      <w:r>
        <w:rPr>
          <w:rFonts w:ascii="Book Antiqua" w:hAnsi="Book Antiqua"/>
          <w:lang w:val="es-ES"/>
        </w:rPr>
        <w:t>2017</w:t>
      </w:r>
      <w:proofErr w:type="gramEnd"/>
      <w:r>
        <w:rPr>
          <w:rFonts w:ascii="Book Antiqua" w:hAnsi="Book Antiqua"/>
          <w:lang w:val="es-ES"/>
        </w:rPr>
        <w:t>, antes mencionada, para lograr un mayor acceso a los procedimientos adjudicativos a los ciudadanos a un menor costo, tanto para ellos, como para las agencias gubernamentales.</w:t>
      </w:r>
    </w:p>
    <w:p w14:paraId="618E37D0" w14:textId="77777777" w:rsidR="00181AF5" w:rsidRDefault="00181AF5" w:rsidP="005567FD">
      <w:pPr>
        <w:spacing w:before="120" w:after="120" w:line="360" w:lineRule="auto"/>
        <w:jc w:val="both"/>
        <w:rPr>
          <w:rFonts w:ascii="Book Antiqua" w:hAnsi="Book Antiqua"/>
          <w:lang w:val="es-ES_tradnl"/>
        </w:rPr>
      </w:pPr>
      <w:r>
        <w:rPr>
          <w:rFonts w:ascii="Book Antiqua" w:hAnsi="Book Antiqua"/>
          <w:b/>
          <w:lang w:val="es-ES_tradnl"/>
        </w:rPr>
        <w:t>DECRÉTASE POR LA ASAMBLEA LEGISLATIVA DE PUERTO RICO:</w:t>
      </w:r>
    </w:p>
    <w:p w14:paraId="2800215F" w14:textId="77777777" w:rsidR="00181AF5" w:rsidRDefault="00181AF5" w:rsidP="00181AF5">
      <w:pPr>
        <w:spacing w:line="480" w:lineRule="auto"/>
        <w:jc w:val="both"/>
        <w:rPr>
          <w:rFonts w:ascii="Book Antiqua" w:hAnsi="Book Antiqua"/>
          <w:lang w:val="es-ES_tradnl"/>
        </w:rPr>
        <w:sectPr w:rsidR="00181AF5">
          <w:headerReference w:type="default" r:id="rId11"/>
          <w:headerReference w:type="first" r:id="rId12"/>
          <w:type w:val="continuous"/>
          <w:pgSz w:w="12240" w:h="15840" w:code="1"/>
          <w:pgMar w:top="1440" w:right="1440" w:bottom="1440" w:left="1440" w:header="720" w:footer="720" w:gutter="0"/>
          <w:cols w:space="720"/>
          <w:titlePg/>
        </w:sectPr>
      </w:pPr>
    </w:p>
    <w:p w14:paraId="280D0830" w14:textId="77777777" w:rsidR="005567FD" w:rsidRPr="009042C7" w:rsidRDefault="005567FD" w:rsidP="005567FD">
      <w:pPr>
        <w:spacing w:line="480" w:lineRule="auto"/>
        <w:ind w:firstLine="720"/>
        <w:jc w:val="both"/>
        <w:rPr>
          <w:rFonts w:ascii="Book Antiqua" w:hAnsi="Book Antiqua"/>
          <w:lang w:val="es-ES_tradnl"/>
        </w:rPr>
      </w:pPr>
      <w:r w:rsidRPr="009042C7">
        <w:rPr>
          <w:rFonts w:ascii="Book Antiqua" w:hAnsi="Book Antiqua"/>
          <w:lang w:val="es-ES_tradnl"/>
        </w:rPr>
        <w:t>Artículo 1.- Se añade la Sección 3.</w:t>
      </w:r>
      <w:r w:rsidR="00754738">
        <w:rPr>
          <w:rFonts w:ascii="Book Antiqua" w:hAnsi="Book Antiqua"/>
          <w:lang w:val="es-ES_tradnl"/>
        </w:rPr>
        <w:t>2-A</w:t>
      </w:r>
      <w:r w:rsidRPr="009042C7">
        <w:rPr>
          <w:rFonts w:ascii="Book Antiqua" w:hAnsi="Book Antiqua"/>
          <w:lang w:val="es-ES_tradnl"/>
        </w:rPr>
        <w:t xml:space="preserve"> a la Ley 38-2017, según enmendada, conocida como “Ley de Procedimiento</w:t>
      </w:r>
      <w:r>
        <w:rPr>
          <w:rFonts w:ascii="Book Antiqua" w:hAnsi="Book Antiqua"/>
          <w:lang w:val="es-ES_tradnl"/>
        </w:rPr>
        <w:t xml:space="preserve"> </w:t>
      </w:r>
      <w:r w:rsidRPr="009042C7">
        <w:rPr>
          <w:rFonts w:ascii="Book Antiqua" w:hAnsi="Book Antiqua"/>
          <w:lang w:val="es-ES_tradnl"/>
        </w:rPr>
        <w:t>Administrativo Uniforme del Gobierno de Puerto Rico”, para que lea como sigue:</w:t>
      </w:r>
    </w:p>
    <w:p w14:paraId="16FFE8A4" w14:textId="77777777" w:rsidR="005567FD" w:rsidRPr="001B23B7" w:rsidRDefault="005567FD" w:rsidP="005567FD">
      <w:pPr>
        <w:spacing w:line="480" w:lineRule="auto"/>
        <w:jc w:val="both"/>
        <w:rPr>
          <w:rFonts w:ascii="Book Antiqua" w:hAnsi="Book Antiqua"/>
          <w:lang w:val="es-ES_tradnl"/>
        </w:rPr>
      </w:pPr>
      <w:r w:rsidRPr="009042C7">
        <w:rPr>
          <w:rFonts w:ascii="Book Antiqua" w:hAnsi="Book Antiqua"/>
          <w:lang w:val="es-ES_tradnl"/>
        </w:rPr>
        <w:tab/>
      </w:r>
      <w:r w:rsidRPr="001B23B7">
        <w:rPr>
          <w:rFonts w:ascii="Book Antiqua" w:hAnsi="Book Antiqua"/>
          <w:lang w:val="es-ES_tradnl"/>
        </w:rPr>
        <w:t>“Sección 3.2</w:t>
      </w:r>
      <w:r w:rsidR="00754738" w:rsidRPr="001B23B7">
        <w:rPr>
          <w:rFonts w:ascii="Book Antiqua" w:hAnsi="Book Antiqua"/>
          <w:lang w:val="es-ES_tradnl"/>
        </w:rPr>
        <w:t xml:space="preserve"> - A</w:t>
      </w:r>
      <w:r w:rsidR="00162933" w:rsidRPr="001B23B7">
        <w:rPr>
          <w:rFonts w:ascii="Book Antiqua" w:hAnsi="Book Antiqua"/>
          <w:lang w:val="es-ES_tradnl"/>
        </w:rPr>
        <w:t>.</w:t>
      </w:r>
      <w:r w:rsidRPr="001B23B7">
        <w:rPr>
          <w:rFonts w:ascii="Book Antiqua" w:hAnsi="Book Antiqua"/>
          <w:lang w:val="es-ES_tradnl"/>
        </w:rPr>
        <w:t>- Uso de tecnología en los Procedimientos Adjudicativos.</w:t>
      </w:r>
    </w:p>
    <w:p w14:paraId="728C8ED4" w14:textId="18C8CB70" w:rsidR="005567FD" w:rsidRPr="001B23B7" w:rsidRDefault="005567FD" w:rsidP="005567FD">
      <w:pPr>
        <w:spacing w:line="480" w:lineRule="auto"/>
        <w:jc w:val="both"/>
        <w:rPr>
          <w:rFonts w:ascii="Book Antiqua" w:hAnsi="Book Antiqua"/>
          <w:lang w:val="es-ES_tradnl"/>
        </w:rPr>
      </w:pPr>
      <w:r w:rsidRPr="001B23B7">
        <w:rPr>
          <w:rFonts w:ascii="Book Antiqua" w:hAnsi="Book Antiqua"/>
          <w:lang w:val="es-ES_tradnl"/>
        </w:rPr>
        <w:tab/>
        <w:t xml:space="preserve">Las agencias implementarán el uso de tecnología en los procesos </w:t>
      </w:r>
      <w:r w:rsidR="00764E44">
        <w:rPr>
          <w:rFonts w:ascii="Book Antiqua" w:hAnsi="Book Antiqua"/>
          <w:lang w:val="es-ES_tradnl"/>
        </w:rPr>
        <w:t xml:space="preserve">  </w:t>
      </w:r>
      <w:r w:rsidRPr="001B23B7">
        <w:rPr>
          <w:rFonts w:ascii="Book Antiqua" w:hAnsi="Book Antiqua"/>
          <w:lang w:val="es-ES_tradnl"/>
        </w:rPr>
        <w:t xml:space="preserve">adjudicativos. A esos fines, establecerán mecanismos para que la presentación de querellas, peticiones o solicitudes que realicen los ciudadanos a tenor con las disposiciones de esta Ley, puedan realizarse mediante correo electrónico o cualquier herramienta tecnológica que desarrolle la agencia o el Gobierno de Puerto Rico, y </w:t>
      </w:r>
      <w:r w:rsidR="00EE5181">
        <w:rPr>
          <w:rFonts w:ascii="Book Antiqua" w:hAnsi="Book Antiqua"/>
          <w:lang w:val="es-ES_tradnl"/>
        </w:rPr>
        <w:t xml:space="preserve">    </w:t>
      </w:r>
      <w:r w:rsidRPr="001B23B7">
        <w:rPr>
          <w:rFonts w:ascii="Book Antiqua" w:hAnsi="Book Antiqua"/>
          <w:lang w:val="es-ES_tradnl"/>
        </w:rPr>
        <w:t>que esté disponible al público libre de costo. Estos mecanismos estarán disponibles para la presentación de otros documentos una vez iniciado el procedimiento adjudicativo.</w:t>
      </w:r>
    </w:p>
    <w:p w14:paraId="15503E26" w14:textId="48566B72" w:rsidR="005567FD" w:rsidRPr="00EE5181" w:rsidRDefault="005567FD" w:rsidP="0D77CD83">
      <w:pPr>
        <w:spacing w:line="480" w:lineRule="auto"/>
        <w:jc w:val="both"/>
        <w:rPr>
          <w:rFonts w:ascii="Book Antiqua" w:hAnsi="Book Antiqua"/>
          <w:lang w:val="es-ES"/>
        </w:rPr>
      </w:pPr>
      <w:r w:rsidRPr="001469CA">
        <w:rPr>
          <w:rFonts w:ascii="Book Antiqua" w:hAnsi="Book Antiqua"/>
          <w:i/>
          <w:lang w:val="es-ES_tradnl"/>
        </w:rPr>
        <w:tab/>
      </w:r>
      <w:r w:rsidRPr="0D77CD83">
        <w:rPr>
          <w:rFonts w:ascii="Book Antiqua" w:hAnsi="Book Antiqua"/>
          <w:lang w:val="es-ES"/>
        </w:rPr>
        <w:t>Del mismo modo, las notificaciones que deben realizarse en los</w:t>
      </w:r>
      <w:r w:rsidR="00EE5181" w:rsidRPr="0D77CD83">
        <w:rPr>
          <w:rFonts w:ascii="Book Antiqua" w:hAnsi="Book Antiqua"/>
          <w:lang w:val="es-ES"/>
        </w:rPr>
        <w:t xml:space="preserve">   </w:t>
      </w:r>
      <w:r w:rsidRPr="0D77CD83">
        <w:rPr>
          <w:rFonts w:ascii="Book Antiqua" w:hAnsi="Book Antiqua"/>
          <w:lang w:val="es-ES"/>
        </w:rPr>
        <w:t xml:space="preserve"> procedimientos adjudicativos conforme a las disposiciones de esta </w:t>
      </w:r>
      <w:proofErr w:type="gramStart"/>
      <w:r w:rsidRPr="0D77CD83">
        <w:rPr>
          <w:rFonts w:ascii="Book Antiqua" w:hAnsi="Book Antiqua"/>
          <w:lang w:val="es-ES"/>
        </w:rPr>
        <w:t>Ley,</w:t>
      </w:r>
      <w:proofErr w:type="gramEnd"/>
      <w:r w:rsidRPr="0D77CD83">
        <w:rPr>
          <w:rFonts w:ascii="Book Antiqua" w:hAnsi="Book Antiqua"/>
          <w:lang w:val="es-ES"/>
        </w:rPr>
        <w:t xml:space="preserve"> podrán realizarse mediante correo electrónico o cualquier herramienta tecnológica que desarrolle la agencia o el Gobierno de Puerto Rico, y que esté disponible al público </w:t>
      </w:r>
      <w:r w:rsidRPr="0D77CD83">
        <w:rPr>
          <w:rFonts w:ascii="Book Antiqua" w:hAnsi="Book Antiqua"/>
          <w:lang w:val="es-ES"/>
        </w:rPr>
        <w:lastRenderedPageBreak/>
        <w:t>libre de costo. A esos fines, las agencias requerirán a todo ciudadano que presente</w:t>
      </w:r>
      <w:r w:rsidR="00ED2F8D" w:rsidRPr="0D77CD83">
        <w:rPr>
          <w:rFonts w:ascii="Book Antiqua" w:hAnsi="Book Antiqua"/>
          <w:lang w:val="es-ES"/>
        </w:rPr>
        <w:t xml:space="preserve">  </w:t>
      </w:r>
      <w:r w:rsidRPr="0D77CD83">
        <w:rPr>
          <w:rFonts w:ascii="Book Antiqua" w:hAnsi="Book Antiqua"/>
          <w:lang w:val="es-ES"/>
        </w:rPr>
        <w:t xml:space="preserve"> una querella, petición o solicitud para el inicio de un procedimiento adjudicativo que provea la dirección de correo electrónico donde será notificado, así como las direcciones de correo electrónico de las otras partes, si se conocen.</w:t>
      </w:r>
      <w:r w:rsidR="00D615E3" w:rsidRPr="0D77CD83">
        <w:rPr>
          <w:rFonts w:ascii="Book Antiqua" w:hAnsi="Book Antiqua"/>
          <w:lang w:val="es-ES"/>
        </w:rPr>
        <w:t xml:space="preserve">  Las agencias administrativas tendrán que emitir </w:t>
      </w:r>
      <w:r w:rsidR="00CE3C3C" w:rsidRPr="0D77CD83">
        <w:rPr>
          <w:rFonts w:ascii="Book Antiqua" w:hAnsi="Book Antiqua"/>
          <w:lang w:val="es-ES"/>
        </w:rPr>
        <w:t>sus notificaciones de manera simultánea y utilizando el mismo método de notificación para todas las partes</w:t>
      </w:r>
      <w:r w:rsidR="00FC206B" w:rsidRPr="0D77CD83">
        <w:rPr>
          <w:rFonts w:ascii="Book Antiqua" w:hAnsi="Book Antiqua"/>
          <w:lang w:val="es-ES"/>
        </w:rPr>
        <w:t xml:space="preserve">.  En aquellos casos en que se haya utilizado más de un método de notificación para todas las partes, </w:t>
      </w:r>
      <w:r w:rsidR="00FB05B0" w:rsidRPr="0D77CD83">
        <w:rPr>
          <w:rFonts w:ascii="Book Antiqua" w:hAnsi="Book Antiqua"/>
          <w:lang w:val="es-ES"/>
        </w:rPr>
        <w:t>el término para solicitar reconsideración o para presentar el recurso de revisión</w:t>
      </w:r>
      <w:r w:rsidR="00FC206B" w:rsidRPr="0D77CD83">
        <w:rPr>
          <w:rFonts w:ascii="Book Antiqua" w:hAnsi="Book Antiqua"/>
          <w:lang w:val="es-ES"/>
        </w:rPr>
        <w:t xml:space="preserve"> </w:t>
      </w:r>
      <w:r w:rsidR="00FB05B0" w:rsidRPr="0D77CD83">
        <w:rPr>
          <w:rFonts w:ascii="Book Antiqua" w:hAnsi="Book Antiqua"/>
          <w:lang w:val="es-ES"/>
        </w:rPr>
        <w:t xml:space="preserve">correspondiente comenzará a </w:t>
      </w:r>
      <w:proofErr w:type="spellStart"/>
      <w:r w:rsidR="00FB05B0" w:rsidRPr="0D77CD83">
        <w:rPr>
          <w:rFonts w:ascii="Book Antiqua" w:hAnsi="Book Antiqua"/>
          <w:lang w:val="es-ES"/>
        </w:rPr>
        <w:t>decursar</w:t>
      </w:r>
      <w:proofErr w:type="spellEnd"/>
      <w:r w:rsidR="00FB05B0" w:rsidRPr="0D77CD83">
        <w:rPr>
          <w:rFonts w:ascii="Book Antiqua" w:hAnsi="Book Antiqua"/>
          <w:lang w:val="es-ES"/>
        </w:rPr>
        <w:t xml:space="preserve"> a partir de la notificación por correo</w:t>
      </w:r>
      <w:r w:rsidR="00DA0378" w:rsidRPr="0D77CD83">
        <w:rPr>
          <w:rFonts w:ascii="Book Antiqua" w:hAnsi="Book Antiqua"/>
          <w:lang w:val="es-ES"/>
        </w:rPr>
        <w:t xml:space="preserve"> </w:t>
      </w:r>
      <w:r w:rsidR="00FB05B0" w:rsidRPr="0D77CD83">
        <w:rPr>
          <w:rFonts w:ascii="Book Antiqua" w:hAnsi="Book Antiqua"/>
          <w:lang w:val="es-ES"/>
        </w:rPr>
        <w:t>electrónico o del depósito en el correo ordinario, lo que ocurra primero.</w:t>
      </w:r>
    </w:p>
    <w:p w14:paraId="377CE20E" w14:textId="77777777" w:rsidR="00371020" w:rsidRPr="00371020" w:rsidRDefault="00371020" w:rsidP="0D77CD83">
      <w:pPr>
        <w:spacing w:line="480" w:lineRule="auto"/>
        <w:ind w:firstLine="720"/>
        <w:jc w:val="both"/>
        <w:rPr>
          <w:rFonts w:ascii="Book Antiqua" w:hAnsi="Book Antiqua"/>
          <w:i/>
          <w:iCs/>
          <w:lang w:val="es-ES"/>
        </w:rPr>
      </w:pPr>
      <w:r w:rsidRPr="0D77CD83">
        <w:rPr>
          <w:rFonts w:ascii="Book Antiqua" w:hAnsi="Book Antiqua"/>
          <w:i/>
          <w:iCs/>
          <w:u w:val="single"/>
          <w:lang w:val="es-ES"/>
        </w:rPr>
        <w:t>Toda presentación de documentos de querellas, peticiones o solicitudes que realicen los ciudadanos, así como las notificaciones que se expidan en los procedimientos adjudicativos por correo electrónico o cualquier otra herramienta tecnológica, según dispuesto, se considerarán como documentos certificados en su recibo o emisión por la agencia correspondiente.</w:t>
      </w:r>
    </w:p>
    <w:p w14:paraId="426CF745" w14:textId="78C1A250" w:rsidR="005567FD" w:rsidRPr="00EE5181" w:rsidRDefault="005567FD" w:rsidP="005567FD">
      <w:pPr>
        <w:spacing w:line="480" w:lineRule="auto"/>
        <w:ind w:firstLine="720"/>
        <w:jc w:val="both"/>
        <w:rPr>
          <w:rFonts w:ascii="Book Antiqua" w:hAnsi="Book Antiqua"/>
          <w:iCs/>
          <w:lang w:val="es-ES_tradnl"/>
        </w:rPr>
      </w:pPr>
      <w:r w:rsidRPr="00EE5181">
        <w:rPr>
          <w:rFonts w:ascii="Book Antiqua" w:hAnsi="Book Antiqua"/>
          <w:iCs/>
          <w:lang w:val="es-ES_tradnl"/>
        </w:rPr>
        <w:t>La primera comparecencia de cualquier parte en un procedimiento adjudicativo deberá incluir, además de la información requerida en est</w:t>
      </w:r>
      <w:r w:rsidR="00465F44" w:rsidRPr="00EE5181">
        <w:rPr>
          <w:rFonts w:ascii="Book Antiqua" w:hAnsi="Book Antiqua"/>
          <w:iCs/>
          <w:lang w:val="es-ES_tradnl"/>
        </w:rPr>
        <w:t>a Ley</w:t>
      </w:r>
      <w:r w:rsidRPr="00EE5181">
        <w:rPr>
          <w:rFonts w:ascii="Book Antiqua" w:hAnsi="Book Antiqua"/>
          <w:iCs/>
          <w:lang w:val="es-ES_tradnl"/>
        </w:rPr>
        <w:t xml:space="preserve">, una dirección de correo electrónico donde recibirá las notificaciones. </w:t>
      </w:r>
    </w:p>
    <w:p w14:paraId="6956E622" w14:textId="77777777" w:rsidR="005567FD" w:rsidRPr="00EE5181" w:rsidRDefault="005567FD" w:rsidP="005567FD">
      <w:pPr>
        <w:spacing w:line="480" w:lineRule="auto"/>
        <w:ind w:firstLine="720"/>
        <w:jc w:val="both"/>
        <w:rPr>
          <w:rFonts w:ascii="Book Antiqua" w:hAnsi="Book Antiqua"/>
          <w:iCs/>
          <w:lang w:val="es-ES"/>
        </w:rPr>
      </w:pPr>
      <w:r w:rsidRPr="00EE5181">
        <w:rPr>
          <w:rFonts w:ascii="Book Antiqua" w:hAnsi="Book Antiqua"/>
          <w:iCs/>
          <w:lang w:val="es-ES"/>
        </w:rPr>
        <w:t xml:space="preserve">Asimismo, las agencias </w:t>
      </w:r>
      <w:bookmarkStart w:id="0" w:name="_Hlk104286299"/>
      <w:r w:rsidRPr="00EE5181">
        <w:rPr>
          <w:rFonts w:ascii="Book Antiqua" w:hAnsi="Book Antiqua"/>
          <w:iCs/>
          <w:lang w:val="es-ES"/>
        </w:rPr>
        <w:t xml:space="preserve">implementarán el uso de las firmas electrónicas en los documentos que se presenten </w:t>
      </w:r>
      <w:bookmarkEnd w:id="0"/>
      <w:r w:rsidRPr="00EE5181">
        <w:rPr>
          <w:rFonts w:ascii="Book Antiqua" w:hAnsi="Book Antiqua"/>
          <w:iCs/>
          <w:lang w:val="es-ES"/>
        </w:rPr>
        <w:t xml:space="preserve">conforme a las disposiciones de esta Sección. </w:t>
      </w:r>
    </w:p>
    <w:p w14:paraId="45C79EE9" w14:textId="2305C06C" w:rsidR="005567FD" w:rsidRPr="00EE5181" w:rsidRDefault="005567FD" w:rsidP="005567FD">
      <w:pPr>
        <w:spacing w:line="480" w:lineRule="auto"/>
        <w:ind w:firstLine="720"/>
        <w:jc w:val="both"/>
        <w:rPr>
          <w:rFonts w:ascii="Book Antiqua" w:hAnsi="Book Antiqua"/>
          <w:iCs/>
          <w:lang w:val="es-ES"/>
        </w:rPr>
      </w:pPr>
      <w:r w:rsidRPr="00EE5181">
        <w:rPr>
          <w:rFonts w:ascii="Book Antiqua" w:hAnsi="Book Antiqua"/>
          <w:iCs/>
          <w:lang w:val="es-ES"/>
        </w:rPr>
        <w:t xml:space="preserve">Todo proceso o mecanismo que se adopte al amparo de las disposiciones de esta Sección deberá establecer mecanismos alternos en caso de que cualquiera de las partes no cuente con las herramientas necesarias para utilizar la tecnología adoptada. </w:t>
      </w:r>
      <w:r w:rsidR="00162933" w:rsidRPr="00EE5181">
        <w:rPr>
          <w:rFonts w:ascii="Book Antiqua" w:hAnsi="Book Antiqua"/>
          <w:iCs/>
          <w:lang w:val="es-ES"/>
        </w:rPr>
        <w:lastRenderedPageBreak/>
        <w:t>Igualmente, cualquiera de las partes que no tenga las herramientas tecnológicas disponible, podrá utilizar los mecanismos ordinarios, ya sea por correo o personalmente, establecidos en esta Ley.</w:t>
      </w:r>
      <w:r w:rsidR="00CD0B5A">
        <w:rPr>
          <w:rFonts w:ascii="Book Antiqua" w:hAnsi="Book Antiqua"/>
          <w:iCs/>
          <w:lang w:val="es-ES"/>
        </w:rPr>
        <w:t xml:space="preserve"> </w:t>
      </w:r>
      <w:r w:rsidR="00162933" w:rsidRPr="00EE5181">
        <w:rPr>
          <w:rFonts w:ascii="Book Antiqua" w:hAnsi="Book Antiqua"/>
          <w:iCs/>
          <w:lang w:val="es-ES"/>
        </w:rPr>
        <w:t xml:space="preserve"> </w:t>
      </w:r>
      <w:r w:rsidR="00CD0B5A" w:rsidRPr="00CD0B5A">
        <w:rPr>
          <w:rFonts w:ascii="Book Antiqua" w:hAnsi="Book Antiqua"/>
          <w:i/>
          <w:u w:val="single"/>
          <w:lang w:val="es-ES"/>
        </w:rPr>
        <w:t>Disponiéndose que, en aquellos casos en los que un ciudadano comparece por derecho propio, este pueda seleccionar entre la notificación electrónica o por correo regular, de acuerdo con su capacidad y acceso a herramientas electrónicas.</w:t>
      </w:r>
    </w:p>
    <w:p w14:paraId="16283474" w14:textId="77777777" w:rsidR="000C5C7F" w:rsidRPr="00EE5181" w:rsidRDefault="005567FD" w:rsidP="005567FD">
      <w:pPr>
        <w:spacing w:line="480" w:lineRule="auto"/>
        <w:ind w:firstLine="720"/>
        <w:jc w:val="both"/>
        <w:rPr>
          <w:rFonts w:ascii="Book Antiqua" w:hAnsi="Book Antiqua"/>
          <w:iCs/>
          <w:lang w:val="es-ES"/>
        </w:rPr>
      </w:pPr>
      <w:r w:rsidRPr="00EE5181">
        <w:rPr>
          <w:rFonts w:ascii="Book Antiqua" w:hAnsi="Book Antiqua"/>
          <w:iCs/>
          <w:lang w:val="es-ES"/>
        </w:rPr>
        <w:t xml:space="preserve">La Puerto Rico </w:t>
      </w:r>
      <w:proofErr w:type="spellStart"/>
      <w:r w:rsidRPr="00EE5181">
        <w:rPr>
          <w:rFonts w:ascii="Book Antiqua" w:hAnsi="Book Antiqua"/>
          <w:iCs/>
          <w:lang w:val="es-ES"/>
        </w:rPr>
        <w:t>Innovation</w:t>
      </w:r>
      <w:proofErr w:type="spellEnd"/>
      <w:r w:rsidRPr="00EE5181">
        <w:rPr>
          <w:rFonts w:ascii="Book Antiqua" w:hAnsi="Book Antiqua"/>
          <w:iCs/>
          <w:lang w:val="es-ES"/>
        </w:rPr>
        <w:t xml:space="preserve"> and </w:t>
      </w:r>
      <w:proofErr w:type="spellStart"/>
      <w:r w:rsidRPr="00EE5181">
        <w:rPr>
          <w:rFonts w:ascii="Book Antiqua" w:hAnsi="Book Antiqua"/>
          <w:iCs/>
          <w:lang w:val="es-ES"/>
        </w:rPr>
        <w:t>Technology</w:t>
      </w:r>
      <w:proofErr w:type="spellEnd"/>
      <w:r w:rsidRPr="00EE5181">
        <w:rPr>
          <w:rFonts w:ascii="Book Antiqua" w:hAnsi="Book Antiqua"/>
          <w:iCs/>
          <w:lang w:val="es-ES"/>
        </w:rPr>
        <w:t xml:space="preserve"> </w:t>
      </w:r>
      <w:proofErr w:type="spellStart"/>
      <w:r w:rsidRPr="00EE5181">
        <w:rPr>
          <w:rFonts w:ascii="Book Antiqua" w:hAnsi="Book Antiqua"/>
          <w:iCs/>
          <w:lang w:val="es-ES"/>
        </w:rPr>
        <w:t>Service</w:t>
      </w:r>
      <w:proofErr w:type="spellEnd"/>
      <w:r w:rsidRPr="00EE5181">
        <w:rPr>
          <w:rFonts w:ascii="Book Antiqua" w:hAnsi="Book Antiqua"/>
          <w:iCs/>
          <w:lang w:val="es-ES"/>
        </w:rPr>
        <w:t xml:space="preserve"> asistirá a las agencias en la ejecución de las disposiciones de esta Sección a tenor con la Ley 75-2019, conocida como “Ley de la Puerto Rico </w:t>
      </w:r>
      <w:proofErr w:type="spellStart"/>
      <w:r w:rsidRPr="00EE5181">
        <w:rPr>
          <w:rFonts w:ascii="Book Antiqua" w:hAnsi="Book Antiqua"/>
          <w:iCs/>
          <w:lang w:val="es-ES"/>
        </w:rPr>
        <w:t>Innovation</w:t>
      </w:r>
      <w:proofErr w:type="spellEnd"/>
      <w:r w:rsidRPr="00EE5181">
        <w:rPr>
          <w:rFonts w:ascii="Book Antiqua" w:hAnsi="Book Antiqua"/>
          <w:iCs/>
          <w:lang w:val="es-ES"/>
        </w:rPr>
        <w:t xml:space="preserve"> and </w:t>
      </w:r>
      <w:proofErr w:type="spellStart"/>
      <w:r w:rsidRPr="00EE5181">
        <w:rPr>
          <w:rFonts w:ascii="Book Antiqua" w:hAnsi="Book Antiqua"/>
          <w:iCs/>
          <w:lang w:val="es-ES"/>
        </w:rPr>
        <w:t>Technology</w:t>
      </w:r>
      <w:proofErr w:type="spellEnd"/>
      <w:r w:rsidRPr="00EE5181">
        <w:rPr>
          <w:rFonts w:ascii="Book Antiqua" w:hAnsi="Book Antiqua"/>
          <w:iCs/>
          <w:lang w:val="es-ES"/>
        </w:rPr>
        <w:t xml:space="preserve"> </w:t>
      </w:r>
      <w:proofErr w:type="spellStart"/>
      <w:r w:rsidRPr="00EE5181">
        <w:rPr>
          <w:rFonts w:ascii="Book Antiqua" w:hAnsi="Book Antiqua"/>
          <w:iCs/>
          <w:lang w:val="es-ES"/>
        </w:rPr>
        <w:t>Service</w:t>
      </w:r>
      <w:proofErr w:type="spellEnd"/>
      <w:r w:rsidRPr="00EE5181">
        <w:rPr>
          <w:rFonts w:ascii="Book Antiqua" w:hAnsi="Book Antiqua"/>
          <w:iCs/>
          <w:lang w:val="es-ES"/>
        </w:rPr>
        <w:t>” y la Ley 148-2006, según enmendada, conocida como “Ley de Transacciones Electrónicas”.</w:t>
      </w:r>
    </w:p>
    <w:p w14:paraId="1F70F785" w14:textId="77777777" w:rsidR="005567FD" w:rsidRPr="009042C7" w:rsidRDefault="005567FD" w:rsidP="005567FD">
      <w:pPr>
        <w:spacing w:line="480" w:lineRule="auto"/>
        <w:ind w:firstLine="720"/>
        <w:jc w:val="both"/>
        <w:rPr>
          <w:rFonts w:ascii="Book Antiqua" w:hAnsi="Book Antiqua"/>
          <w:iCs/>
          <w:lang w:val="es-ES"/>
        </w:rPr>
      </w:pPr>
      <w:r w:rsidRPr="009042C7">
        <w:rPr>
          <w:rFonts w:ascii="Book Antiqua" w:hAnsi="Book Antiqua"/>
          <w:lang w:val="es-ES_tradnl"/>
        </w:rPr>
        <w:t xml:space="preserve">Artículo 2.- Las agencias adoptarán, enmendarán o sustituirán la reglamentación que sea necesaria para el cumplimiento de las disposiciones de esta Ley dentro de los noventa (90) días contados a partir de su aprobación. </w:t>
      </w:r>
    </w:p>
    <w:p w14:paraId="4BD477B1" w14:textId="77777777" w:rsidR="006D7097" w:rsidRPr="00181AF5" w:rsidRDefault="005567FD" w:rsidP="005567FD">
      <w:pPr>
        <w:spacing w:line="480" w:lineRule="auto"/>
        <w:jc w:val="both"/>
        <w:rPr>
          <w:rFonts w:ascii="Book Antiqua" w:hAnsi="Book Antiqua"/>
          <w:lang w:val="es-ES_tradnl"/>
        </w:rPr>
      </w:pPr>
      <w:r w:rsidRPr="009042C7">
        <w:rPr>
          <w:rFonts w:ascii="Book Antiqua" w:hAnsi="Book Antiqua"/>
          <w:lang w:val="es-ES_tradnl"/>
        </w:rPr>
        <w:tab/>
        <w:t xml:space="preserve">Artículo 3.- Esta Ley comenzará a regir inmediatamente después de su aprobación. </w:t>
      </w:r>
    </w:p>
    <w:sectPr w:rsidR="006D7097" w:rsidRPr="00181AF5" w:rsidSect="00181AF5">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7E92B" w14:textId="77777777" w:rsidR="00274F02" w:rsidRDefault="00274F02">
      <w:r>
        <w:separator/>
      </w:r>
    </w:p>
  </w:endnote>
  <w:endnote w:type="continuationSeparator" w:id="0">
    <w:p w14:paraId="2001EA98" w14:textId="77777777" w:rsidR="00274F02" w:rsidRDefault="0027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D3E3F" w14:textId="77777777" w:rsidR="00274F02" w:rsidRDefault="00274F02">
      <w:r>
        <w:separator/>
      </w:r>
    </w:p>
  </w:footnote>
  <w:footnote w:type="continuationSeparator" w:id="0">
    <w:p w14:paraId="6B85580F" w14:textId="77777777" w:rsidR="00274F02" w:rsidRDefault="00274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09C7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0C5C7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6D5C9" w14:textId="77777777" w:rsidR="00365F13" w:rsidRPr="00365F13" w:rsidRDefault="00365F13" w:rsidP="00365F13">
    <w:pPr>
      <w:jc w:val="center"/>
      <w:rPr>
        <w:rFonts w:ascii="Book Antiqua" w:hAnsi="Book Antiqua"/>
        <w:szCs w:val="24"/>
        <w:lang w:val="es-PR"/>
      </w:rPr>
    </w:pPr>
    <w:r w:rsidRPr="00365F13">
      <w:rPr>
        <w:rFonts w:ascii="Book Antiqua" w:hAnsi="Book Antiqua"/>
        <w:szCs w:val="24"/>
        <w:lang w:val="es-PR"/>
      </w:rPr>
      <w:t>(ENTIRILLADO ELECTRÓNICO)</w:t>
    </w:r>
  </w:p>
  <w:p w14:paraId="603E4796" w14:textId="1097C6DC" w:rsidR="00827FA7" w:rsidRPr="003D2D0B" w:rsidRDefault="00827FA7" w:rsidP="00827FA7">
    <w:pPr>
      <w:jc w:val="center"/>
      <w:rPr>
        <w:rFonts w:ascii="Book Antiqua" w:hAnsi="Book Antiqua"/>
        <w:szCs w:val="24"/>
        <w:lang w:val="es-ES_tradnl"/>
      </w:rPr>
    </w:pPr>
    <w:r w:rsidRPr="003D2D0B">
      <w:rPr>
        <w:rFonts w:ascii="Book Antiqua" w:hAnsi="Book Antiqua"/>
        <w:szCs w:val="24"/>
        <w:lang w:val="es-ES_tradnl"/>
      </w:rPr>
      <w:t>TEXTO APROBADO EN VOTACIÓN FINAL POR EL SENADO</w:t>
    </w:r>
  </w:p>
  <w:p w14:paraId="504D2FD1" w14:textId="77777777" w:rsidR="00827FA7" w:rsidRPr="003D2D0B" w:rsidRDefault="00827FA7" w:rsidP="00827FA7">
    <w:pPr>
      <w:pBdr>
        <w:bottom w:val="single" w:sz="18" w:space="1" w:color="auto"/>
      </w:pBdr>
      <w:jc w:val="center"/>
      <w:rPr>
        <w:rFonts w:ascii="Book Antiqua" w:hAnsi="Book Antiqua"/>
        <w:szCs w:val="24"/>
        <w:lang w:val="es-ES_tradnl"/>
      </w:rPr>
    </w:pPr>
    <w:r w:rsidRPr="003D2D0B">
      <w:rPr>
        <w:rFonts w:ascii="Book Antiqua" w:hAnsi="Book Antiqua"/>
        <w:szCs w:val="24"/>
        <w:lang w:val="es-ES_tradnl"/>
      </w:rPr>
      <w:t xml:space="preserve">(20 DE FEBRERO DE 2025)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35CED"/>
    <w:rsid w:val="000458EF"/>
    <w:rsid w:val="00046B40"/>
    <w:rsid w:val="0005506C"/>
    <w:rsid w:val="00063735"/>
    <w:rsid w:val="000718B1"/>
    <w:rsid w:val="0009017F"/>
    <w:rsid w:val="00097ACC"/>
    <w:rsid w:val="000C3140"/>
    <w:rsid w:val="000C5C7F"/>
    <w:rsid w:val="000F6834"/>
    <w:rsid w:val="001129FC"/>
    <w:rsid w:val="00113BA9"/>
    <w:rsid w:val="001159B7"/>
    <w:rsid w:val="001356C5"/>
    <w:rsid w:val="001469CA"/>
    <w:rsid w:val="00162933"/>
    <w:rsid w:val="00181AF5"/>
    <w:rsid w:val="00186C88"/>
    <w:rsid w:val="001B23B7"/>
    <w:rsid w:val="001B387D"/>
    <w:rsid w:val="001C4C7B"/>
    <w:rsid w:val="001E3B3D"/>
    <w:rsid w:val="001F7FD4"/>
    <w:rsid w:val="002151F3"/>
    <w:rsid w:val="00235930"/>
    <w:rsid w:val="0024556D"/>
    <w:rsid w:val="00274F02"/>
    <w:rsid w:val="00275D9E"/>
    <w:rsid w:val="00280F94"/>
    <w:rsid w:val="00286D9C"/>
    <w:rsid w:val="002C1E20"/>
    <w:rsid w:val="002C46A9"/>
    <w:rsid w:val="002D16A8"/>
    <w:rsid w:val="002E6D71"/>
    <w:rsid w:val="00302D5E"/>
    <w:rsid w:val="00305B2E"/>
    <w:rsid w:val="00321EB7"/>
    <w:rsid w:val="00323544"/>
    <w:rsid w:val="00323B08"/>
    <w:rsid w:val="00354F2D"/>
    <w:rsid w:val="00365F13"/>
    <w:rsid w:val="00371020"/>
    <w:rsid w:val="0038114B"/>
    <w:rsid w:val="003A2D7C"/>
    <w:rsid w:val="003D1889"/>
    <w:rsid w:val="003D2D0B"/>
    <w:rsid w:val="00402279"/>
    <w:rsid w:val="004124AD"/>
    <w:rsid w:val="00420B29"/>
    <w:rsid w:val="0042753F"/>
    <w:rsid w:val="004411C5"/>
    <w:rsid w:val="004477FE"/>
    <w:rsid w:val="004531BD"/>
    <w:rsid w:val="00465F44"/>
    <w:rsid w:val="00474FD9"/>
    <w:rsid w:val="0047653E"/>
    <w:rsid w:val="00486A7B"/>
    <w:rsid w:val="004C7235"/>
    <w:rsid w:val="004E0994"/>
    <w:rsid w:val="004E2757"/>
    <w:rsid w:val="004F1EE4"/>
    <w:rsid w:val="004F5C52"/>
    <w:rsid w:val="00500A8F"/>
    <w:rsid w:val="005317D6"/>
    <w:rsid w:val="00551952"/>
    <w:rsid w:val="005567FD"/>
    <w:rsid w:val="00560D59"/>
    <w:rsid w:val="0056259D"/>
    <w:rsid w:val="005B1F3F"/>
    <w:rsid w:val="005D1CE0"/>
    <w:rsid w:val="00602197"/>
    <w:rsid w:val="00612887"/>
    <w:rsid w:val="0063174D"/>
    <w:rsid w:val="00646006"/>
    <w:rsid w:val="00677248"/>
    <w:rsid w:val="00697E90"/>
    <w:rsid w:val="006D7097"/>
    <w:rsid w:val="007351BA"/>
    <w:rsid w:val="00747FA6"/>
    <w:rsid w:val="00754738"/>
    <w:rsid w:val="00764E44"/>
    <w:rsid w:val="00785B9D"/>
    <w:rsid w:val="007D1DFF"/>
    <w:rsid w:val="00827101"/>
    <w:rsid w:val="00827FA7"/>
    <w:rsid w:val="00833D1E"/>
    <w:rsid w:val="008547BE"/>
    <w:rsid w:val="00881556"/>
    <w:rsid w:val="008C4672"/>
    <w:rsid w:val="008E18F1"/>
    <w:rsid w:val="008E2201"/>
    <w:rsid w:val="008E4B89"/>
    <w:rsid w:val="008E6E97"/>
    <w:rsid w:val="008F381C"/>
    <w:rsid w:val="009012A9"/>
    <w:rsid w:val="0090535E"/>
    <w:rsid w:val="0092176F"/>
    <w:rsid w:val="00942F6B"/>
    <w:rsid w:val="00953BB5"/>
    <w:rsid w:val="00980C1C"/>
    <w:rsid w:val="00992FEC"/>
    <w:rsid w:val="009C765B"/>
    <w:rsid w:val="009D39FF"/>
    <w:rsid w:val="009E39EC"/>
    <w:rsid w:val="009E7375"/>
    <w:rsid w:val="00A2775D"/>
    <w:rsid w:val="00A42D23"/>
    <w:rsid w:val="00A60AA5"/>
    <w:rsid w:val="00A750BD"/>
    <w:rsid w:val="00A823CA"/>
    <w:rsid w:val="00A933EB"/>
    <w:rsid w:val="00AB76EB"/>
    <w:rsid w:val="00AC08FF"/>
    <w:rsid w:val="00AD3BF9"/>
    <w:rsid w:val="00AE126E"/>
    <w:rsid w:val="00AE1BA2"/>
    <w:rsid w:val="00AE55B8"/>
    <w:rsid w:val="00B0581C"/>
    <w:rsid w:val="00B33077"/>
    <w:rsid w:val="00B456A4"/>
    <w:rsid w:val="00B646E0"/>
    <w:rsid w:val="00BE09D4"/>
    <w:rsid w:val="00BE49E7"/>
    <w:rsid w:val="00BE6018"/>
    <w:rsid w:val="00BF6758"/>
    <w:rsid w:val="00C27704"/>
    <w:rsid w:val="00C433A2"/>
    <w:rsid w:val="00C62A7D"/>
    <w:rsid w:val="00C652E0"/>
    <w:rsid w:val="00C65EC7"/>
    <w:rsid w:val="00CA1D75"/>
    <w:rsid w:val="00CC260F"/>
    <w:rsid w:val="00CD0B5A"/>
    <w:rsid w:val="00CD3D85"/>
    <w:rsid w:val="00CD4759"/>
    <w:rsid w:val="00CE3C3C"/>
    <w:rsid w:val="00D0070A"/>
    <w:rsid w:val="00D01F72"/>
    <w:rsid w:val="00D03FBF"/>
    <w:rsid w:val="00D20C77"/>
    <w:rsid w:val="00D403D9"/>
    <w:rsid w:val="00D51285"/>
    <w:rsid w:val="00D615E3"/>
    <w:rsid w:val="00D914BE"/>
    <w:rsid w:val="00DA0378"/>
    <w:rsid w:val="00DD0D3B"/>
    <w:rsid w:val="00DD7537"/>
    <w:rsid w:val="00DE08EC"/>
    <w:rsid w:val="00DE7A4C"/>
    <w:rsid w:val="00E30C1B"/>
    <w:rsid w:val="00E55203"/>
    <w:rsid w:val="00E71965"/>
    <w:rsid w:val="00EB4BEB"/>
    <w:rsid w:val="00EC2795"/>
    <w:rsid w:val="00ED1335"/>
    <w:rsid w:val="00ED2F8D"/>
    <w:rsid w:val="00EE5181"/>
    <w:rsid w:val="00F10772"/>
    <w:rsid w:val="00F96DAB"/>
    <w:rsid w:val="00FB05B0"/>
    <w:rsid w:val="00FC206B"/>
    <w:rsid w:val="0D77C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6E14F"/>
  <w15:chartTrackingRefBased/>
  <w15:docId w15:val="{E9EE3FE4-8F91-4994-B1D2-7E67A67A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57847">
      <w:bodyDiv w:val="1"/>
      <w:marLeft w:val="0"/>
      <w:marRight w:val="0"/>
      <w:marTop w:val="0"/>
      <w:marBottom w:val="0"/>
      <w:divBdr>
        <w:top w:val="none" w:sz="0" w:space="0" w:color="auto"/>
        <w:left w:val="none" w:sz="0" w:space="0" w:color="auto"/>
        <w:bottom w:val="none" w:sz="0" w:space="0" w:color="auto"/>
        <w:right w:val="none" w:sz="0" w:space="0" w:color="auto"/>
      </w:divBdr>
    </w:div>
    <w:div w:id="174367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8AAE79-D784-457C-94A1-056527047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6FF426-F093-45DE-9AFE-D80679C391F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FD30E9F2-6773-40BC-9EE7-4B76618CB286}">
  <ds:schemaRefs>
    <ds:schemaRef ds:uri="http://schemas.microsoft.com/sharepoint/v3/contenttype/forms"/>
  </ds:schemaRefs>
</ds:datastoreItem>
</file>

<file path=customXml/itemProps4.xml><?xml version="1.0" encoding="utf-8"?>
<ds:datastoreItem xmlns:ds="http://schemas.openxmlformats.org/officeDocument/2006/customXml" ds:itemID="{BF0FDF57-7FCE-49EE-BA8F-AC44A349B9D4}">
  <ds:schemaRefs>
    <ds:schemaRef ds:uri="http://schemas.microsoft.com/office/2006/metadata/longProperties"/>
  </ds:schemaRefs>
</ds:datastoreItem>
</file>

<file path=customXml/itemProps5.xml><?xml version="1.0" encoding="utf-8"?>
<ds:datastoreItem xmlns:ds="http://schemas.openxmlformats.org/officeDocument/2006/customXml" ds:itemID="{1C5B211E-661F-40A8-817E-0C7B068718E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1544</Words>
  <Characters>8802</Characters>
  <Application>Microsoft Office Word</Application>
  <DocSecurity>0</DocSecurity>
  <Lines>73</Lines>
  <Paragraphs>20</Paragraphs>
  <ScaleCrop>false</ScaleCrop>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Jorge R. Rivera (Asesores del Presidente)</dc:creator>
  <cp:keywords/>
  <cp:lastModifiedBy>Camyl Moreno Pantojas</cp:lastModifiedBy>
  <cp:revision>2</cp:revision>
  <cp:lastPrinted>2021-01-19T18:50:00Z</cp:lastPrinted>
  <dcterms:created xsi:type="dcterms:W3CDTF">2025-03-31T15:18:00Z</dcterms:created>
  <dcterms:modified xsi:type="dcterms:W3CDTF">2025-03-31T15:18:00Z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4SQX5P7U7WPY-958212181-799056</vt:lpwstr>
  </property>
  <property fmtid="{D5CDD505-2E9C-101B-9397-08002B2CF9AE}" pid="3" name="_dlc_DocIdItemGuid">
    <vt:lpwstr>ce5c5215-20a8-4d76-a135-07468bead073</vt:lpwstr>
  </property>
  <property fmtid="{D5CDD505-2E9C-101B-9397-08002B2CF9AE}" pid="4" name="_dlc_DocIdUrl">
    <vt:lpwstr>https://senpr.sharepoint.com/sites/obralegislativa/_layouts/15/DocIdRedir.aspx?ID=4SQX5P7U7WPY-958212181-799056, 4SQX5P7U7WPY-958212181-799056</vt:lpwstr>
  </property>
</Properties>
</file>