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5727F5" w14:textId="10AAC3B1" w:rsidR="00DF7D86" w:rsidRPr="006B6B87" w:rsidRDefault="0038510E">
      <w:pPr>
        <w:tabs>
          <w:tab w:val="center" w:pos="4680"/>
        </w:tabs>
        <w:rPr>
          <w:rFonts w:ascii="Book Antiqua" w:eastAsia="Book Antiqua" w:hAnsi="Book Antiqua" w:cs="Book Antiqua"/>
          <w:color w:val="000000" w:themeColor="text1"/>
          <w:spacing w:val="12"/>
          <w:sz w:val="28"/>
          <w:szCs w:val="28"/>
          <w:lang w:val="es-PR"/>
        </w:rPr>
      </w:pPr>
      <w:r w:rsidRPr="001711E6">
        <w:rPr>
          <w:rFonts w:ascii="Book Antiqua" w:eastAsia="Book Antiqua" w:hAnsi="Book Antiqua" w:cs="Book Antiqua"/>
          <w:color w:val="000000" w:themeColor="text1"/>
          <w:sz w:val="28"/>
          <w:szCs w:val="28"/>
          <w:lang w:val="es-PR"/>
        </w:rPr>
        <w:tab/>
      </w:r>
      <w:r w:rsidR="00B45797" w:rsidRPr="006B6B87">
        <w:rPr>
          <w:rFonts w:ascii="Book Antiqua" w:eastAsia="Book Antiqua" w:hAnsi="Book Antiqua" w:cs="Book Antiqua"/>
          <w:color w:val="000000" w:themeColor="text1"/>
          <w:spacing w:val="12"/>
          <w:sz w:val="28"/>
          <w:szCs w:val="28"/>
          <w:lang w:val="es-PR"/>
        </w:rPr>
        <w:t>GOBIERNO</w:t>
      </w:r>
      <w:r w:rsidRPr="006B6B87">
        <w:rPr>
          <w:rFonts w:ascii="Book Antiqua" w:eastAsia="Book Antiqua" w:hAnsi="Book Antiqua" w:cs="Book Antiqua"/>
          <w:color w:val="000000" w:themeColor="text1"/>
          <w:spacing w:val="12"/>
          <w:sz w:val="28"/>
          <w:szCs w:val="28"/>
          <w:lang w:val="es-PR"/>
        </w:rPr>
        <w:t xml:space="preserve"> DE PUERTO RICO</w:t>
      </w:r>
    </w:p>
    <w:p w14:paraId="02A4AC1D" w14:textId="77777777" w:rsidR="00DF7D86" w:rsidRPr="001711E6" w:rsidRDefault="00DF7D86">
      <w:pPr>
        <w:tabs>
          <w:tab w:val="center" w:pos="4680"/>
        </w:tabs>
        <w:rPr>
          <w:rFonts w:ascii="Book Antiqua" w:eastAsia="Book Antiqua" w:hAnsi="Book Antiqua" w:cs="Book Antiqua"/>
          <w:color w:val="000000" w:themeColor="text1"/>
          <w:sz w:val="28"/>
          <w:szCs w:val="28"/>
          <w:lang w:val="es-PR"/>
        </w:rPr>
      </w:pPr>
    </w:p>
    <w:p w14:paraId="026B7A4E" w14:textId="3AA5872C" w:rsidR="00DF7D86" w:rsidRPr="001711E6" w:rsidRDefault="00B45797">
      <w:pPr>
        <w:tabs>
          <w:tab w:val="left" w:pos="720"/>
          <w:tab w:val="left" w:pos="75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20</w:t>
      </w:r>
      <w:r w:rsidRPr="001711E6">
        <w:rPr>
          <w:rFonts w:ascii="Book Antiqua" w:eastAsia="Book Antiqua" w:hAnsi="Book Antiqua" w:cs="Book Antiqua"/>
          <w:color w:val="000000" w:themeColor="text1"/>
          <w:vertAlign w:val="superscript"/>
          <w:lang w:val="es-PR"/>
        </w:rPr>
        <w:t>m</w:t>
      </w:r>
      <w:r w:rsidR="0038510E" w:rsidRPr="001711E6">
        <w:rPr>
          <w:rFonts w:ascii="Book Antiqua" w:eastAsia="Book Antiqua" w:hAnsi="Book Antiqua" w:cs="Book Antiqua"/>
          <w:color w:val="000000" w:themeColor="text1"/>
          <w:vertAlign w:val="superscript"/>
          <w:lang w:val="es-PR"/>
        </w:rPr>
        <w:t>a</w:t>
      </w:r>
      <w:r w:rsidR="00C54AD6" w:rsidRPr="001711E6">
        <w:rPr>
          <w:rFonts w:ascii="Book Antiqua" w:eastAsia="Book Antiqua" w:hAnsi="Book Antiqua" w:cs="Book Antiqua"/>
          <w:color w:val="000000" w:themeColor="text1"/>
          <w:lang w:val="es-PR"/>
        </w:rPr>
        <w:t xml:space="preserve"> </w:t>
      </w:r>
      <w:r w:rsidR="00C54AD6" w:rsidRPr="001711E6">
        <w:rPr>
          <w:rFonts w:ascii="Book Antiqua" w:eastAsia="Book Antiqua" w:hAnsi="Book Antiqua" w:cs="Book Antiqua"/>
          <w:color w:val="000000" w:themeColor="text1"/>
          <w:lang w:val="es-PR"/>
        </w:rPr>
        <w:tab/>
        <w:t>Asamblea</w:t>
      </w:r>
      <w:r w:rsidR="00C54AD6" w:rsidRPr="001711E6">
        <w:rPr>
          <w:rFonts w:ascii="Book Antiqua" w:eastAsia="Book Antiqua" w:hAnsi="Book Antiqua" w:cs="Book Antiqua"/>
          <w:color w:val="000000" w:themeColor="text1"/>
          <w:lang w:val="es-PR"/>
        </w:rPr>
        <w:tab/>
      </w:r>
      <w:r w:rsidR="00E06415">
        <w:rPr>
          <w:rFonts w:ascii="Book Antiqua" w:eastAsia="Book Antiqua" w:hAnsi="Book Antiqua" w:cs="Book Antiqua"/>
          <w:color w:val="000000" w:themeColor="text1"/>
          <w:lang w:val="es-PR"/>
        </w:rPr>
        <w:t>2</w:t>
      </w:r>
      <w:r w:rsidR="00E06415" w:rsidRPr="00E06415">
        <w:rPr>
          <w:rFonts w:ascii="Book Antiqua" w:eastAsia="Book Antiqua" w:hAnsi="Book Antiqua" w:cs="Book Antiqua"/>
          <w:color w:val="000000" w:themeColor="text1"/>
          <w:vertAlign w:val="superscript"/>
          <w:lang w:val="es-PR"/>
        </w:rPr>
        <w:t>d</w:t>
      </w:r>
      <w:r w:rsidR="0038510E" w:rsidRPr="001711E6">
        <w:rPr>
          <w:rFonts w:ascii="Book Antiqua" w:eastAsia="Book Antiqua" w:hAnsi="Book Antiqua" w:cs="Book Antiqua"/>
          <w:color w:val="000000" w:themeColor="text1"/>
          <w:vertAlign w:val="superscript"/>
          <w:lang w:val="es-PR"/>
        </w:rPr>
        <w:t>a</w:t>
      </w:r>
      <w:r w:rsidR="0038510E"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ab/>
        <w:t>Sesión</w:t>
      </w:r>
    </w:p>
    <w:p w14:paraId="703FA46E" w14:textId="77777777" w:rsidR="00DF7D86" w:rsidRPr="001711E6" w:rsidRDefault="0038510E">
      <w:pPr>
        <w:tabs>
          <w:tab w:val="left" w:pos="720"/>
          <w:tab w:val="left" w:pos="4215"/>
          <w:tab w:val="left" w:pos="5160"/>
          <w:tab w:val="left" w:pos="8100"/>
        </w:tabs>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ab/>
        <w:t>Legislativa</w:t>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r>
      <w:r w:rsidRPr="001711E6">
        <w:rPr>
          <w:rFonts w:ascii="Book Antiqua" w:eastAsia="Book Antiqua" w:hAnsi="Book Antiqua" w:cs="Book Antiqua"/>
          <w:color w:val="000000" w:themeColor="text1"/>
          <w:lang w:val="es-PR"/>
        </w:rPr>
        <w:tab/>
        <w:t>Ordinaria</w:t>
      </w:r>
    </w:p>
    <w:p w14:paraId="5493F33C" w14:textId="77777777" w:rsidR="00DF7D86" w:rsidRPr="001711E6" w:rsidRDefault="00DF7D86">
      <w:pPr>
        <w:spacing w:line="360" w:lineRule="auto"/>
        <w:jc w:val="center"/>
        <w:rPr>
          <w:rFonts w:ascii="Book Antiqua" w:eastAsia="Book Antiqua" w:hAnsi="Book Antiqua" w:cs="Book Antiqua"/>
          <w:b/>
          <w:color w:val="000000" w:themeColor="text1"/>
          <w:sz w:val="36"/>
          <w:szCs w:val="36"/>
          <w:lang w:val="es-PR"/>
        </w:rPr>
      </w:pPr>
    </w:p>
    <w:p w14:paraId="4AE730EB" w14:textId="77777777" w:rsidR="00DF7D86" w:rsidRPr="00251481" w:rsidRDefault="0038510E">
      <w:pPr>
        <w:spacing w:line="360" w:lineRule="auto"/>
        <w:jc w:val="center"/>
        <w:rPr>
          <w:rFonts w:ascii="Book Antiqua" w:eastAsia="Book Antiqua" w:hAnsi="Book Antiqua" w:cs="Book Antiqua"/>
          <w:b/>
          <w:color w:val="000000" w:themeColor="text1"/>
          <w:spacing w:val="12"/>
          <w:sz w:val="36"/>
          <w:szCs w:val="36"/>
          <w:lang w:val="es-PR"/>
        </w:rPr>
      </w:pPr>
      <w:r w:rsidRPr="00251481">
        <w:rPr>
          <w:rFonts w:ascii="Book Antiqua" w:eastAsia="Book Antiqua" w:hAnsi="Book Antiqua" w:cs="Book Antiqua"/>
          <w:b/>
          <w:color w:val="000000" w:themeColor="text1"/>
          <w:spacing w:val="12"/>
          <w:sz w:val="36"/>
          <w:szCs w:val="36"/>
          <w:lang w:val="es-PR"/>
        </w:rPr>
        <w:t>CÁMARA DE REPRESENTANTES</w:t>
      </w:r>
    </w:p>
    <w:p w14:paraId="224C8555" w14:textId="6903B8A4" w:rsidR="00DF7D86" w:rsidRPr="001711E6" w:rsidRDefault="00611979">
      <w:pPr>
        <w:spacing w:line="360" w:lineRule="auto"/>
        <w:jc w:val="center"/>
        <w:rPr>
          <w:rFonts w:ascii="Book Antiqua" w:eastAsia="Book Antiqua" w:hAnsi="Book Antiqua" w:cs="Book Antiqua"/>
          <w:b/>
          <w:color w:val="000000" w:themeColor="text1"/>
          <w:sz w:val="52"/>
          <w:szCs w:val="52"/>
          <w:lang w:val="es-PR"/>
        </w:rPr>
      </w:pPr>
      <w:r w:rsidRPr="001711E6">
        <w:rPr>
          <w:rFonts w:ascii="Book Antiqua" w:eastAsia="Book Antiqua" w:hAnsi="Book Antiqua" w:cs="Book Antiqua"/>
          <w:b/>
          <w:color w:val="000000" w:themeColor="text1"/>
          <w:sz w:val="52"/>
          <w:szCs w:val="52"/>
          <w:lang w:val="es-PR"/>
        </w:rPr>
        <w:t>P. de</w:t>
      </w:r>
      <w:r w:rsidR="005B5C5C">
        <w:rPr>
          <w:rFonts w:ascii="Book Antiqua" w:eastAsia="Book Antiqua" w:hAnsi="Book Antiqua" w:cs="Book Antiqua"/>
          <w:b/>
          <w:color w:val="000000" w:themeColor="text1"/>
          <w:sz w:val="52"/>
          <w:szCs w:val="52"/>
          <w:lang w:val="es-PR"/>
        </w:rPr>
        <w:t>l S</w:t>
      </w:r>
      <w:r w:rsidRPr="001711E6">
        <w:rPr>
          <w:rFonts w:ascii="Book Antiqua" w:eastAsia="Book Antiqua" w:hAnsi="Book Antiqua" w:cs="Book Antiqua"/>
          <w:b/>
          <w:color w:val="000000" w:themeColor="text1"/>
          <w:sz w:val="52"/>
          <w:szCs w:val="52"/>
          <w:lang w:val="es-PR"/>
        </w:rPr>
        <w:t xml:space="preserve">. </w:t>
      </w:r>
      <w:r w:rsidR="00496EEF">
        <w:rPr>
          <w:rFonts w:ascii="Book Antiqua" w:eastAsia="Book Antiqua" w:hAnsi="Book Antiqua" w:cs="Book Antiqua"/>
          <w:b/>
          <w:color w:val="000000" w:themeColor="text1"/>
          <w:sz w:val="52"/>
          <w:szCs w:val="52"/>
          <w:lang w:val="es-PR"/>
        </w:rPr>
        <w:t>4</w:t>
      </w:r>
      <w:r w:rsidR="005B5C5C">
        <w:rPr>
          <w:rFonts w:ascii="Book Antiqua" w:eastAsia="Book Antiqua" w:hAnsi="Book Antiqua" w:cs="Book Antiqua"/>
          <w:b/>
          <w:color w:val="000000" w:themeColor="text1"/>
          <w:sz w:val="52"/>
          <w:szCs w:val="52"/>
          <w:lang w:val="es-PR"/>
        </w:rPr>
        <w:t>5</w:t>
      </w:r>
    </w:p>
    <w:p w14:paraId="6CA3DF2C" w14:textId="77777777" w:rsidR="00DF7D86" w:rsidRPr="00251481" w:rsidRDefault="0038510E" w:rsidP="00FC1C6B">
      <w:pPr>
        <w:spacing w:after="160" w:line="360" w:lineRule="auto"/>
        <w:jc w:val="center"/>
        <w:rPr>
          <w:rFonts w:ascii="Book Antiqua" w:eastAsia="Book Antiqua" w:hAnsi="Book Antiqua" w:cs="Book Antiqua"/>
          <w:b/>
          <w:color w:val="000000" w:themeColor="text1"/>
          <w:spacing w:val="12"/>
          <w:sz w:val="28"/>
          <w:szCs w:val="28"/>
          <w:lang w:val="es-PR"/>
        </w:rPr>
      </w:pPr>
      <w:r w:rsidRPr="00251481">
        <w:rPr>
          <w:rFonts w:ascii="Book Antiqua" w:eastAsia="Book Antiqua" w:hAnsi="Book Antiqua" w:cs="Book Antiqua"/>
          <w:b/>
          <w:color w:val="000000" w:themeColor="text1"/>
          <w:spacing w:val="12"/>
          <w:sz w:val="28"/>
          <w:szCs w:val="28"/>
          <w:lang w:val="es-PR"/>
        </w:rPr>
        <w:t>INFORME POSITIVO</w:t>
      </w:r>
    </w:p>
    <w:p w14:paraId="65B59E42" w14:textId="00B45378" w:rsidR="00DF7D86" w:rsidRDefault="003326AD" w:rsidP="00FC1C6B">
      <w:pPr>
        <w:spacing w:after="160" w:line="360" w:lineRule="auto"/>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16</w:t>
      </w:r>
      <w:r w:rsidR="001015D5" w:rsidRPr="001711E6">
        <w:rPr>
          <w:rFonts w:ascii="Book Antiqua" w:eastAsia="Book Antiqua" w:hAnsi="Book Antiqua" w:cs="Book Antiqua"/>
          <w:color w:val="000000" w:themeColor="text1"/>
          <w:lang w:val="es-PR"/>
        </w:rPr>
        <w:t xml:space="preserve"> </w:t>
      </w:r>
      <w:r w:rsidR="0038510E" w:rsidRPr="001711E6">
        <w:rPr>
          <w:rFonts w:ascii="Book Antiqua" w:eastAsia="Book Antiqua" w:hAnsi="Book Antiqua" w:cs="Book Antiqua"/>
          <w:color w:val="000000" w:themeColor="text1"/>
          <w:lang w:val="es-PR"/>
        </w:rPr>
        <w:t xml:space="preserve">de </w:t>
      </w:r>
      <w:r w:rsidR="005B5C5C">
        <w:rPr>
          <w:rFonts w:ascii="Book Antiqua" w:eastAsia="Book Antiqua" w:hAnsi="Book Antiqua" w:cs="Book Antiqua"/>
          <w:color w:val="000000" w:themeColor="text1"/>
          <w:lang w:val="es-PR"/>
        </w:rPr>
        <w:t>septiembre</w:t>
      </w:r>
      <w:r w:rsidR="00C54AD6" w:rsidRPr="001711E6">
        <w:rPr>
          <w:rFonts w:ascii="Book Antiqua" w:eastAsia="Book Antiqua" w:hAnsi="Book Antiqua" w:cs="Book Antiqua"/>
          <w:color w:val="000000" w:themeColor="text1"/>
          <w:lang w:val="es-PR"/>
        </w:rPr>
        <w:t xml:space="preserve"> de 202</w:t>
      </w:r>
      <w:r w:rsidR="00B45797" w:rsidRPr="001711E6">
        <w:rPr>
          <w:rFonts w:ascii="Book Antiqua" w:eastAsia="Book Antiqua" w:hAnsi="Book Antiqua" w:cs="Book Antiqua"/>
          <w:color w:val="000000" w:themeColor="text1"/>
          <w:lang w:val="es-PR"/>
        </w:rPr>
        <w:t>5</w:t>
      </w:r>
    </w:p>
    <w:p w14:paraId="2714CB15" w14:textId="77777777" w:rsidR="00DF7D86" w:rsidRPr="00251481" w:rsidRDefault="0038510E" w:rsidP="002A065A">
      <w:pPr>
        <w:spacing w:after="240"/>
        <w:jc w:val="both"/>
        <w:rPr>
          <w:rFonts w:ascii="Book Antiqua" w:eastAsia="Book Antiqua" w:hAnsi="Book Antiqua" w:cs="Book Antiqua"/>
          <w:b/>
          <w:color w:val="000000" w:themeColor="text1"/>
          <w:spacing w:val="12"/>
          <w:lang w:val="es-PR"/>
        </w:rPr>
      </w:pPr>
      <w:r w:rsidRPr="00251481">
        <w:rPr>
          <w:rFonts w:ascii="Book Antiqua" w:eastAsia="Book Antiqua" w:hAnsi="Book Antiqua" w:cs="Book Antiqua"/>
          <w:b/>
          <w:color w:val="000000" w:themeColor="text1"/>
          <w:spacing w:val="12"/>
          <w:lang w:val="es-PR"/>
        </w:rPr>
        <w:t>A LA CÁMARA DE REPRESENTANTES DE PUERTO RICO</w:t>
      </w:r>
    </w:p>
    <w:p w14:paraId="48CACF04" w14:textId="4ECF5321" w:rsidR="00DF7D86" w:rsidRPr="001711E6" w:rsidRDefault="00436471" w:rsidP="004F3EF4">
      <w:pPr>
        <w:spacing w:after="36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w:t>
      </w:r>
      <w:r w:rsidR="0038510E" w:rsidRPr="001711E6">
        <w:rPr>
          <w:rFonts w:ascii="Book Antiqua" w:eastAsia="Book Antiqua" w:hAnsi="Book Antiqua" w:cs="Book Antiqua"/>
          <w:color w:val="000000" w:themeColor="text1"/>
          <w:lang w:val="es-PR"/>
        </w:rPr>
        <w:t xml:space="preserve">Comisión </w:t>
      </w:r>
      <w:r w:rsidR="00B45797" w:rsidRPr="001711E6">
        <w:rPr>
          <w:rFonts w:ascii="Book Antiqua" w:eastAsia="Book Antiqua" w:hAnsi="Book Antiqua" w:cs="Book Antiqua"/>
          <w:color w:val="000000" w:themeColor="text1"/>
          <w:lang w:val="es-PR"/>
        </w:rPr>
        <w:t xml:space="preserve">de </w:t>
      </w:r>
      <w:r w:rsidR="001711E6" w:rsidRPr="001711E6">
        <w:rPr>
          <w:rFonts w:ascii="Book Antiqua" w:eastAsia="Book Antiqua" w:hAnsi="Book Antiqua" w:cs="Book Antiqua"/>
          <w:color w:val="000000" w:themeColor="text1"/>
          <w:lang w:val="es-PR"/>
        </w:rPr>
        <w:t>l</w:t>
      </w:r>
      <w:r w:rsidR="001015D5" w:rsidRPr="001711E6">
        <w:rPr>
          <w:rFonts w:ascii="Book Antiqua" w:eastAsia="Book Antiqua" w:hAnsi="Book Antiqua" w:cs="Book Antiqua"/>
          <w:color w:val="000000" w:themeColor="text1"/>
          <w:lang w:val="es-PR"/>
        </w:rPr>
        <w:t xml:space="preserve">o Jurídico </w:t>
      </w:r>
      <w:r w:rsidR="0038510E" w:rsidRPr="001711E6">
        <w:rPr>
          <w:rFonts w:ascii="Book Antiqua" w:eastAsia="Book Antiqua" w:hAnsi="Book Antiqua" w:cs="Book Antiqua"/>
          <w:color w:val="000000" w:themeColor="text1"/>
          <w:lang w:val="es-PR"/>
        </w:rPr>
        <w:t>de la Cámara de Representantes, previo estudio y c</w:t>
      </w:r>
      <w:r w:rsidR="00611979" w:rsidRPr="001711E6">
        <w:rPr>
          <w:rFonts w:ascii="Book Antiqua" w:eastAsia="Book Antiqua" w:hAnsi="Book Antiqua" w:cs="Book Antiqua"/>
          <w:color w:val="000000" w:themeColor="text1"/>
          <w:lang w:val="es-PR"/>
        </w:rPr>
        <w:t>onsideración del P. de</w:t>
      </w:r>
      <w:r w:rsidR="00D03E6E">
        <w:rPr>
          <w:rFonts w:ascii="Book Antiqua" w:eastAsia="Book Antiqua" w:hAnsi="Book Antiqua" w:cs="Book Antiqua"/>
          <w:color w:val="000000" w:themeColor="text1"/>
          <w:lang w:val="es-PR"/>
        </w:rPr>
        <w:t>l</w:t>
      </w:r>
      <w:r w:rsidR="00611979" w:rsidRPr="001711E6">
        <w:rPr>
          <w:rFonts w:ascii="Book Antiqua" w:eastAsia="Book Antiqua" w:hAnsi="Book Antiqua" w:cs="Book Antiqua"/>
          <w:color w:val="000000" w:themeColor="text1"/>
          <w:lang w:val="es-PR"/>
        </w:rPr>
        <w:t xml:space="preserve"> </w:t>
      </w:r>
      <w:r w:rsidR="00E94F2E">
        <w:rPr>
          <w:rFonts w:ascii="Book Antiqua" w:eastAsia="Book Antiqua" w:hAnsi="Book Antiqua" w:cs="Book Antiqua"/>
          <w:color w:val="000000" w:themeColor="text1"/>
          <w:lang w:val="es-PR"/>
        </w:rPr>
        <w:t>S</w:t>
      </w:r>
      <w:r w:rsidR="00611979" w:rsidRPr="001711E6">
        <w:rPr>
          <w:rFonts w:ascii="Book Antiqua" w:eastAsia="Book Antiqua" w:hAnsi="Book Antiqua" w:cs="Book Antiqua"/>
          <w:color w:val="000000" w:themeColor="text1"/>
          <w:lang w:val="es-PR"/>
        </w:rPr>
        <w:t xml:space="preserve">. </w:t>
      </w:r>
      <w:r w:rsidR="00496EEF">
        <w:rPr>
          <w:rFonts w:ascii="Book Antiqua" w:eastAsia="Book Antiqua" w:hAnsi="Book Antiqua" w:cs="Book Antiqua"/>
          <w:color w:val="000000" w:themeColor="text1"/>
          <w:lang w:val="es-PR"/>
        </w:rPr>
        <w:t>4</w:t>
      </w:r>
      <w:r w:rsidR="00E94F2E">
        <w:rPr>
          <w:rFonts w:ascii="Book Antiqua" w:eastAsia="Book Antiqua" w:hAnsi="Book Antiqua" w:cs="Book Antiqua"/>
          <w:color w:val="000000" w:themeColor="text1"/>
          <w:lang w:val="es-PR"/>
        </w:rPr>
        <w:t>5</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D93990" w:rsidRPr="001711E6">
        <w:rPr>
          <w:rFonts w:ascii="Book Antiqua" w:eastAsia="Book Antiqua" w:hAnsi="Book Antiqua" w:cs="Book Antiqua"/>
          <w:color w:val="000000" w:themeColor="text1"/>
          <w:lang w:val="es-PR"/>
        </w:rPr>
        <w:t>recom</w:t>
      </w:r>
      <w:r>
        <w:rPr>
          <w:rFonts w:ascii="Book Antiqua" w:eastAsia="Book Antiqua" w:hAnsi="Book Antiqua" w:cs="Book Antiqua"/>
          <w:color w:val="000000" w:themeColor="text1"/>
          <w:lang w:val="es-PR"/>
        </w:rPr>
        <w:t>i</w:t>
      </w:r>
      <w:r w:rsidR="00D93990" w:rsidRPr="001711E6">
        <w:rPr>
          <w:rFonts w:ascii="Book Antiqua" w:eastAsia="Book Antiqua" w:hAnsi="Book Antiqua" w:cs="Book Antiqua"/>
          <w:color w:val="000000" w:themeColor="text1"/>
          <w:lang w:val="es-PR"/>
        </w:rPr>
        <w:t xml:space="preserve">enda su </w:t>
      </w:r>
      <w:r w:rsidR="007B257D" w:rsidRPr="001711E6">
        <w:rPr>
          <w:rFonts w:ascii="Book Antiqua" w:eastAsia="Book Antiqua" w:hAnsi="Book Antiqua" w:cs="Book Antiqua"/>
          <w:color w:val="000000" w:themeColor="text1"/>
          <w:lang w:val="es-PR"/>
        </w:rPr>
        <w:t>aprobación</w:t>
      </w:r>
      <w:r w:rsidR="00900740" w:rsidRPr="001711E6">
        <w:rPr>
          <w:rFonts w:ascii="Book Antiqua" w:eastAsia="Book Antiqua" w:hAnsi="Book Antiqua" w:cs="Book Antiqua"/>
          <w:color w:val="000000" w:themeColor="text1"/>
          <w:lang w:val="es-PR"/>
        </w:rPr>
        <w:t>,</w:t>
      </w:r>
      <w:r w:rsidR="0038510E" w:rsidRPr="001711E6">
        <w:rPr>
          <w:rFonts w:ascii="Book Antiqua" w:eastAsia="Book Antiqua" w:hAnsi="Book Antiqua" w:cs="Book Antiqua"/>
          <w:color w:val="000000" w:themeColor="text1"/>
          <w:lang w:val="es-PR"/>
        </w:rPr>
        <w:t xml:space="preserve"> </w:t>
      </w:r>
      <w:r w:rsidR="00B55DDB" w:rsidRPr="001711E6">
        <w:rPr>
          <w:rFonts w:ascii="Book Antiqua" w:eastAsia="Book Antiqua" w:hAnsi="Book Antiqua" w:cs="Book Antiqua"/>
          <w:color w:val="000000" w:themeColor="text1"/>
          <w:lang w:val="es-PR"/>
        </w:rPr>
        <w:t xml:space="preserve">con las enmiendas que se encuentran en el </w:t>
      </w:r>
      <w:r w:rsidR="006739EE" w:rsidRPr="001711E6">
        <w:rPr>
          <w:rFonts w:ascii="Book Antiqua" w:eastAsia="Book Antiqua" w:hAnsi="Book Antiqua" w:cs="Book Antiqua"/>
          <w:color w:val="000000" w:themeColor="text1"/>
          <w:lang w:val="es-PR"/>
        </w:rPr>
        <w:t>entrillado</w:t>
      </w:r>
      <w:r w:rsidR="00B55DDB" w:rsidRPr="001711E6">
        <w:rPr>
          <w:rFonts w:ascii="Book Antiqua" w:eastAsia="Book Antiqua" w:hAnsi="Book Antiqua" w:cs="Book Antiqua"/>
          <w:color w:val="000000" w:themeColor="text1"/>
          <w:lang w:val="es-PR"/>
        </w:rPr>
        <w:t xml:space="preserve"> electrónico que se acompaña. </w:t>
      </w:r>
      <w:r w:rsidR="0038510E" w:rsidRPr="001711E6">
        <w:rPr>
          <w:rFonts w:ascii="Book Antiqua" w:eastAsia="Book Antiqua" w:hAnsi="Book Antiqua" w:cs="Book Antiqua"/>
          <w:color w:val="000000" w:themeColor="text1"/>
          <w:lang w:val="es-PR"/>
        </w:rPr>
        <w:t xml:space="preserve"> </w:t>
      </w:r>
    </w:p>
    <w:p w14:paraId="1C560ACC" w14:textId="691A9A65" w:rsidR="00C54AD6" w:rsidRPr="001711E6" w:rsidRDefault="003B38A4" w:rsidP="002A065A">
      <w:pPr>
        <w:spacing w:after="240"/>
        <w:jc w:val="center"/>
        <w:rPr>
          <w:rFonts w:ascii="Book Antiqua" w:eastAsia="Book Antiqua" w:hAnsi="Book Antiqua" w:cs="Book Antiqua"/>
          <w:color w:val="000000" w:themeColor="text1"/>
          <w:lang w:val="es-PR"/>
        </w:rPr>
      </w:pPr>
      <w:r w:rsidRPr="00251481">
        <w:rPr>
          <w:rFonts w:ascii="Book Antiqua" w:eastAsia="Book Antiqua" w:hAnsi="Book Antiqua" w:cs="Book Antiqua"/>
          <w:b/>
          <w:bCs/>
          <w:color w:val="000000" w:themeColor="text1"/>
          <w:spacing w:val="12"/>
          <w:lang w:val="es-PR"/>
        </w:rPr>
        <w:t>ALCANCE DE LA MEDIDA</w:t>
      </w:r>
    </w:p>
    <w:p w14:paraId="1840F209" w14:textId="64B7BCD1" w:rsidR="0099305E" w:rsidRPr="004F3EF4" w:rsidRDefault="003B38A4" w:rsidP="004F3EF4">
      <w:pPr>
        <w:spacing w:after="360" w:line="288" w:lineRule="auto"/>
        <w:ind w:firstLine="720"/>
        <w:jc w:val="both"/>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 xml:space="preserve">El </w:t>
      </w:r>
      <w:r w:rsidR="00BE1546" w:rsidRPr="001711E6">
        <w:rPr>
          <w:rFonts w:ascii="Book Antiqua" w:eastAsia="Book Antiqua" w:hAnsi="Book Antiqua" w:cs="Book Antiqua"/>
          <w:color w:val="000000" w:themeColor="text1"/>
          <w:lang w:val="es-PR"/>
        </w:rPr>
        <w:t>P. de</w:t>
      </w:r>
      <w:r w:rsidR="00BE1546">
        <w:rPr>
          <w:rFonts w:ascii="Book Antiqua" w:eastAsia="Book Antiqua" w:hAnsi="Book Antiqua" w:cs="Book Antiqua"/>
          <w:color w:val="000000" w:themeColor="text1"/>
          <w:lang w:val="es-PR"/>
        </w:rPr>
        <w:t>l</w:t>
      </w:r>
      <w:r w:rsidR="00BE1546" w:rsidRPr="001711E6">
        <w:rPr>
          <w:rFonts w:ascii="Book Antiqua" w:eastAsia="Book Antiqua" w:hAnsi="Book Antiqua" w:cs="Book Antiqua"/>
          <w:color w:val="000000" w:themeColor="text1"/>
          <w:lang w:val="es-PR"/>
        </w:rPr>
        <w:t xml:space="preserve"> </w:t>
      </w:r>
      <w:r w:rsidR="00BE1546">
        <w:rPr>
          <w:rFonts w:ascii="Book Antiqua" w:eastAsia="Book Antiqua" w:hAnsi="Book Antiqua" w:cs="Book Antiqua"/>
          <w:color w:val="000000" w:themeColor="text1"/>
          <w:lang w:val="es-PR"/>
        </w:rPr>
        <w:t>S</w:t>
      </w:r>
      <w:r w:rsidR="00BE1546" w:rsidRPr="001711E6">
        <w:rPr>
          <w:rFonts w:ascii="Book Antiqua" w:eastAsia="Book Antiqua" w:hAnsi="Book Antiqua" w:cs="Book Antiqua"/>
          <w:color w:val="000000" w:themeColor="text1"/>
          <w:lang w:val="es-PR"/>
        </w:rPr>
        <w:t xml:space="preserve">. </w:t>
      </w:r>
      <w:r w:rsidR="00BE1546">
        <w:rPr>
          <w:rFonts w:ascii="Book Antiqua" w:eastAsia="Book Antiqua" w:hAnsi="Book Antiqua" w:cs="Book Antiqua"/>
          <w:color w:val="000000" w:themeColor="text1"/>
          <w:lang w:val="es-PR"/>
        </w:rPr>
        <w:t>45</w:t>
      </w:r>
      <w:r w:rsidR="008D32D5">
        <w:rPr>
          <w:rFonts w:ascii="Book Antiqua" w:eastAsia="Book Antiqua" w:hAnsi="Book Antiqua" w:cs="Book Antiqua"/>
          <w:color w:val="000000" w:themeColor="text1"/>
          <w:lang w:val="es-PR"/>
        </w:rPr>
        <w:t xml:space="preserve"> propone</w:t>
      </w:r>
      <w:r w:rsidR="00623890">
        <w:rPr>
          <w:rFonts w:ascii="Book Antiqua" w:eastAsia="Book Antiqua" w:hAnsi="Book Antiqua" w:cs="Book Antiqua"/>
          <w:color w:val="000000" w:themeColor="text1"/>
          <w:lang w:val="es-PR"/>
        </w:rPr>
        <w:t>:</w:t>
      </w:r>
      <w:r w:rsidR="008D32D5">
        <w:rPr>
          <w:rFonts w:ascii="Book Antiqua" w:eastAsia="Book Antiqua" w:hAnsi="Book Antiqua" w:cs="Book Antiqua"/>
          <w:color w:val="000000" w:themeColor="text1"/>
          <w:lang w:val="es-PR"/>
        </w:rPr>
        <w:t xml:space="preserve"> </w:t>
      </w:r>
      <w:r w:rsidR="00D12F1D">
        <w:rPr>
          <w:rFonts w:ascii="Book Antiqua" w:eastAsia="Book Antiqua" w:hAnsi="Book Antiqua" w:cs="Book Antiqua"/>
          <w:color w:val="000000" w:themeColor="text1"/>
          <w:lang w:val="es-PR"/>
        </w:rPr>
        <w:t xml:space="preserve">añadir un </w:t>
      </w:r>
      <w:r w:rsidR="009F4475" w:rsidRPr="00F22F94">
        <w:rPr>
          <w:rFonts w:ascii="Book Antiqua" w:hAnsi="Book Antiqua"/>
          <w:lang w:val="es-ES_tradnl"/>
        </w:rPr>
        <w:t xml:space="preserve">inciso (d) al Artículo </w:t>
      </w:r>
      <w:r w:rsidR="009F4475" w:rsidRPr="00F22F94">
        <w:rPr>
          <w:rFonts w:ascii="Book Antiqua" w:hAnsi="Book Antiqua"/>
          <w:lang w:val="es-PR"/>
        </w:rPr>
        <w:t xml:space="preserve">32 </w:t>
      </w:r>
      <w:r w:rsidR="00D12F1D">
        <w:rPr>
          <w:rFonts w:ascii="Book Antiqua" w:hAnsi="Book Antiqua"/>
          <w:lang w:val="es-PR"/>
        </w:rPr>
        <w:t>de</w:t>
      </w:r>
      <w:r w:rsidR="009F4475" w:rsidRPr="00F22F94">
        <w:rPr>
          <w:rFonts w:ascii="Book Antiqua" w:hAnsi="Book Antiqua"/>
          <w:lang w:val="es-PR"/>
        </w:rPr>
        <w:t xml:space="preserve"> la </w:t>
      </w:r>
      <w:hyperlink r:id="rId12" w:history="1">
        <w:r w:rsidR="009F4475" w:rsidRPr="009F4475">
          <w:rPr>
            <w:rStyle w:val="Hyperlink"/>
            <w:rFonts w:ascii="Book Antiqua" w:hAnsi="Book Antiqua"/>
            <w:color w:val="000000" w:themeColor="text1"/>
            <w:u w:val="none"/>
            <w:lang w:val="es-PR"/>
          </w:rPr>
          <w:t>Ley 146-2012</w:t>
        </w:r>
      </w:hyperlink>
      <w:r w:rsidR="009F4475" w:rsidRPr="00F22F94">
        <w:rPr>
          <w:rFonts w:ascii="Book Antiqua" w:hAnsi="Book Antiqua"/>
          <w:lang w:val="es-PR"/>
        </w:rPr>
        <w:t>, según enmendada,</w:t>
      </w:r>
      <w:r w:rsidR="00D0126F">
        <w:rPr>
          <w:rStyle w:val="FootnoteReference"/>
          <w:rFonts w:ascii="Book Antiqua" w:hAnsi="Book Antiqua"/>
          <w:lang w:val="es-PR"/>
        </w:rPr>
        <w:footnoteReference w:id="1"/>
      </w:r>
      <w:r w:rsidR="009F4475" w:rsidRPr="00F22F94">
        <w:rPr>
          <w:rFonts w:ascii="Book Antiqua" w:hAnsi="Book Antiqua"/>
          <w:lang w:val="es-PR"/>
        </w:rPr>
        <w:t xml:space="preserve"> </w:t>
      </w:r>
      <w:r w:rsidR="009F4475" w:rsidRPr="00F22F94">
        <w:rPr>
          <w:rFonts w:ascii="Book Antiqua" w:hAnsi="Book Antiqua"/>
          <w:lang w:val="es-ES_tradnl"/>
        </w:rPr>
        <w:t>a los</w:t>
      </w:r>
      <w:r w:rsidR="009F4475" w:rsidRPr="00F22F94">
        <w:rPr>
          <w:rFonts w:ascii="Book Antiqua" w:hAnsi="Book Antiqua"/>
          <w:lang w:val="es-PR"/>
        </w:rPr>
        <w:t xml:space="preserve"> fines de reconocer como una de las causas de exclusión de responsabilidad penal a las víctimas de </w:t>
      </w:r>
      <w:r w:rsidR="009F4475">
        <w:rPr>
          <w:rFonts w:ascii="Book Antiqua" w:hAnsi="Book Antiqua"/>
          <w:lang w:val="es-PR"/>
        </w:rPr>
        <w:t>t</w:t>
      </w:r>
      <w:r w:rsidR="009F4475" w:rsidRPr="00F22F94">
        <w:rPr>
          <w:rFonts w:ascii="Book Antiqua" w:hAnsi="Book Antiqua"/>
          <w:lang w:val="es-PR"/>
        </w:rPr>
        <w:t xml:space="preserve">rata </w:t>
      </w:r>
      <w:r w:rsidR="009F4475">
        <w:rPr>
          <w:rFonts w:ascii="Book Antiqua" w:hAnsi="Book Antiqua"/>
          <w:lang w:val="es-PR"/>
        </w:rPr>
        <w:t>h</w:t>
      </w:r>
      <w:r w:rsidR="009F4475" w:rsidRPr="00F22F94">
        <w:rPr>
          <w:rFonts w:ascii="Book Antiqua" w:hAnsi="Book Antiqua"/>
          <w:lang w:val="es-PR"/>
        </w:rPr>
        <w:t xml:space="preserve">umana por haber participado en actividades ilícitas en la medida en que esa participación </w:t>
      </w:r>
      <w:r w:rsidR="00CA2CA7">
        <w:rPr>
          <w:rFonts w:ascii="Book Antiqua" w:hAnsi="Book Antiqua"/>
          <w:lang w:val="es-PR"/>
        </w:rPr>
        <w:t xml:space="preserve">fue </w:t>
      </w:r>
      <w:r w:rsidR="009F4475" w:rsidRPr="00F22F94">
        <w:rPr>
          <w:rFonts w:ascii="Book Antiqua" w:hAnsi="Book Antiqua"/>
          <w:lang w:val="es-PR"/>
        </w:rPr>
        <w:t>causada</w:t>
      </w:r>
      <w:r w:rsidR="009F4475" w:rsidRPr="00F22F94">
        <w:rPr>
          <w:rFonts w:ascii="Book Antiqua" w:hAnsi="Book Antiqua"/>
          <w:i/>
          <w:lang w:val="es-PR"/>
        </w:rPr>
        <w:t xml:space="preserve"> </w:t>
      </w:r>
      <w:r w:rsidR="009F4475" w:rsidRPr="00F22F94">
        <w:rPr>
          <w:rFonts w:ascii="Book Antiqua" w:hAnsi="Book Antiqua"/>
          <w:lang w:val="es-PR"/>
        </w:rPr>
        <w:t>por su situación de víctima</w:t>
      </w:r>
      <w:r w:rsidR="0000086C" w:rsidRPr="004F3EF4">
        <w:rPr>
          <w:rFonts w:ascii="Book Antiqua" w:eastAsia="Book Antiqua" w:hAnsi="Book Antiqua" w:cs="Book Antiqua"/>
          <w:color w:val="000000" w:themeColor="text1"/>
          <w:lang w:val="es-PR"/>
        </w:rPr>
        <w:t>; y para otros fines relacionados.</w:t>
      </w:r>
    </w:p>
    <w:p w14:paraId="4595A8FA" w14:textId="4DC06CF9" w:rsidR="003B38A4" w:rsidRPr="001711E6" w:rsidRDefault="003B38A4" w:rsidP="002A065A">
      <w:pPr>
        <w:spacing w:after="240"/>
        <w:jc w:val="center"/>
        <w:rPr>
          <w:rFonts w:ascii="Book Antiqua" w:eastAsia="Book Antiqua" w:hAnsi="Book Antiqua" w:cs="Book Antiqua"/>
          <w:color w:val="000000" w:themeColor="text1"/>
          <w:lang w:val="es-PR"/>
        </w:rPr>
      </w:pPr>
      <w:r w:rsidRPr="00EC35AA">
        <w:rPr>
          <w:rFonts w:ascii="Book Antiqua" w:eastAsia="Book Antiqua" w:hAnsi="Book Antiqua" w:cs="Book Antiqua"/>
          <w:b/>
          <w:bCs/>
          <w:color w:val="000000" w:themeColor="text1"/>
          <w:spacing w:val="12"/>
          <w:lang w:val="es-PR"/>
        </w:rPr>
        <w:t>ANÁLISIS DE LA MEDIDA</w:t>
      </w:r>
    </w:p>
    <w:p w14:paraId="5D62611D" w14:textId="38360CBD" w:rsidR="003347B8" w:rsidRPr="003347B8" w:rsidRDefault="003347B8" w:rsidP="003347B8">
      <w:pPr>
        <w:spacing w:after="240" w:line="288" w:lineRule="auto"/>
        <w:ind w:firstLine="720"/>
        <w:jc w:val="both"/>
        <w:rPr>
          <w:rFonts w:ascii="Book Antiqua" w:eastAsia="Book Antiqua" w:hAnsi="Book Antiqua" w:cs="Book Antiqua"/>
          <w:color w:val="000000" w:themeColor="text1"/>
          <w:lang w:val="es-PR"/>
        </w:rPr>
      </w:pPr>
      <w:r w:rsidRPr="003347B8">
        <w:rPr>
          <w:rFonts w:ascii="Book Antiqua" w:eastAsia="Book Antiqua" w:hAnsi="Book Antiqua" w:cs="Book Antiqua"/>
          <w:color w:val="000000" w:themeColor="text1"/>
          <w:lang w:val="es-PR"/>
        </w:rPr>
        <w:t>La trata humana o el tráfico de personas es el proceso por el cual una persona retiene a otra con el propósito de explotarla. El traficante generalmente controla y mantiene en cautiverio a la víctima en contra de su voluntad. Los traficantes utilizan o amenazan con utilizar la fuerza, coacción, abducción, fraude o engaño para llegar a controlar a sus víctimas</w:t>
      </w:r>
      <w:r>
        <w:rPr>
          <w:rFonts w:ascii="Book Antiqua" w:eastAsia="Book Antiqua" w:hAnsi="Book Antiqua" w:cs="Book Antiqua"/>
          <w:color w:val="000000" w:themeColor="text1"/>
          <w:lang w:val="es-PR"/>
        </w:rPr>
        <w:t>.</w:t>
      </w:r>
      <w:r w:rsidRPr="003347B8">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T</w:t>
      </w:r>
      <w:r w:rsidRPr="003347B8">
        <w:rPr>
          <w:rFonts w:ascii="Book Antiqua" w:eastAsia="Book Antiqua" w:hAnsi="Book Antiqua" w:cs="Book Antiqua"/>
          <w:color w:val="000000" w:themeColor="text1"/>
          <w:lang w:val="es-PR"/>
        </w:rPr>
        <w:t>ambién se aprovechan de su posición social o económica vulnerable para ejercer poder sobre estas.</w:t>
      </w:r>
    </w:p>
    <w:p w14:paraId="3F39D07C" w14:textId="0CD10CDB" w:rsidR="00BC777C" w:rsidRDefault="006B0A33" w:rsidP="005B39CB">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lastRenderedPageBreak/>
        <w:t>E</w:t>
      </w:r>
      <w:r w:rsidR="003347B8" w:rsidRPr="003347B8">
        <w:rPr>
          <w:rFonts w:ascii="Book Antiqua" w:eastAsia="Book Antiqua" w:hAnsi="Book Antiqua" w:cs="Book Antiqua"/>
          <w:color w:val="000000" w:themeColor="text1"/>
          <w:lang w:val="es-PR"/>
        </w:rPr>
        <w:t>n la mayoría de los casos no se reconoce a las personas objeto de trata como víctimas. Incluso cuando se les identifica como tales, pueden recibir un trato similar al de delincuentes en lugar de ser consideradas víctimas, ya sea en los países de destino, tránsito o de origen. En los países de destino pueden ser enjuiciadas y detenidas si su situación migratoria o laboral es ilegal. También existe la posibilidad de que las autoridades de inmigración simplemente las deporten al país de origen si su situación migratoria es irregular. La penalización limita el acceso de las víctimas de la trata a la justicia y la protección, y reduce las probabilidades de que denuncien ante las autoridades la victimización de la que fueron objeto. Debido al temor de las víctimas por su seguridad personal y a las represalias por parte de los traficantes, el temor adicional al enjuiciamiento y al castigo puede dificultar aún más que las víctimas recurran a la protección, la asistencia y la justicia.</w:t>
      </w:r>
    </w:p>
    <w:p w14:paraId="0F545FE6" w14:textId="5F67C316" w:rsidR="009F12A9" w:rsidRPr="009F12A9" w:rsidRDefault="003036EB" w:rsidP="005B39CB">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L</w:t>
      </w:r>
      <w:r w:rsidR="009F12A9" w:rsidRPr="009F12A9">
        <w:rPr>
          <w:rFonts w:ascii="Book Antiqua" w:eastAsia="Book Antiqua" w:hAnsi="Book Antiqua" w:cs="Book Antiqua"/>
          <w:color w:val="000000" w:themeColor="text1"/>
          <w:lang w:val="es-PR"/>
        </w:rPr>
        <w:t>a Ley 8-2015</w:t>
      </w:r>
      <w:r w:rsidR="00E5635C">
        <w:rPr>
          <w:rStyle w:val="FootnoteReference"/>
          <w:rFonts w:ascii="Book Antiqua" w:eastAsia="Book Antiqua" w:hAnsi="Book Antiqua" w:cs="Book Antiqua"/>
          <w:color w:val="000000" w:themeColor="text1"/>
          <w:lang w:val="es-PR"/>
        </w:rPr>
        <w:footnoteReference w:id="2"/>
      </w:r>
      <w:r w:rsidR="009F12A9" w:rsidRPr="009F12A9">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 xml:space="preserve">se aprobó </w:t>
      </w:r>
      <w:r w:rsidR="009F12A9" w:rsidRPr="009F12A9">
        <w:rPr>
          <w:rFonts w:ascii="Book Antiqua" w:eastAsia="Book Antiqua" w:hAnsi="Book Antiqua" w:cs="Book Antiqua"/>
          <w:color w:val="000000" w:themeColor="text1"/>
          <w:lang w:val="es-PR"/>
        </w:rPr>
        <w:t>con el propósito fundamental de ofrecer asistencia a los inmigrantes indocumentados víctimas de trata humana en el proceso de solicitar y obtener la regulación de su estatus migratorio</w:t>
      </w:r>
      <w:r w:rsidR="003817DA">
        <w:rPr>
          <w:rFonts w:ascii="Book Antiqua" w:eastAsia="Book Antiqua" w:hAnsi="Book Antiqua" w:cs="Book Antiqua"/>
          <w:color w:val="000000" w:themeColor="text1"/>
          <w:lang w:val="es-PR"/>
        </w:rPr>
        <w:t>. Esto,</w:t>
      </w:r>
      <w:r w:rsidR="009F12A9" w:rsidRPr="009F12A9">
        <w:rPr>
          <w:rFonts w:ascii="Book Antiqua" w:eastAsia="Book Antiqua" w:hAnsi="Book Antiqua" w:cs="Book Antiqua"/>
          <w:color w:val="000000" w:themeColor="text1"/>
          <w:lang w:val="es-PR"/>
        </w:rPr>
        <w:t xml:space="preserve"> al amparo de la Visa T establecida por la Ley Federal 106-386, según enmendada</w:t>
      </w:r>
      <w:r w:rsidR="003817DA">
        <w:rPr>
          <w:rFonts w:ascii="Book Antiqua" w:eastAsia="Book Antiqua" w:hAnsi="Book Antiqua" w:cs="Book Antiqua"/>
          <w:color w:val="000000" w:themeColor="text1"/>
          <w:lang w:val="es-PR"/>
        </w:rPr>
        <w:t>.</w:t>
      </w:r>
      <w:r w:rsidR="003817DA">
        <w:rPr>
          <w:rStyle w:val="FootnoteReference"/>
          <w:rFonts w:ascii="Book Antiqua" w:eastAsia="Book Antiqua" w:hAnsi="Book Antiqua" w:cs="Book Antiqua"/>
          <w:color w:val="000000" w:themeColor="text1"/>
          <w:lang w:val="es-PR"/>
        </w:rPr>
        <w:footnoteReference w:id="3"/>
      </w:r>
      <w:r w:rsidR="009F12A9" w:rsidRPr="009F12A9">
        <w:rPr>
          <w:rFonts w:ascii="Book Antiqua" w:eastAsia="Book Antiqua" w:hAnsi="Book Antiqua" w:cs="Book Antiqua"/>
          <w:color w:val="000000" w:themeColor="text1"/>
          <w:lang w:val="es-PR"/>
        </w:rPr>
        <w:t xml:space="preserve"> </w:t>
      </w:r>
      <w:r w:rsidR="005B39CB">
        <w:rPr>
          <w:rFonts w:ascii="Book Antiqua" w:eastAsia="Book Antiqua" w:hAnsi="Book Antiqua" w:cs="Book Antiqua"/>
          <w:color w:val="000000" w:themeColor="text1"/>
          <w:lang w:val="es-PR"/>
        </w:rPr>
        <w:t>L</w:t>
      </w:r>
      <w:r w:rsidR="005B39CB" w:rsidRPr="009F12A9">
        <w:rPr>
          <w:rFonts w:ascii="Book Antiqua" w:eastAsia="Book Antiqua" w:hAnsi="Book Antiqua" w:cs="Book Antiqua"/>
          <w:color w:val="000000" w:themeColor="text1"/>
          <w:lang w:val="es-PR"/>
        </w:rPr>
        <w:t>a Ley 8-2015</w:t>
      </w:r>
      <w:r w:rsidR="009F12A9" w:rsidRPr="009F12A9">
        <w:rPr>
          <w:rFonts w:ascii="Book Antiqua" w:eastAsia="Book Antiqua" w:hAnsi="Book Antiqua" w:cs="Book Antiqua"/>
          <w:color w:val="000000" w:themeColor="text1"/>
          <w:lang w:val="es-PR"/>
        </w:rPr>
        <w:t xml:space="preserve"> estableció como política pública del Gobierno de Puerto Rico el repudio acérrimo a cualquier acción que se considere trata humana, y el apoyo a las víctimas de este mal en su proceso de recuperación física, mental y emocional.</w:t>
      </w:r>
    </w:p>
    <w:p w14:paraId="1FA64163" w14:textId="32EFBDC4" w:rsidR="00BC777C" w:rsidRDefault="009F12A9" w:rsidP="009F12A9">
      <w:pPr>
        <w:spacing w:after="240" w:line="288" w:lineRule="auto"/>
        <w:ind w:firstLine="720"/>
        <w:jc w:val="both"/>
        <w:rPr>
          <w:rFonts w:ascii="Book Antiqua" w:eastAsia="Book Antiqua" w:hAnsi="Book Antiqua" w:cs="Book Antiqua"/>
          <w:color w:val="000000" w:themeColor="text1"/>
          <w:lang w:val="es-PR"/>
        </w:rPr>
      </w:pPr>
      <w:r w:rsidRPr="009F12A9">
        <w:rPr>
          <w:rFonts w:ascii="Book Antiqua" w:eastAsia="Book Antiqua" w:hAnsi="Book Antiqua" w:cs="Book Antiqua"/>
          <w:color w:val="000000" w:themeColor="text1"/>
          <w:lang w:val="es-PR"/>
        </w:rPr>
        <w:t>La presente medida está en consonancia con dichas disposiciones y con el reconocimiento de la violación de derechos perpetrada contra las personas objeto de trata. Está también en consonancia con el tratamiento de las personas objeto de trata como víctimas de un delito, independientemente de que se identifique, detenga, enjuicie o sentencie a los traficantes. A pesar de la perspectiva basada en los derechos, en la actualidad las personas objeto de trata se encuentran expuestas al riesgo adicional de ser encausadas por delitos cometidos durante el período de victimización. Por lo tanto, esta Asamblea Legislativa entiende necesario establecer como una de las causas de exclusión de responsabilidad penal a las víctimas de trata humana por haber participado en actividades ilícitas, en la medida en que esa participación sea consecuencia de su situación.</w:t>
      </w:r>
    </w:p>
    <w:p w14:paraId="208D53A4" w14:textId="77777777" w:rsidR="00BC777C" w:rsidRDefault="00BC777C" w:rsidP="00A173F9">
      <w:pPr>
        <w:spacing w:after="240" w:line="288" w:lineRule="auto"/>
        <w:ind w:firstLine="720"/>
        <w:jc w:val="both"/>
        <w:rPr>
          <w:rFonts w:ascii="Book Antiqua" w:eastAsia="Book Antiqua" w:hAnsi="Book Antiqua" w:cs="Book Antiqua"/>
          <w:color w:val="000000" w:themeColor="text1"/>
          <w:lang w:val="es-PR"/>
        </w:rPr>
      </w:pPr>
    </w:p>
    <w:p w14:paraId="19139031" w14:textId="4978DC4A" w:rsidR="008E1A90" w:rsidRDefault="00274838" w:rsidP="00A173F9">
      <w:pPr>
        <w:spacing w:after="240" w:line="288" w:lineRule="auto"/>
        <w:ind w:firstLine="720"/>
        <w:jc w:val="both"/>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lastRenderedPageBreak/>
        <w:t>El P. de</w:t>
      </w:r>
      <w:r>
        <w:rPr>
          <w:rFonts w:ascii="Book Antiqua" w:eastAsia="Book Antiqua" w:hAnsi="Book Antiqua" w:cs="Book Antiqua"/>
          <w:color w:val="000000" w:themeColor="text1"/>
          <w:lang w:val="es-PR"/>
        </w:rPr>
        <w:t>l</w:t>
      </w:r>
      <w:r w:rsidRPr="001711E6">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S</w:t>
      </w:r>
      <w:r w:rsidRPr="001711E6">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 xml:space="preserve">45 </w:t>
      </w:r>
      <w:r w:rsidR="007B1E9C">
        <w:rPr>
          <w:rFonts w:ascii="Book Antiqua" w:eastAsia="Book Antiqua" w:hAnsi="Book Antiqua" w:cs="Book Antiqua"/>
          <w:color w:val="000000" w:themeColor="text1"/>
          <w:lang w:val="es-PR"/>
        </w:rPr>
        <w:t>tuvo vista pública</w:t>
      </w:r>
      <w:r w:rsidR="003A27B0">
        <w:rPr>
          <w:rFonts w:ascii="Book Antiqua" w:eastAsia="Book Antiqua" w:hAnsi="Book Antiqua" w:cs="Book Antiqua"/>
          <w:color w:val="000000" w:themeColor="text1"/>
          <w:lang w:val="es-PR"/>
        </w:rPr>
        <w:t>,</w:t>
      </w:r>
      <w:r w:rsidR="00BE6E97">
        <w:rPr>
          <w:rStyle w:val="FootnoteReference"/>
          <w:rFonts w:ascii="Book Antiqua" w:eastAsia="Book Antiqua" w:hAnsi="Book Antiqua" w:cs="Book Antiqua"/>
          <w:color w:val="000000" w:themeColor="text1"/>
          <w:lang w:val="es-PR"/>
        </w:rPr>
        <w:footnoteReference w:id="4"/>
      </w:r>
      <w:r w:rsidR="00234E25">
        <w:rPr>
          <w:rFonts w:ascii="Book Antiqua" w:eastAsia="Book Antiqua" w:hAnsi="Book Antiqua" w:cs="Book Antiqua"/>
          <w:color w:val="000000" w:themeColor="text1"/>
          <w:lang w:val="es-PR"/>
        </w:rPr>
        <w:t xml:space="preserve"> </w:t>
      </w:r>
      <w:r w:rsidR="003A27B0">
        <w:rPr>
          <w:rFonts w:ascii="Book Antiqua" w:eastAsia="Book Antiqua" w:hAnsi="Book Antiqua" w:cs="Book Antiqua"/>
          <w:color w:val="000000" w:themeColor="text1"/>
          <w:lang w:val="es-PR"/>
        </w:rPr>
        <w:t>y f</w:t>
      </w:r>
      <w:r w:rsidR="00234E25">
        <w:rPr>
          <w:rFonts w:ascii="Book Antiqua" w:eastAsia="Book Antiqua" w:hAnsi="Book Antiqua" w:cs="Book Antiqua"/>
          <w:color w:val="000000" w:themeColor="text1"/>
          <w:lang w:val="es-PR"/>
        </w:rPr>
        <w:t xml:space="preserve">ue aprobado en votación final </w:t>
      </w:r>
      <w:r w:rsidR="003A27B0">
        <w:rPr>
          <w:rFonts w:ascii="Book Antiqua" w:eastAsia="Book Antiqua" w:hAnsi="Book Antiqua" w:cs="Book Antiqua"/>
          <w:color w:val="000000" w:themeColor="text1"/>
          <w:lang w:val="es-PR"/>
        </w:rPr>
        <w:t>con</w:t>
      </w:r>
      <w:r w:rsidR="00234E25">
        <w:rPr>
          <w:rFonts w:ascii="Book Antiqua" w:eastAsia="Book Antiqua" w:hAnsi="Book Antiqua" w:cs="Book Antiqua"/>
          <w:color w:val="000000" w:themeColor="text1"/>
          <w:lang w:val="es-PR"/>
        </w:rPr>
        <w:t xml:space="preserve"> las enmiendas del informe. </w:t>
      </w:r>
      <w:r w:rsidR="007707DE">
        <w:rPr>
          <w:rFonts w:ascii="Book Antiqua" w:eastAsia="Book Antiqua" w:hAnsi="Book Antiqua" w:cs="Book Antiqua"/>
          <w:color w:val="000000" w:themeColor="text1"/>
          <w:lang w:val="es-PR"/>
        </w:rPr>
        <w:t>Procedemos a resumir las ponencias de las entidades que comparecieron</w:t>
      </w:r>
      <w:r w:rsidR="00FC205B">
        <w:rPr>
          <w:rFonts w:ascii="Book Antiqua" w:eastAsia="Book Antiqua" w:hAnsi="Book Antiqua" w:cs="Book Antiqua"/>
          <w:color w:val="000000" w:themeColor="text1"/>
          <w:lang w:val="es-PR"/>
        </w:rPr>
        <w:t xml:space="preserve"> ante </w:t>
      </w:r>
      <w:r w:rsidR="003A27B0">
        <w:rPr>
          <w:rFonts w:ascii="Book Antiqua" w:eastAsia="Book Antiqua" w:hAnsi="Book Antiqua" w:cs="Book Antiqua"/>
          <w:color w:val="000000" w:themeColor="text1"/>
          <w:lang w:val="es-PR"/>
        </w:rPr>
        <w:t>la Comisión de lo Jurídico del Senado</w:t>
      </w:r>
      <w:r w:rsidR="00FC205B">
        <w:rPr>
          <w:rFonts w:ascii="Book Antiqua" w:eastAsia="Book Antiqua" w:hAnsi="Book Antiqua" w:cs="Book Antiqua"/>
          <w:color w:val="000000" w:themeColor="text1"/>
          <w:lang w:val="es-PR"/>
        </w:rPr>
        <w:t>.</w:t>
      </w:r>
    </w:p>
    <w:p w14:paraId="40F75561" w14:textId="7EE5FC27" w:rsidR="00EB0CD9" w:rsidRDefault="00DD282A" w:rsidP="00906B16">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Para l</w:t>
      </w:r>
      <w:r w:rsidR="00395694">
        <w:rPr>
          <w:rFonts w:ascii="Book Antiqua" w:eastAsia="Book Antiqua" w:hAnsi="Book Antiqua" w:cs="Book Antiqua"/>
          <w:color w:val="000000" w:themeColor="text1"/>
          <w:lang w:val="es-PR"/>
        </w:rPr>
        <w:t xml:space="preserve">a </w:t>
      </w:r>
      <w:r w:rsidR="00395694">
        <w:rPr>
          <w:rFonts w:ascii="Book Antiqua" w:eastAsia="Book Antiqua" w:hAnsi="Book Antiqua" w:cs="Book Antiqua"/>
          <w:b/>
          <w:bCs/>
          <w:color w:val="000000" w:themeColor="text1"/>
          <w:lang w:val="es-PR"/>
        </w:rPr>
        <w:t>Oficina de</w:t>
      </w:r>
      <w:r w:rsidR="004027A0">
        <w:rPr>
          <w:rFonts w:ascii="Book Antiqua" w:eastAsia="Book Antiqua" w:hAnsi="Book Antiqua" w:cs="Book Antiqua"/>
          <w:b/>
          <w:bCs/>
          <w:color w:val="000000" w:themeColor="text1"/>
          <w:lang w:val="es-PR"/>
        </w:rPr>
        <w:t xml:space="preserve"> la Procuradora de las Mujeres</w:t>
      </w:r>
      <w:r w:rsidR="00395694">
        <w:rPr>
          <w:rFonts w:ascii="Book Antiqua" w:eastAsia="Book Antiqua" w:hAnsi="Book Antiqua" w:cs="Book Antiqua"/>
          <w:b/>
          <w:bCs/>
          <w:color w:val="000000" w:themeColor="text1"/>
          <w:lang w:val="es-PR"/>
        </w:rPr>
        <w:t xml:space="preserve"> </w:t>
      </w:r>
      <w:r w:rsidR="00395694">
        <w:rPr>
          <w:rFonts w:ascii="Book Antiqua" w:eastAsia="Book Antiqua" w:hAnsi="Book Antiqua" w:cs="Book Antiqua"/>
          <w:color w:val="000000" w:themeColor="text1"/>
          <w:lang w:val="es-PR"/>
        </w:rPr>
        <w:t>(O</w:t>
      </w:r>
      <w:r w:rsidR="004027A0">
        <w:rPr>
          <w:rFonts w:ascii="Book Antiqua" w:eastAsia="Book Antiqua" w:hAnsi="Book Antiqua" w:cs="Book Antiqua"/>
          <w:color w:val="000000" w:themeColor="text1"/>
          <w:lang w:val="es-PR"/>
        </w:rPr>
        <w:t>PM</w:t>
      </w:r>
      <w:r w:rsidR="00395694">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 xml:space="preserve">esta medida </w:t>
      </w:r>
      <w:r w:rsidR="00364C85">
        <w:rPr>
          <w:rFonts w:ascii="Book Antiqua" w:eastAsia="Book Antiqua" w:hAnsi="Book Antiqua" w:cs="Book Antiqua"/>
          <w:color w:val="000000" w:themeColor="text1"/>
          <w:lang w:val="es-PR"/>
        </w:rPr>
        <w:t>representa un avance trascendental en nuestro sistema de justicia. Ello, pues reconoce formalmente que muchas de las conductas delictivas cometidas por estas personas no deben ser juz</w:t>
      </w:r>
      <w:r w:rsidR="00F33175">
        <w:rPr>
          <w:rFonts w:ascii="Book Antiqua" w:eastAsia="Book Antiqua" w:hAnsi="Book Antiqua" w:cs="Book Antiqua"/>
          <w:color w:val="000000" w:themeColor="text1"/>
          <w:lang w:val="es-PR"/>
        </w:rPr>
        <w:t>g</w:t>
      </w:r>
      <w:r w:rsidR="00364C85">
        <w:rPr>
          <w:rFonts w:ascii="Book Antiqua" w:eastAsia="Book Antiqua" w:hAnsi="Book Antiqua" w:cs="Book Antiqua"/>
          <w:color w:val="000000" w:themeColor="text1"/>
          <w:lang w:val="es-PR"/>
        </w:rPr>
        <w:t>adas</w:t>
      </w:r>
      <w:r w:rsidR="00F33175">
        <w:rPr>
          <w:rFonts w:ascii="Book Antiqua" w:eastAsia="Book Antiqua" w:hAnsi="Book Antiqua" w:cs="Book Antiqua"/>
          <w:color w:val="000000" w:themeColor="text1"/>
          <w:lang w:val="es-PR"/>
        </w:rPr>
        <w:t xml:space="preserve"> bajo los parámetros ordinarios de culpabilidad penal. </w:t>
      </w:r>
      <w:r w:rsidR="006B1A18">
        <w:rPr>
          <w:rFonts w:ascii="Book Antiqua" w:eastAsia="Book Antiqua" w:hAnsi="Book Antiqua" w:cs="Book Antiqua"/>
          <w:color w:val="000000" w:themeColor="text1"/>
          <w:lang w:val="es-PR"/>
        </w:rPr>
        <w:t xml:space="preserve">Esta medida refleja una evolución necesaria en nuestra legislación penal, la cual debe armonizarse con principios de equidad, dignidad humana y proporcionalidad. </w:t>
      </w:r>
      <w:r w:rsidR="00364C85">
        <w:rPr>
          <w:rFonts w:ascii="Book Antiqua" w:eastAsia="Book Antiqua" w:hAnsi="Book Antiqua" w:cs="Book Antiqua"/>
          <w:color w:val="000000" w:themeColor="text1"/>
          <w:lang w:val="es-PR"/>
        </w:rPr>
        <w:t xml:space="preserve"> </w:t>
      </w:r>
    </w:p>
    <w:p w14:paraId="22C460FC" w14:textId="3DDF9ACF" w:rsidR="00E2668D" w:rsidRDefault="00E2668D" w:rsidP="00906B16">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mayoría de las víctimas de trata humana </w:t>
      </w:r>
      <w:r w:rsidR="00BC4DDC">
        <w:rPr>
          <w:rFonts w:ascii="Book Antiqua" w:eastAsia="Book Antiqua" w:hAnsi="Book Antiqua" w:cs="Book Antiqua"/>
          <w:color w:val="000000" w:themeColor="text1"/>
          <w:lang w:val="es-PR"/>
        </w:rPr>
        <w:t>son menores y mujeres que se encuentran en condiciones económicas sumamente precarias. Suelen tener un nivel educativo bajo</w:t>
      </w:r>
      <w:r w:rsidR="00CE514F">
        <w:rPr>
          <w:rFonts w:ascii="Book Antiqua" w:eastAsia="Book Antiqua" w:hAnsi="Book Antiqua" w:cs="Book Antiqua"/>
          <w:color w:val="000000" w:themeColor="text1"/>
          <w:lang w:val="es-PR"/>
        </w:rPr>
        <w:t>,</w:t>
      </w:r>
      <w:r w:rsidR="00A31965">
        <w:rPr>
          <w:rFonts w:ascii="Book Antiqua" w:eastAsia="Book Antiqua" w:hAnsi="Book Antiqua" w:cs="Book Antiqua"/>
          <w:color w:val="000000" w:themeColor="text1"/>
          <w:lang w:val="es-PR"/>
        </w:rPr>
        <w:t xml:space="preserve"> y</w:t>
      </w:r>
      <w:r w:rsidR="00CE514F">
        <w:rPr>
          <w:rFonts w:ascii="Book Antiqua" w:eastAsia="Book Antiqua" w:hAnsi="Book Antiqua" w:cs="Book Antiqua"/>
          <w:color w:val="000000" w:themeColor="text1"/>
          <w:lang w:val="es-PR"/>
        </w:rPr>
        <w:t xml:space="preserve"> poco o ningún acceso a recursos legales o redes de apoyo</w:t>
      </w:r>
      <w:r w:rsidR="00E9281C">
        <w:rPr>
          <w:rFonts w:ascii="Book Antiqua" w:eastAsia="Book Antiqua" w:hAnsi="Book Antiqua" w:cs="Book Antiqua"/>
          <w:color w:val="000000" w:themeColor="text1"/>
          <w:lang w:val="es-PR"/>
        </w:rPr>
        <w:t>.</w:t>
      </w:r>
      <w:r w:rsidR="00CE514F">
        <w:rPr>
          <w:rFonts w:ascii="Book Antiqua" w:eastAsia="Book Antiqua" w:hAnsi="Book Antiqua" w:cs="Book Antiqua"/>
          <w:color w:val="000000" w:themeColor="text1"/>
          <w:lang w:val="es-PR"/>
        </w:rPr>
        <w:t xml:space="preserve"> </w:t>
      </w:r>
      <w:r w:rsidR="00E9281C">
        <w:rPr>
          <w:rFonts w:ascii="Book Antiqua" w:eastAsia="Book Antiqua" w:hAnsi="Book Antiqua" w:cs="Book Antiqua"/>
          <w:color w:val="000000" w:themeColor="text1"/>
          <w:lang w:val="es-PR"/>
        </w:rPr>
        <w:t>E</w:t>
      </w:r>
      <w:r w:rsidR="00CE514F">
        <w:rPr>
          <w:rFonts w:ascii="Book Antiqua" w:eastAsia="Book Antiqua" w:hAnsi="Book Antiqua" w:cs="Book Antiqua"/>
          <w:color w:val="000000" w:themeColor="text1"/>
          <w:lang w:val="es-PR"/>
        </w:rPr>
        <w:t>nfrentan traumas profundos que afectan su capacidad de tomar decisiones racionales o ejercer su libre albedrío.</w:t>
      </w:r>
    </w:p>
    <w:p w14:paraId="47CD2622" w14:textId="2F6645BB" w:rsidR="00D873DF" w:rsidRDefault="0045482E" w:rsidP="00906B16">
      <w:pPr>
        <w:spacing w:after="120" w:line="288" w:lineRule="auto"/>
        <w:ind w:firstLine="720"/>
        <w:jc w:val="both"/>
        <w:rPr>
          <w:rFonts w:ascii="Book Antiqua" w:eastAsia="Book Antiqua" w:hAnsi="Book Antiqua" w:cs="Book Antiqua"/>
          <w:color w:val="000000" w:themeColor="text1"/>
          <w:lang w:val="es-PR"/>
        </w:rPr>
      </w:pPr>
      <w:r w:rsidRPr="001711E6">
        <w:rPr>
          <w:rFonts w:ascii="Book Antiqua" w:eastAsia="Book Antiqua" w:hAnsi="Book Antiqua" w:cs="Book Antiqua"/>
          <w:color w:val="000000" w:themeColor="text1"/>
          <w:lang w:val="es-PR"/>
        </w:rPr>
        <w:t>El P. de</w:t>
      </w:r>
      <w:r>
        <w:rPr>
          <w:rFonts w:ascii="Book Antiqua" w:eastAsia="Book Antiqua" w:hAnsi="Book Antiqua" w:cs="Book Antiqua"/>
          <w:color w:val="000000" w:themeColor="text1"/>
          <w:lang w:val="es-PR"/>
        </w:rPr>
        <w:t>l</w:t>
      </w:r>
      <w:r w:rsidRPr="001711E6">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S</w:t>
      </w:r>
      <w:r w:rsidRPr="001711E6">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 xml:space="preserve">45 les ofrece </w:t>
      </w:r>
      <w:r w:rsidR="00F62D9D">
        <w:rPr>
          <w:rFonts w:ascii="Book Antiqua" w:eastAsia="Book Antiqua" w:hAnsi="Book Antiqua" w:cs="Book Antiqua"/>
          <w:color w:val="000000" w:themeColor="text1"/>
          <w:lang w:val="es-PR"/>
        </w:rPr>
        <w:t>un marco legal más justo</w:t>
      </w:r>
      <w:r w:rsidR="00AD545F">
        <w:rPr>
          <w:rFonts w:ascii="Book Antiqua" w:eastAsia="Book Antiqua" w:hAnsi="Book Antiqua" w:cs="Book Antiqua"/>
          <w:color w:val="000000" w:themeColor="text1"/>
          <w:lang w:val="es-PR"/>
        </w:rPr>
        <w:t>,</w:t>
      </w:r>
      <w:r w:rsidR="00F62D9D">
        <w:rPr>
          <w:rFonts w:ascii="Book Antiqua" w:eastAsia="Book Antiqua" w:hAnsi="Book Antiqua" w:cs="Book Antiqua"/>
          <w:color w:val="000000" w:themeColor="text1"/>
          <w:lang w:val="es-PR"/>
        </w:rPr>
        <w:t xml:space="preserve"> y permite a sus representantes legales esgrimir una defensa basada en su condición real. Facilita</w:t>
      </w:r>
      <w:r w:rsidR="0064007F">
        <w:rPr>
          <w:rFonts w:ascii="Book Antiqua" w:eastAsia="Book Antiqua" w:hAnsi="Book Antiqua" w:cs="Book Antiqua"/>
          <w:color w:val="000000" w:themeColor="text1"/>
          <w:lang w:val="es-PR"/>
        </w:rPr>
        <w:t xml:space="preserve"> que las víctimas cooperen con las autoridades para identificar y procesar a los responsables de la trata.</w:t>
      </w:r>
      <w:r w:rsidR="00397AE8">
        <w:rPr>
          <w:rFonts w:ascii="Book Antiqua" w:eastAsia="Book Antiqua" w:hAnsi="Book Antiqua" w:cs="Book Antiqua"/>
          <w:color w:val="000000" w:themeColor="text1"/>
          <w:lang w:val="es-PR"/>
        </w:rPr>
        <w:t xml:space="preserve"> Así, la OPM respaldó la medida, y sugirió </w:t>
      </w:r>
      <w:r w:rsidR="0039789D">
        <w:rPr>
          <w:rFonts w:ascii="Book Antiqua" w:eastAsia="Book Antiqua" w:hAnsi="Book Antiqua" w:cs="Book Antiqua"/>
          <w:color w:val="000000" w:themeColor="text1"/>
          <w:lang w:val="es-PR"/>
        </w:rPr>
        <w:t xml:space="preserve">que se reciba el insumo del </w:t>
      </w:r>
      <w:r w:rsidR="0039789D">
        <w:rPr>
          <w:rFonts w:ascii="Book Antiqua" w:eastAsia="Book Antiqua" w:hAnsi="Book Antiqua" w:cs="Book Antiqua"/>
          <w:b/>
          <w:bCs/>
          <w:color w:val="000000" w:themeColor="text1"/>
          <w:lang w:val="es-PR"/>
        </w:rPr>
        <w:t xml:space="preserve">Departamento de Justicia </w:t>
      </w:r>
      <w:r w:rsidR="0039789D">
        <w:rPr>
          <w:rFonts w:ascii="Book Antiqua" w:eastAsia="Book Antiqua" w:hAnsi="Book Antiqua" w:cs="Book Antiqua"/>
          <w:color w:val="000000" w:themeColor="text1"/>
          <w:lang w:val="es-PR"/>
        </w:rPr>
        <w:t>(DJ).</w:t>
      </w:r>
    </w:p>
    <w:p w14:paraId="19C49DA9" w14:textId="6EB742D5" w:rsidR="005B4CDA" w:rsidRDefault="00095A14" w:rsidP="005B4CDA">
      <w:pPr>
        <w:spacing w:after="24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El DJ </w:t>
      </w:r>
      <w:r w:rsidR="00AF0F17">
        <w:rPr>
          <w:rFonts w:ascii="Book Antiqua" w:eastAsia="Book Antiqua" w:hAnsi="Book Antiqua" w:cs="Book Antiqua"/>
          <w:color w:val="000000" w:themeColor="text1"/>
          <w:lang w:val="es-PR"/>
        </w:rPr>
        <w:t xml:space="preserve">no </w:t>
      </w:r>
      <w:r w:rsidR="00F75791">
        <w:rPr>
          <w:rFonts w:ascii="Book Antiqua" w:eastAsia="Book Antiqua" w:hAnsi="Book Antiqua" w:cs="Book Antiqua"/>
          <w:color w:val="000000" w:themeColor="text1"/>
          <w:lang w:val="es-PR"/>
        </w:rPr>
        <w:t xml:space="preserve">encontró impedimento legal para </w:t>
      </w:r>
      <w:r w:rsidR="0030355C">
        <w:rPr>
          <w:rFonts w:ascii="Book Antiqua" w:eastAsia="Book Antiqua" w:hAnsi="Book Antiqua" w:cs="Book Antiqua"/>
          <w:color w:val="000000" w:themeColor="text1"/>
          <w:lang w:val="es-PR"/>
        </w:rPr>
        <w:t xml:space="preserve">que </w:t>
      </w:r>
      <w:r w:rsidR="00F75791">
        <w:rPr>
          <w:rFonts w:ascii="Book Antiqua" w:eastAsia="Book Antiqua" w:hAnsi="Book Antiqua" w:cs="Book Antiqua"/>
          <w:color w:val="000000" w:themeColor="text1"/>
          <w:lang w:val="es-PR"/>
        </w:rPr>
        <w:t xml:space="preserve">lo propuesto en la medida </w:t>
      </w:r>
      <w:r w:rsidR="0030355C">
        <w:rPr>
          <w:rFonts w:ascii="Book Antiqua" w:eastAsia="Book Antiqua" w:hAnsi="Book Antiqua" w:cs="Book Antiqua"/>
          <w:color w:val="000000" w:themeColor="text1"/>
          <w:lang w:val="es-PR"/>
        </w:rPr>
        <w:t xml:space="preserve">se incorpore al Art. 32 del Código Penal como una de las causas </w:t>
      </w:r>
      <w:r w:rsidR="006D5837">
        <w:rPr>
          <w:rFonts w:ascii="Book Antiqua" w:eastAsia="Book Antiqua" w:hAnsi="Book Antiqua" w:cs="Book Antiqua"/>
          <w:color w:val="000000" w:themeColor="text1"/>
          <w:lang w:val="es-PR"/>
        </w:rPr>
        <w:t xml:space="preserve">de exclusión de responsabilidad. </w:t>
      </w:r>
      <w:r w:rsidR="00980CE4">
        <w:rPr>
          <w:rFonts w:ascii="Book Antiqua" w:eastAsia="Book Antiqua" w:hAnsi="Book Antiqua" w:cs="Book Antiqua"/>
          <w:color w:val="000000" w:themeColor="text1"/>
          <w:lang w:val="es-PR"/>
        </w:rPr>
        <w:t xml:space="preserve">Su análisis fue </w:t>
      </w:r>
      <w:r w:rsidR="003E3C7E">
        <w:rPr>
          <w:rFonts w:ascii="Book Antiqua" w:eastAsia="Book Antiqua" w:hAnsi="Book Antiqua" w:cs="Book Antiqua"/>
          <w:color w:val="000000" w:themeColor="text1"/>
          <w:lang w:val="es-PR"/>
        </w:rPr>
        <w:t>más</w:t>
      </w:r>
      <w:r w:rsidR="00980CE4">
        <w:rPr>
          <w:rFonts w:ascii="Book Antiqua" w:eastAsia="Book Antiqua" w:hAnsi="Book Antiqua" w:cs="Book Antiqua"/>
          <w:color w:val="000000" w:themeColor="text1"/>
          <w:lang w:val="es-PR"/>
        </w:rPr>
        <w:t xml:space="preserve"> limitado que el de la OPM, pues se limitó a evaluar la legalidad y constitucionalidad de la enmienda</w:t>
      </w:r>
      <w:r w:rsidR="0088725D">
        <w:rPr>
          <w:rFonts w:ascii="Book Antiqua" w:eastAsia="Book Antiqua" w:hAnsi="Book Antiqua" w:cs="Book Antiqua"/>
          <w:color w:val="000000" w:themeColor="text1"/>
          <w:lang w:val="es-PR"/>
        </w:rPr>
        <w:t xml:space="preserve"> en consideración. </w:t>
      </w:r>
    </w:p>
    <w:p w14:paraId="7EF033C5" w14:textId="2AD40A47" w:rsidR="004618C7" w:rsidRDefault="005B4CDA" w:rsidP="00906B16">
      <w:pPr>
        <w:spacing w:after="12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El </w:t>
      </w:r>
      <w:r>
        <w:rPr>
          <w:rFonts w:ascii="Book Antiqua" w:eastAsia="Book Antiqua" w:hAnsi="Book Antiqua" w:cs="Book Antiqua"/>
          <w:b/>
          <w:bCs/>
          <w:color w:val="000000" w:themeColor="text1"/>
          <w:lang w:val="es-PR"/>
        </w:rPr>
        <w:t xml:space="preserve">Departamento de la Familia </w:t>
      </w:r>
      <w:r>
        <w:rPr>
          <w:rFonts w:ascii="Book Antiqua" w:eastAsia="Book Antiqua" w:hAnsi="Book Antiqua" w:cs="Book Antiqua"/>
          <w:color w:val="000000" w:themeColor="text1"/>
          <w:lang w:val="es-PR"/>
        </w:rPr>
        <w:t xml:space="preserve">(DF) </w:t>
      </w:r>
      <w:r w:rsidR="00B75CAD">
        <w:rPr>
          <w:rFonts w:ascii="Book Antiqua" w:eastAsia="Book Antiqua" w:hAnsi="Book Antiqua" w:cs="Book Antiqua"/>
          <w:color w:val="000000" w:themeColor="text1"/>
          <w:lang w:val="es-PR"/>
        </w:rPr>
        <w:t xml:space="preserve">reconoció que la problemática de la trata humana trasciende lo estrictamente jurídico-penal, y se inserta </w:t>
      </w:r>
      <w:r w:rsidR="0021435E">
        <w:rPr>
          <w:rFonts w:ascii="Book Antiqua" w:eastAsia="Book Antiqua" w:hAnsi="Book Antiqua" w:cs="Book Antiqua"/>
          <w:color w:val="000000" w:themeColor="text1"/>
          <w:lang w:val="es-PR"/>
        </w:rPr>
        <w:t xml:space="preserve">profundamente en el ámbito social, familiar y humano. </w:t>
      </w:r>
      <w:r w:rsidR="004C5577">
        <w:rPr>
          <w:rFonts w:ascii="Book Antiqua" w:eastAsia="Book Antiqua" w:hAnsi="Book Antiqua" w:cs="Book Antiqua"/>
          <w:color w:val="000000" w:themeColor="text1"/>
          <w:lang w:val="es-PR"/>
        </w:rPr>
        <w:t xml:space="preserve">El DF entiende </w:t>
      </w:r>
      <w:r w:rsidR="004618C7">
        <w:rPr>
          <w:rFonts w:ascii="Book Antiqua" w:eastAsia="Book Antiqua" w:hAnsi="Book Antiqua" w:cs="Book Antiqua"/>
          <w:color w:val="000000" w:themeColor="text1"/>
          <w:lang w:val="es-PR"/>
        </w:rPr>
        <w:t xml:space="preserve">que esta enmienda debe ir acompañada de esfuerzos </w:t>
      </w:r>
      <w:r w:rsidR="006D6F21">
        <w:rPr>
          <w:rFonts w:ascii="Book Antiqua" w:eastAsia="Book Antiqua" w:hAnsi="Book Antiqua" w:cs="Book Antiqua"/>
          <w:color w:val="000000" w:themeColor="text1"/>
          <w:lang w:val="es-PR"/>
        </w:rPr>
        <w:t xml:space="preserve">coordinados </w:t>
      </w:r>
      <w:r w:rsidR="00FD7F66">
        <w:rPr>
          <w:rFonts w:ascii="Book Antiqua" w:eastAsia="Book Antiqua" w:hAnsi="Book Antiqua" w:cs="Book Antiqua"/>
          <w:color w:val="000000" w:themeColor="text1"/>
          <w:lang w:val="es-PR"/>
        </w:rPr>
        <w:t xml:space="preserve">y continuos </w:t>
      </w:r>
      <w:r w:rsidR="006D6F21">
        <w:rPr>
          <w:rFonts w:ascii="Book Antiqua" w:eastAsia="Book Antiqua" w:hAnsi="Book Antiqua" w:cs="Book Antiqua"/>
          <w:color w:val="000000" w:themeColor="text1"/>
          <w:lang w:val="es-PR"/>
        </w:rPr>
        <w:t>entre agencias</w:t>
      </w:r>
      <w:r w:rsidR="00FD7F66">
        <w:rPr>
          <w:rFonts w:ascii="Book Antiqua" w:eastAsia="Book Antiqua" w:hAnsi="Book Antiqua" w:cs="Book Antiqua"/>
          <w:color w:val="000000" w:themeColor="text1"/>
          <w:lang w:val="es-PR"/>
        </w:rPr>
        <w:t>, dirigidos a profundizar</w:t>
      </w:r>
      <w:r w:rsidR="00757DC4">
        <w:rPr>
          <w:rFonts w:ascii="Book Antiqua" w:eastAsia="Book Antiqua" w:hAnsi="Book Antiqua" w:cs="Book Antiqua"/>
          <w:color w:val="000000" w:themeColor="text1"/>
          <w:lang w:val="es-PR"/>
        </w:rPr>
        <w:t>:</w:t>
      </w:r>
      <w:r w:rsidR="00FD7F66">
        <w:rPr>
          <w:rFonts w:ascii="Book Antiqua" w:eastAsia="Book Antiqua" w:hAnsi="Book Antiqua" w:cs="Book Antiqua"/>
          <w:color w:val="000000" w:themeColor="text1"/>
          <w:lang w:val="es-PR"/>
        </w:rPr>
        <w:t xml:space="preserve"> la capacitación técnica</w:t>
      </w:r>
      <w:r w:rsidR="00B54A4A">
        <w:rPr>
          <w:rFonts w:ascii="Book Antiqua" w:eastAsia="Book Antiqua" w:hAnsi="Book Antiqua" w:cs="Book Antiqua"/>
          <w:color w:val="000000" w:themeColor="text1"/>
          <w:lang w:val="es-PR"/>
        </w:rPr>
        <w:t>, la sensibilización sobre las dinámicas específicas de trata humana, y el desarrollo de protocolos operacionales claros que g</w:t>
      </w:r>
      <w:r w:rsidR="006E6110">
        <w:rPr>
          <w:rFonts w:ascii="Book Antiqua" w:eastAsia="Book Antiqua" w:hAnsi="Book Antiqua" w:cs="Book Antiqua"/>
          <w:color w:val="000000" w:themeColor="text1"/>
          <w:lang w:val="es-PR"/>
        </w:rPr>
        <w:t xml:space="preserve">aranticen la protección real y efectiva de las víctimas. </w:t>
      </w:r>
      <w:r w:rsidR="00FD7F66">
        <w:rPr>
          <w:rFonts w:ascii="Book Antiqua" w:eastAsia="Book Antiqua" w:hAnsi="Book Antiqua" w:cs="Book Antiqua"/>
          <w:color w:val="000000" w:themeColor="text1"/>
          <w:lang w:val="es-PR"/>
        </w:rPr>
        <w:t xml:space="preserve"> </w:t>
      </w:r>
    </w:p>
    <w:p w14:paraId="325ADC50" w14:textId="5287871A" w:rsidR="00E57EA3" w:rsidRDefault="00E57EA3" w:rsidP="00AC224C">
      <w:pPr>
        <w:spacing w:after="24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lastRenderedPageBreak/>
        <w:t xml:space="preserve">En fin, el DF resaltó los méritos y objetivos del </w:t>
      </w:r>
      <w:r w:rsidRPr="001711E6">
        <w:rPr>
          <w:rFonts w:ascii="Book Antiqua" w:eastAsia="Book Antiqua" w:hAnsi="Book Antiqua" w:cs="Book Antiqua"/>
          <w:color w:val="000000" w:themeColor="text1"/>
          <w:lang w:val="es-PR"/>
        </w:rPr>
        <w:t>P. de</w:t>
      </w:r>
      <w:r>
        <w:rPr>
          <w:rFonts w:ascii="Book Antiqua" w:eastAsia="Book Antiqua" w:hAnsi="Book Antiqua" w:cs="Book Antiqua"/>
          <w:color w:val="000000" w:themeColor="text1"/>
          <w:lang w:val="es-PR"/>
        </w:rPr>
        <w:t>l</w:t>
      </w:r>
      <w:r w:rsidRPr="001711E6">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S</w:t>
      </w:r>
      <w:r w:rsidRPr="001711E6">
        <w:rPr>
          <w:rFonts w:ascii="Book Antiqua" w:eastAsia="Book Antiqua" w:hAnsi="Book Antiqua" w:cs="Book Antiqua"/>
          <w:color w:val="000000" w:themeColor="text1"/>
          <w:lang w:val="es-PR"/>
        </w:rPr>
        <w:t xml:space="preserve">. </w:t>
      </w:r>
      <w:r>
        <w:rPr>
          <w:rFonts w:ascii="Book Antiqua" w:eastAsia="Book Antiqua" w:hAnsi="Book Antiqua" w:cs="Book Antiqua"/>
          <w:color w:val="000000" w:themeColor="text1"/>
          <w:lang w:val="es-PR"/>
        </w:rPr>
        <w:t>45</w:t>
      </w:r>
      <w:r w:rsidR="008E51EA">
        <w:rPr>
          <w:rFonts w:ascii="Book Antiqua" w:eastAsia="Book Antiqua" w:hAnsi="Book Antiqua" w:cs="Book Antiqua"/>
          <w:color w:val="000000" w:themeColor="text1"/>
          <w:lang w:val="es-PR"/>
        </w:rPr>
        <w:t xml:space="preserve"> y favoreció su aprobación.</w:t>
      </w:r>
    </w:p>
    <w:p w14:paraId="55712864" w14:textId="01ECAC76" w:rsidR="0064007F" w:rsidRDefault="00AC224C" w:rsidP="00BB11AB">
      <w:pPr>
        <w:spacing w:after="240" w:line="288" w:lineRule="auto"/>
        <w:ind w:firstLine="720"/>
        <w:jc w:val="both"/>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La </w:t>
      </w:r>
      <w:r>
        <w:rPr>
          <w:rFonts w:ascii="Book Antiqua" w:eastAsia="Book Antiqua" w:hAnsi="Book Antiqua" w:cs="Book Antiqua"/>
          <w:b/>
          <w:bCs/>
          <w:color w:val="000000" w:themeColor="text1"/>
          <w:lang w:val="es-PR"/>
        </w:rPr>
        <w:t xml:space="preserve">Asociación de Psicología de Puerto Rico </w:t>
      </w:r>
      <w:r>
        <w:rPr>
          <w:rFonts w:ascii="Book Antiqua" w:eastAsia="Book Antiqua" w:hAnsi="Book Antiqua" w:cs="Book Antiqua"/>
          <w:color w:val="000000" w:themeColor="text1"/>
          <w:lang w:val="es-PR"/>
        </w:rPr>
        <w:t>(A</w:t>
      </w:r>
      <w:r w:rsidR="00F04424">
        <w:rPr>
          <w:rFonts w:ascii="Book Antiqua" w:eastAsia="Book Antiqua" w:hAnsi="Book Antiqua" w:cs="Book Antiqua"/>
          <w:color w:val="000000" w:themeColor="text1"/>
          <w:lang w:val="es-PR"/>
        </w:rPr>
        <w:t xml:space="preserve">PPR) </w:t>
      </w:r>
      <w:r w:rsidR="006B5FF1">
        <w:rPr>
          <w:rFonts w:ascii="Book Antiqua" w:eastAsia="Book Antiqua" w:hAnsi="Book Antiqua" w:cs="Book Antiqua"/>
          <w:color w:val="000000" w:themeColor="text1"/>
          <w:lang w:val="es-PR"/>
        </w:rPr>
        <w:t xml:space="preserve">tácitamente endosó la medida al justificar </w:t>
      </w:r>
      <w:r w:rsidR="00EB24D7">
        <w:rPr>
          <w:rFonts w:ascii="Book Antiqua" w:eastAsia="Book Antiqua" w:hAnsi="Book Antiqua" w:cs="Book Antiqua"/>
          <w:color w:val="000000" w:themeColor="text1"/>
          <w:lang w:val="es-PR"/>
        </w:rPr>
        <w:t xml:space="preserve">con prueba empírica </w:t>
      </w:r>
      <w:r w:rsidR="006B5FF1">
        <w:rPr>
          <w:rFonts w:ascii="Book Antiqua" w:eastAsia="Book Antiqua" w:hAnsi="Book Antiqua" w:cs="Book Antiqua"/>
          <w:color w:val="000000" w:themeColor="text1"/>
          <w:lang w:val="es-PR"/>
        </w:rPr>
        <w:t xml:space="preserve">la necesidad de </w:t>
      </w:r>
      <w:r w:rsidR="00BB11AB">
        <w:rPr>
          <w:rFonts w:ascii="Book Antiqua" w:eastAsia="Book Antiqua" w:hAnsi="Book Antiqua" w:cs="Book Antiqua"/>
          <w:color w:val="000000" w:themeColor="text1"/>
          <w:lang w:val="es-PR"/>
        </w:rPr>
        <w:t>descriminalizar a las víctimas de trata humana.</w:t>
      </w:r>
    </w:p>
    <w:p w14:paraId="528F8908" w14:textId="26C77587" w:rsidR="003B38A4" w:rsidRPr="000142E7" w:rsidRDefault="003B38A4" w:rsidP="000240CE">
      <w:pPr>
        <w:spacing w:after="240"/>
        <w:jc w:val="center"/>
        <w:rPr>
          <w:rFonts w:ascii="Book Antiqua" w:eastAsia="Book Antiqua" w:hAnsi="Book Antiqua" w:cs="Book Antiqua"/>
          <w:b/>
          <w:bCs/>
          <w:color w:val="000000" w:themeColor="text1"/>
          <w:spacing w:val="12"/>
          <w:szCs w:val="24"/>
          <w:lang w:val="es-PR"/>
        </w:rPr>
      </w:pPr>
      <w:r w:rsidRPr="000142E7">
        <w:rPr>
          <w:rFonts w:ascii="Book Antiqua" w:eastAsia="Book Antiqua" w:hAnsi="Book Antiqua" w:cs="Book Antiqua"/>
          <w:b/>
          <w:bCs/>
          <w:color w:val="000000" w:themeColor="text1"/>
          <w:spacing w:val="12"/>
          <w:szCs w:val="24"/>
          <w:lang w:val="es-PR"/>
        </w:rPr>
        <w:t>CONCLUSIÓN</w:t>
      </w:r>
      <w:r w:rsidR="00F0476A" w:rsidRPr="000142E7">
        <w:rPr>
          <w:rFonts w:ascii="Book Antiqua" w:eastAsia="Book Antiqua" w:hAnsi="Book Antiqua" w:cs="Book Antiqua"/>
          <w:b/>
          <w:bCs/>
          <w:color w:val="000000" w:themeColor="text1"/>
          <w:spacing w:val="12"/>
          <w:szCs w:val="24"/>
          <w:lang w:val="es-PR"/>
        </w:rPr>
        <w:t xml:space="preserve"> Y RECOMENDAC</w:t>
      </w:r>
      <w:r w:rsidR="001711E6" w:rsidRPr="000142E7">
        <w:rPr>
          <w:rFonts w:ascii="Book Antiqua" w:eastAsia="Book Antiqua" w:hAnsi="Book Antiqua" w:cs="Book Antiqua"/>
          <w:b/>
          <w:bCs/>
          <w:color w:val="000000" w:themeColor="text1"/>
          <w:spacing w:val="12"/>
          <w:szCs w:val="24"/>
          <w:lang w:val="es-PR"/>
        </w:rPr>
        <w:t>I</w:t>
      </w:r>
      <w:r w:rsidR="00F0476A" w:rsidRPr="000142E7">
        <w:rPr>
          <w:rFonts w:ascii="Book Antiqua" w:eastAsia="Book Antiqua" w:hAnsi="Book Antiqua" w:cs="Book Antiqua"/>
          <w:b/>
          <w:bCs/>
          <w:color w:val="000000" w:themeColor="text1"/>
          <w:spacing w:val="12"/>
          <w:szCs w:val="24"/>
          <w:lang w:val="es-PR"/>
        </w:rPr>
        <w:t>ÓN</w:t>
      </w:r>
    </w:p>
    <w:p w14:paraId="3F15694C" w14:textId="2AEFA9FE" w:rsidR="006C1F0C" w:rsidRDefault="00EC61BB" w:rsidP="0064568A">
      <w:pPr>
        <w:spacing w:after="240" w:line="288" w:lineRule="auto"/>
        <w:ind w:firstLine="720"/>
        <w:jc w:val="both"/>
        <w:rPr>
          <w:rFonts w:ascii="Book Antiqua" w:eastAsia="Book Antiqua" w:hAnsi="Book Antiqua" w:cs="Book Antiqua"/>
          <w:bCs/>
          <w:color w:val="000000" w:themeColor="text1"/>
          <w:szCs w:val="24"/>
          <w:lang w:val="es-PR"/>
        </w:rPr>
      </w:pPr>
      <w:r>
        <w:rPr>
          <w:rFonts w:ascii="Book Antiqua" w:eastAsia="Book Antiqua" w:hAnsi="Book Antiqua" w:cs="Book Antiqua"/>
          <w:bCs/>
          <w:color w:val="000000" w:themeColor="text1"/>
          <w:szCs w:val="24"/>
          <w:lang w:val="es-PR"/>
        </w:rPr>
        <w:t xml:space="preserve">Los </w:t>
      </w:r>
      <w:r w:rsidR="004A4A9F" w:rsidRPr="008B71DA">
        <w:rPr>
          <w:rFonts w:ascii="Book Antiqua" w:eastAsia="Book Antiqua" w:hAnsi="Book Antiqua" w:cs="Book Antiqua"/>
          <w:bCs/>
          <w:color w:val="000000" w:themeColor="text1"/>
          <w:szCs w:val="24"/>
          <w:lang w:val="es-PR"/>
        </w:rPr>
        <w:t xml:space="preserve">comentarios </w:t>
      </w:r>
      <w:r>
        <w:rPr>
          <w:rFonts w:ascii="Book Antiqua" w:eastAsia="Book Antiqua" w:hAnsi="Book Antiqua" w:cs="Book Antiqua"/>
          <w:bCs/>
          <w:color w:val="000000" w:themeColor="text1"/>
          <w:szCs w:val="24"/>
          <w:lang w:val="es-PR"/>
        </w:rPr>
        <w:t xml:space="preserve">esbozados </w:t>
      </w:r>
      <w:r w:rsidR="00653BB4">
        <w:rPr>
          <w:rFonts w:ascii="Book Antiqua" w:eastAsia="Book Antiqua" w:hAnsi="Book Antiqua" w:cs="Book Antiqua"/>
          <w:bCs/>
          <w:color w:val="000000" w:themeColor="text1"/>
          <w:szCs w:val="24"/>
          <w:lang w:val="es-PR"/>
        </w:rPr>
        <w:t xml:space="preserve">demuestran lo </w:t>
      </w:r>
      <w:r w:rsidR="00391572">
        <w:rPr>
          <w:rFonts w:ascii="Book Antiqua" w:eastAsia="Book Antiqua" w:hAnsi="Book Antiqua" w:cs="Book Antiqua"/>
          <w:bCs/>
          <w:color w:val="000000" w:themeColor="text1"/>
          <w:szCs w:val="24"/>
          <w:lang w:val="es-PR"/>
        </w:rPr>
        <w:t xml:space="preserve">apremiante que resulta </w:t>
      </w:r>
      <w:r w:rsidR="005B0DBD">
        <w:rPr>
          <w:rFonts w:ascii="Book Antiqua" w:eastAsia="Book Antiqua" w:hAnsi="Book Antiqua" w:cs="Book Antiqua"/>
          <w:bCs/>
          <w:color w:val="000000" w:themeColor="text1"/>
          <w:szCs w:val="24"/>
          <w:lang w:val="es-PR"/>
        </w:rPr>
        <w:t xml:space="preserve">incluir otra defensa en nuestro ordenamiento penal para apoyar a las víctimas de </w:t>
      </w:r>
      <w:r w:rsidR="00DA08CF">
        <w:rPr>
          <w:rFonts w:ascii="Book Antiqua" w:eastAsia="Book Antiqua" w:hAnsi="Book Antiqua" w:cs="Book Antiqua"/>
          <w:bCs/>
          <w:color w:val="000000" w:themeColor="text1"/>
          <w:szCs w:val="24"/>
          <w:lang w:val="es-PR"/>
        </w:rPr>
        <w:t xml:space="preserve">lo que en esencia es una modalidad de esclavitud moderna. </w:t>
      </w:r>
      <w:r w:rsidR="00B74C37">
        <w:rPr>
          <w:rFonts w:ascii="Book Antiqua" w:eastAsia="Book Antiqua" w:hAnsi="Book Antiqua" w:cs="Book Antiqua"/>
          <w:bCs/>
          <w:color w:val="000000" w:themeColor="text1"/>
          <w:szCs w:val="24"/>
          <w:lang w:val="es-PR"/>
        </w:rPr>
        <w:t xml:space="preserve">Según sucedió en el Senado, esperamos que esta medida reciba </w:t>
      </w:r>
      <w:r w:rsidR="00392936">
        <w:rPr>
          <w:rFonts w:ascii="Book Antiqua" w:eastAsia="Book Antiqua" w:hAnsi="Book Antiqua" w:cs="Book Antiqua"/>
          <w:bCs/>
          <w:color w:val="000000" w:themeColor="text1"/>
          <w:szCs w:val="24"/>
          <w:lang w:val="es-PR"/>
        </w:rPr>
        <w:t xml:space="preserve">el respaldo de las </w:t>
      </w:r>
      <w:r w:rsidR="00391572">
        <w:rPr>
          <w:rFonts w:ascii="Book Antiqua" w:eastAsia="Book Antiqua" w:hAnsi="Book Antiqua" w:cs="Book Antiqua"/>
          <w:bCs/>
          <w:color w:val="000000" w:themeColor="text1"/>
          <w:szCs w:val="24"/>
          <w:lang w:val="es-PR"/>
        </w:rPr>
        <w:t xml:space="preserve">distintas ideologías </w:t>
      </w:r>
      <w:r w:rsidR="00392936">
        <w:rPr>
          <w:rFonts w:ascii="Book Antiqua" w:eastAsia="Book Antiqua" w:hAnsi="Book Antiqua" w:cs="Book Antiqua"/>
          <w:bCs/>
          <w:color w:val="000000" w:themeColor="text1"/>
          <w:szCs w:val="24"/>
          <w:lang w:val="es-PR"/>
        </w:rPr>
        <w:t xml:space="preserve">que componen </w:t>
      </w:r>
      <w:r w:rsidR="003F5FF2">
        <w:rPr>
          <w:rFonts w:ascii="Book Antiqua" w:eastAsia="Book Antiqua" w:hAnsi="Book Antiqua" w:cs="Book Antiqua"/>
          <w:bCs/>
          <w:color w:val="000000" w:themeColor="text1"/>
          <w:szCs w:val="24"/>
          <w:lang w:val="es-PR"/>
        </w:rPr>
        <w:t>la Cámara de Representantes</w:t>
      </w:r>
      <w:r w:rsidR="00391572">
        <w:rPr>
          <w:rFonts w:ascii="Book Antiqua" w:eastAsia="Book Antiqua" w:hAnsi="Book Antiqua" w:cs="Book Antiqua"/>
          <w:bCs/>
          <w:color w:val="000000" w:themeColor="text1"/>
          <w:szCs w:val="24"/>
          <w:lang w:val="es-PR"/>
        </w:rPr>
        <w:t xml:space="preserve">. </w:t>
      </w:r>
    </w:p>
    <w:p w14:paraId="3BE57315" w14:textId="0337F0A2" w:rsidR="004512E8" w:rsidRPr="001711E6" w:rsidRDefault="00FD6179" w:rsidP="000240CE">
      <w:pPr>
        <w:spacing w:line="288" w:lineRule="auto"/>
        <w:ind w:firstLine="720"/>
        <w:jc w:val="both"/>
        <w:rPr>
          <w:rFonts w:ascii="Book Antiqua" w:eastAsia="Book Antiqua" w:hAnsi="Book Antiqua" w:cs="Book Antiqua"/>
          <w:bCs/>
          <w:color w:val="000000" w:themeColor="text1"/>
          <w:szCs w:val="24"/>
          <w:lang w:val="es-PR"/>
        </w:rPr>
      </w:pPr>
      <w:r w:rsidRPr="001711E6">
        <w:rPr>
          <w:rFonts w:ascii="Book Antiqua" w:eastAsia="Book Antiqua" w:hAnsi="Book Antiqua" w:cs="Book Antiqua"/>
          <w:bCs/>
          <w:color w:val="000000" w:themeColor="text1"/>
          <w:szCs w:val="24"/>
          <w:lang w:val="es-PR"/>
        </w:rPr>
        <w:t>Por los fundamentos expuestos, la Comisión de</w:t>
      </w:r>
      <w:r w:rsidR="007761C9" w:rsidRPr="001711E6">
        <w:rPr>
          <w:rFonts w:ascii="Book Antiqua" w:eastAsia="Book Antiqua" w:hAnsi="Book Antiqua" w:cs="Book Antiqua"/>
          <w:bCs/>
          <w:color w:val="000000" w:themeColor="text1"/>
          <w:szCs w:val="24"/>
          <w:lang w:val="es-PR"/>
        </w:rPr>
        <w:t xml:space="preserve"> </w:t>
      </w:r>
      <w:r w:rsidR="00542113">
        <w:rPr>
          <w:rFonts w:ascii="Book Antiqua" w:eastAsia="Book Antiqua" w:hAnsi="Book Antiqua" w:cs="Book Antiqua"/>
          <w:bCs/>
          <w:color w:val="000000" w:themeColor="text1"/>
          <w:szCs w:val="24"/>
          <w:lang w:val="es-PR"/>
        </w:rPr>
        <w:t>l</w:t>
      </w:r>
      <w:r w:rsidR="007761C9" w:rsidRPr="001711E6">
        <w:rPr>
          <w:rFonts w:ascii="Book Antiqua" w:eastAsia="Book Antiqua" w:hAnsi="Book Antiqua" w:cs="Book Antiqua"/>
          <w:bCs/>
          <w:color w:val="000000" w:themeColor="text1"/>
          <w:szCs w:val="24"/>
          <w:lang w:val="es-PR"/>
        </w:rPr>
        <w:t>o Jurídico</w:t>
      </w:r>
      <w:r w:rsidRPr="001711E6">
        <w:rPr>
          <w:rFonts w:ascii="Book Antiqua" w:eastAsia="Book Antiqua" w:hAnsi="Book Antiqua" w:cs="Book Antiqua"/>
          <w:bCs/>
          <w:color w:val="000000" w:themeColor="text1"/>
          <w:szCs w:val="24"/>
          <w:lang w:val="es-PR"/>
        </w:rPr>
        <w:t xml:space="preserve"> </w:t>
      </w:r>
      <w:r w:rsidR="00542113">
        <w:rPr>
          <w:rFonts w:ascii="Book Antiqua" w:eastAsia="Book Antiqua" w:hAnsi="Book Antiqua" w:cs="Book Antiqua"/>
          <w:bCs/>
          <w:color w:val="000000" w:themeColor="text1"/>
          <w:szCs w:val="24"/>
          <w:lang w:val="es-PR"/>
        </w:rPr>
        <w:t>presenta</w:t>
      </w:r>
      <w:r w:rsidRPr="001711E6">
        <w:rPr>
          <w:rFonts w:ascii="Book Antiqua" w:eastAsia="Book Antiqua" w:hAnsi="Book Antiqua" w:cs="Book Antiqua"/>
          <w:bCs/>
          <w:color w:val="000000" w:themeColor="text1"/>
          <w:szCs w:val="24"/>
          <w:lang w:val="es-PR"/>
        </w:rPr>
        <w:t xml:space="preserve"> e</w:t>
      </w:r>
      <w:r w:rsidR="00542113">
        <w:rPr>
          <w:rFonts w:ascii="Book Antiqua" w:eastAsia="Book Antiqua" w:hAnsi="Book Antiqua" w:cs="Book Antiqua"/>
          <w:bCs/>
          <w:color w:val="000000" w:themeColor="text1"/>
          <w:szCs w:val="24"/>
          <w:lang w:val="es-PR"/>
        </w:rPr>
        <w:t>ste</w:t>
      </w:r>
      <w:r w:rsidRPr="001711E6">
        <w:rPr>
          <w:rFonts w:ascii="Book Antiqua" w:eastAsia="Book Antiqua" w:hAnsi="Book Antiqua" w:cs="Book Antiqua"/>
          <w:bCs/>
          <w:color w:val="000000" w:themeColor="text1"/>
          <w:szCs w:val="24"/>
          <w:lang w:val="es-PR"/>
        </w:rPr>
        <w:t xml:space="preserve"> Informe Positivo en el que</w:t>
      </w:r>
      <w:r w:rsidR="004C34EA">
        <w:rPr>
          <w:rFonts w:ascii="Book Antiqua" w:eastAsia="Book Antiqua" w:hAnsi="Book Antiqua" w:cs="Book Antiqua"/>
          <w:bCs/>
          <w:color w:val="000000" w:themeColor="text1"/>
          <w:szCs w:val="24"/>
          <w:lang w:val="es-PR"/>
        </w:rPr>
        <w:t xml:space="preserve"> recomienda </w:t>
      </w:r>
      <w:r w:rsidRPr="001711E6">
        <w:rPr>
          <w:rFonts w:ascii="Book Antiqua" w:eastAsia="Book Antiqua" w:hAnsi="Book Antiqua" w:cs="Book Antiqua"/>
          <w:bCs/>
          <w:color w:val="000000" w:themeColor="text1"/>
          <w:szCs w:val="24"/>
          <w:lang w:val="es-PR"/>
        </w:rPr>
        <w:t>a este Honorable Cuerpo la aprobación del P. de</w:t>
      </w:r>
      <w:r w:rsidR="002616AA">
        <w:rPr>
          <w:rFonts w:ascii="Book Antiqua" w:eastAsia="Book Antiqua" w:hAnsi="Book Antiqua" w:cs="Book Antiqua"/>
          <w:bCs/>
          <w:color w:val="000000" w:themeColor="text1"/>
          <w:szCs w:val="24"/>
          <w:lang w:val="es-PR"/>
        </w:rPr>
        <w:t>l</w:t>
      </w:r>
      <w:r w:rsidRPr="001711E6">
        <w:rPr>
          <w:rFonts w:ascii="Book Antiqua" w:eastAsia="Book Antiqua" w:hAnsi="Book Antiqua" w:cs="Book Antiqua"/>
          <w:bCs/>
          <w:color w:val="000000" w:themeColor="text1"/>
          <w:szCs w:val="24"/>
          <w:lang w:val="es-PR"/>
        </w:rPr>
        <w:t xml:space="preserve"> </w:t>
      </w:r>
      <w:r w:rsidR="002616AA">
        <w:rPr>
          <w:rFonts w:ascii="Book Antiqua" w:eastAsia="Book Antiqua" w:hAnsi="Book Antiqua" w:cs="Book Antiqua"/>
          <w:bCs/>
          <w:color w:val="000000" w:themeColor="text1"/>
          <w:szCs w:val="24"/>
          <w:lang w:val="es-PR"/>
        </w:rPr>
        <w:t>S</w:t>
      </w:r>
      <w:r w:rsidRPr="001711E6">
        <w:rPr>
          <w:rFonts w:ascii="Book Antiqua" w:eastAsia="Book Antiqua" w:hAnsi="Book Antiqua" w:cs="Book Antiqua"/>
          <w:bCs/>
          <w:color w:val="000000" w:themeColor="text1"/>
          <w:szCs w:val="24"/>
          <w:lang w:val="es-PR"/>
        </w:rPr>
        <w:t xml:space="preserve">. </w:t>
      </w:r>
      <w:r w:rsidR="002A065A">
        <w:rPr>
          <w:rFonts w:ascii="Book Antiqua" w:eastAsia="Book Antiqua" w:hAnsi="Book Antiqua" w:cs="Book Antiqua"/>
          <w:bCs/>
          <w:color w:val="000000" w:themeColor="text1"/>
          <w:szCs w:val="24"/>
          <w:lang w:val="es-PR"/>
        </w:rPr>
        <w:t>4</w:t>
      </w:r>
      <w:r w:rsidR="002616AA">
        <w:rPr>
          <w:rFonts w:ascii="Book Antiqua" w:eastAsia="Book Antiqua" w:hAnsi="Book Antiqua" w:cs="Book Antiqua"/>
          <w:bCs/>
          <w:color w:val="000000" w:themeColor="text1"/>
          <w:szCs w:val="24"/>
          <w:lang w:val="es-PR"/>
        </w:rPr>
        <w:t>5</w:t>
      </w:r>
      <w:r w:rsidR="00C11C5A">
        <w:rPr>
          <w:rFonts w:ascii="Book Antiqua" w:eastAsia="Book Antiqua" w:hAnsi="Book Antiqua" w:cs="Book Antiqua"/>
          <w:bCs/>
          <w:color w:val="000000" w:themeColor="text1"/>
          <w:szCs w:val="24"/>
          <w:lang w:val="es-PR"/>
        </w:rPr>
        <w:t>. Ello,</w:t>
      </w:r>
      <w:r w:rsidR="00F0476A" w:rsidRPr="001711E6">
        <w:rPr>
          <w:rFonts w:ascii="Book Antiqua" w:eastAsia="Book Antiqua" w:hAnsi="Book Antiqua" w:cs="Book Antiqua"/>
          <w:bCs/>
          <w:color w:val="000000" w:themeColor="text1"/>
          <w:szCs w:val="24"/>
          <w:lang w:val="es-PR"/>
        </w:rPr>
        <w:t xml:space="preserve"> con las enmiendas contenidas en el </w:t>
      </w:r>
      <w:proofErr w:type="spellStart"/>
      <w:r w:rsidR="00F0476A" w:rsidRPr="001711E6">
        <w:rPr>
          <w:rFonts w:ascii="Book Antiqua" w:eastAsia="Book Antiqua" w:hAnsi="Book Antiqua" w:cs="Book Antiqua"/>
          <w:bCs/>
          <w:color w:val="000000" w:themeColor="text1"/>
          <w:szCs w:val="24"/>
          <w:lang w:val="es-PR"/>
        </w:rPr>
        <w:t>entirillado</w:t>
      </w:r>
      <w:proofErr w:type="spellEnd"/>
      <w:r w:rsidR="00F0476A" w:rsidRPr="001711E6">
        <w:rPr>
          <w:rFonts w:ascii="Book Antiqua" w:eastAsia="Book Antiqua" w:hAnsi="Book Antiqua" w:cs="Book Antiqua"/>
          <w:bCs/>
          <w:color w:val="000000" w:themeColor="text1"/>
          <w:szCs w:val="24"/>
          <w:lang w:val="es-PR"/>
        </w:rPr>
        <w:t xml:space="preserve"> electrónico que se acompaña junto al informe</w:t>
      </w:r>
      <w:r w:rsidR="00F17F1C" w:rsidRPr="001711E6">
        <w:rPr>
          <w:rFonts w:ascii="Book Antiqua" w:eastAsia="Book Antiqua" w:hAnsi="Book Antiqua" w:cs="Book Antiqua"/>
          <w:bCs/>
          <w:color w:val="000000" w:themeColor="text1"/>
          <w:szCs w:val="24"/>
          <w:lang w:val="es-PR"/>
        </w:rPr>
        <w:t>.</w:t>
      </w:r>
      <w:r w:rsidR="00E8220F">
        <w:rPr>
          <w:rStyle w:val="FootnoteReference"/>
          <w:rFonts w:ascii="Book Antiqua" w:eastAsia="Book Antiqua" w:hAnsi="Book Antiqua" w:cs="Book Antiqua"/>
          <w:bCs/>
          <w:color w:val="000000" w:themeColor="text1"/>
          <w:szCs w:val="24"/>
          <w:lang w:val="es-PR"/>
        </w:rPr>
        <w:footnoteReference w:id="5"/>
      </w:r>
      <w:r w:rsidR="004512E8" w:rsidRPr="001711E6">
        <w:rPr>
          <w:rFonts w:ascii="Book Antiqua" w:eastAsia="Book Antiqua" w:hAnsi="Book Antiqua" w:cs="Book Antiqua"/>
          <w:bCs/>
          <w:color w:val="000000" w:themeColor="text1"/>
          <w:szCs w:val="24"/>
          <w:lang w:val="es-PR"/>
        </w:rPr>
        <w:t xml:space="preserve"> </w:t>
      </w:r>
    </w:p>
    <w:p w14:paraId="55324CE2" w14:textId="77777777" w:rsidR="004512E8" w:rsidRPr="001711E6" w:rsidRDefault="004512E8" w:rsidP="004512E8">
      <w:pPr>
        <w:jc w:val="both"/>
        <w:rPr>
          <w:rFonts w:ascii="Book Antiqua" w:eastAsia="Book Antiqua" w:hAnsi="Book Antiqua" w:cs="Book Antiqua"/>
          <w:bCs/>
          <w:color w:val="000000" w:themeColor="text1"/>
          <w:szCs w:val="24"/>
          <w:lang w:val="es-PR"/>
        </w:rPr>
      </w:pPr>
    </w:p>
    <w:p w14:paraId="6C8FC9E5" w14:textId="60A2F689" w:rsidR="003B38A4" w:rsidRPr="001711E6" w:rsidRDefault="003B38A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Respetuosamente,</w:t>
      </w:r>
    </w:p>
    <w:p w14:paraId="63414C34"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5B154406" w14:textId="77777777" w:rsidR="003B38A4" w:rsidRPr="001711E6" w:rsidRDefault="003B38A4" w:rsidP="003B38A4">
      <w:pPr>
        <w:jc w:val="both"/>
        <w:rPr>
          <w:rFonts w:ascii="Book Antiqua" w:eastAsia="Book Antiqua" w:hAnsi="Book Antiqua" w:cs="Book Antiqua"/>
          <w:color w:val="000000" w:themeColor="text1"/>
          <w:szCs w:val="24"/>
          <w:lang w:val="es-PR"/>
        </w:rPr>
      </w:pPr>
    </w:p>
    <w:p w14:paraId="70EDA1E2" w14:textId="41BE61DF" w:rsidR="003B38A4" w:rsidRPr="00DA036F" w:rsidRDefault="00447224" w:rsidP="003B38A4">
      <w:pPr>
        <w:jc w:val="both"/>
        <w:rPr>
          <w:rFonts w:ascii="Book Antiqua" w:eastAsia="Book Antiqua" w:hAnsi="Book Antiqua" w:cs="Book Antiqua"/>
          <w:b/>
          <w:bCs/>
          <w:color w:val="000000" w:themeColor="text1"/>
          <w:szCs w:val="24"/>
          <w:lang w:val="es-PR"/>
        </w:rPr>
      </w:pPr>
      <w:r w:rsidRPr="00DA036F">
        <w:rPr>
          <w:rFonts w:ascii="Book Antiqua" w:eastAsia="Book Antiqua" w:hAnsi="Book Antiqua" w:cs="Book Antiqua"/>
          <w:b/>
          <w:bCs/>
          <w:color w:val="000000" w:themeColor="text1"/>
          <w:szCs w:val="24"/>
          <w:lang w:val="es-PR"/>
        </w:rPr>
        <w:t>José</w:t>
      </w:r>
      <w:r w:rsidR="00D60D6E" w:rsidRPr="00DA036F">
        <w:rPr>
          <w:rFonts w:ascii="Book Antiqua" w:eastAsia="Book Antiqua" w:hAnsi="Book Antiqua" w:cs="Book Antiqua"/>
          <w:b/>
          <w:bCs/>
          <w:color w:val="000000" w:themeColor="text1"/>
          <w:szCs w:val="24"/>
          <w:lang w:val="es-PR"/>
        </w:rPr>
        <w:t xml:space="preserve"> J. </w:t>
      </w:r>
      <w:r w:rsidRPr="00DA036F">
        <w:rPr>
          <w:rFonts w:ascii="Book Antiqua" w:eastAsia="Book Antiqua" w:hAnsi="Book Antiqua" w:cs="Book Antiqua"/>
          <w:b/>
          <w:bCs/>
          <w:color w:val="000000" w:themeColor="text1"/>
          <w:szCs w:val="24"/>
          <w:lang w:val="es-PR"/>
        </w:rPr>
        <w:t>Pérez</w:t>
      </w:r>
      <w:r w:rsidR="00D60D6E" w:rsidRPr="00DA036F">
        <w:rPr>
          <w:rFonts w:ascii="Book Antiqua" w:eastAsia="Book Antiqua" w:hAnsi="Book Antiqua" w:cs="Book Antiqua"/>
          <w:b/>
          <w:bCs/>
          <w:color w:val="000000" w:themeColor="text1"/>
          <w:szCs w:val="24"/>
          <w:lang w:val="es-PR"/>
        </w:rPr>
        <w:t xml:space="preserve"> Cordero</w:t>
      </w:r>
      <w:r w:rsidR="003B38A4" w:rsidRPr="00DA036F">
        <w:rPr>
          <w:rFonts w:ascii="Book Antiqua" w:eastAsia="Book Antiqua" w:hAnsi="Book Antiqua" w:cs="Book Antiqua"/>
          <w:b/>
          <w:bCs/>
          <w:color w:val="000000" w:themeColor="text1"/>
          <w:szCs w:val="24"/>
          <w:lang w:val="es-PR"/>
        </w:rPr>
        <w:tab/>
        <w:t xml:space="preserve"> </w:t>
      </w:r>
    </w:p>
    <w:p w14:paraId="6768602C" w14:textId="40E4AC25" w:rsidR="003B38A4" w:rsidRPr="001711E6" w:rsidRDefault="003B38A4" w:rsidP="003B38A4">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President</w:t>
      </w:r>
      <w:r w:rsidR="00F248D5" w:rsidRPr="001711E6">
        <w:rPr>
          <w:rFonts w:ascii="Book Antiqua" w:eastAsia="Book Antiqua" w:hAnsi="Book Antiqua" w:cs="Book Antiqua"/>
          <w:color w:val="000000" w:themeColor="text1"/>
          <w:szCs w:val="24"/>
          <w:lang w:val="es-PR"/>
        </w:rPr>
        <w:t>e</w:t>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r w:rsidRPr="001711E6">
        <w:rPr>
          <w:rFonts w:ascii="Book Antiqua" w:eastAsia="Book Antiqua" w:hAnsi="Book Antiqua" w:cs="Book Antiqua"/>
          <w:color w:val="000000" w:themeColor="text1"/>
          <w:szCs w:val="24"/>
          <w:lang w:val="es-PR"/>
        </w:rPr>
        <w:tab/>
      </w:r>
    </w:p>
    <w:p w14:paraId="48961C1A" w14:textId="51D15A6B" w:rsidR="007B2F4F" w:rsidRPr="001711E6" w:rsidRDefault="003B38A4" w:rsidP="00F248D5">
      <w:pPr>
        <w:jc w:val="both"/>
        <w:rPr>
          <w:rFonts w:ascii="Book Antiqua" w:eastAsia="Book Antiqua" w:hAnsi="Book Antiqua" w:cs="Book Antiqua"/>
          <w:color w:val="000000" w:themeColor="text1"/>
          <w:szCs w:val="24"/>
          <w:lang w:val="es-PR"/>
        </w:rPr>
      </w:pPr>
      <w:r w:rsidRPr="001711E6">
        <w:rPr>
          <w:rFonts w:ascii="Book Antiqua" w:eastAsia="Book Antiqua" w:hAnsi="Book Antiqua" w:cs="Book Antiqua"/>
          <w:color w:val="000000" w:themeColor="text1"/>
          <w:szCs w:val="24"/>
          <w:lang w:val="es-PR"/>
        </w:rPr>
        <w:t xml:space="preserve">Comisión </w:t>
      </w:r>
      <w:r w:rsidR="00F248D5" w:rsidRPr="001711E6">
        <w:rPr>
          <w:rFonts w:ascii="Book Antiqua" w:eastAsia="Book Antiqua" w:hAnsi="Book Antiqua" w:cs="Book Antiqua"/>
          <w:color w:val="000000" w:themeColor="text1"/>
          <w:szCs w:val="24"/>
          <w:lang w:val="es-PR"/>
        </w:rPr>
        <w:t xml:space="preserve">de </w:t>
      </w:r>
      <w:r w:rsidR="00D56E4A">
        <w:rPr>
          <w:rFonts w:ascii="Book Antiqua" w:eastAsia="Book Antiqua" w:hAnsi="Book Antiqua" w:cs="Book Antiqua"/>
          <w:color w:val="000000" w:themeColor="text1"/>
          <w:szCs w:val="24"/>
          <w:lang w:val="es-PR"/>
        </w:rPr>
        <w:t>l</w:t>
      </w:r>
      <w:r w:rsidR="009535ED" w:rsidRPr="001711E6">
        <w:rPr>
          <w:rFonts w:ascii="Book Antiqua" w:eastAsia="Book Antiqua" w:hAnsi="Book Antiqua" w:cs="Book Antiqua"/>
          <w:color w:val="000000" w:themeColor="text1"/>
          <w:szCs w:val="24"/>
          <w:lang w:val="es-PR"/>
        </w:rPr>
        <w:t xml:space="preserve">o Jurídico </w:t>
      </w:r>
    </w:p>
    <w:sectPr w:rsidR="007B2F4F" w:rsidRPr="001711E6" w:rsidSect="005D2A7D">
      <w:headerReference w:type="default" r:id="rId13"/>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5D451C" w14:textId="77777777" w:rsidR="00823EFA" w:rsidRDefault="00823EFA">
      <w:r>
        <w:separator/>
      </w:r>
    </w:p>
  </w:endnote>
  <w:endnote w:type="continuationSeparator" w:id="0">
    <w:p w14:paraId="36806A45" w14:textId="77777777" w:rsidR="00823EFA" w:rsidRDefault="00823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auto"/>
    <w:notTrueType/>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54C2B7" w14:textId="77777777" w:rsidR="00823EFA" w:rsidRDefault="00823EFA">
      <w:r>
        <w:separator/>
      </w:r>
    </w:p>
  </w:footnote>
  <w:footnote w:type="continuationSeparator" w:id="0">
    <w:p w14:paraId="1354F66C" w14:textId="77777777" w:rsidR="00823EFA" w:rsidRDefault="00823EFA">
      <w:r>
        <w:continuationSeparator/>
      </w:r>
    </w:p>
  </w:footnote>
  <w:footnote w:id="1">
    <w:p w14:paraId="74D286A1" w14:textId="3C964E4A" w:rsidR="00D0126F" w:rsidRPr="00D0126F" w:rsidRDefault="00D0126F">
      <w:pPr>
        <w:pStyle w:val="FootnoteText"/>
      </w:pPr>
      <w:r>
        <w:rPr>
          <w:rStyle w:val="FootnoteReference"/>
        </w:rPr>
        <w:footnoteRef/>
      </w:r>
      <w:r>
        <w:t xml:space="preserve"> C</w:t>
      </w:r>
      <w:r w:rsidRPr="00D0126F">
        <w:t xml:space="preserve">onocida como </w:t>
      </w:r>
      <w:r w:rsidRPr="00D0126F">
        <w:rPr>
          <w:i/>
          <w:iCs/>
        </w:rPr>
        <w:t>Código Penal de Puerto Rico</w:t>
      </w:r>
      <w:r>
        <w:t>.</w:t>
      </w:r>
    </w:p>
  </w:footnote>
  <w:footnote w:id="2">
    <w:p w14:paraId="2C7FD635" w14:textId="692F70EB" w:rsidR="00E5635C" w:rsidRPr="00E5635C" w:rsidRDefault="00E5635C" w:rsidP="00F00CFE">
      <w:pPr>
        <w:pStyle w:val="FootnoteText"/>
        <w:spacing w:after="120"/>
      </w:pPr>
      <w:r>
        <w:rPr>
          <w:rStyle w:val="FootnoteReference"/>
        </w:rPr>
        <w:footnoteRef/>
      </w:r>
      <w:r>
        <w:t xml:space="preserve"> C</w:t>
      </w:r>
      <w:r w:rsidRPr="00E5635C">
        <w:t xml:space="preserve">onocida como </w:t>
      </w:r>
      <w:r w:rsidRPr="00E5635C">
        <w:rPr>
          <w:i/>
          <w:iCs/>
        </w:rPr>
        <w:t>Ley de asistencia a inmigrantes víctimas de trata humana</w:t>
      </w:r>
      <w:r>
        <w:t>.</w:t>
      </w:r>
    </w:p>
  </w:footnote>
  <w:footnote w:id="3">
    <w:p w14:paraId="7C54ABA2" w14:textId="1A2DED73" w:rsidR="003817DA" w:rsidRPr="003817DA" w:rsidRDefault="003817DA">
      <w:pPr>
        <w:pStyle w:val="FootnoteText"/>
        <w:rPr>
          <w:lang w:val="en-US"/>
        </w:rPr>
      </w:pPr>
      <w:r>
        <w:rPr>
          <w:rStyle w:val="FootnoteReference"/>
        </w:rPr>
        <w:footnoteRef/>
      </w:r>
      <w:r w:rsidRPr="003817DA">
        <w:rPr>
          <w:lang w:val="en-US"/>
        </w:rPr>
        <w:t xml:space="preserve"> </w:t>
      </w:r>
      <w:proofErr w:type="spellStart"/>
      <w:r>
        <w:rPr>
          <w:lang w:val="en-US"/>
        </w:rPr>
        <w:t>C</w:t>
      </w:r>
      <w:r w:rsidRPr="003817DA">
        <w:rPr>
          <w:lang w:val="en-US"/>
        </w:rPr>
        <w:t>onocida</w:t>
      </w:r>
      <w:proofErr w:type="spellEnd"/>
      <w:r w:rsidRPr="003817DA">
        <w:rPr>
          <w:lang w:val="en-US"/>
        </w:rPr>
        <w:t xml:space="preserve"> </w:t>
      </w:r>
      <w:proofErr w:type="spellStart"/>
      <w:r w:rsidRPr="003817DA">
        <w:rPr>
          <w:lang w:val="en-US"/>
        </w:rPr>
        <w:t>como</w:t>
      </w:r>
      <w:proofErr w:type="spellEnd"/>
      <w:r w:rsidRPr="003817DA">
        <w:rPr>
          <w:lang w:val="en-US"/>
        </w:rPr>
        <w:t xml:space="preserve"> </w:t>
      </w:r>
      <w:r w:rsidRPr="003817DA">
        <w:rPr>
          <w:i/>
          <w:iCs/>
          <w:lang w:val="en-US"/>
        </w:rPr>
        <w:t>Victims of Trafficking and Violence Protection Act of 2000</w:t>
      </w:r>
      <w:r w:rsidRPr="003817DA">
        <w:rPr>
          <w:lang w:val="en-US"/>
        </w:rPr>
        <w:t>.</w:t>
      </w:r>
    </w:p>
  </w:footnote>
  <w:footnote w:id="4">
    <w:p w14:paraId="686E96D4" w14:textId="714DDDF7" w:rsidR="00BE6E97" w:rsidRPr="00BE6E97" w:rsidRDefault="00BE6E97">
      <w:pPr>
        <w:pStyle w:val="FootnoteText"/>
      </w:pPr>
      <w:r>
        <w:rPr>
          <w:rStyle w:val="FootnoteReference"/>
        </w:rPr>
        <w:footnoteRef/>
      </w:r>
      <w:r>
        <w:t xml:space="preserve"> La vista fue celebrada el 13 de mayo de 2025.</w:t>
      </w:r>
    </w:p>
  </w:footnote>
  <w:footnote w:id="5">
    <w:p w14:paraId="1417168D" w14:textId="49ED3C58" w:rsidR="00E8220F" w:rsidRPr="004223C2" w:rsidRDefault="00E8220F">
      <w:pPr>
        <w:pStyle w:val="FootnoteText"/>
      </w:pPr>
      <w:r>
        <w:rPr>
          <w:rStyle w:val="FootnoteReference"/>
        </w:rPr>
        <w:footnoteRef/>
      </w:r>
      <w:r>
        <w:t xml:space="preserve"> </w:t>
      </w:r>
      <w:r w:rsidR="004223C2">
        <w:t xml:space="preserve">El </w:t>
      </w:r>
      <w:proofErr w:type="spellStart"/>
      <w:r w:rsidR="004223C2">
        <w:t>entirillado</w:t>
      </w:r>
      <w:proofErr w:type="spellEnd"/>
      <w:r w:rsidR="004223C2">
        <w:t xml:space="preserve"> que se incluye </w:t>
      </w:r>
      <w:r w:rsidR="00202C68">
        <w:t xml:space="preserve">fue solo para </w:t>
      </w:r>
      <w:r w:rsidR="00CD5371">
        <w:t xml:space="preserve">atender la redacción de la medida, a los fines </w:t>
      </w:r>
      <w:r w:rsidR="008415C0">
        <w:t>de que se entienda mejor.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51A2D" w14:textId="30AD09B3" w:rsidR="00BA0B5D" w:rsidRPr="00392CEF" w:rsidRDefault="00CE54D8" w:rsidP="00CE54D8">
    <w:pPr>
      <w:pBdr>
        <w:bottom w:val="single" w:sz="4" w:space="1" w:color="D9D9D9"/>
      </w:pBdr>
      <w:tabs>
        <w:tab w:val="center" w:pos="4680"/>
        <w:tab w:val="right" w:pos="9360"/>
      </w:tabs>
      <w:rPr>
        <w:rFonts w:ascii="Calibri" w:eastAsia="Calibri" w:hAnsi="Calibri"/>
        <w:b/>
        <w:i/>
        <w:sz w:val="22"/>
        <w:szCs w:val="22"/>
        <w:lang w:val="es-PR"/>
      </w:rPr>
    </w:pPr>
    <w:r w:rsidRPr="00D076CD">
      <w:rPr>
        <w:rFonts w:ascii="Calibri" w:eastAsia="Calibri" w:hAnsi="Calibri"/>
        <w:b/>
        <w:iCs/>
        <w:sz w:val="22"/>
        <w:szCs w:val="22"/>
        <w:lang w:val="es-PR"/>
      </w:rPr>
      <w:t>Informe</w:t>
    </w:r>
    <w:r w:rsidR="00900740" w:rsidRPr="00D076CD">
      <w:rPr>
        <w:rFonts w:ascii="Calibri" w:eastAsia="Calibri" w:hAnsi="Calibri"/>
        <w:b/>
        <w:iCs/>
        <w:sz w:val="22"/>
        <w:szCs w:val="22"/>
        <w:lang w:val="es-PR"/>
      </w:rPr>
      <w:t xml:space="preserve"> Positivo</w:t>
    </w:r>
    <w:r w:rsidRPr="00D076CD">
      <w:rPr>
        <w:rFonts w:ascii="Calibri" w:eastAsia="Calibri" w:hAnsi="Calibri"/>
        <w:b/>
        <w:iCs/>
        <w:sz w:val="22"/>
        <w:szCs w:val="22"/>
        <w:lang w:val="es-PR"/>
      </w:rPr>
      <w:t xml:space="preserve"> P. de</w:t>
    </w:r>
    <w:r w:rsidR="00DA725C">
      <w:rPr>
        <w:rFonts w:ascii="Calibri" w:eastAsia="Calibri" w:hAnsi="Calibri"/>
        <w:b/>
        <w:iCs/>
        <w:sz w:val="22"/>
        <w:szCs w:val="22"/>
        <w:lang w:val="es-PR"/>
      </w:rPr>
      <w:t>l S</w:t>
    </w:r>
    <w:r w:rsidRPr="00D076CD">
      <w:rPr>
        <w:rFonts w:ascii="Calibri" w:eastAsia="Calibri" w:hAnsi="Calibri"/>
        <w:b/>
        <w:iCs/>
        <w:sz w:val="22"/>
        <w:szCs w:val="22"/>
        <w:lang w:val="es-PR"/>
      </w:rPr>
      <w:t xml:space="preserve">. </w:t>
    </w:r>
    <w:r w:rsidR="00DA725C">
      <w:rPr>
        <w:rFonts w:ascii="Calibri" w:eastAsia="Calibri" w:hAnsi="Calibri"/>
        <w:b/>
        <w:iCs/>
        <w:sz w:val="22"/>
        <w:szCs w:val="22"/>
        <w:lang w:val="es-PR"/>
      </w:rPr>
      <w:t>45</w:t>
    </w:r>
    <w:r w:rsidRPr="00D076CD">
      <w:rPr>
        <w:rFonts w:ascii="Calibri" w:eastAsia="Calibri" w:hAnsi="Calibri"/>
        <w:b/>
        <w:iCs/>
        <w:sz w:val="22"/>
        <w:szCs w:val="22"/>
        <w:lang w:val="es-PR"/>
      </w:rPr>
      <w:tab/>
    </w:r>
    <w:r w:rsidRPr="00D076CD">
      <w:rPr>
        <w:rFonts w:ascii="Calibri" w:eastAsia="Calibri" w:hAnsi="Calibri"/>
        <w:b/>
        <w:iCs/>
        <w:sz w:val="22"/>
        <w:szCs w:val="22"/>
        <w:lang w:val="es-PR"/>
      </w:rPr>
      <w:tab/>
      <w:t xml:space="preserve"> Página</w:t>
    </w:r>
    <w:r w:rsidRPr="00CE54D8">
      <w:rPr>
        <w:rFonts w:ascii="Calibri" w:eastAsia="Calibri" w:hAnsi="Calibri"/>
        <w:sz w:val="22"/>
        <w:szCs w:val="22"/>
        <w:lang w:val="es-PR"/>
      </w:rPr>
      <w:t xml:space="preserve"> | </w:t>
    </w:r>
    <w:r w:rsidRPr="00CE54D8">
      <w:rPr>
        <w:rFonts w:ascii="Calibri" w:eastAsia="Calibri" w:hAnsi="Calibri"/>
        <w:sz w:val="22"/>
        <w:szCs w:val="22"/>
        <w:lang w:val="en-US"/>
      </w:rPr>
      <w:fldChar w:fldCharType="begin"/>
    </w:r>
    <w:r w:rsidRPr="00CE54D8">
      <w:rPr>
        <w:rFonts w:ascii="Calibri" w:eastAsia="Calibri" w:hAnsi="Calibri"/>
        <w:sz w:val="22"/>
        <w:szCs w:val="22"/>
        <w:lang w:val="es-PR"/>
      </w:rPr>
      <w:instrText xml:space="preserve"> PAGE   \* MERGEFORMAT </w:instrText>
    </w:r>
    <w:r w:rsidRPr="00CE54D8">
      <w:rPr>
        <w:rFonts w:ascii="Calibri" w:eastAsia="Calibri" w:hAnsi="Calibri"/>
        <w:sz w:val="22"/>
        <w:szCs w:val="22"/>
        <w:lang w:val="en-US"/>
      </w:rPr>
      <w:fldChar w:fldCharType="separate"/>
    </w:r>
    <w:r w:rsidR="000F67BD" w:rsidRPr="000F67BD">
      <w:rPr>
        <w:rFonts w:ascii="Calibri" w:eastAsia="Calibri" w:hAnsi="Calibri"/>
        <w:b/>
        <w:bCs/>
        <w:noProof/>
        <w:sz w:val="22"/>
        <w:szCs w:val="22"/>
        <w:lang w:val="es-PR"/>
      </w:rPr>
      <w:t>5</w:t>
    </w:r>
    <w:r w:rsidRPr="00CE54D8">
      <w:rPr>
        <w:rFonts w:ascii="Calibri" w:eastAsia="Calibri" w:hAnsi="Calibri"/>
        <w:sz w:val="22"/>
        <w:szCs w:val="22"/>
        <w:lang w:val="en-U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02F83"/>
    <w:multiLevelType w:val="hybridMultilevel"/>
    <w:tmpl w:val="C232ACF4"/>
    <w:lvl w:ilvl="0" w:tplc="FFFFFFFF">
      <w:start w:val="1"/>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82E5D12"/>
    <w:multiLevelType w:val="hybridMultilevel"/>
    <w:tmpl w:val="2AE4D282"/>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8EE25A1"/>
    <w:multiLevelType w:val="hybridMultilevel"/>
    <w:tmpl w:val="814A9C02"/>
    <w:lvl w:ilvl="0" w:tplc="04090013">
      <w:start w:val="1"/>
      <w:numFmt w:val="upp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0DD6F52"/>
    <w:multiLevelType w:val="hybridMultilevel"/>
    <w:tmpl w:val="F75AD9E6"/>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24CE24B7"/>
    <w:multiLevelType w:val="hybridMultilevel"/>
    <w:tmpl w:val="5B7071D4"/>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3A7C3A"/>
    <w:multiLevelType w:val="hybridMultilevel"/>
    <w:tmpl w:val="8C88BD86"/>
    <w:lvl w:ilvl="0" w:tplc="397489B6">
      <w:start w:val="1"/>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B853D85"/>
    <w:multiLevelType w:val="hybridMultilevel"/>
    <w:tmpl w:val="8F08A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73323C"/>
    <w:multiLevelType w:val="hybridMultilevel"/>
    <w:tmpl w:val="E79C13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A1063E"/>
    <w:multiLevelType w:val="hybridMultilevel"/>
    <w:tmpl w:val="EE0CCFC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2B048E0"/>
    <w:multiLevelType w:val="hybridMultilevel"/>
    <w:tmpl w:val="8EB0931E"/>
    <w:lvl w:ilvl="0" w:tplc="13449160">
      <w:start w:val="1"/>
      <w:numFmt w:val="upp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4BE248D"/>
    <w:multiLevelType w:val="hybridMultilevel"/>
    <w:tmpl w:val="D7A0B9C8"/>
    <w:lvl w:ilvl="0" w:tplc="76CAC282">
      <w:start w:val="13"/>
      <w:numFmt w:val="lowerLetter"/>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DC711E"/>
    <w:multiLevelType w:val="multilevel"/>
    <w:tmpl w:val="D0DC45DC"/>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56996B4F"/>
    <w:multiLevelType w:val="hybridMultilevel"/>
    <w:tmpl w:val="B2D4F600"/>
    <w:lvl w:ilvl="0" w:tplc="451E04B4">
      <w:start w:val="9"/>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E5D7248"/>
    <w:multiLevelType w:val="hybridMultilevel"/>
    <w:tmpl w:val="2AAA1C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695C0B"/>
    <w:multiLevelType w:val="hybridMultilevel"/>
    <w:tmpl w:val="A1BACF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72C369EC"/>
    <w:multiLevelType w:val="hybridMultilevel"/>
    <w:tmpl w:val="4914EEE6"/>
    <w:lvl w:ilvl="0" w:tplc="F09E9688">
      <w:start w:val="1"/>
      <w:numFmt w:val="upperLetter"/>
      <w:lvlText w:val="%1&gt;"/>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7AB836C0"/>
    <w:multiLevelType w:val="hybridMultilevel"/>
    <w:tmpl w:val="C232ACF4"/>
    <w:lvl w:ilvl="0" w:tplc="500A0015">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7E166ABC"/>
    <w:multiLevelType w:val="hybridMultilevel"/>
    <w:tmpl w:val="E4146A4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25515291">
    <w:abstractNumId w:val="11"/>
  </w:num>
  <w:num w:numId="2" w16cid:durableId="612249085">
    <w:abstractNumId w:val="2"/>
  </w:num>
  <w:num w:numId="3" w16cid:durableId="191654121">
    <w:abstractNumId w:val="5"/>
  </w:num>
  <w:num w:numId="4" w16cid:durableId="251549162">
    <w:abstractNumId w:val="3"/>
  </w:num>
  <w:num w:numId="5" w16cid:durableId="77214083">
    <w:abstractNumId w:val="9"/>
  </w:num>
  <w:num w:numId="6" w16cid:durableId="344096040">
    <w:abstractNumId w:val="14"/>
  </w:num>
  <w:num w:numId="7" w16cid:durableId="1113287001">
    <w:abstractNumId w:val="7"/>
  </w:num>
  <w:num w:numId="8" w16cid:durableId="1631401959">
    <w:abstractNumId w:val="12"/>
  </w:num>
  <w:num w:numId="9" w16cid:durableId="591201020">
    <w:abstractNumId w:val="10"/>
  </w:num>
  <w:num w:numId="10" w16cid:durableId="645204287">
    <w:abstractNumId w:val="17"/>
  </w:num>
  <w:num w:numId="11" w16cid:durableId="1508133352">
    <w:abstractNumId w:val="6"/>
  </w:num>
  <w:num w:numId="12" w16cid:durableId="1889679253">
    <w:abstractNumId w:val="13"/>
  </w:num>
  <w:num w:numId="13" w16cid:durableId="325980482">
    <w:abstractNumId w:val="8"/>
  </w:num>
  <w:num w:numId="14" w16cid:durableId="1607613887">
    <w:abstractNumId w:val="15"/>
  </w:num>
  <w:num w:numId="15" w16cid:durableId="1411585931">
    <w:abstractNumId w:val="16"/>
  </w:num>
  <w:num w:numId="16" w16cid:durableId="3963235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49052023">
    <w:abstractNumId w:val="1"/>
  </w:num>
  <w:num w:numId="18" w16cid:durableId="2136944254">
    <w:abstractNumId w:val="0"/>
  </w:num>
  <w:num w:numId="19" w16cid:durableId="171084082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7D86"/>
    <w:rsid w:val="0000086C"/>
    <w:rsid w:val="00000EC6"/>
    <w:rsid w:val="00006E0B"/>
    <w:rsid w:val="000142E7"/>
    <w:rsid w:val="00015228"/>
    <w:rsid w:val="00021243"/>
    <w:rsid w:val="000220C0"/>
    <w:rsid w:val="000240CE"/>
    <w:rsid w:val="00025C0E"/>
    <w:rsid w:val="000307E4"/>
    <w:rsid w:val="00035FFD"/>
    <w:rsid w:val="0004014A"/>
    <w:rsid w:val="00040705"/>
    <w:rsid w:val="00041144"/>
    <w:rsid w:val="0004737C"/>
    <w:rsid w:val="00047B9F"/>
    <w:rsid w:val="00050B2C"/>
    <w:rsid w:val="00050E9A"/>
    <w:rsid w:val="00053176"/>
    <w:rsid w:val="00065929"/>
    <w:rsid w:val="000673D8"/>
    <w:rsid w:val="000777FE"/>
    <w:rsid w:val="0009035A"/>
    <w:rsid w:val="00093934"/>
    <w:rsid w:val="000949F8"/>
    <w:rsid w:val="00095A14"/>
    <w:rsid w:val="000968F0"/>
    <w:rsid w:val="000A0600"/>
    <w:rsid w:val="000A31E4"/>
    <w:rsid w:val="000A32DC"/>
    <w:rsid w:val="000A4C87"/>
    <w:rsid w:val="000A5A42"/>
    <w:rsid w:val="000B0D43"/>
    <w:rsid w:val="000B30CB"/>
    <w:rsid w:val="000B4063"/>
    <w:rsid w:val="000B6B0E"/>
    <w:rsid w:val="000C4E3C"/>
    <w:rsid w:val="000C66A9"/>
    <w:rsid w:val="000D1757"/>
    <w:rsid w:val="000D2BDF"/>
    <w:rsid w:val="000D5F7E"/>
    <w:rsid w:val="000D68FC"/>
    <w:rsid w:val="000E47C9"/>
    <w:rsid w:val="000E5D36"/>
    <w:rsid w:val="000F2868"/>
    <w:rsid w:val="000F396E"/>
    <w:rsid w:val="000F3BA0"/>
    <w:rsid w:val="000F3F16"/>
    <w:rsid w:val="000F67BD"/>
    <w:rsid w:val="00101365"/>
    <w:rsid w:val="001015D5"/>
    <w:rsid w:val="00101C99"/>
    <w:rsid w:val="00102587"/>
    <w:rsid w:val="001049CF"/>
    <w:rsid w:val="0010680D"/>
    <w:rsid w:val="001070BB"/>
    <w:rsid w:val="00111DF4"/>
    <w:rsid w:val="00112412"/>
    <w:rsid w:val="001161EB"/>
    <w:rsid w:val="001209AD"/>
    <w:rsid w:val="001248BC"/>
    <w:rsid w:val="00126659"/>
    <w:rsid w:val="001311BA"/>
    <w:rsid w:val="00131C23"/>
    <w:rsid w:val="001322F9"/>
    <w:rsid w:val="00136622"/>
    <w:rsid w:val="00140F2B"/>
    <w:rsid w:val="00141605"/>
    <w:rsid w:val="00141703"/>
    <w:rsid w:val="00143359"/>
    <w:rsid w:val="001525AE"/>
    <w:rsid w:val="00153CDD"/>
    <w:rsid w:val="00153D68"/>
    <w:rsid w:val="001561A6"/>
    <w:rsid w:val="001601C3"/>
    <w:rsid w:val="00163ABC"/>
    <w:rsid w:val="00163D3F"/>
    <w:rsid w:val="00166871"/>
    <w:rsid w:val="00166C0A"/>
    <w:rsid w:val="0017100B"/>
    <w:rsid w:val="001711E6"/>
    <w:rsid w:val="00171FDF"/>
    <w:rsid w:val="00186364"/>
    <w:rsid w:val="0019719C"/>
    <w:rsid w:val="001A18DA"/>
    <w:rsid w:val="001A5A3D"/>
    <w:rsid w:val="001B3A5F"/>
    <w:rsid w:val="001C24D7"/>
    <w:rsid w:val="001D23E0"/>
    <w:rsid w:val="001D5EE7"/>
    <w:rsid w:val="001D6791"/>
    <w:rsid w:val="001E4FEC"/>
    <w:rsid w:val="001F2695"/>
    <w:rsid w:val="001F3071"/>
    <w:rsid w:val="001F4C9E"/>
    <w:rsid w:val="001F5243"/>
    <w:rsid w:val="001F5FB1"/>
    <w:rsid w:val="001F72C1"/>
    <w:rsid w:val="00202C68"/>
    <w:rsid w:val="00203D0D"/>
    <w:rsid w:val="00206D79"/>
    <w:rsid w:val="00206E8A"/>
    <w:rsid w:val="0021435E"/>
    <w:rsid w:val="0021655A"/>
    <w:rsid w:val="00216AC7"/>
    <w:rsid w:val="00217FFD"/>
    <w:rsid w:val="0022092E"/>
    <w:rsid w:val="00221403"/>
    <w:rsid w:val="002222DA"/>
    <w:rsid w:val="002227F8"/>
    <w:rsid w:val="0022608E"/>
    <w:rsid w:val="00227846"/>
    <w:rsid w:val="00231E70"/>
    <w:rsid w:val="0023302B"/>
    <w:rsid w:val="00233B5B"/>
    <w:rsid w:val="00234E25"/>
    <w:rsid w:val="0024267E"/>
    <w:rsid w:val="00251481"/>
    <w:rsid w:val="00253152"/>
    <w:rsid w:val="0025428E"/>
    <w:rsid w:val="002616AA"/>
    <w:rsid w:val="00264342"/>
    <w:rsid w:val="00265DD8"/>
    <w:rsid w:val="002673B6"/>
    <w:rsid w:val="00272871"/>
    <w:rsid w:val="00274838"/>
    <w:rsid w:val="00275876"/>
    <w:rsid w:val="0028614D"/>
    <w:rsid w:val="002864AF"/>
    <w:rsid w:val="00291C12"/>
    <w:rsid w:val="0029300A"/>
    <w:rsid w:val="002939AA"/>
    <w:rsid w:val="0029448F"/>
    <w:rsid w:val="00296FB9"/>
    <w:rsid w:val="0029786E"/>
    <w:rsid w:val="002A065A"/>
    <w:rsid w:val="002A2577"/>
    <w:rsid w:val="002A2E53"/>
    <w:rsid w:val="002A377C"/>
    <w:rsid w:val="002A795A"/>
    <w:rsid w:val="002B5B63"/>
    <w:rsid w:val="002C53DD"/>
    <w:rsid w:val="002C63ED"/>
    <w:rsid w:val="002D2AD0"/>
    <w:rsid w:val="002D4655"/>
    <w:rsid w:val="002D67CE"/>
    <w:rsid w:val="002E40AE"/>
    <w:rsid w:val="002E4FD3"/>
    <w:rsid w:val="002F06D6"/>
    <w:rsid w:val="002F16BF"/>
    <w:rsid w:val="002F21E5"/>
    <w:rsid w:val="00300F27"/>
    <w:rsid w:val="0030355C"/>
    <w:rsid w:val="003036EB"/>
    <w:rsid w:val="00304248"/>
    <w:rsid w:val="00305C9F"/>
    <w:rsid w:val="00316753"/>
    <w:rsid w:val="00323431"/>
    <w:rsid w:val="00327FC3"/>
    <w:rsid w:val="00330313"/>
    <w:rsid w:val="003326AD"/>
    <w:rsid w:val="003344C6"/>
    <w:rsid w:val="003347B8"/>
    <w:rsid w:val="003361A3"/>
    <w:rsid w:val="003367A6"/>
    <w:rsid w:val="0034229A"/>
    <w:rsid w:val="00342992"/>
    <w:rsid w:val="00353592"/>
    <w:rsid w:val="00354EC7"/>
    <w:rsid w:val="00357B74"/>
    <w:rsid w:val="00363230"/>
    <w:rsid w:val="00364147"/>
    <w:rsid w:val="00364C85"/>
    <w:rsid w:val="00366718"/>
    <w:rsid w:val="00370F8A"/>
    <w:rsid w:val="00371331"/>
    <w:rsid w:val="003817DA"/>
    <w:rsid w:val="003832F6"/>
    <w:rsid w:val="0038413A"/>
    <w:rsid w:val="0038510E"/>
    <w:rsid w:val="003910E6"/>
    <w:rsid w:val="00391145"/>
    <w:rsid w:val="00391572"/>
    <w:rsid w:val="00392936"/>
    <w:rsid w:val="00392CEF"/>
    <w:rsid w:val="00393ADF"/>
    <w:rsid w:val="00395694"/>
    <w:rsid w:val="0039789D"/>
    <w:rsid w:val="00397AE8"/>
    <w:rsid w:val="003A1268"/>
    <w:rsid w:val="003A27B0"/>
    <w:rsid w:val="003A3428"/>
    <w:rsid w:val="003B38A4"/>
    <w:rsid w:val="003B5459"/>
    <w:rsid w:val="003B7D5E"/>
    <w:rsid w:val="003D1B77"/>
    <w:rsid w:val="003D601E"/>
    <w:rsid w:val="003D7001"/>
    <w:rsid w:val="003E1A9C"/>
    <w:rsid w:val="003E3C7E"/>
    <w:rsid w:val="003E4335"/>
    <w:rsid w:val="003E529E"/>
    <w:rsid w:val="003E6E10"/>
    <w:rsid w:val="003E7648"/>
    <w:rsid w:val="003E7944"/>
    <w:rsid w:val="003F10BB"/>
    <w:rsid w:val="003F2674"/>
    <w:rsid w:val="003F5FF2"/>
    <w:rsid w:val="003F6F83"/>
    <w:rsid w:val="00400A5C"/>
    <w:rsid w:val="004027A0"/>
    <w:rsid w:val="004045A0"/>
    <w:rsid w:val="00407674"/>
    <w:rsid w:val="0040798B"/>
    <w:rsid w:val="00413AB5"/>
    <w:rsid w:val="0042168B"/>
    <w:rsid w:val="00422255"/>
    <w:rsid w:val="004223C2"/>
    <w:rsid w:val="00431F68"/>
    <w:rsid w:val="00436471"/>
    <w:rsid w:val="00442843"/>
    <w:rsid w:val="00447224"/>
    <w:rsid w:val="00447621"/>
    <w:rsid w:val="004512E8"/>
    <w:rsid w:val="00451F27"/>
    <w:rsid w:val="004523CD"/>
    <w:rsid w:val="00452D84"/>
    <w:rsid w:val="0045482E"/>
    <w:rsid w:val="004618C7"/>
    <w:rsid w:val="004654B5"/>
    <w:rsid w:val="00467CB0"/>
    <w:rsid w:val="00471DF9"/>
    <w:rsid w:val="00474109"/>
    <w:rsid w:val="00481BA5"/>
    <w:rsid w:val="00486978"/>
    <w:rsid w:val="00496EEF"/>
    <w:rsid w:val="00496F72"/>
    <w:rsid w:val="004A2226"/>
    <w:rsid w:val="004A4A9F"/>
    <w:rsid w:val="004A5A18"/>
    <w:rsid w:val="004A5AE1"/>
    <w:rsid w:val="004B3B30"/>
    <w:rsid w:val="004B4977"/>
    <w:rsid w:val="004B5B10"/>
    <w:rsid w:val="004C34EA"/>
    <w:rsid w:val="004C40F2"/>
    <w:rsid w:val="004C499B"/>
    <w:rsid w:val="004C5577"/>
    <w:rsid w:val="004C73A2"/>
    <w:rsid w:val="004D125E"/>
    <w:rsid w:val="004D28B0"/>
    <w:rsid w:val="004D2F67"/>
    <w:rsid w:val="004D7163"/>
    <w:rsid w:val="004E356B"/>
    <w:rsid w:val="004E7F19"/>
    <w:rsid w:val="004F1E94"/>
    <w:rsid w:val="004F38E8"/>
    <w:rsid w:val="004F3AEE"/>
    <w:rsid w:val="004F3EF4"/>
    <w:rsid w:val="004F4A0B"/>
    <w:rsid w:val="004F79AB"/>
    <w:rsid w:val="005007F9"/>
    <w:rsid w:val="00505B4C"/>
    <w:rsid w:val="00510AC7"/>
    <w:rsid w:val="00511EE0"/>
    <w:rsid w:val="005132E2"/>
    <w:rsid w:val="00516AB2"/>
    <w:rsid w:val="00520D53"/>
    <w:rsid w:val="00524E93"/>
    <w:rsid w:val="0052624F"/>
    <w:rsid w:val="00527957"/>
    <w:rsid w:val="0053069E"/>
    <w:rsid w:val="00530FFC"/>
    <w:rsid w:val="00532F3A"/>
    <w:rsid w:val="00533210"/>
    <w:rsid w:val="00533AC9"/>
    <w:rsid w:val="00542113"/>
    <w:rsid w:val="005432C2"/>
    <w:rsid w:val="00552AC4"/>
    <w:rsid w:val="00554BDC"/>
    <w:rsid w:val="0056097C"/>
    <w:rsid w:val="00560E41"/>
    <w:rsid w:val="0056523D"/>
    <w:rsid w:val="00566BF6"/>
    <w:rsid w:val="005813B7"/>
    <w:rsid w:val="00582CE9"/>
    <w:rsid w:val="00584753"/>
    <w:rsid w:val="00591971"/>
    <w:rsid w:val="00591C6D"/>
    <w:rsid w:val="005922E8"/>
    <w:rsid w:val="00592D59"/>
    <w:rsid w:val="005A1F13"/>
    <w:rsid w:val="005A37C8"/>
    <w:rsid w:val="005A4E02"/>
    <w:rsid w:val="005B0DBD"/>
    <w:rsid w:val="005B39CB"/>
    <w:rsid w:val="005B42F2"/>
    <w:rsid w:val="005B4CDA"/>
    <w:rsid w:val="005B4FA8"/>
    <w:rsid w:val="005B5C5C"/>
    <w:rsid w:val="005B69A9"/>
    <w:rsid w:val="005B750B"/>
    <w:rsid w:val="005C1E56"/>
    <w:rsid w:val="005C3365"/>
    <w:rsid w:val="005D1F4B"/>
    <w:rsid w:val="005D2A7D"/>
    <w:rsid w:val="005D2AFE"/>
    <w:rsid w:val="005D5254"/>
    <w:rsid w:val="005E4CF7"/>
    <w:rsid w:val="005F4078"/>
    <w:rsid w:val="00602E29"/>
    <w:rsid w:val="00603D79"/>
    <w:rsid w:val="00603FE4"/>
    <w:rsid w:val="006114BF"/>
    <w:rsid w:val="006115FC"/>
    <w:rsid w:val="00611979"/>
    <w:rsid w:val="00612378"/>
    <w:rsid w:val="00622B23"/>
    <w:rsid w:val="00623890"/>
    <w:rsid w:val="00623B22"/>
    <w:rsid w:val="00623D71"/>
    <w:rsid w:val="00624255"/>
    <w:rsid w:val="00635694"/>
    <w:rsid w:val="0064007F"/>
    <w:rsid w:val="006430D4"/>
    <w:rsid w:val="0064568A"/>
    <w:rsid w:val="00653BB4"/>
    <w:rsid w:val="00661CDA"/>
    <w:rsid w:val="006620D1"/>
    <w:rsid w:val="00664164"/>
    <w:rsid w:val="0066464E"/>
    <w:rsid w:val="0066649B"/>
    <w:rsid w:val="0067175E"/>
    <w:rsid w:val="00671B9A"/>
    <w:rsid w:val="006739EE"/>
    <w:rsid w:val="0069228C"/>
    <w:rsid w:val="0069342C"/>
    <w:rsid w:val="00694718"/>
    <w:rsid w:val="00696CA3"/>
    <w:rsid w:val="006A4879"/>
    <w:rsid w:val="006B0A33"/>
    <w:rsid w:val="006B194F"/>
    <w:rsid w:val="006B1A18"/>
    <w:rsid w:val="006B2F9D"/>
    <w:rsid w:val="006B4F55"/>
    <w:rsid w:val="006B5FF1"/>
    <w:rsid w:val="006B6984"/>
    <w:rsid w:val="006B6B87"/>
    <w:rsid w:val="006C1F0C"/>
    <w:rsid w:val="006C5F3E"/>
    <w:rsid w:val="006D4952"/>
    <w:rsid w:val="006D5837"/>
    <w:rsid w:val="006D6F21"/>
    <w:rsid w:val="006E176E"/>
    <w:rsid w:val="006E1D14"/>
    <w:rsid w:val="006E2A38"/>
    <w:rsid w:val="006E6110"/>
    <w:rsid w:val="006E649B"/>
    <w:rsid w:val="006E65D9"/>
    <w:rsid w:val="006F6951"/>
    <w:rsid w:val="0070305E"/>
    <w:rsid w:val="00710987"/>
    <w:rsid w:val="007121F7"/>
    <w:rsid w:val="007128D9"/>
    <w:rsid w:val="00712D94"/>
    <w:rsid w:val="00715AB6"/>
    <w:rsid w:val="00715E79"/>
    <w:rsid w:val="00716098"/>
    <w:rsid w:val="00716C22"/>
    <w:rsid w:val="0072435A"/>
    <w:rsid w:val="007250C9"/>
    <w:rsid w:val="00733E40"/>
    <w:rsid w:val="007363D7"/>
    <w:rsid w:val="00737B5D"/>
    <w:rsid w:val="00741641"/>
    <w:rsid w:val="00744264"/>
    <w:rsid w:val="0074731E"/>
    <w:rsid w:val="0075035A"/>
    <w:rsid w:val="00757DC4"/>
    <w:rsid w:val="0076029D"/>
    <w:rsid w:val="00760D00"/>
    <w:rsid w:val="0076405E"/>
    <w:rsid w:val="007707DE"/>
    <w:rsid w:val="00770FEF"/>
    <w:rsid w:val="0077131A"/>
    <w:rsid w:val="00773FDD"/>
    <w:rsid w:val="0077444F"/>
    <w:rsid w:val="007761C9"/>
    <w:rsid w:val="00782A64"/>
    <w:rsid w:val="00783933"/>
    <w:rsid w:val="007842E6"/>
    <w:rsid w:val="0078548C"/>
    <w:rsid w:val="00786886"/>
    <w:rsid w:val="007916EC"/>
    <w:rsid w:val="007A4CF4"/>
    <w:rsid w:val="007B1E9C"/>
    <w:rsid w:val="007B257D"/>
    <w:rsid w:val="007B2F4F"/>
    <w:rsid w:val="007B7985"/>
    <w:rsid w:val="007C5122"/>
    <w:rsid w:val="007D1CE3"/>
    <w:rsid w:val="007D22F5"/>
    <w:rsid w:val="007D3EE2"/>
    <w:rsid w:val="007D79C4"/>
    <w:rsid w:val="007E1D67"/>
    <w:rsid w:val="007E1E1B"/>
    <w:rsid w:val="007E2AC1"/>
    <w:rsid w:val="007E5040"/>
    <w:rsid w:val="007E6834"/>
    <w:rsid w:val="007F475E"/>
    <w:rsid w:val="00801B1B"/>
    <w:rsid w:val="00802900"/>
    <w:rsid w:val="00805909"/>
    <w:rsid w:val="008119EB"/>
    <w:rsid w:val="008142DA"/>
    <w:rsid w:val="008161EA"/>
    <w:rsid w:val="008162A8"/>
    <w:rsid w:val="00821551"/>
    <w:rsid w:val="008225E7"/>
    <w:rsid w:val="00822FEF"/>
    <w:rsid w:val="00823EFA"/>
    <w:rsid w:val="008260BE"/>
    <w:rsid w:val="00826766"/>
    <w:rsid w:val="008270AA"/>
    <w:rsid w:val="00831407"/>
    <w:rsid w:val="008326DB"/>
    <w:rsid w:val="0083483F"/>
    <w:rsid w:val="0083492B"/>
    <w:rsid w:val="008415C0"/>
    <w:rsid w:val="00844B7A"/>
    <w:rsid w:val="00844E45"/>
    <w:rsid w:val="00850FE3"/>
    <w:rsid w:val="00851E49"/>
    <w:rsid w:val="008558D3"/>
    <w:rsid w:val="00857D49"/>
    <w:rsid w:val="00860494"/>
    <w:rsid w:val="00861B05"/>
    <w:rsid w:val="00862995"/>
    <w:rsid w:val="00862B38"/>
    <w:rsid w:val="008714C1"/>
    <w:rsid w:val="00874C34"/>
    <w:rsid w:val="00877968"/>
    <w:rsid w:val="008858A8"/>
    <w:rsid w:val="0088725D"/>
    <w:rsid w:val="0088772E"/>
    <w:rsid w:val="00887F45"/>
    <w:rsid w:val="0089403B"/>
    <w:rsid w:val="0089696A"/>
    <w:rsid w:val="008A0AE1"/>
    <w:rsid w:val="008A170D"/>
    <w:rsid w:val="008A1ED6"/>
    <w:rsid w:val="008A268E"/>
    <w:rsid w:val="008A71BD"/>
    <w:rsid w:val="008B2262"/>
    <w:rsid w:val="008B25F8"/>
    <w:rsid w:val="008B701E"/>
    <w:rsid w:val="008B71DA"/>
    <w:rsid w:val="008C0C8D"/>
    <w:rsid w:val="008C1517"/>
    <w:rsid w:val="008C7425"/>
    <w:rsid w:val="008D32D5"/>
    <w:rsid w:val="008E1117"/>
    <w:rsid w:val="008E1A90"/>
    <w:rsid w:val="008E3158"/>
    <w:rsid w:val="008E51EA"/>
    <w:rsid w:val="008F142C"/>
    <w:rsid w:val="008F1AA4"/>
    <w:rsid w:val="008F345E"/>
    <w:rsid w:val="008F4F8B"/>
    <w:rsid w:val="00900740"/>
    <w:rsid w:val="0090114E"/>
    <w:rsid w:val="009060A3"/>
    <w:rsid w:val="00906B16"/>
    <w:rsid w:val="00910DF8"/>
    <w:rsid w:val="00911453"/>
    <w:rsid w:val="009123CA"/>
    <w:rsid w:val="00917E92"/>
    <w:rsid w:val="009221F8"/>
    <w:rsid w:val="00926B0A"/>
    <w:rsid w:val="00926C28"/>
    <w:rsid w:val="009343BD"/>
    <w:rsid w:val="009347CF"/>
    <w:rsid w:val="00936AAA"/>
    <w:rsid w:val="0094052A"/>
    <w:rsid w:val="009412C4"/>
    <w:rsid w:val="00942E2E"/>
    <w:rsid w:val="00945265"/>
    <w:rsid w:val="00950E91"/>
    <w:rsid w:val="00951AA5"/>
    <w:rsid w:val="00952957"/>
    <w:rsid w:val="00952A9C"/>
    <w:rsid w:val="009535ED"/>
    <w:rsid w:val="0097085B"/>
    <w:rsid w:val="0097284A"/>
    <w:rsid w:val="00974EC2"/>
    <w:rsid w:val="00977DC2"/>
    <w:rsid w:val="00980CE4"/>
    <w:rsid w:val="00981E0D"/>
    <w:rsid w:val="0099305E"/>
    <w:rsid w:val="009970E2"/>
    <w:rsid w:val="009971DC"/>
    <w:rsid w:val="009A01B5"/>
    <w:rsid w:val="009A5A0B"/>
    <w:rsid w:val="009A6C55"/>
    <w:rsid w:val="009B0628"/>
    <w:rsid w:val="009B32DC"/>
    <w:rsid w:val="009B56D7"/>
    <w:rsid w:val="009C3A34"/>
    <w:rsid w:val="009C7697"/>
    <w:rsid w:val="009D023A"/>
    <w:rsid w:val="009D1B03"/>
    <w:rsid w:val="009D5C8A"/>
    <w:rsid w:val="009D6759"/>
    <w:rsid w:val="009D6D72"/>
    <w:rsid w:val="009D73E6"/>
    <w:rsid w:val="009E17C9"/>
    <w:rsid w:val="009E237A"/>
    <w:rsid w:val="009E55BD"/>
    <w:rsid w:val="009E56FC"/>
    <w:rsid w:val="009E66CF"/>
    <w:rsid w:val="009F12A9"/>
    <w:rsid w:val="009F4475"/>
    <w:rsid w:val="009F5A85"/>
    <w:rsid w:val="00A01EDE"/>
    <w:rsid w:val="00A11658"/>
    <w:rsid w:val="00A1240D"/>
    <w:rsid w:val="00A139D6"/>
    <w:rsid w:val="00A14027"/>
    <w:rsid w:val="00A173F9"/>
    <w:rsid w:val="00A23DE6"/>
    <w:rsid w:val="00A2486E"/>
    <w:rsid w:val="00A2514B"/>
    <w:rsid w:val="00A26824"/>
    <w:rsid w:val="00A31965"/>
    <w:rsid w:val="00A37EF9"/>
    <w:rsid w:val="00A41844"/>
    <w:rsid w:val="00A45537"/>
    <w:rsid w:val="00A46238"/>
    <w:rsid w:val="00A46BD3"/>
    <w:rsid w:val="00A50588"/>
    <w:rsid w:val="00A77BD5"/>
    <w:rsid w:val="00A81770"/>
    <w:rsid w:val="00A8189C"/>
    <w:rsid w:val="00A8365E"/>
    <w:rsid w:val="00A836F4"/>
    <w:rsid w:val="00A87675"/>
    <w:rsid w:val="00A87C62"/>
    <w:rsid w:val="00AA0B83"/>
    <w:rsid w:val="00AA3A37"/>
    <w:rsid w:val="00AB163E"/>
    <w:rsid w:val="00AB610F"/>
    <w:rsid w:val="00AB6493"/>
    <w:rsid w:val="00AC224C"/>
    <w:rsid w:val="00AC3E49"/>
    <w:rsid w:val="00AC79A9"/>
    <w:rsid w:val="00AD1516"/>
    <w:rsid w:val="00AD545F"/>
    <w:rsid w:val="00AE16C4"/>
    <w:rsid w:val="00AE33F0"/>
    <w:rsid w:val="00AE3DD0"/>
    <w:rsid w:val="00AE513E"/>
    <w:rsid w:val="00AE5181"/>
    <w:rsid w:val="00AE5FE1"/>
    <w:rsid w:val="00AF0F17"/>
    <w:rsid w:val="00AF0F3C"/>
    <w:rsid w:val="00AF17B1"/>
    <w:rsid w:val="00AF7DF1"/>
    <w:rsid w:val="00B050CC"/>
    <w:rsid w:val="00B06B87"/>
    <w:rsid w:val="00B10DAB"/>
    <w:rsid w:val="00B148C6"/>
    <w:rsid w:val="00B16378"/>
    <w:rsid w:val="00B2137C"/>
    <w:rsid w:val="00B241A8"/>
    <w:rsid w:val="00B26B80"/>
    <w:rsid w:val="00B26EB3"/>
    <w:rsid w:val="00B2796C"/>
    <w:rsid w:val="00B30BED"/>
    <w:rsid w:val="00B328FE"/>
    <w:rsid w:val="00B34F68"/>
    <w:rsid w:val="00B4018B"/>
    <w:rsid w:val="00B4185F"/>
    <w:rsid w:val="00B45797"/>
    <w:rsid w:val="00B459B3"/>
    <w:rsid w:val="00B4782D"/>
    <w:rsid w:val="00B50755"/>
    <w:rsid w:val="00B51406"/>
    <w:rsid w:val="00B5147A"/>
    <w:rsid w:val="00B5254C"/>
    <w:rsid w:val="00B5359C"/>
    <w:rsid w:val="00B54A4A"/>
    <w:rsid w:val="00B54B4A"/>
    <w:rsid w:val="00B55DDB"/>
    <w:rsid w:val="00B62EFA"/>
    <w:rsid w:val="00B66FB7"/>
    <w:rsid w:val="00B67472"/>
    <w:rsid w:val="00B70DB5"/>
    <w:rsid w:val="00B71425"/>
    <w:rsid w:val="00B74C37"/>
    <w:rsid w:val="00B75957"/>
    <w:rsid w:val="00B75CAD"/>
    <w:rsid w:val="00B7649E"/>
    <w:rsid w:val="00B81E9B"/>
    <w:rsid w:val="00B83BC1"/>
    <w:rsid w:val="00B85B25"/>
    <w:rsid w:val="00BA0B5D"/>
    <w:rsid w:val="00BA379A"/>
    <w:rsid w:val="00BA7D48"/>
    <w:rsid w:val="00BB11AB"/>
    <w:rsid w:val="00BC0B39"/>
    <w:rsid w:val="00BC108E"/>
    <w:rsid w:val="00BC324A"/>
    <w:rsid w:val="00BC4DDC"/>
    <w:rsid w:val="00BC777C"/>
    <w:rsid w:val="00BD28BD"/>
    <w:rsid w:val="00BD5B9E"/>
    <w:rsid w:val="00BE1546"/>
    <w:rsid w:val="00BE2D33"/>
    <w:rsid w:val="00BE3863"/>
    <w:rsid w:val="00BE6E97"/>
    <w:rsid w:val="00BF09D3"/>
    <w:rsid w:val="00BF0FEF"/>
    <w:rsid w:val="00BF383C"/>
    <w:rsid w:val="00BF548D"/>
    <w:rsid w:val="00BF5BE0"/>
    <w:rsid w:val="00C0782C"/>
    <w:rsid w:val="00C11C5A"/>
    <w:rsid w:val="00C12A63"/>
    <w:rsid w:val="00C17189"/>
    <w:rsid w:val="00C2134F"/>
    <w:rsid w:val="00C27379"/>
    <w:rsid w:val="00C361D2"/>
    <w:rsid w:val="00C43FB3"/>
    <w:rsid w:val="00C50A72"/>
    <w:rsid w:val="00C54AD6"/>
    <w:rsid w:val="00C554B6"/>
    <w:rsid w:val="00C5715B"/>
    <w:rsid w:val="00C57B5F"/>
    <w:rsid w:val="00C67852"/>
    <w:rsid w:val="00C76280"/>
    <w:rsid w:val="00C840E7"/>
    <w:rsid w:val="00C87850"/>
    <w:rsid w:val="00C9100A"/>
    <w:rsid w:val="00C91018"/>
    <w:rsid w:val="00C924D1"/>
    <w:rsid w:val="00C93D06"/>
    <w:rsid w:val="00C95AC5"/>
    <w:rsid w:val="00CA0FEC"/>
    <w:rsid w:val="00CA20B0"/>
    <w:rsid w:val="00CA2CA7"/>
    <w:rsid w:val="00CA3427"/>
    <w:rsid w:val="00CA51EB"/>
    <w:rsid w:val="00CC187E"/>
    <w:rsid w:val="00CC1984"/>
    <w:rsid w:val="00CC26FF"/>
    <w:rsid w:val="00CC5E6A"/>
    <w:rsid w:val="00CC6626"/>
    <w:rsid w:val="00CC66D9"/>
    <w:rsid w:val="00CD12ED"/>
    <w:rsid w:val="00CD345B"/>
    <w:rsid w:val="00CD5371"/>
    <w:rsid w:val="00CE1153"/>
    <w:rsid w:val="00CE16EE"/>
    <w:rsid w:val="00CE514F"/>
    <w:rsid w:val="00CE54D8"/>
    <w:rsid w:val="00CE7486"/>
    <w:rsid w:val="00CF291D"/>
    <w:rsid w:val="00CF2EF5"/>
    <w:rsid w:val="00CF2FE6"/>
    <w:rsid w:val="00CF60CD"/>
    <w:rsid w:val="00CF72E2"/>
    <w:rsid w:val="00D00F5B"/>
    <w:rsid w:val="00D0126F"/>
    <w:rsid w:val="00D03E6E"/>
    <w:rsid w:val="00D076CD"/>
    <w:rsid w:val="00D12F1D"/>
    <w:rsid w:val="00D1510D"/>
    <w:rsid w:val="00D1569A"/>
    <w:rsid w:val="00D16AE8"/>
    <w:rsid w:val="00D2019B"/>
    <w:rsid w:val="00D24AE1"/>
    <w:rsid w:val="00D36C6D"/>
    <w:rsid w:val="00D44922"/>
    <w:rsid w:val="00D44A4A"/>
    <w:rsid w:val="00D50870"/>
    <w:rsid w:val="00D5157A"/>
    <w:rsid w:val="00D55D23"/>
    <w:rsid w:val="00D56E4A"/>
    <w:rsid w:val="00D57AF5"/>
    <w:rsid w:val="00D60D6E"/>
    <w:rsid w:val="00D60DA4"/>
    <w:rsid w:val="00D71A36"/>
    <w:rsid w:val="00D7288F"/>
    <w:rsid w:val="00D74E07"/>
    <w:rsid w:val="00D80B99"/>
    <w:rsid w:val="00D8316C"/>
    <w:rsid w:val="00D84FD0"/>
    <w:rsid w:val="00D85064"/>
    <w:rsid w:val="00D85A8A"/>
    <w:rsid w:val="00D86F2E"/>
    <w:rsid w:val="00D873DF"/>
    <w:rsid w:val="00D874AC"/>
    <w:rsid w:val="00D91478"/>
    <w:rsid w:val="00D93990"/>
    <w:rsid w:val="00D95C66"/>
    <w:rsid w:val="00D97459"/>
    <w:rsid w:val="00D97C86"/>
    <w:rsid w:val="00DA036F"/>
    <w:rsid w:val="00DA08CF"/>
    <w:rsid w:val="00DA1A59"/>
    <w:rsid w:val="00DA58F0"/>
    <w:rsid w:val="00DA725C"/>
    <w:rsid w:val="00DB6542"/>
    <w:rsid w:val="00DC2214"/>
    <w:rsid w:val="00DC2703"/>
    <w:rsid w:val="00DC4F2D"/>
    <w:rsid w:val="00DC738B"/>
    <w:rsid w:val="00DD282A"/>
    <w:rsid w:val="00DD64F2"/>
    <w:rsid w:val="00DD7201"/>
    <w:rsid w:val="00DE40AF"/>
    <w:rsid w:val="00DE68EE"/>
    <w:rsid w:val="00DE79AD"/>
    <w:rsid w:val="00DF7B2C"/>
    <w:rsid w:val="00DF7D86"/>
    <w:rsid w:val="00E05E49"/>
    <w:rsid w:val="00E0615E"/>
    <w:rsid w:val="00E06415"/>
    <w:rsid w:val="00E13FE4"/>
    <w:rsid w:val="00E1471F"/>
    <w:rsid w:val="00E2668D"/>
    <w:rsid w:val="00E271CF"/>
    <w:rsid w:val="00E305DD"/>
    <w:rsid w:val="00E32D34"/>
    <w:rsid w:val="00E34AB9"/>
    <w:rsid w:val="00E4304B"/>
    <w:rsid w:val="00E434BC"/>
    <w:rsid w:val="00E45D22"/>
    <w:rsid w:val="00E50D55"/>
    <w:rsid w:val="00E519DF"/>
    <w:rsid w:val="00E5593E"/>
    <w:rsid w:val="00E5635C"/>
    <w:rsid w:val="00E57EA3"/>
    <w:rsid w:val="00E6000B"/>
    <w:rsid w:val="00E63238"/>
    <w:rsid w:val="00E638A7"/>
    <w:rsid w:val="00E65FED"/>
    <w:rsid w:val="00E67804"/>
    <w:rsid w:val="00E70179"/>
    <w:rsid w:val="00E713EE"/>
    <w:rsid w:val="00E72245"/>
    <w:rsid w:val="00E8220F"/>
    <w:rsid w:val="00E8343A"/>
    <w:rsid w:val="00E84C3D"/>
    <w:rsid w:val="00E9281C"/>
    <w:rsid w:val="00E93D4C"/>
    <w:rsid w:val="00E94262"/>
    <w:rsid w:val="00E94F2E"/>
    <w:rsid w:val="00E9522A"/>
    <w:rsid w:val="00E97D41"/>
    <w:rsid w:val="00EA1BFC"/>
    <w:rsid w:val="00EA2162"/>
    <w:rsid w:val="00EA2439"/>
    <w:rsid w:val="00EA282F"/>
    <w:rsid w:val="00EB0CD9"/>
    <w:rsid w:val="00EB24D7"/>
    <w:rsid w:val="00EB5538"/>
    <w:rsid w:val="00EC1B0D"/>
    <w:rsid w:val="00EC2402"/>
    <w:rsid w:val="00EC35AA"/>
    <w:rsid w:val="00EC61BB"/>
    <w:rsid w:val="00EC6C0C"/>
    <w:rsid w:val="00EC7D5C"/>
    <w:rsid w:val="00ED2850"/>
    <w:rsid w:val="00EE3613"/>
    <w:rsid w:val="00EF42E1"/>
    <w:rsid w:val="00EF4B3F"/>
    <w:rsid w:val="00EF66B3"/>
    <w:rsid w:val="00EF787C"/>
    <w:rsid w:val="00F00CFE"/>
    <w:rsid w:val="00F03879"/>
    <w:rsid w:val="00F04424"/>
    <w:rsid w:val="00F0476A"/>
    <w:rsid w:val="00F17F1C"/>
    <w:rsid w:val="00F248D5"/>
    <w:rsid w:val="00F25FE5"/>
    <w:rsid w:val="00F26EA6"/>
    <w:rsid w:val="00F30A7C"/>
    <w:rsid w:val="00F32A21"/>
    <w:rsid w:val="00F33175"/>
    <w:rsid w:val="00F345BA"/>
    <w:rsid w:val="00F36459"/>
    <w:rsid w:val="00F41AC8"/>
    <w:rsid w:val="00F43E0C"/>
    <w:rsid w:val="00F512C5"/>
    <w:rsid w:val="00F51CDB"/>
    <w:rsid w:val="00F52F26"/>
    <w:rsid w:val="00F53669"/>
    <w:rsid w:val="00F6061B"/>
    <w:rsid w:val="00F62D9D"/>
    <w:rsid w:val="00F66656"/>
    <w:rsid w:val="00F75150"/>
    <w:rsid w:val="00F75791"/>
    <w:rsid w:val="00F77115"/>
    <w:rsid w:val="00F82809"/>
    <w:rsid w:val="00F84AEB"/>
    <w:rsid w:val="00F86CFC"/>
    <w:rsid w:val="00F91378"/>
    <w:rsid w:val="00F91B1D"/>
    <w:rsid w:val="00F9450C"/>
    <w:rsid w:val="00FA207C"/>
    <w:rsid w:val="00FB0F24"/>
    <w:rsid w:val="00FB3863"/>
    <w:rsid w:val="00FB7E04"/>
    <w:rsid w:val="00FC1C6B"/>
    <w:rsid w:val="00FC205B"/>
    <w:rsid w:val="00FD075E"/>
    <w:rsid w:val="00FD6179"/>
    <w:rsid w:val="00FD7F66"/>
    <w:rsid w:val="00FE1B6F"/>
    <w:rsid w:val="00FE3175"/>
    <w:rsid w:val="00FE4ACA"/>
    <w:rsid w:val="00FE7780"/>
    <w:rsid w:val="00FF59B3"/>
    <w:rsid w:val="00FF77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E1D6F4"/>
  <w15:docId w15:val="{6A4E3AFB-D08B-4448-B488-BE46E381C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lang w:val="es-ES_tradnl"/>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0153611">
      <w:bodyDiv w:val="1"/>
      <w:marLeft w:val="0"/>
      <w:marRight w:val="0"/>
      <w:marTop w:val="0"/>
      <w:marBottom w:val="0"/>
      <w:divBdr>
        <w:top w:val="none" w:sz="0" w:space="0" w:color="auto"/>
        <w:left w:val="none" w:sz="0" w:space="0" w:color="auto"/>
        <w:bottom w:val="none" w:sz="0" w:space="0" w:color="auto"/>
        <w:right w:val="none" w:sz="0" w:space="0" w:color="auto"/>
      </w:divBdr>
    </w:div>
    <w:div w:id="1172261227">
      <w:bodyDiv w:val="1"/>
      <w:marLeft w:val="0"/>
      <w:marRight w:val="0"/>
      <w:marTop w:val="0"/>
      <w:marBottom w:val="0"/>
      <w:divBdr>
        <w:top w:val="none" w:sz="0" w:space="0" w:color="auto"/>
        <w:left w:val="none" w:sz="0" w:space="0" w:color="auto"/>
        <w:bottom w:val="none" w:sz="0" w:space="0" w:color="auto"/>
        <w:right w:val="none" w:sz="0" w:space="0" w:color="auto"/>
      </w:divBdr>
    </w:div>
    <w:div w:id="1214191027">
      <w:bodyDiv w:val="1"/>
      <w:marLeft w:val="0"/>
      <w:marRight w:val="0"/>
      <w:marTop w:val="0"/>
      <w:marBottom w:val="0"/>
      <w:divBdr>
        <w:top w:val="none" w:sz="0" w:space="0" w:color="auto"/>
        <w:left w:val="none" w:sz="0" w:space="0" w:color="auto"/>
        <w:bottom w:val="none" w:sz="0" w:space="0" w:color="auto"/>
        <w:right w:val="none" w:sz="0" w:space="0" w:color="auto"/>
      </w:divBdr>
    </w:div>
    <w:div w:id="1276523305">
      <w:bodyDiv w:val="1"/>
      <w:marLeft w:val="0"/>
      <w:marRight w:val="0"/>
      <w:marTop w:val="0"/>
      <w:marBottom w:val="0"/>
      <w:divBdr>
        <w:top w:val="none" w:sz="0" w:space="0" w:color="auto"/>
        <w:left w:val="none" w:sz="0" w:space="0" w:color="auto"/>
        <w:bottom w:val="none" w:sz="0" w:space="0" w:color="auto"/>
        <w:right w:val="none" w:sz="0" w:space="0" w:color="auto"/>
      </w:divBdr>
    </w:div>
    <w:div w:id="20632067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javascript:citeSearch('2012LPR146',%20'MJPR_LPR')"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go:gDocsCustomXmlDataStorage xmlns:go="http://customooxmlschemas.google.com/" xmlns:r="http://schemas.openxmlformats.org/officeDocument/2006/relationships">
  <go:docsCustomData xmlns:go="http://customooxmlschemas.google.com/" roundtripDataSignature="AMtx7micJ/PAJHcphl+aOKL+MDyaKVwvgg==">AMUW2mVJGkVif2c7DnMvYSnUsjiTH77BrzEe0TUsF2AoRvrE35M9cs6uY90hO6RjZ0YCJXmkxSRdF2bureosVWuQ0/U8ChJc0H20Q3rH7VrDjil9Pfo1CMJjFENhf5q/SNwlYLZk3JDMG0ZwMuC/cwOAA9fsEhPHjtqr8j+4czSp2F80DOMITOeYKltaxzwddg4AGAUjsWws</go:docsCustomData>
</go:gDocsCustomXmlDataStorage>
</file>

<file path=customXml/itemProps1.xml><?xml version="1.0" encoding="utf-8"?>
<ds:datastoreItem xmlns:ds="http://schemas.openxmlformats.org/officeDocument/2006/customXml" ds:itemID="{E6BDCFE0-9650-4D1F-A08D-558ADABB5F05}">
  <ds:schemaRefs>
    <ds:schemaRef ds:uri="http://schemas.microsoft.com/sharepoint/v3/contenttype/forms"/>
  </ds:schemaRefs>
</ds:datastoreItem>
</file>

<file path=customXml/itemProps2.xml><?xml version="1.0" encoding="utf-8"?>
<ds:datastoreItem xmlns:ds="http://schemas.openxmlformats.org/officeDocument/2006/customXml" ds:itemID="{BC151913-9AEB-4770-9FC5-0BEC63FF2063}">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3.xml><?xml version="1.0" encoding="utf-8"?>
<ds:datastoreItem xmlns:ds="http://schemas.openxmlformats.org/officeDocument/2006/customXml" ds:itemID="{474C02EB-AEDA-4445-A3F3-968BC89214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FA5204A-FFE3-43F9-ABCE-A43C203B1C4E}">
  <ds:schemaRefs>
    <ds:schemaRef ds:uri="http://schemas.openxmlformats.org/officeDocument/2006/bibliography"/>
  </ds:schemaRefs>
</ds:datastoreItem>
</file>

<file path=customXml/itemProps5.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1042</Words>
  <Characters>5943</Characters>
  <Application>Microsoft Office Word</Application>
  <DocSecurity>4</DocSecurity>
  <Lines>49</Lines>
  <Paragraphs>13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6972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dc:description/>
  <cp:lastModifiedBy>Camyl Moreno Pantojas</cp:lastModifiedBy>
  <cp:revision>2</cp:revision>
  <cp:lastPrinted>2025-02-26T14:29:00Z</cp:lastPrinted>
  <dcterms:created xsi:type="dcterms:W3CDTF">2025-09-16T13:28:00Z</dcterms:created>
  <dcterms:modified xsi:type="dcterms:W3CDTF">2025-09-16T13:28:00Z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