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F9EE7" w14:textId="0B5F6543" w:rsidR="00C00FAF" w:rsidRPr="00C00FAF" w:rsidRDefault="00C00FAF" w:rsidP="00C00FAF">
      <w:pPr>
        <w:spacing w:after="0" w:line="240" w:lineRule="auto"/>
        <w:jc w:val="center"/>
        <w:rPr>
          <w:rFonts w:ascii="Book Antiqua" w:eastAsia="Calibri" w:hAnsi="Book Antiqua" w:cs="Times New Roman"/>
          <w:color w:val="000000"/>
          <w:kern w:val="0"/>
          <w:sz w:val="36"/>
          <w:szCs w:val="36"/>
          <w14:ligatures w14:val="none"/>
        </w:rPr>
      </w:pPr>
      <w:bookmarkStart w:id="0" w:name="_Hlk66959445"/>
      <w:r w:rsidRPr="00C00FAF">
        <w:rPr>
          <w:rFonts w:ascii="Book Antiqua" w:eastAsia="Calibri" w:hAnsi="Book Antiqua" w:cs="Times New Roman"/>
          <w:color w:val="000000"/>
          <w:kern w:val="0"/>
          <w:sz w:val="36"/>
          <w:szCs w:val="36"/>
          <w14:ligatures w14:val="none"/>
        </w:rPr>
        <w:t>GOBIERNO DE PUERTO RICO</w:t>
      </w:r>
    </w:p>
    <w:tbl>
      <w:tblPr>
        <w:tblW w:w="9540" w:type="dxa"/>
        <w:tblInd w:w="-90" w:type="dxa"/>
        <w:tblLook w:val="04A0" w:firstRow="1" w:lastRow="0" w:firstColumn="1" w:lastColumn="0" w:noHBand="0" w:noVBand="1"/>
      </w:tblPr>
      <w:tblGrid>
        <w:gridCol w:w="2243"/>
        <w:gridCol w:w="4098"/>
        <w:gridCol w:w="3199"/>
      </w:tblGrid>
      <w:tr w:rsidR="00C00FAF" w:rsidRPr="00C00FAF" w14:paraId="1A9D1EDD" w14:textId="77777777" w:rsidTr="00F27F63">
        <w:tc>
          <w:tcPr>
            <w:tcW w:w="2243" w:type="dxa"/>
          </w:tcPr>
          <w:p w14:paraId="00CFF032" w14:textId="77777777" w:rsidR="00C00FAF" w:rsidRPr="00C00FAF" w:rsidRDefault="00C00FAF" w:rsidP="00562CC6">
            <w:pPr>
              <w:spacing w:after="0" w:line="240" w:lineRule="auto"/>
              <w:jc w:val="center"/>
              <w:rPr>
                <w:rFonts w:ascii="Book Antiqua" w:eastAsia="Calibri" w:hAnsi="Book Antiqua" w:cs="Times New Roman"/>
                <w:kern w:val="0"/>
                <w:sz w:val="20"/>
                <w:szCs w:val="24"/>
                <w:lang w:val="es-ES_tradnl" w:eastAsia="es-PR"/>
                <w14:ligatures w14:val="none"/>
              </w:rPr>
            </w:pPr>
          </w:p>
          <w:p w14:paraId="443E4D56" w14:textId="77777777" w:rsidR="00C00FAF" w:rsidRPr="00C00FAF" w:rsidRDefault="00C00FAF" w:rsidP="00C00FAF">
            <w:pPr>
              <w:spacing w:after="0" w:line="240" w:lineRule="auto"/>
              <w:rPr>
                <w:rFonts w:ascii="Book Antiqua" w:eastAsia="Calibri" w:hAnsi="Book Antiqua" w:cs="Times New Roman"/>
                <w:kern w:val="0"/>
                <w:sz w:val="20"/>
                <w:szCs w:val="24"/>
                <w:lang w:val="es-ES_tradnl" w:eastAsia="es-PR"/>
                <w14:ligatures w14:val="none"/>
              </w:rPr>
            </w:pPr>
            <w:r w:rsidRPr="00C00FAF">
              <w:rPr>
                <w:rFonts w:ascii="Book Antiqua" w:eastAsia="Calibri" w:hAnsi="Book Antiqua" w:cs="Times New Roman"/>
                <w:kern w:val="0"/>
                <w:sz w:val="24"/>
                <w:szCs w:val="24"/>
                <w:lang w:val="es-ES_tradnl" w:eastAsia="es-PR"/>
                <w14:ligatures w14:val="none"/>
              </w:rPr>
              <w:t xml:space="preserve"> 20 </w:t>
            </w:r>
            <w:r w:rsidRPr="00C00FAF">
              <w:rPr>
                <w:rFonts w:ascii="Book Antiqua" w:eastAsia="Calibri" w:hAnsi="Book Antiqua" w:cs="Times New Roman"/>
                <w:kern w:val="0"/>
                <w:sz w:val="24"/>
                <w:szCs w:val="24"/>
                <w:vertAlign w:val="superscript"/>
                <w:lang w:val="es-ES_tradnl" w:eastAsia="es-PR"/>
                <w14:ligatures w14:val="none"/>
              </w:rPr>
              <w:t xml:space="preserve">ma. </w:t>
            </w:r>
            <w:r w:rsidRPr="00C00FAF">
              <w:rPr>
                <w:rFonts w:ascii="Book Antiqua" w:eastAsia="Calibri" w:hAnsi="Book Antiqua" w:cs="Times New Roman"/>
                <w:kern w:val="0"/>
                <w:sz w:val="24"/>
                <w:szCs w:val="24"/>
                <w:lang w:val="es-ES_tradnl" w:eastAsia="es-PR"/>
                <w14:ligatures w14:val="none"/>
              </w:rPr>
              <w:t xml:space="preserve">Asamblea </w:t>
            </w:r>
          </w:p>
          <w:p w14:paraId="2529A54D" w14:textId="77777777" w:rsidR="00C00FAF" w:rsidRPr="00C00FAF" w:rsidRDefault="00C00FAF" w:rsidP="00C00FAF">
            <w:pPr>
              <w:spacing w:after="0" w:line="240" w:lineRule="auto"/>
              <w:jc w:val="center"/>
              <w:rPr>
                <w:rFonts w:ascii="Book Antiqua" w:eastAsia="Calibri" w:hAnsi="Book Antiqua" w:cs="Times New Roman"/>
                <w:kern w:val="0"/>
                <w:sz w:val="24"/>
                <w:szCs w:val="24"/>
                <w:lang w:val="es-ES_tradnl" w:eastAsia="es-PR"/>
                <w14:ligatures w14:val="none"/>
              </w:rPr>
            </w:pPr>
            <w:r w:rsidRPr="00C00FAF">
              <w:rPr>
                <w:rFonts w:ascii="Book Antiqua" w:eastAsia="Calibri" w:hAnsi="Book Antiqua" w:cs="Times New Roman"/>
                <w:kern w:val="0"/>
                <w:sz w:val="20"/>
                <w:szCs w:val="24"/>
                <w:lang w:val="es-ES_tradnl" w:eastAsia="es-PR"/>
                <w14:ligatures w14:val="none"/>
              </w:rPr>
              <w:t xml:space="preserve">       </w:t>
            </w:r>
            <w:r w:rsidRPr="00C00FAF">
              <w:rPr>
                <w:rFonts w:ascii="Book Antiqua" w:eastAsia="Calibri" w:hAnsi="Book Antiqua" w:cs="Times New Roman"/>
                <w:kern w:val="0"/>
                <w:sz w:val="24"/>
                <w:szCs w:val="24"/>
                <w:lang w:val="es-ES_tradnl" w:eastAsia="es-PR"/>
                <w14:ligatures w14:val="none"/>
              </w:rPr>
              <w:t>Legislativa</w:t>
            </w:r>
          </w:p>
        </w:tc>
        <w:tc>
          <w:tcPr>
            <w:tcW w:w="4098" w:type="dxa"/>
          </w:tcPr>
          <w:p w14:paraId="49B73DBC" w14:textId="77777777" w:rsidR="00C00FAF" w:rsidRPr="00C00FAF" w:rsidRDefault="00C00FAF" w:rsidP="00C00FAF">
            <w:pPr>
              <w:spacing w:after="0" w:line="240" w:lineRule="auto"/>
              <w:jc w:val="center"/>
              <w:rPr>
                <w:rFonts w:ascii="Book Antiqua" w:eastAsia="Calibri" w:hAnsi="Book Antiqua" w:cs="Times New Roman"/>
                <w:kern w:val="0"/>
                <w:sz w:val="24"/>
                <w:szCs w:val="24"/>
                <w:lang w:val="es-ES_tradnl" w:eastAsia="es-PR"/>
                <w14:ligatures w14:val="none"/>
              </w:rPr>
            </w:pPr>
          </w:p>
        </w:tc>
        <w:tc>
          <w:tcPr>
            <w:tcW w:w="3199" w:type="dxa"/>
          </w:tcPr>
          <w:p w14:paraId="15C82912" w14:textId="77777777" w:rsidR="00C00FAF" w:rsidRPr="00C00FAF" w:rsidRDefault="00C00FAF" w:rsidP="00C00FAF">
            <w:pPr>
              <w:spacing w:after="0" w:line="240" w:lineRule="auto"/>
              <w:jc w:val="right"/>
              <w:rPr>
                <w:rFonts w:ascii="Book Antiqua" w:eastAsia="Calibri" w:hAnsi="Book Antiqua" w:cs="Times New Roman"/>
                <w:kern w:val="0"/>
                <w:sz w:val="20"/>
                <w:szCs w:val="24"/>
                <w:lang w:val="es-ES_tradnl" w:eastAsia="es-PR"/>
                <w14:ligatures w14:val="none"/>
              </w:rPr>
            </w:pPr>
          </w:p>
          <w:p w14:paraId="3ADC4DDD" w14:textId="77777777" w:rsidR="00C00FAF" w:rsidRPr="00C00FAF" w:rsidRDefault="00C00FAF" w:rsidP="00C00FAF">
            <w:pPr>
              <w:spacing w:after="0" w:line="240" w:lineRule="auto"/>
              <w:jc w:val="center"/>
              <w:rPr>
                <w:rFonts w:ascii="Book Antiqua" w:eastAsia="Calibri" w:hAnsi="Book Antiqua" w:cs="Times New Roman"/>
                <w:kern w:val="0"/>
                <w:sz w:val="24"/>
                <w:szCs w:val="24"/>
                <w:lang w:val="es-ES_tradnl" w:eastAsia="es-PR"/>
                <w14:ligatures w14:val="none"/>
              </w:rPr>
            </w:pPr>
            <w:r w:rsidRPr="00C00FAF">
              <w:rPr>
                <w:rFonts w:ascii="Book Antiqua" w:eastAsia="Calibri" w:hAnsi="Book Antiqua" w:cs="Times New Roman"/>
                <w:kern w:val="0"/>
                <w:sz w:val="24"/>
                <w:szCs w:val="24"/>
                <w:lang w:val="es-ES_tradnl" w:eastAsia="es-PR"/>
                <w14:ligatures w14:val="none"/>
              </w:rPr>
              <w:t xml:space="preserve">                     1</w:t>
            </w:r>
            <w:r w:rsidRPr="00C00FAF">
              <w:rPr>
                <w:rFonts w:ascii="Book Antiqua" w:eastAsia="Calibri" w:hAnsi="Book Antiqua" w:cs="Times New Roman"/>
                <w:kern w:val="0"/>
                <w:sz w:val="24"/>
                <w:szCs w:val="24"/>
                <w:vertAlign w:val="superscript"/>
                <w:lang w:val="es-ES_tradnl" w:eastAsia="es-PR"/>
                <w14:ligatures w14:val="none"/>
              </w:rPr>
              <w:t>ra.</w:t>
            </w:r>
            <w:r w:rsidRPr="00C00FAF">
              <w:rPr>
                <w:rFonts w:ascii="Book Antiqua" w:eastAsia="Calibri" w:hAnsi="Book Antiqua" w:cs="Times New Roman"/>
                <w:kern w:val="0"/>
                <w:sz w:val="20"/>
                <w:szCs w:val="24"/>
                <w:vertAlign w:val="superscript"/>
                <w:lang w:val="es-ES_tradnl" w:eastAsia="es-PR"/>
                <w14:ligatures w14:val="none"/>
              </w:rPr>
              <w:t xml:space="preserve"> </w:t>
            </w:r>
            <w:r w:rsidRPr="00C00FAF">
              <w:rPr>
                <w:rFonts w:ascii="Book Antiqua" w:eastAsia="Calibri" w:hAnsi="Book Antiqua" w:cs="Times New Roman"/>
                <w:kern w:val="0"/>
                <w:sz w:val="24"/>
                <w:szCs w:val="24"/>
                <w:lang w:val="es-ES_tradnl" w:eastAsia="es-PR"/>
                <w14:ligatures w14:val="none"/>
              </w:rPr>
              <w:t>Sesión</w:t>
            </w:r>
          </w:p>
          <w:p w14:paraId="30A3E536" w14:textId="77777777" w:rsidR="00C00FAF" w:rsidRPr="00C00FAF" w:rsidRDefault="00C00FAF" w:rsidP="00C00FAF">
            <w:pPr>
              <w:spacing w:after="0" w:line="240" w:lineRule="auto"/>
              <w:jc w:val="right"/>
              <w:rPr>
                <w:rFonts w:ascii="Book Antiqua" w:eastAsia="Calibri" w:hAnsi="Book Antiqua" w:cs="Times New Roman"/>
                <w:kern w:val="0"/>
                <w:sz w:val="24"/>
                <w:szCs w:val="24"/>
                <w:lang w:val="es-ES_tradnl" w:eastAsia="es-PR"/>
                <w14:ligatures w14:val="none"/>
              </w:rPr>
            </w:pPr>
            <w:r w:rsidRPr="00C00FAF">
              <w:rPr>
                <w:rFonts w:ascii="Book Antiqua" w:eastAsia="Calibri" w:hAnsi="Book Antiqua" w:cs="Times New Roman"/>
                <w:kern w:val="0"/>
                <w:sz w:val="24"/>
                <w:szCs w:val="24"/>
                <w:lang w:val="es-ES_tradnl" w:eastAsia="es-PR"/>
                <w14:ligatures w14:val="none"/>
              </w:rPr>
              <w:t>Ordinaria</w:t>
            </w:r>
          </w:p>
        </w:tc>
      </w:tr>
    </w:tbl>
    <w:p w14:paraId="18B5BA63" w14:textId="77777777" w:rsidR="00C00FAF" w:rsidRPr="00C00FAF" w:rsidRDefault="00C00FAF" w:rsidP="00C00FAF">
      <w:pPr>
        <w:spacing w:after="0" w:line="240" w:lineRule="auto"/>
        <w:rPr>
          <w:rFonts w:ascii="Book Antiqua" w:eastAsia="Calibri" w:hAnsi="Book Antiqua" w:cs="Times New Roman"/>
          <w:color w:val="000000"/>
          <w:kern w:val="0"/>
          <w:sz w:val="24"/>
          <w:szCs w:val="24"/>
          <w14:ligatures w14:val="none"/>
        </w:rPr>
      </w:pPr>
    </w:p>
    <w:p w14:paraId="0EBC20FD" w14:textId="77777777" w:rsidR="00C00FAF" w:rsidRPr="00C00FAF" w:rsidRDefault="00C00FAF" w:rsidP="00C00FAF">
      <w:pPr>
        <w:spacing w:after="0" w:line="360" w:lineRule="auto"/>
        <w:jc w:val="center"/>
        <w:rPr>
          <w:rFonts w:ascii="Book Antiqua" w:eastAsia="Calibri" w:hAnsi="Book Antiqua" w:cs="Times New Roman"/>
          <w:b/>
          <w:bCs/>
          <w:color w:val="000000"/>
          <w:kern w:val="0"/>
          <w:sz w:val="36"/>
          <w:szCs w:val="36"/>
          <w14:ligatures w14:val="none"/>
        </w:rPr>
      </w:pPr>
      <w:r w:rsidRPr="00C00FAF">
        <w:rPr>
          <w:rFonts w:ascii="Book Antiqua" w:eastAsia="Calibri" w:hAnsi="Book Antiqua" w:cs="Times New Roman"/>
          <w:b/>
          <w:bCs/>
          <w:color w:val="000000"/>
          <w:kern w:val="0"/>
          <w:sz w:val="36"/>
          <w:szCs w:val="36"/>
          <w14:ligatures w14:val="none"/>
        </w:rPr>
        <w:t>SENADO DE PUERTO RICO</w:t>
      </w:r>
    </w:p>
    <w:p w14:paraId="624A4627" w14:textId="1C63A651" w:rsidR="00C00FAF" w:rsidRPr="00C00FAF" w:rsidRDefault="00562CC6" w:rsidP="00562CC6">
      <w:pPr>
        <w:tabs>
          <w:tab w:val="left" w:pos="915"/>
          <w:tab w:val="center" w:pos="4680"/>
        </w:tabs>
        <w:spacing w:after="0" w:line="360" w:lineRule="auto"/>
        <w:rPr>
          <w:rFonts w:ascii="Book Antiqua" w:eastAsia="Calibri" w:hAnsi="Book Antiqua" w:cs="Times New Roman"/>
          <w:b/>
          <w:bCs/>
          <w:color w:val="000000"/>
          <w:kern w:val="0"/>
          <w:sz w:val="52"/>
          <w:szCs w:val="52"/>
          <w14:ligatures w14:val="none"/>
        </w:rPr>
      </w:pPr>
      <w:r>
        <w:rPr>
          <w:rFonts w:ascii="Book Antiqua" w:eastAsia="Calibri" w:hAnsi="Book Antiqua" w:cs="Times New Roman"/>
          <w:b/>
          <w:bCs/>
          <w:color w:val="000000"/>
          <w:kern w:val="0"/>
          <w:sz w:val="52"/>
          <w:szCs w:val="52"/>
          <w14:ligatures w14:val="none"/>
        </w:rPr>
        <w:tab/>
      </w:r>
      <w:r>
        <w:rPr>
          <w:rFonts w:ascii="Book Antiqua" w:eastAsia="Calibri" w:hAnsi="Book Antiqua" w:cs="Times New Roman"/>
          <w:b/>
          <w:bCs/>
          <w:color w:val="000000"/>
          <w:kern w:val="0"/>
          <w:sz w:val="52"/>
          <w:szCs w:val="52"/>
          <w14:ligatures w14:val="none"/>
        </w:rPr>
        <w:tab/>
      </w:r>
      <w:r w:rsidR="00C00FAF" w:rsidRPr="00C00FAF">
        <w:rPr>
          <w:rFonts w:ascii="Book Antiqua" w:eastAsia="Calibri" w:hAnsi="Book Antiqua" w:cs="Times New Roman"/>
          <w:b/>
          <w:bCs/>
          <w:color w:val="000000"/>
          <w:kern w:val="0"/>
          <w:sz w:val="52"/>
          <w:szCs w:val="52"/>
          <w14:ligatures w14:val="none"/>
        </w:rPr>
        <w:t>P. del S. 62</w:t>
      </w:r>
    </w:p>
    <w:p w14:paraId="56722181" w14:textId="77777777" w:rsidR="00C00FAF" w:rsidRPr="00C00FAF" w:rsidRDefault="00C00FAF" w:rsidP="00C00FAF">
      <w:pPr>
        <w:spacing w:after="0" w:line="360" w:lineRule="auto"/>
        <w:jc w:val="center"/>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2 de enero de 2025</w:t>
      </w:r>
    </w:p>
    <w:p w14:paraId="737C3BCF" w14:textId="77777777" w:rsidR="00C00FAF" w:rsidRDefault="00C00FAF" w:rsidP="00C00FAF">
      <w:pPr>
        <w:suppressLineNumbers/>
        <w:spacing w:after="0" w:line="360" w:lineRule="auto"/>
        <w:ind w:left="720" w:hanging="720"/>
        <w:jc w:val="center"/>
        <w:rPr>
          <w:rFonts w:ascii="Times New Roman" w:eastAsia="Calibri" w:hAnsi="Times New Roman" w:cs="Times New Roman"/>
          <w:i/>
          <w:iCs/>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 xml:space="preserve">Presentado </w:t>
      </w:r>
      <w:r w:rsidRPr="00C00FAF">
        <w:rPr>
          <w:rFonts w:ascii="Times New Roman" w:eastAsia="Calibri" w:hAnsi="Times New Roman" w:cs="Times New Roman"/>
          <w:color w:val="000000"/>
          <w:kern w:val="0"/>
          <w:sz w:val="24"/>
          <w:szCs w:val="24"/>
          <w14:ligatures w14:val="none"/>
        </w:rPr>
        <w:t xml:space="preserve">por el señor </w:t>
      </w:r>
      <w:r w:rsidRPr="00C00FAF">
        <w:rPr>
          <w:rFonts w:ascii="Times New Roman" w:eastAsia="Calibri" w:hAnsi="Times New Roman" w:cs="Times New Roman"/>
          <w:i/>
          <w:iCs/>
          <w:color w:val="000000"/>
          <w:kern w:val="0"/>
          <w:sz w:val="24"/>
          <w:szCs w:val="24"/>
          <w14:ligatures w14:val="none"/>
        </w:rPr>
        <w:t>Rivera Schatz</w:t>
      </w:r>
    </w:p>
    <w:p w14:paraId="75DA3E9D" w14:textId="0C71C362" w:rsidR="00B836EA" w:rsidRPr="00C00FAF" w:rsidRDefault="00B836EA" w:rsidP="00C00FAF">
      <w:pPr>
        <w:suppressLineNumbers/>
        <w:spacing w:after="0" w:line="360" w:lineRule="auto"/>
        <w:ind w:left="720" w:hanging="720"/>
        <w:jc w:val="center"/>
        <w:rPr>
          <w:rFonts w:ascii="Book Antiqua" w:eastAsia="Times New Roman" w:hAnsi="Book Antiqua" w:cs="Times New Roman"/>
          <w:i/>
          <w:color w:val="000000"/>
          <w:kern w:val="0"/>
          <w:sz w:val="24"/>
          <w:szCs w:val="24"/>
          <w14:ligatures w14:val="none"/>
        </w:rPr>
      </w:pPr>
      <w:r>
        <w:rPr>
          <w:rFonts w:ascii="Times New Roman" w:eastAsia="Calibri" w:hAnsi="Times New Roman" w:cs="Times New Roman"/>
          <w:i/>
          <w:iCs/>
          <w:color w:val="000000"/>
          <w:kern w:val="0"/>
          <w:sz w:val="24"/>
          <w:szCs w:val="24"/>
          <w14:ligatures w14:val="none"/>
        </w:rPr>
        <w:t>Coautores los señores Colón La Santa, Reyes Berríos, Rosa Ramos; y la señora Soto Aguilú</w:t>
      </w:r>
    </w:p>
    <w:p w14:paraId="000F6E43" w14:textId="77777777" w:rsidR="00C00FAF" w:rsidRDefault="00C00FAF" w:rsidP="00C00FAF">
      <w:pPr>
        <w:spacing w:after="120" w:line="240" w:lineRule="auto"/>
        <w:jc w:val="center"/>
        <w:rPr>
          <w:rFonts w:ascii="Times New Roman" w:eastAsia="Times New Roman" w:hAnsi="Times New Roman" w:cs="Times New Roman"/>
          <w:i/>
          <w:iCs/>
          <w:kern w:val="0"/>
          <w:sz w:val="24"/>
          <w:szCs w:val="24"/>
          <w:lang w:val="es-419"/>
          <w14:ligatures w14:val="none"/>
        </w:rPr>
      </w:pPr>
      <w:r w:rsidRPr="00C00FAF">
        <w:rPr>
          <w:rFonts w:ascii="Book Antiqua" w:eastAsia="Calibri" w:hAnsi="Book Antiqua" w:cs="Times New Roman"/>
          <w:i/>
          <w:color w:val="000000"/>
          <w:kern w:val="0"/>
          <w:sz w:val="24"/>
          <w:szCs w:val="24"/>
          <w14:ligatures w14:val="none"/>
        </w:rPr>
        <w:t>Referido a la</w:t>
      </w:r>
      <w:r w:rsidRPr="00C00FAF">
        <w:rPr>
          <w:rFonts w:ascii="Times New Roman" w:eastAsia="Times New Roman" w:hAnsi="Times New Roman" w:cs="Times New Roman"/>
          <w:i/>
          <w:iCs/>
          <w:kern w:val="0"/>
          <w:sz w:val="24"/>
          <w:szCs w:val="24"/>
          <w:lang w:val="es-419"/>
          <w14:ligatures w14:val="none"/>
        </w:rPr>
        <w:t xml:space="preserve"> Comisión de </w:t>
      </w:r>
      <w:bookmarkStart w:id="1" w:name="_Hlk188597598"/>
      <w:r w:rsidRPr="00C00FAF">
        <w:rPr>
          <w:rFonts w:ascii="Times New Roman" w:eastAsia="Times New Roman" w:hAnsi="Times New Roman" w:cs="Times New Roman"/>
          <w:i/>
          <w:iCs/>
          <w:kern w:val="0"/>
          <w:sz w:val="24"/>
          <w:szCs w:val="24"/>
          <w:lang w:val="es-419"/>
          <w14:ligatures w14:val="none"/>
        </w:rPr>
        <w:t>Desarrollo Económico, Pequeños Negocios, Banca, Comercio, Seguros y Cooperativismo</w:t>
      </w:r>
    </w:p>
    <w:p w14:paraId="404E97B9" w14:textId="77777777" w:rsidR="00562CC6" w:rsidRPr="00562CC6" w:rsidRDefault="00562CC6" w:rsidP="00C00FAF">
      <w:pPr>
        <w:spacing w:after="120" w:line="240" w:lineRule="auto"/>
        <w:jc w:val="center"/>
        <w:rPr>
          <w:rFonts w:ascii="Times New Roman" w:eastAsia="Times New Roman" w:hAnsi="Times New Roman" w:cs="Times New Roman"/>
          <w:i/>
          <w:iCs/>
          <w:kern w:val="0"/>
          <w:sz w:val="12"/>
          <w:szCs w:val="12"/>
          <w:lang w:val="es-419"/>
          <w14:ligatures w14:val="none"/>
        </w:rPr>
      </w:pPr>
    </w:p>
    <w:bookmarkEnd w:id="1"/>
    <w:p w14:paraId="6B05AFC4" w14:textId="77777777" w:rsidR="00C00FAF" w:rsidRPr="00C00FAF" w:rsidRDefault="00C00FAF" w:rsidP="00562CC6">
      <w:pPr>
        <w:spacing w:after="120" w:line="276" w:lineRule="auto"/>
        <w:jc w:val="center"/>
        <w:rPr>
          <w:rFonts w:ascii="Book Antiqua" w:eastAsia="Calibri" w:hAnsi="Book Antiqua" w:cs="Times New Roman"/>
          <w:b/>
          <w:bCs/>
          <w:color w:val="000000"/>
          <w:kern w:val="0"/>
          <w:sz w:val="24"/>
          <w:szCs w:val="24"/>
          <w14:ligatures w14:val="none"/>
        </w:rPr>
      </w:pPr>
      <w:r w:rsidRPr="00C00FAF">
        <w:rPr>
          <w:rFonts w:ascii="Book Antiqua" w:eastAsia="Calibri" w:hAnsi="Book Antiqua" w:cs="Times New Roman"/>
          <w:b/>
          <w:bCs/>
          <w:color w:val="000000"/>
          <w:kern w:val="0"/>
          <w:sz w:val="24"/>
          <w:szCs w:val="24"/>
          <w14:ligatures w14:val="none"/>
        </w:rPr>
        <w:t>LEY</w:t>
      </w:r>
    </w:p>
    <w:p w14:paraId="5434F195" w14:textId="6C47702A" w:rsidR="00C00FAF" w:rsidRPr="00562CC6" w:rsidRDefault="00C00FAF" w:rsidP="00C00FAF">
      <w:pPr>
        <w:spacing w:after="0" w:line="240" w:lineRule="auto"/>
        <w:ind w:left="518" w:right="29" w:hanging="518"/>
        <w:jc w:val="both"/>
        <w:rPr>
          <w:rFonts w:ascii="Book Antiqua" w:eastAsia="Times New Roman" w:hAnsi="Book Antiqua" w:cs="Times New Roman"/>
          <w:color w:val="000000"/>
          <w:kern w:val="0"/>
          <w:sz w:val="24"/>
          <w:szCs w:val="24"/>
          <w14:ligatures w14:val="none"/>
        </w:rPr>
      </w:pPr>
      <w:bookmarkStart w:id="2" w:name="_Hlk67258569"/>
      <w:r w:rsidRPr="00562CC6">
        <w:rPr>
          <w:rFonts w:ascii="Book Antiqua" w:eastAsia="Times New Roman" w:hAnsi="Book Antiqua" w:cs="Times New Roman"/>
          <w:color w:val="000000"/>
          <w:kern w:val="0"/>
          <w:sz w:val="24"/>
          <w:szCs w:val="24"/>
          <w14:ligatures w14:val="none"/>
        </w:rPr>
        <w:t xml:space="preserve">Para </w:t>
      </w:r>
      <w:r w:rsidRPr="00562CC6">
        <w:rPr>
          <w:rFonts w:ascii="Book Antiqua" w:eastAsia="Calibri" w:hAnsi="Book Antiqua" w:cs="Times New Roman"/>
          <w:kern w:val="0"/>
          <w:sz w:val="24"/>
          <w:szCs w:val="24"/>
          <w14:ligatures w14:val="none"/>
        </w:rPr>
        <w:t xml:space="preserve">establecer la “Ley de Asuntos de la Competencia y Prácticas Comerciales”; declarar la política pública en cuanto todo acto, conducta o contrato relacionado con las prácticas que afecten la competencia comercial en la jurisdicción de Puerto Rico; </w:t>
      </w:r>
      <w:r w:rsidR="00844330" w:rsidRPr="00562CC6">
        <w:rPr>
          <w:rFonts w:ascii="Book Antiqua" w:eastAsia="Calibri" w:hAnsi="Book Antiqua" w:cs="Times New Roman"/>
          <w:kern w:val="0"/>
          <w:sz w:val="24"/>
          <w:szCs w:val="24"/>
          <w14:ligatures w14:val="none"/>
        </w:rPr>
        <w:t>declarar actos ilegales, t</w:t>
      </w:r>
      <w:r w:rsidR="00E26D34" w:rsidRPr="00562CC6">
        <w:rPr>
          <w:rFonts w:ascii="Book Antiqua" w:eastAsia="Calibri" w:hAnsi="Book Antiqua" w:cs="Times New Roman"/>
          <w:kern w:val="0"/>
          <w:sz w:val="24"/>
          <w:szCs w:val="24"/>
          <w14:ligatures w14:val="none"/>
        </w:rPr>
        <w:t xml:space="preserve">ipificar delitos y fijar penalidades; </w:t>
      </w:r>
      <w:r w:rsidRPr="00562CC6">
        <w:rPr>
          <w:rFonts w:ascii="Book Antiqua" w:eastAsia="Calibri" w:hAnsi="Book Antiqua" w:cs="Times New Roman"/>
          <w:kern w:val="0"/>
          <w:sz w:val="24"/>
          <w:szCs w:val="24"/>
          <w14:ligatures w14:val="none"/>
        </w:rPr>
        <w:t>derogar la Ley Núm. 77 de 25 de junio de 1964, según enmendada, conocida como “Ley Antimonopolística de Puerto Rico”; y para otros fines relacionados</w:t>
      </w:r>
      <w:r w:rsidRPr="00562CC6">
        <w:rPr>
          <w:rFonts w:ascii="Book Antiqua" w:eastAsia="Times New Roman" w:hAnsi="Book Antiqua" w:cs="Times New Roman"/>
          <w:color w:val="000000"/>
          <w:kern w:val="0"/>
          <w:sz w:val="24"/>
          <w:szCs w:val="24"/>
          <w14:ligatures w14:val="none"/>
        </w:rPr>
        <w:t>.</w:t>
      </w:r>
    </w:p>
    <w:p w14:paraId="0E24C0AA" w14:textId="77777777" w:rsidR="00C00FAF" w:rsidRPr="00C00FAF" w:rsidRDefault="00C00FAF" w:rsidP="00C00FAF">
      <w:pPr>
        <w:spacing w:after="0" w:line="240" w:lineRule="auto"/>
        <w:ind w:left="518" w:right="29" w:hanging="518"/>
        <w:jc w:val="both"/>
        <w:rPr>
          <w:rFonts w:ascii="Book Antiqua" w:eastAsia="Calibri" w:hAnsi="Book Antiqua" w:cs="Times New Roman"/>
          <w:color w:val="000000"/>
          <w:kern w:val="0"/>
          <w:sz w:val="24"/>
          <w:szCs w:val="24"/>
          <w14:ligatures w14:val="none"/>
        </w:rPr>
      </w:pPr>
    </w:p>
    <w:p w14:paraId="330003F0" w14:textId="77777777" w:rsidR="00C00FAF" w:rsidRPr="00C00FAF" w:rsidRDefault="00C00FAF" w:rsidP="00C00FAF">
      <w:pPr>
        <w:spacing w:after="200" w:line="276" w:lineRule="auto"/>
        <w:ind w:firstLine="360"/>
        <w:jc w:val="center"/>
        <w:rPr>
          <w:rFonts w:ascii="Book Antiqua" w:eastAsia="Calibri" w:hAnsi="Book Antiqua" w:cs="Times New Roman"/>
          <w:b/>
          <w:bCs/>
          <w:color w:val="000000"/>
          <w:kern w:val="0"/>
          <w:sz w:val="24"/>
          <w:szCs w:val="24"/>
          <w14:ligatures w14:val="none"/>
        </w:rPr>
      </w:pPr>
      <w:r w:rsidRPr="00C00FAF">
        <w:rPr>
          <w:rFonts w:ascii="Book Antiqua" w:eastAsia="Calibri" w:hAnsi="Book Antiqua" w:cs="Times New Roman"/>
          <w:b/>
          <w:bCs/>
          <w:color w:val="000000"/>
          <w:kern w:val="0"/>
          <w:sz w:val="24"/>
          <w:szCs w:val="24"/>
          <w14:ligatures w14:val="none"/>
        </w:rPr>
        <w:t>EXPOSICIÓN DE MOTIVOS</w:t>
      </w:r>
    </w:p>
    <w:p w14:paraId="22A3E149" w14:textId="41CEDBA3" w:rsidR="00C00FAF" w:rsidRPr="00562CC6" w:rsidRDefault="00C00FAF" w:rsidP="00C00FAF">
      <w:pPr>
        <w:spacing w:before="120" w:after="120" w:line="360" w:lineRule="auto"/>
        <w:ind w:firstLine="708"/>
        <w:jc w:val="both"/>
        <w:rPr>
          <w:rFonts w:ascii="Book Antiqua" w:eastAsia="Times New Roman" w:hAnsi="Book Antiqua" w:cs="Times New Roman"/>
          <w:color w:val="000000"/>
          <w:kern w:val="0"/>
          <w:sz w:val="24"/>
          <w:szCs w:val="24"/>
          <w14:ligatures w14:val="none"/>
        </w:rPr>
      </w:pPr>
      <w:bookmarkStart w:id="3" w:name="_Hlk67160548"/>
      <w:r w:rsidRPr="00C00FAF">
        <w:rPr>
          <w:rFonts w:ascii="Book Antiqua" w:eastAsia="Calibri" w:hAnsi="Book Antiqua" w:cs="Times New Roman"/>
          <w:bCs/>
          <w:kern w:val="0"/>
          <w:sz w:val="24"/>
          <w:szCs w:val="24"/>
          <w14:ligatures w14:val="none"/>
        </w:rPr>
        <w:t xml:space="preserve">Nuestro </w:t>
      </w:r>
      <w:r w:rsidRPr="00562CC6">
        <w:rPr>
          <w:rFonts w:ascii="Book Antiqua" w:eastAsia="Calibri" w:hAnsi="Book Antiqua" w:cs="Times New Roman"/>
          <w:bCs/>
          <w:kern w:val="0"/>
          <w:sz w:val="24"/>
          <w:szCs w:val="24"/>
          <w14:ligatures w14:val="none"/>
        </w:rPr>
        <w:t xml:space="preserve">más Alto Foro </w:t>
      </w:r>
      <w:r w:rsidR="009471E6" w:rsidRPr="00562CC6">
        <w:rPr>
          <w:rFonts w:ascii="Book Antiqua" w:eastAsia="Calibri" w:hAnsi="Book Antiqua" w:cs="Times New Roman"/>
          <w:bCs/>
          <w:kern w:val="0"/>
          <w:sz w:val="24"/>
          <w:szCs w:val="24"/>
          <w14:ligatures w14:val="none"/>
        </w:rPr>
        <w:t xml:space="preserve">Judicial </w:t>
      </w:r>
      <w:r w:rsidRPr="00562CC6">
        <w:rPr>
          <w:rFonts w:ascii="Book Antiqua" w:eastAsia="Calibri" w:hAnsi="Book Antiqua" w:cs="Times New Roman"/>
          <w:bCs/>
          <w:kern w:val="0"/>
          <w:sz w:val="24"/>
          <w:szCs w:val="24"/>
          <w14:ligatures w14:val="none"/>
        </w:rPr>
        <w:t>ha expresado</w:t>
      </w:r>
      <w:r w:rsidRPr="00C00FAF">
        <w:rPr>
          <w:rFonts w:ascii="Book Antiqua" w:eastAsia="Calibri" w:hAnsi="Book Antiqua" w:cs="Times New Roman"/>
          <w:bCs/>
          <w:kern w:val="0"/>
          <w:sz w:val="24"/>
          <w:szCs w:val="24"/>
          <w14:ligatures w14:val="none"/>
        </w:rPr>
        <w:t xml:space="preserve"> que el propósito principal de los estatutos antimonopolísticos tiene su base en el principio fundamental que dispone la preservación de la libertad de </w:t>
      </w:r>
      <w:r w:rsidRPr="007502A0">
        <w:rPr>
          <w:rFonts w:ascii="Book Antiqua" w:eastAsia="Calibri" w:hAnsi="Book Antiqua" w:cs="Times New Roman"/>
          <w:bCs/>
          <w:kern w:val="0"/>
          <w:sz w:val="24"/>
          <w:szCs w:val="24"/>
          <w14:ligatures w14:val="none"/>
        </w:rPr>
        <w:t>competencia</w:t>
      </w:r>
      <w:r w:rsidR="009471E6" w:rsidRPr="007502A0">
        <w:rPr>
          <w:rFonts w:ascii="Book Antiqua" w:eastAsia="Calibri" w:hAnsi="Book Antiqua" w:cs="Times New Roman"/>
          <w:bCs/>
          <w:kern w:val="0"/>
          <w:sz w:val="24"/>
          <w:szCs w:val="24"/>
          <w14:ligatures w14:val="none"/>
        </w:rPr>
        <w:t>,</w:t>
      </w:r>
      <w:r w:rsidRPr="00C00FAF">
        <w:rPr>
          <w:rFonts w:ascii="Book Antiqua" w:eastAsia="Calibri" w:hAnsi="Book Antiqua" w:cs="Times New Roman"/>
          <w:bCs/>
          <w:kern w:val="0"/>
          <w:sz w:val="24"/>
          <w:szCs w:val="24"/>
          <w14:ligatures w14:val="none"/>
        </w:rPr>
        <w:t xml:space="preserve"> junto con el entorpecimiento de toda práctica que perjudique el desarrollo de los mercados.</w:t>
      </w:r>
      <w:r w:rsidRPr="00C00FAF">
        <w:rPr>
          <w:rFonts w:ascii="Book Antiqua" w:eastAsia="Calibri" w:hAnsi="Book Antiqua" w:cs="Times New Roman"/>
          <w:bCs/>
          <w:kern w:val="0"/>
          <w:sz w:val="24"/>
          <w:szCs w:val="24"/>
          <w:vertAlign w:val="superscript"/>
          <w14:ligatures w14:val="none"/>
        </w:rPr>
        <w:footnoteReference w:id="1"/>
      </w:r>
      <w:r w:rsidRPr="00C00FAF">
        <w:rPr>
          <w:rFonts w:ascii="Book Antiqua" w:eastAsia="Calibri" w:hAnsi="Book Antiqua" w:cs="Times New Roman"/>
          <w:bCs/>
          <w:kern w:val="0"/>
          <w:sz w:val="24"/>
          <w:szCs w:val="24"/>
          <w14:ligatures w14:val="none"/>
        </w:rPr>
        <w:t xml:space="preserve"> Esto</w:t>
      </w:r>
      <w:r w:rsidR="006D1AB5" w:rsidRPr="007502A0">
        <w:rPr>
          <w:rFonts w:ascii="Book Antiqua" w:eastAsia="Calibri" w:hAnsi="Book Antiqua" w:cs="Times New Roman"/>
          <w:bCs/>
          <w:kern w:val="0"/>
          <w:sz w:val="24"/>
          <w:szCs w:val="24"/>
          <w14:ligatures w14:val="none"/>
        </w:rPr>
        <w:t>,</w:t>
      </w:r>
      <w:r w:rsidRPr="007502A0">
        <w:rPr>
          <w:rFonts w:ascii="Book Antiqua" w:eastAsia="Calibri" w:hAnsi="Book Antiqua" w:cs="Times New Roman"/>
          <w:bCs/>
          <w:kern w:val="0"/>
          <w:sz w:val="24"/>
          <w:szCs w:val="24"/>
          <w14:ligatures w14:val="none"/>
        </w:rPr>
        <w:t xml:space="preserve"> </w:t>
      </w:r>
      <w:r w:rsidRPr="00C00FAF">
        <w:rPr>
          <w:rFonts w:ascii="Book Antiqua" w:eastAsia="Calibri" w:hAnsi="Book Antiqua" w:cs="Times New Roman"/>
          <w:bCs/>
          <w:kern w:val="0"/>
          <w:sz w:val="24"/>
          <w:szCs w:val="24"/>
          <w14:ligatures w14:val="none"/>
        </w:rPr>
        <w:t>con el fin de erradicar los actos abusivos, desleales y monopolísticos que limitan la actividad mercantil.  Y es que la libre competencia es el mecanismo medular sobre el cual nuestro sistema económico depende para asegurar el mejor precio y calidad de los bienes y servicios que se ofrecen y están disponibles a todos los puertorriqueños</w:t>
      </w:r>
      <w:r w:rsidRPr="00C00FAF">
        <w:rPr>
          <w:rFonts w:ascii="Book Antiqua" w:eastAsia="Times New Roman" w:hAnsi="Book Antiqua" w:cs="Times New Roman"/>
          <w:color w:val="000000"/>
          <w:kern w:val="0"/>
          <w:sz w:val="24"/>
          <w:szCs w:val="24"/>
          <w14:ligatures w14:val="none"/>
        </w:rPr>
        <w:t xml:space="preserve">. </w:t>
      </w:r>
      <w:r w:rsidRPr="00C00FAF">
        <w:rPr>
          <w:rFonts w:ascii="Book Antiqua" w:eastAsia="Calibri" w:hAnsi="Book Antiqua" w:cs="Times New Roman"/>
          <w:bCs/>
          <w:kern w:val="0"/>
          <w:sz w:val="24"/>
          <w:szCs w:val="24"/>
          <w14:ligatures w14:val="none"/>
        </w:rPr>
        <w:t xml:space="preserve">Por lo que no es compatible con esa aspiración </w:t>
      </w:r>
      <w:r w:rsidRPr="00C00FAF">
        <w:rPr>
          <w:rFonts w:ascii="Book Antiqua" w:eastAsia="Calibri" w:hAnsi="Book Antiqua" w:cs="Times New Roman"/>
          <w:bCs/>
          <w:kern w:val="0"/>
          <w:sz w:val="24"/>
          <w:szCs w:val="24"/>
          <w14:ligatures w14:val="none"/>
        </w:rPr>
        <w:lastRenderedPageBreak/>
        <w:t xml:space="preserve">la concentración del poder económico en unas pocas personas y entidades en forma tal que </w:t>
      </w:r>
      <w:r w:rsidR="00361300" w:rsidRPr="00562CC6">
        <w:rPr>
          <w:rFonts w:ascii="Book Antiqua" w:eastAsia="Calibri" w:hAnsi="Book Antiqua" w:cs="Times New Roman"/>
          <w:bCs/>
          <w:kern w:val="0"/>
          <w:sz w:val="24"/>
          <w:szCs w:val="24"/>
          <w14:ligatures w14:val="none"/>
        </w:rPr>
        <w:t>estas</w:t>
      </w:r>
      <w:r w:rsidR="00361300">
        <w:rPr>
          <w:rFonts w:ascii="Book Antiqua" w:eastAsia="Calibri" w:hAnsi="Book Antiqua" w:cs="Times New Roman"/>
          <w:bCs/>
          <w:kern w:val="0"/>
          <w:sz w:val="24"/>
          <w:szCs w:val="24"/>
          <w14:ligatures w14:val="none"/>
        </w:rPr>
        <w:t xml:space="preserve"> </w:t>
      </w:r>
      <w:r w:rsidRPr="00C00FAF">
        <w:rPr>
          <w:rFonts w:ascii="Book Antiqua" w:eastAsia="Calibri" w:hAnsi="Book Antiqua" w:cs="Times New Roman"/>
          <w:bCs/>
          <w:kern w:val="0"/>
          <w:sz w:val="24"/>
          <w:szCs w:val="24"/>
          <w14:ligatures w14:val="none"/>
        </w:rPr>
        <w:t xml:space="preserve">se coloquen en posición de dominar áreas o sectores de la economía </w:t>
      </w:r>
      <w:r w:rsidRPr="00562CC6">
        <w:rPr>
          <w:rFonts w:ascii="Book Antiqua" w:eastAsia="Calibri" w:hAnsi="Book Antiqua" w:cs="Times New Roman"/>
          <w:bCs/>
          <w:kern w:val="0"/>
          <w:sz w:val="24"/>
          <w:szCs w:val="24"/>
          <w14:ligatures w14:val="none"/>
        </w:rPr>
        <w:t>puertorriqueña mediante prácticas monopolísticas y manipulaciones que desdeñen el bienestar del pueblo.  Aun menos compatible con este mecanismo son los frecuentes acuerdos colusorios que tienen por objeto impedir, restringir o falsear la competencia en el mercado</w:t>
      </w:r>
      <w:r w:rsidR="006D1AB5" w:rsidRPr="00562CC6">
        <w:rPr>
          <w:rFonts w:ascii="Book Antiqua" w:eastAsia="Calibri" w:hAnsi="Book Antiqua" w:cs="Times New Roman"/>
          <w:bCs/>
          <w:kern w:val="0"/>
          <w:sz w:val="24"/>
          <w:szCs w:val="24"/>
          <w14:ligatures w14:val="none"/>
        </w:rPr>
        <w:t>,</w:t>
      </w:r>
      <w:r w:rsidRPr="00562CC6">
        <w:rPr>
          <w:rFonts w:ascii="Book Antiqua" w:eastAsia="Calibri" w:hAnsi="Book Antiqua" w:cs="Times New Roman"/>
          <w:bCs/>
          <w:kern w:val="0"/>
          <w:sz w:val="24"/>
          <w:szCs w:val="24"/>
          <w14:ligatures w14:val="none"/>
        </w:rPr>
        <w:t xml:space="preserve"> en aras de lucrar a sus participantes, privando al Gobierno y al pueblo de sus limitados recursos.</w:t>
      </w:r>
    </w:p>
    <w:p w14:paraId="040671DC" w14:textId="5B0C881E" w:rsidR="00C00FAF" w:rsidRPr="00562CC6" w:rsidRDefault="00C00FAF" w:rsidP="00C00FAF">
      <w:pPr>
        <w:spacing w:before="120" w:after="120" w:line="360" w:lineRule="auto"/>
        <w:ind w:firstLine="708"/>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bCs/>
          <w:kern w:val="0"/>
          <w:sz w:val="24"/>
          <w:szCs w:val="24"/>
          <w14:ligatures w14:val="none"/>
        </w:rPr>
        <w:t>La Ley Núm. 77 de 25 de junio de 1964, según enmendada, conocida como “Ley Antimonopolística de Puerto Rico”</w:t>
      </w:r>
      <w:r w:rsidR="006D1AB5" w:rsidRPr="00562CC6">
        <w:rPr>
          <w:rFonts w:ascii="Book Antiqua" w:eastAsia="Calibri" w:hAnsi="Book Antiqua" w:cs="Times New Roman"/>
          <w:bCs/>
          <w:kern w:val="0"/>
          <w:sz w:val="24"/>
          <w:szCs w:val="24"/>
          <w14:ligatures w14:val="none"/>
        </w:rPr>
        <w:t>,</w:t>
      </w:r>
      <w:r w:rsidRPr="00562CC6">
        <w:rPr>
          <w:rFonts w:ascii="Book Antiqua" w:eastAsia="Calibri" w:hAnsi="Book Antiqua" w:cs="Times New Roman"/>
          <w:bCs/>
          <w:kern w:val="0"/>
          <w:sz w:val="24"/>
          <w:szCs w:val="24"/>
          <w14:ligatures w14:val="none"/>
        </w:rPr>
        <w:t xml:space="preserve"> fue creada para evitar concentraciones de poder económico, asegurando así los beneficios de la libre competencia.  Esto, con el fin de impedir que la economía de Puerto Rico descansara en un grupo de personas que actuaran motivadas por su interés privado.  Así las cosas, dicha </w:t>
      </w:r>
      <w:r w:rsidR="006D1AB5" w:rsidRPr="00562CC6">
        <w:rPr>
          <w:rFonts w:ascii="Book Antiqua" w:eastAsia="Calibri" w:hAnsi="Book Antiqua" w:cs="Times New Roman"/>
          <w:bCs/>
          <w:kern w:val="0"/>
          <w:sz w:val="24"/>
          <w:szCs w:val="24"/>
          <w14:ligatures w14:val="none"/>
        </w:rPr>
        <w:t xml:space="preserve">Ley </w:t>
      </w:r>
      <w:r w:rsidRPr="00562CC6">
        <w:rPr>
          <w:rFonts w:ascii="Book Antiqua" w:eastAsia="Calibri" w:hAnsi="Book Antiqua" w:cs="Times New Roman"/>
          <w:bCs/>
          <w:kern w:val="0"/>
          <w:sz w:val="24"/>
          <w:szCs w:val="24"/>
          <w14:ligatures w14:val="none"/>
        </w:rPr>
        <w:t>tuvo el propósito de proteger la libre empresa y evitar prácticas de competencia injusta que pudieran atentar contra la economía y el progreso de Puerto Rico.  No obstante, hay que reconocer que actualmente la misma carece de disposiciones legales adecuadas a las necesidades de regulación de nuestros tiempos</w:t>
      </w:r>
      <w:r w:rsidR="007502A0">
        <w:rPr>
          <w:rFonts w:ascii="Book Antiqua" w:eastAsia="Calibri" w:hAnsi="Book Antiqua" w:cs="Times New Roman"/>
          <w:bCs/>
          <w:kern w:val="0"/>
          <w:sz w:val="24"/>
          <w:szCs w:val="24"/>
          <w14:ligatures w14:val="none"/>
        </w:rPr>
        <w:t>,</w:t>
      </w:r>
      <w:r w:rsidRPr="00562CC6">
        <w:rPr>
          <w:rFonts w:ascii="Book Antiqua" w:eastAsia="Calibri" w:hAnsi="Book Antiqua" w:cs="Times New Roman"/>
          <w:bCs/>
          <w:kern w:val="0"/>
          <w:sz w:val="24"/>
          <w:szCs w:val="24"/>
          <w14:ligatures w14:val="none"/>
        </w:rPr>
        <w:t xml:space="preserve"> </w:t>
      </w:r>
      <w:r w:rsidR="006D1AB5" w:rsidRPr="00562CC6">
        <w:rPr>
          <w:rFonts w:ascii="Book Antiqua" w:eastAsia="Calibri" w:hAnsi="Book Antiqua" w:cs="Times New Roman"/>
          <w:bCs/>
          <w:kern w:val="0"/>
          <w:sz w:val="24"/>
          <w:szCs w:val="24"/>
          <w14:ligatures w14:val="none"/>
        </w:rPr>
        <w:t xml:space="preserve">debido a que </w:t>
      </w:r>
      <w:r w:rsidRPr="00562CC6">
        <w:rPr>
          <w:rFonts w:ascii="Book Antiqua" w:eastAsia="Calibri" w:hAnsi="Book Antiqua" w:cs="Times New Roman"/>
          <w:bCs/>
          <w:kern w:val="0"/>
          <w:sz w:val="24"/>
          <w:szCs w:val="24"/>
          <w14:ligatures w14:val="none"/>
        </w:rPr>
        <w:t xml:space="preserve">no se </w:t>
      </w:r>
      <w:r w:rsidR="006D1AB5" w:rsidRPr="00562CC6">
        <w:rPr>
          <w:rFonts w:ascii="Book Antiqua" w:eastAsia="Calibri" w:hAnsi="Book Antiqua" w:cs="Times New Roman"/>
          <w:bCs/>
          <w:kern w:val="0"/>
          <w:sz w:val="24"/>
          <w:szCs w:val="24"/>
          <w14:ligatures w14:val="none"/>
        </w:rPr>
        <w:t xml:space="preserve">le </w:t>
      </w:r>
      <w:r w:rsidRPr="00562CC6">
        <w:rPr>
          <w:rFonts w:ascii="Book Antiqua" w:eastAsia="Calibri" w:hAnsi="Book Antiqua" w:cs="Times New Roman"/>
          <w:bCs/>
          <w:kern w:val="0"/>
          <w:sz w:val="24"/>
          <w:szCs w:val="24"/>
          <w14:ligatures w14:val="none"/>
        </w:rPr>
        <w:t>han incorporado actos o prácticas modernas</w:t>
      </w:r>
      <w:r w:rsidR="006D1AB5" w:rsidRPr="00562CC6">
        <w:rPr>
          <w:rFonts w:ascii="Book Antiqua" w:eastAsia="Calibri" w:hAnsi="Book Antiqua" w:cs="Times New Roman"/>
          <w:bCs/>
          <w:kern w:val="0"/>
          <w:sz w:val="24"/>
          <w:szCs w:val="24"/>
          <w14:ligatures w14:val="none"/>
        </w:rPr>
        <w:t>,</w:t>
      </w:r>
      <w:r w:rsidRPr="00562CC6">
        <w:rPr>
          <w:rFonts w:ascii="Book Antiqua" w:eastAsia="Calibri" w:hAnsi="Book Antiqua" w:cs="Times New Roman"/>
          <w:bCs/>
          <w:kern w:val="0"/>
          <w:sz w:val="24"/>
          <w:szCs w:val="24"/>
          <w14:ligatures w14:val="none"/>
        </w:rPr>
        <w:t xml:space="preserve"> presentes en nuestro comercio</w:t>
      </w:r>
      <w:r w:rsidR="006D1AB5" w:rsidRPr="00562CC6">
        <w:rPr>
          <w:rFonts w:ascii="Book Antiqua" w:eastAsia="Calibri" w:hAnsi="Book Antiqua" w:cs="Times New Roman"/>
          <w:bCs/>
          <w:kern w:val="0"/>
          <w:sz w:val="24"/>
          <w:szCs w:val="24"/>
          <w14:ligatures w14:val="none"/>
        </w:rPr>
        <w:t>,</w:t>
      </w:r>
      <w:r w:rsidRPr="00562CC6">
        <w:rPr>
          <w:rFonts w:ascii="Book Antiqua" w:eastAsia="Calibri" w:hAnsi="Book Antiqua" w:cs="Times New Roman"/>
          <w:bCs/>
          <w:kern w:val="0"/>
          <w:sz w:val="24"/>
          <w:szCs w:val="24"/>
          <w14:ligatures w14:val="none"/>
        </w:rPr>
        <w:t xml:space="preserve"> consideradas como desleales o injustas que lesionan el curso correcto de hacer negocios en Puerto Rico</w:t>
      </w:r>
      <w:r w:rsidRPr="00562CC6">
        <w:rPr>
          <w:rFonts w:ascii="Book Antiqua" w:eastAsia="Calibri" w:hAnsi="Book Antiqua" w:cs="Times New Roman"/>
          <w:color w:val="000000"/>
          <w:kern w:val="0"/>
          <w:sz w:val="24"/>
          <w:szCs w:val="24"/>
          <w14:ligatures w14:val="none"/>
        </w:rPr>
        <w:t>.</w:t>
      </w:r>
    </w:p>
    <w:p w14:paraId="064AAB37" w14:textId="5DDAD034" w:rsidR="00C00FAF" w:rsidRPr="00C00FAF" w:rsidRDefault="00C00FAF" w:rsidP="00C00FAF">
      <w:pPr>
        <w:spacing w:before="120" w:after="120" w:line="360" w:lineRule="auto"/>
        <w:ind w:firstLine="708"/>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bCs/>
          <w:kern w:val="0"/>
          <w:sz w:val="24"/>
          <w:szCs w:val="24"/>
          <w14:ligatures w14:val="none"/>
        </w:rPr>
        <w:t xml:space="preserve">La </w:t>
      </w:r>
      <w:r w:rsidR="006D1AB5" w:rsidRPr="00562CC6">
        <w:rPr>
          <w:rFonts w:ascii="Book Antiqua" w:eastAsia="Calibri" w:hAnsi="Book Antiqua" w:cs="Times New Roman"/>
          <w:bCs/>
          <w:kern w:val="0"/>
          <w:sz w:val="24"/>
          <w:szCs w:val="24"/>
          <w14:ligatures w14:val="none"/>
        </w:rPr>
        <w:t xml:space="preserve">legislación </w:t>
      </w:r>
      <w:r w:rsidRPr="00562CC6">
        <w:rPr>
          <w:rFonts w:ascii="Book Antiqua" w:eastAsia="Calibri" w:hAnsi="Book Antiqua" w:cs="Times New Roman"/>
          <w:bCs/>
          <w:kern w:val="0"/>
          <w:sz w:val="24"/>
          <w:szCs w:val="24"/>
          <w14:ligatures w14:val="none"/>
        </w:rPr>
        <w:t>federal antimonopolística es una salvaguarda central de las estructuras de libre mercado de la Nación.  En ese sentido, es “tan importante a la preservación de la libertad económica y nuestro sistema de libre empresa como la Carta de Derechos lo es a la protección de nuestros derechos fundamentales”.</w:t>
      </w:r>
      <w:r w:rsidRPr="00562CC6">
        <w:rPr>
          <w:rFonts w:ascii="Book Antiqua" w:eastAsia="Calibri" w:hAnsi="Book Antiqua" w:cs="Times New Roman"/>
          <w:bCs/>
          <w:kern w:val="0"/>
          <w:sz w:val="24"/>
          <w:szCs w:val="24"/>
          <w:vertAlign w:val="superscript"/>
          <w14:ligatures w14:val="none"/>
        </w:rPr>
        <w:footnoteReference w:id="2"/>
      </w:r>
      <w:r w:rsidRPr="00562CC6">
        <w:rPr>
          <w:rFonts w:ascii="Book Antiqua" w:eastAsia="Calibri" w:hAnsi="Book Antiqua" w:cs="Times New Roman"/>
          <w:bCs/>
          <w:kern w:val="0"/>
          <w:sz w:val="24"/>
          <w:szCs w:val="24"/>
          <w14:ligatures w14:val="none"/>
        </w:rPr>
        <w:t xml:space="preserve">  Como un paso importante hacia el desarrollo económico, se pretende adoptar esta </w:t>
      </w:r>
      <w:r w:rsidR="007853B1">
        <w:rPr>
          <w:rFonts w:ascii="Book Antiqua" w:eastAsia="Calibri" w:hAnsi="Book Antiqua" w:cs="Times New Roman"/>
          <w:bCs/>
          <w:kern w:val="0"/>
          <w:sz w:val="24"/>
          <w:szCs w:val="24"/>
          <w14:ligatures w14:val="none"/>
        </w:rPr>
        <w:t xml:space="preserve">legislación </w:t>
      </w:r>
      <w:r w:rsidRPr="00562CC6">
        <w:rPr>
          <w:rFonts w:ascii="Book Antiqua" w:eastAsia="Calibri" w:hAnsi="Book Antiqua" w:cs="Times New Roman"/>
          <w:bCs/>
          <w:kern w:val="0"/>
          <w:sz w:val="24"/>
          <w:szCs w:val="24"/>
          <w14:ligatures w14:val="none"/>
        </w:rPr>
        <w:t xml:space="preserve">con el fin de actualizar el estado de derecho en materia de monopolios y </w:t>
      </w:r>
      <w:r w:rsidR="006D1AB5" w:rsidRPr="00562CC6">
        <w:rPr>
          <w:rFonts w:ascii="Book Antiqua" w:eastAsia="Calibri" w:hAnsi="Book Antiqua" w:cs="Times New Roman"/>
          <w:bCs/>
          <w:kern w:val="0"/>
          <w:sz w:val="24"/>
          <w:szCs w:val="24"/>
          <w14:ligatures w14:val="none"/>
        </w:rPr>
        <w:t xml:space="preserve">armonizarlo </w:t>
      </w:r>
      <w:r w:rsidRPr="00562CC6">
        <w:rPr>
          <w:rFonts w:ascii="Book Antiqua" w:eastAsia="Calibri" w:hAnsi="Book Antiqua" w:cs="Times New Roman"/>
          <w:bCs/>
          <w:kern w:val="0"/>
          <w:sz w:val="24"/>
          <w:szCs w:val="24"/>
          <w14:ligatures w14:val="none"/>
        </w:rPr>
        <w:t>con la normativa antimonopolios vigente en los Estados Unidos</w:t>
      </w:r>
      <w:r w:rsidR="000F1AAF" w:rsidRPr="00562CC6">
        <w:rPr>
          <w:rFonts w:ascii="Book Antiqua" w:eastAsia="Calibri" w:hAnsi="Book Antiqua" w:cs="Times New Roman"/>
          <w:bCs/>
          <w:kern w:val="0"/>
          <w:sz w:val="24"/>
          <w:szCs w:val="24"/>
          <w14:ligatures w14:val="none"/>
        </w:rPr>
        <w:t xml:space="preserve"> de América</w:t>
      </w:r>
      <w:r w:rsidRPr="00562CC6">
        <w:rPr>
          <w:rFonts w:ascii="Book Antiqua" w:eastAsia="Calibri" w:hAnsi="Book Antiqua" w:cs="Times New Roman"/>
          <w:bCs/>
          <w:kern w:val="0"/>
          <w:sz w:val="24"/>
          <w:szCs w:val="24"/>
          <w14:ligatures w14:val="none"/>
        </w:rPr>
        <w:t xml:space="preserve">. Por </w:t>
      </w:r>
      <w:r w:rsidR="006D1AB5" w:rsidRPr="00562CC6">
        <w:rPr>
          <w:rFonts w:ascii="Book Antiqua" w:eastAsia="Calibri" w:hAnsi="Book Antiqua" w:cs="Times New Roman"/>
          <w:bCs/>
          <w:kern w:val="0"/>
          <w:sz w:val="24"/>
          <w:szCs w:val="24"/>
          <w14:ligatures w14:val="none"/>
        </w:rPr>
        <w:t>todo lo cual</w:t>
      </w:r>
      <w:r w:rsidRPr="00562CC6">
        <w:rPr>
          <w:rFonts w:ascii="Book Antiqua" w:eastAsia="Calibri" w:hAnsi="Book Antiqua" w:cs="Times New Roman"/>
          <w:bCs/>
          <w:kern w:val="0"/>
          <w:sz w:val="24"/>
          <w:szCs w:val="24"/>
          <w14:ligatures w14:val="none"/>
        </w:rPr>
        <w:t xml:space="preserve">, esta Asamblea Legislativa entiende necesario la aprobación de esta Ley, con el fin de proteger adecuadamente los intereses económicos de Puerto Rico, promoviendo la justa </w:t>
      </w:r>
      <w:r w:rsidRPr="00562CC6">
        <w:rPr>
          <w:rFonts w:ascii="Book Antiqua" w:eastAsia="Calibri" w:hAnsi="Book Antiqua" w:cs="Times New Roman"/>
          <w:bCs/>
          <w:kern w:val="0"/>
          <w:sz w:val="24"/>
          <w:szCs w:val="24"/>
          <w14:ligatures w14:val="none"/>
        </w:rPr>
        <w:lastRenderedPageBreak/>
        <w:t>y libre</w:t>
      </w:r>
      <w:r w:rsidRPr="00C00FAF">
        <w:rPr>
          <w:rFonts w:ascii="Book Antiqua" w:eastAsia="Calibri" w:hAnsi="Book Antiqua" w:cs="Times New Roman"/>
          <w:bCs/>
          <w:kern w:val="0"/>
          <w:sz w:val="24"/>
          <w:szCs w:val="24"/>
          <w14:ligatures w14:val="none"/>
        </w:rPr>
        <w:t xml:space="preserve"> competencia en los negocios y previniendo prácticas injustas que perjudiquen a los consumidores puertorriqueños</w:t>
      </w:r>
      <w:r w:rsidRPr="00C00FAF">
        <w:rPr>
          <w:rFonts w:ascii="Book Antiqua" w:eastAsia="Calibri" w:hAnsi="Book Antiqua" w:cs="Times New Roman"/>
          <w:color w:val="000000"/>
          <w:kern w:val="0"/>
          <w:sz w:val="24"/>
          <w:szCs w:val="24"/>
          <w14:ligatures w14:val="none"/>
        </w:rPr>
        <w:t>.</w:t>
      </w:r>
    </w:p>
    <w:bookmarkEnd w:id="2"/>
    <w:bookmarkEnd w:id="3"/>
    <w:p w14:paraId="7997097C" w14:textId="77777777" w:rsidR="00C00FAF" w:rsidRPr="00C00FAF" w:rsidRDefault="00C00FAF" w:rsidP="00C00FAF">
      <w:pPr>
        <w:shd w:val="clear" w:color="auto" w:fill="FFFFFF"/>
        <w:spacing w:after="0" w:line="480" w:lineRule="auto"/>
        <w:jc w:val="both"/>
        <w:rPr>
          <w:rFonts w:ascii="Book Antiqua" w:eastAsia="Times New Roman" w:hAnsi="Book Antiqua" w:cs="Times New Roman"/>
          <w:b/>
          <w:color w:val="000000"/>
          <w:kern w:val="0"/>
          <w:sz w:val="24"/>
          <w:szCs w:val="24"/>
          <w14:ligatures w14:val="none"/>
        </w:rPr>
      </w:pPr>
      <w:r w:rsidRPr="00C00FAF">
        <w:rPr>
          <w:rFonts w:ascii="Book Antiqua" w:eastAsia="Times New Roman" w:hAnsi="Book Antiqua" w:cs="Times New Roman"/>
          <w:b/>
          <w:iCs/>
          <w:color w:val="000000"/>
          <w:kern w:val="0"/>
          <w:sz w:val="24"/>
          <w:szCs w:val="24"/>
          <w14:ligatures w14:val="none"/>
        </w:rPr>
        <w:t xml:space="preserve">DECRÉTASE POR LA ASAMBLEA LEGISLATIVA DEL PUERTO RICO: </w:t>
      </w:r>
    </w:p>
    <w:p w14:paraId="3253D634" w14:textId="77777777" w:rsidR="00C00FAF" w:rsidRPr="00C00FAF" w:rsidRDefault="00C00FAF" w:rsidP="00C00FAF">
      <w:pPr>
        <w:shd w:val="clear" w:color="auto" w:fill="FFFFFF"/>
        <w:spacing w:after="0" w:line="480" w:lineRule="auto"/>
        <w:ind w:firstLine="720"/>
        <w:jc w:val="both"/>
        <w:rPr>
          <w:rFonts w:ascii="Book Antiqua" w:eastAsia="Times New Roman" w:hAnsi="Book Antiqua" w:cs="Times New Roman"/>
          <w:color w:val="000000"/>
          <w:kern w:val="0"/>
          <w:sz w:val="24"/>
          <w:szCs w:val="24"/>
          <w14:ligatures w14:val="none"/>
        </w:rPr>
        <w:sectPr w:rsidR="00C00FAF" w:rsidRPr="00C00FAF" w:rsidSect="00C00FAF">
          <w:headerReference w:type="default" r:id="rId8"/>
          <w:headerReference w:type="first" r:id="rId9"/>
          <w:pgSz w:w="12240" w:h="15840"/>
          <w:pgMar w:top="1440" w:right="1440" w:bottom="1440" w:left="1440" w:header="720" w:footer="720" w:gutter="0"/>
          <w:cols w:space="720"/>
          <w:titlePg/>
          <w:docGrid w:linePitch="360"/>
        </w:sectPr>
      </w:pPr>
    </w:p>
    <w:p w14:paraId="554D61FB" w14:textId="77777777" w:rsidR="00C00FAF" w:rsidRPr="00C00FAF" w:rsidRDefault="00C00FAF" w:rsidP="00C00FAF">
      <w:pPr>
        <w:spacing w:after="0" w:line="480" w:lineRule="auto"/>
        <w:jc w:val="center"/>
        <w:rPr>
          <w:rFonts w:ascii="Book Antiqua" w:eastAsia="Calibri" w:hAnsi="Book Antiqua" w:cs="Times New Roman"/>
          <w:color w:val="000000"/>
          <w:kern w:val="0"/>
          <w:sz w:val="24"/>
          <w:szCs w:val="24"/>
          <w14:ligatures w14:val="none"/>
        </w:rPr>
      </w:pPr>
      <w:bookmarkStart w:id="5" w:name="_Hlk67160582"/>
      <w:bookmarkStart w:id="6" w:name="_Hlk67155284"/>
      <w:bookmarkEnd w:id="0"/>
      <w:r w:rsidRPr="00C00FAF">
        <w:rPr>
          <w:rFonts w:ascii="Book Antiqua" w:eastAsia="Calibri" w:hAnsi="Book Antiqua" w:cs="Times New Roman"/>
          <w:color w:val="000000"/>
          <w:kern w:val="0"/>
          <w:sz w:val="24"/>
          <w:szCs w:val="24"/>
          <w14:ligatures w14:val="none"/>
        </w:rPr>
        <w:t>CAPÍTULO I</w:t>
      </w:r>
    </w:p>
    <w:p w14:paraId="14B4B2E7" w14:textId="77777777" w:rsidR="00C00FAF" w:rsidRPr="00C00FA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Disposiciones Generales</w:t>
      </w:r>
    </w:p>
    <w:p w14:paraId="733FFDCA" w14:textId="461D1281" w:rsidR="00C00FAF" w:rsidRPr="00C00FA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Sección 1.1</w:t>
      </w:r>
      <w:r w:rsidR="007502A0">
        <w:rPr>
          <w:rFonts w:ascii="Book Antiqua" w:eastAsia="Calibri" w:hAnsi="Book Antiqua" w:cs="Times New Roman"/>
          <w:color w:val="000000"/>
          <w:kern w:val="0"/>
          <w:sz w:val="24"/>
          <w:szCs w:val="24"/>
          <w14:ligatures w14:val="none"/>
        </w:rPr>
        <w:t>.-</w:t>
      </w:r>
      <w:r w:rsidRPr="00C00FAF">
        <w:rPr>
          <w:rFonts w:ascii="Book Antiqua" w:eastAsia="Calibri" w:hAnsi="Book Antiqua" w:cs="Times New Roman"/>
          <w:color w:val="000000"/>
          <w:kern w:val="0"/>
          <w:sz w:val="24"/>
          <w:szCs w:val="24"/>
          <w14:ligatures w14:val="none"/>
        </w:rPr>
        <w:t xml:space="preserve"> Título</w:t>
      </w:r>
    </w:p>
    <w:p w14:paraId="78F81F39" w14:textId="0071B64F"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Esta Ley se conocerá y podrá ser citada como "Ley de Asuntos de la Competencia y Prácticas Comerciales".</w:t>
      </w:r>
    </w:p>
    <w:p w14:paraId="61D2BCD3" w14:textId="2D882B4C"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Sección 1.2</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Política pública</w:t>
      </w:r>
    </w:p>
    <w:p w14:paraId="6CA2D2E0" w14:textId="77777777"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 xml:space="preserve">Se </w:t>
      </w:r>
      <w:proofErr w:type="gramStart"/>
      <w:r w:rsidRPr="00C00FAF">
        <w:rPr>
          <w:rFonts w:ascii="Book Antiqua" w:eastAsia="Calibri" w:hAnsi="Book Antiqua" w:cs="Times New Roman"/>
          <w:color w:val="000000"/>
          <w:kern w:val="0"/>
          <w:sz w:val="24"/>
          <w:szCs w:val="24"/>
          <w14:ligatures w14:val="none"/>
        </w:rPr>
        <w:t>declara como</w:t>
      </w:r>
      <w:proofErr w:type="gramEnd"/>
      <w:r w:rsidRPr="00C00FAF">
        <w:rPr>
          <w:rFonts w:ascii="Book Antiqua" w:eastAsia="Calibri" w:hAnsi="Book Antiqua" w:cs="Times New Roman"/>
          <w:color w:val="000000"/>
          <w:kern w:val="0"/>
          <w:sz w:val="24"/>
          <w:szCs w:val="24"/>
          <w14:ligatures w14:val="none"/>
        </w:rPr>
        <w:t xml:space="preserve"> política pública del Gobierno de Puerto Rico la promoción de un mercado competitivo y creciente en nuestra jurisdicción, con el objetivo de fortalecer la economía de nuestra sociedad. </w:t>
      </w:r>
      <w:bookmarkStart w:id="7" w:name="_Hlk200552581"/>
      <w:r w:rsidRPr="00C00FAF">
        <w:rPr>
          <w:rFonts w:ascii="Book Antiqua" w:eastAsia="Calibri" w:hAnsi="Book Antiqua" w:cs="Times New Roman"/>
          <w:color w:val="000000"/>
          <w:kern w:val="0"/>
          <w:sz w:val="24"/>
          <w:szCs w:val="24"/>
          <w14:ligatures w14:val="none"/>
        </w:rPr>
        <w:t>El Gobierno tiene el deber ineludible de vigilar, como ente activo, las condiciones imperantes en el mercado para determinar si estas cumplen con los estándares y criterios que favorecen un entorno justo y de sana competencia para los negocios.</w:t>
      </w:r>
      <w:bookmarkEnd w:id="7"/>
      <w:r w:rsidRPr="00C00FAF">
        <w:rPr>
          <w:rFonts w:ascii="Book Antiqua" w:eastAsia="Calibri" w:hAnsi="Book Antiqua" w:cs="Times New Roman"/>
          <w:color w:val="000000"/>
          <w:kern w:val="0"/>
          <w:sz w:val="24"/>
          <w:szCs w:val="24"/>
          <w14:ligatures w14:val="none"/>
        </w:rPr>
        <w:t xml:space="preserve"> La intención de esta legislación es prevenir y penalizar la dominación o concentración indebida de poder económico sobre los distintos mercados, debido a su efecto nocivo sobre </w:t>
      </w:r>
      <w:r w:rsidRPr="00562CC6">
        <w:rPr>
          <w:rFonts w:ascii="Book Antiqua" w:eastAsia="Calibri" w:hAnsi="Book Antiqua" w:cs="Times New Roman"/>
          <w:color w:val="000000"/>
          <w:kern w:val="0"/>
          <w:sz w:val="24"/>
          <w:szCs w:val="24"/>
          <w14:ligatures w14:val="none"/>
        </w:rPr>
        <w:t>la competencia, al reducir las opciones del consumidor y, con ello, el empleo.</w:t>
      </w:r>
    </w:p>
    <w:p w14:paraId="3D80CE9D" w14:textId="7278DB4E" w:rsidR="00C00FAF" w:rsidRPr="00562CC6" w:rsidRDefault="00C00FAF" w:rsidP="00A22966">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 </w:t>
      </w:r>
      <w:r w:rsidR="00A22966" w:rsidRPr="00562CC6">
        <w:rPr>
          <w:rFonts w:ascii="Book Antiqua" w:eastAsia="Calibri" w:hAnsi="Book Antiqua" w:cs="Times New Roman"/>
          <w:color w:val="000000"/>
          <w:kern w:val="0"/>
          <w:sz w:val="24"/>
          <w:szCs w:val="24"/>
          <w14:ligatures w14:val="none"/>
        </w:rPr>
        <w:tab/>
        <w:t xml:space="preserve">El </w:t>
      </w:r>
      <w:r w:rsidRPr="00562CC6">
        <w:rPr>
          <w:rFonts w:ascii="Book Antiqua" w:eastAsia="Calibri" w:hAnsi="Book Antiqua" w:cs="Times New Roman"/>
          <w:color w:val="000000"/>
          <w:kern w:val="0"/>
          <w:sz w:val="24"/>
          <w:szCs w:val="24"/>
          <w14:ligatures w14:val="none"/>
        </w:rPr>
        <w:t>Gobierno de Puerto Rico proveerá programas de apoyo gerencial, soporte a los exportadores y acceso a nuevas tecnologías, de manera integrada con los programas de sus demás agencias, con el objetivo de fortalecer la actividad competitiva en el mercado</w:t>
      </w:r>
      <w:r w:rsidRPr="00C00FAF">
        <w:rPr>
          <w:rFonts w:ascii="Book Antiqua" w:eastAsia="Calibri" w:hAnsi="Book Antiqua" w:cs="Times New Roman"/>
          <w:color w:val="000000"/>
          <w:kern w:val="0"/>
          <w:sz w:val="24"/>
          <w:szCs w:val="24"/>
          <w14:ligatures w14:val="none"/>
        </w:rPr>
        <w:t xml:space="preserve"> </w:t>
      </w:r>
      <w:r w:rsidRPr="00C00FAF">
        <w:rPr>
          <w:rFonts w:ascii="Book Antiqua" w:eastAsia="Calibri" w:hAnsi="Book Antiqua" w:cs="Times New Roman"/>
          <w:color w:val="000000"/>
          <w:kern w:val="0"/>
          <w:sz w:val="24"/>
          <w:szCs w:val="24"/>
          <w14:ligatures w14:val="none"/>
        </w:rPr>
        <w:lastRenderedPageBreak/>
        <w:t xml:space="preserve">de </w:t>
      </w:r>
      <w:r w:rsidRPr="00562CC6">
        <w:rPr>
          <w:rFonts w:ascii="Book Antiqua" w:eastAsia="Calibri" w:hAnsi="Book Antiqua" w:cs="Times New Roman"/>
          <w:color w:val="000000"/>
          <w:kern w:val="0"/>
          <w:sz w:val="24"/>
          <w:szCs w:val="24"/>
          <w14:ligatures w14:val="none"/>
        </w:rPr>
        <w:t>Puerto Rico. Con el mismo propósito, promoverá leyes y reglamentos que respalden la política pública establecida en esta Ley, en apoyo y protección de la competencia.</w:t>
      </w:r>
    </w:p>
    <w:p w14:paraId="118344F7" w14:textId="057A1321"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Sección 1.3</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Ámbito de aplicación</w:t>
      </w:r>
    </w:p>
    <w:p w14:paraId="73F968BB" w14:textId="70502B5E"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Las disposiciones de esta Ley serán aplicables a todo acto, conducta o contrato relacionado con las prácticas que afecten la competencia comercial y que sea consumado o intentado dentro de la extensión territorial y jurisdicción del Gobierno de Puerto Rico; o cuyo efecto o resultado se ha producido en Puerto Rico</w:t>
      </w:r>
      <w:r w:rsidR="00F600B7"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cuando todo o parte de la acción típica se ha producido fuera de su extensión territorial.</w:t>
      </w:r>
    </w:p>
    <w:p w14:paraId="4233C632" w14:textId="6B967D78"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Sección 1.4</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Exenciones</w:t>
      </w:r>
    </w:p>
    <w:p w14:paraId="5747342B" w14:textId="6213875C" w:rsidR="00C00FAF" w:rsidRPr="00562CC6" w:rsidRDefault="00201BFC"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Las disposiciones de esta Ley no aplicarán a aquellos contratos y actos jurídicos de</w:t>
      </w:r>
      <w:r w:rsidR="00C00FAF" w:rsidRPr="00562CC6">
        <w:rPr>
          <w:rFonts w:ascii="Book Antiqua" w:eastAsia="Calibri" w:hAnsi="Book Antiqua" w:cs="Times New Roman"/>
          <w:color w:val="000000"/>
          <w:kern w:val="0"/>
          <w:sz w:val="24"/>
          <w:szCs w:val="24"/>
          <w14:ligatures w14:val="none"/>
        </w:rPr>
        <w:t xml:space="preserve"> empresas de servicio público, compañías de seguros, alianzas público-privadas,  cooperativas y otras empresas o entidades sujetas a reglamentación especial por </w:t>
      </w:r>
      <w:r w:rsidR="00F600B7" w:rsidRPr="00562CC6">
        <w:rPr>
          <w:rFonts w:ascii="Book Antiqua" w:eastAsia="Calibri" w:hAnsi="Book Antiqua" w:cs="Times New Roman"/>
          <w:color w:val="000000"/>
          <w:kern w:val="0"/>
          <w:sz w:val="24"/>
          <w:szCs w:val="24"/>
          <w14:ligatures w14:val="none"/>
        </w:rPr>
        <w:t xml:space="preserve">el </w:t>
      </w:r>
      <w:r w:rsidR="00C00FAF" w:rsidRPr="00562CC6">
        <w:rPr>
          <w:rFonts w:ascii="Book Antiqua" w:eastAsia="Calibri" w:hAnsi="Book Antiqua" w:cs="Times New Roman"/>
          <w:color w:val="000000"/>
          <w:kern w:val="0"/>
          <w:sz w:val="24"/>
          <w:szCs w:val="24"/>
          <w14:ligatures w14:val="none"/>
        </w:rPr>
        <w:t xml:space="preserve">Gobierno de Puerto Rico o por el  </w:t>
      </w:r>
      <w:r w:rsidR="00F600B7" w:rsidRPr="00562CC6">
        <w:rPr>
          <w:rFonts w:ascii="Book Antiqua" w:eastAsia="Calibri" w:hAnsi="Book Antiqua" w:cs="Times New Roman"/>
          <w:color w:val="000000"/>
          <w:kern w:val="0"/>
          <w:sz w:val="24"/>
          <w:szCs w:val="24"/>
          <w14:ligatures w14:val="none"/>
        </w:rPr>
        <w:t xml:space="preserve">Gobierno </w:t>
      </w:r>
      <w:r w:rsidR="00C00FAF" w:rsidRPr="00562CC6">
        <w:rPr>
          <w:rFonts w:ascii="Book Antiqua" w:eastAsia="Calibri" w:hAnsi="Book Antiqua" w:cs="Times New Roman"/>
          <w:color w:val="000000"/>
          <w:kern w:val="0"/>
          <w:sz w:val="24"/>
          <w:szCs w:val="24"/>
          <w14:ligatures w14:val="none"/>
        </w:rPr>
        <w:t xml:space="preserve">de </w:t>
      </w:r>
      <w:r w:rsidR="00F600B7" w:rsidRPr="00562CC6">
        <w:rPr>
          <w:rFonts w:ascii="Book Antiqua" w:eastAsia="Calibri" w:hAnsi="Book Antiqua" w:cs="Times New Roman"/>
          <w:color w:val="000000"/>
          <w:kern w:val="0"/>
          <w:sz w:val="24"/>
          <w:szCs w:val="24"/>
          <w14:ligatures w14:val="none"/>
        </w:rPr>
        <w:t xml:space="preserve">los </w:t>
      </w:r>
      <w:r w:rsidR="00C00FAF" w:rsidRPr="00562CC6">
        <w:rPr>
          <w:rFonts w:ascii="Book Antiqua" w:eastAsia="Calibri" w:hAnsi="Book Antiqua" w:cs="Times New Roman"/>
          <w:color w:val="000000"/>
          <w:kern w:val="0"/>
          <w:sz w:val="24"/>
          <w:szCs w:val="24"/>
          <w14:ligatures w14:val="none"/>
        </w:rPr>
        <w:t>Estados Unidos</w:t>
      </w:r>
      <w:r w:rsidR="000F1AAF" w:rsidRPr="00562CC6">
        <w:rPr>
          <w:rFonts w:ascii="Book Antiqua" w:eastAsia="Calibri" w:hAnsi="Book Antiqua" w:cs="Times New Roman"/>
          <w:color w:val="000000"/>
          <w:kern w:val="0"/>
          <w:sz w:val="24"/>
          <w:szCs w:val="24"/>
          <w14:ligatures w14:val="none"/>
        </w:rPr>
        <w:t xml:space="preserve"> de América</w:t>
      </w:r>
      <w:r w:rsidR="00C00FAF" w:rsidRPr="00562CC6">
        <w:rPr>
          <w:rFonts w:ascii="Book Antiqua" w:eastAsia="Calibri" w:hAnsi="Book Antiqua" w:cs="Times New Roman"/>
          <w:color w:val="000000"/>
          <w:kern w:val="0"/>
          <w:sz w:val="24"/>
          <w:szCs w:val="24"/>
          <w14:ligatures w14:val="none"/>
        </w:rPr>
        <w:t>, excepto en cuanto a aquellos actos o contratos que no estén sujetos a la reglamentación del organismo público que gobierna las actividades de tales empresas, entidades o cooperativas</w:t>
      </w:r>
      <w:r w:rsidR="00F600B7" w:rsidRPr="00562CC6">
        <w:rPr>
          <w:rFonts w:ascii="Book Antiqua" w:eastAsia="Calibri" w:hAnsi="Book Antiqua" w:cs="Times New Roman"/>
          <w:color w:val="000000"/>
          <w:kern w:val="0"/>
          <w:sz w:val="24"/>
          <w:szCs w:val="24"/>
          <w14:ligatures w14:val="none"/>
        </w:rPr>
        <w:t>;</w:t>
      </w:r>
      <w:r w:rsidR="00C00FAF" w:rsidRPr="00562CC6">
        <w:rPr>
          <w:rFonts w:ascii="Book Antiqua" w:eastAsia="Calibri" w:hAnsi="Book Antiqua" w:cs="Times New Roman"/>
          <w:color w:val="000000"/>
          <w:kern w:val="0"/>
          <w:sz w:val="24"/>
          <w:szCs w:val="24"/>
          <w14:ligatures w14:val="none"/>
        </w:rPr>
        <w:t xml:space="preserve"> y aquellos asuntos que afecten la competencia que no estén regulados por tales organismos o por su reglamentación especial. No obstante, ninguna fusión o adquisición de empresas existentes y en funcionamiento será aprobada por el organismo público estatal correspondiente sin el previo asesoramiento del </w:t>
      </w:r>
      <w:proofErr w:type="gramStart"/>
      <w:r w:rsidR="00C00FAF" w:rsidRPr="00562CC6">
        <w:rPr>
          <w:rFonts w:ascii="Book Antiqua" w:eastAsia="Calibri" w:hAnsi="Book Antiqua" w:cs="Times New Roman"/>
          <w:color w:val="000000"/>
          <w:kern w:val="0"/>
          <w:sz w:val="24"/>
          <w:szCs w:val="24"/>
          <w14:ligatures w14:val="none"/>
        </w:rPr>
        <w:t>Secretario</w:t>
      </w:r>
      <w:proofErr w:type="gramEnd"/>
      <w:r w:rsidR="00C00FAF" w:rsidRPr="00562CC6">
        <w:rPr>
          <w:rFonts w:ascii="Book Antiqua" w:eastAsia="Calibri" w:hAnsi="Book Antiqua" w:cs="Times New Roman"/>
          <w:color w:val="000000"/>
          <w:kern w:val="0"/>
          <w:sz w:val="24"/>
          <w:szCs w:val="24"/>
          <w14:ligatures w14:val="none"/>
        </w:rPr>
        <w:t xml:space="preserve"> de Justicia</w:t>
      </w:r>
      <w:r w:rsidR="00F600B7" w:rsidRPr="00562CC6">
        <w:rPr>
          <w:rFonts w:ascii="Book Antiqua" w:eastAsia="Calibri" w:hAnsi="Book Antiqua" w:cs="Times New Roman"/>
          <w:color w:val="000000"/>
          <w:kern w:val="0"/>
          <w:sz w:val="24"/>
          <w:szCs w:val="24"/>
          <w14:ligatures w14:val="none"/>
        </w:rPr>
        <w:t xml:space="preserve"> de Puerto Rico</w:t>
      </w:r>
      <w:r w:rsidR="00C00FAF" w:rsidRPr="00562CC6">
        <w:rPr>
          <w:rFonts w:ascii="Book Antiqua" w:eastAsia="Calibri" w:hAnsi="Book Antiqua" w:cs="Times New Roman"/>
          <w:color w:val="000000"/>
          <w:kern w:val="0"/>
          <w:sz w:val="24"/>
          <w:szCs w:val="24"/>
          <w14:ligatures w14:val="none"/>
        </w:rPr>
        <w:t>.</w:t>
      </w:r>
      <w:r w:rsidR="00F72DD3" w:rsidRPr="00562CC6">
        <w:rPr>
          <w:rFonts w:ascii="Book Antiqua" w:eastAsia="Calibri" w:hAnsi="Book Antiqua" w:cs="Times New Roman"/>
          <w:color w:val="000000"/>
          <w:kern w:val="0"/>
          <w:sz w:val="24"/>
          <w:szCs w:val="24"/>
          <w14:ligatures w14:val="none"/>
        </w:rPr>
        <w:t xml:space="preserve"> </w:t>
      </w:r>
    </w:p>
    <w:p w14:paraId="61A944D0" w14:textId="280D5CA9"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Aquellos actos o contratos relacionados </w:t>
      </w:r>
      <w:r w:rsidR="00F600B7" w:rsidRPr="00562CC6">
        <w:rPr>
          <w:rFonts w:ascii="Book Antiqua" w:eastAsia="Calibri" w:hAnsi="Book Antiqua" w:cs="Times New Roman"/>
          <w:color w:val="000000"/>
          <w:kern w:val="0"/>
          <w:sz w:val="24"/>
          <w:szCs w:val="24"/>
          <w14:ligatures w14:val="none"/>
        </w:rPr>
        <w:t xml:space="preserve">con </w:t>
      </w:r>
      <w:r w:rsidRPr="00562CC6">
        <w:rPr>
          <w:rFonts w:ascii="Book Antiqua" w:eastAsia="Calibri" w:hAnsi="Book Antiqua" w:cs="Times New Roman"/>
          <w:color w:val="000000"/>
          <w:kern w:val="0"/>
          <w:sz w:val="24"/>
          <w:szCs w:val="24"/>
          <w14:ligatures w14:val="none"/>
        </w:rPr>
        <w:t>la competencia o que afecten la</w:t>
      </w:r>
      <w:r w:rsidRPr="00C00FAF">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competencia</w:t>
      </w:r>
      <w:r w:rsidR="00D93887">
        <w:rPr>
          <w:rFonts w:ascii="Book Antiqua" w:eastAsia="Calibri" w:hAnsi="Book Antiqua" w:cs="Times New Roman"/>
          <w:color w:val="000000"/>
          <w:kern w:val="0"/>
          <w:sz w:val="24"/>
          <w:szCs w:val="24"/>
          <w14:ligatures w14:val="none"/>
        </w:rPr>
        <w:t xml:space="preserve"> y</w:t>
      </w:r>
      <w:r w:rsidRPr="00562CC6">
        <w:rPr>
          <w:rFonts w:ascii="Book Antiqua" w:eastAsia="Calibri" w:hAnsi="Book Antiqua" w:cs="Times New Roman"/>
          <w:color w:val="000000"/>
          <w:kern w:val="0"/>
          <w:sz w:val="24"/>
          <w:szCs w:val="24"/>
          <w14:ligatures w14:val="none"/>
        </w:rPr>
        <w:t xml:space="preserve"> </w:t>
      </w:r>
      <w:r w:rsidR="005A596F" w:rsidRPr="00562CC6">
        <w:rPr>
          <w:rFonts w:ascii="Book Antiqua" w:eastAsia="Calibri" w:hAnsi="Book Antiqua" w:cs="Times New Roman"/>
          <w:color w:val="000000"/>
          <w:kern w:val="0"/>
          <w:sz w:val="24"/>
          <w:szCs w:val="24"/>
          <w14:ligatures w14:val="none"/>
        </w:rPr>
        <w:t>que,</w:t>
      </w:r>
      <w:r w:rsidRPr="00C00FAF">
        <w:rPr>
          <w:rFonts w:ascii="Book Antiqua" w:eastAsia="Calibri" w:hAnsi="Book Antiqua" w:cs="Times New Roman"/>
          <w:color w:val="000000"/>
          <w:kern w:val="0"/>
          <w:sz w:val="24"/>
          <w:szCs w:val="24"/>
          <w14:ligatures w14:val="none"/>
        </w:rPr>
        <w:t xml:space="preserve"> a su </w:t>
      </w:r>
      <w:r w:rsidRPr="00562CC6">
        <w:rPr>
          <w:rFonts w:ascii="Book Antiqua" w:eastAsia="Calibri" w:hAnsi="Book Antiqua" w:cs="Times New Roman"/>
          <w:color w:val="000000"/>
          <w:kern w:val="0"/>
          <w:sz w:val="24"/>
          <w:szCs w:val="24"/>
          <w14:ligatures w14:val="none"/>
        </w:rPr>
        <w:t>vez</w:t>
      </w:r>
      <w:r w:rsidR="00F600B7" w:rsidRPr="00562CC6">
        <w:rPr>
          <w:rFonts w:ascii="Book Antiqua" w:eastAsia="Calibri" w:hAnsi="Book Antiqua" w:cs="Times New Roman"/>
          <w:color w:val="000000"/>
          <w:kern w:val="0"/>
          <w:sz w:val="24"/>
          <w:szCs w:val="24"/>
          <w14:ligatures w14:val="none"/>
        </w:rPr>
        <w:t>,</w:t>
      </w:r>
      <w:r w:rsidRPr="00C00FAF">
        <w:rPr>
          <w:rFonts w:ascii="Book Antiqua" w:eastAsia="Calibri" w:hAnsi="Book Antiqua" w:cs="Times New Roman"/>
          <w:color w:val="000000"/>
          <w:kern w:val="0"/>
          <w:sz w:val="24"/>
          <w:szCs w:val="24"/>
          <w14:ligatures w14:val="none"/>
        </w:rPr>
        <w:t xml:space="preserve"> sean reglamentados por el organismo regulador de las </w:t>
      </w:r>
      <w:r w:rsidRPr="00562CC6">
        <w:rPr>
          <w:rFonts w:ascii="Book Antiqua" w:eastAsia="Calibri" w:hAnsi="Book Antiqua" w:cs="Times New Roman"/>
          <w:color w:val="000000"/>
          <w:kern w:val="0"/>
          <w:sz w:val="24"/>
          <w:szCs w:val="24"/>
          <w14:ligatures w14:val="none"/>
        </w:rPr>
        <w:lastRenderedPageBreak/>
        <w:t>empresas de servicio público</w:t>
      </w:r>
      <w:r w:rsidR="00F600B7"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podrán ser investigados por la Oficina de Asuntos de la Competencia y Prácticas </w:t>
      </w:r>
      <w:r w:rsidRPr="00562CC6">
        <w:rPr>
          <w:rFonts w:ascii="Book Antiqua" w:eastAsia="Calibri" w:hAnsi="Book Antiqua" w:cs="Times New Roman"/>
          <w:noProof/>
          <w:color w:val="000000"/>
          <w:kern w:val="0"/>
          <w:sz w:val="24"/>
          <w:szCs w:val="24"/>
          <w14:ligatures w14:val="none"/>
        </w:rPr>
        <w:t>Comerciales</w:t>
      </w:r>
      <w:r w:rsidR="007502A0">
        <w:rPr>
          <w:rFonts w:ascii="Book Antiqua" w:eastAsia="Calibri" w:hAnsi="Book Antiqua" w:cs="Times New Roman"/>
          <w:noProof/>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la cual podrá iniciar un proceso adjudicativo frente al foro pertinente, siempre y cuando las disposiciones de </w:t>
      </w:r>
      <w:r w:rsidR="00F600B7" w:rsidRPr="00562CC6">
        <w:rPr>
          <w:rFonts w:ascii="Book Antiqua" w:eastAsia="Calibri" w:hAnsi="Book Antiqua" w:cs="Times New Roman"/>
          <w:color w:val="000000"/>
          <w:kern w:val="0"/>
          <w:sz w:val="24"/>
          <w:szCs w:val="24"/>
          <w14:ligatures w14:val="none"/>
        </w:rPr>
        <w:t xml:space="preserve">esta </w:t>
      </w:r>
      <w:r w:rsidRPr="00562CC6">
        <w:rPr>
          <w:rFonts w:ascii="Book Antiqua" w:eastAsia="Calibri" w:hAnsi="Book Antiqua" w:cs="Times New Roman"/>
          <w:color w:val="000000"/>
          <w:kern w:val="0"/>
          <w:sz w:val="24"/>
          <w:szCs w:val="24"/>
          <w14:ligatures w14:val="none"/>
        </w:rPr>
        <w:t>Ley no resulten contrarias a la reglamentación del organismo regulador.</w:t>
      </w:r>
    </w:p>
    <w:p w14:paraId="35C1CEAF" w14:textId="5B4C69D0"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La Oficina podrá tomar acciones en los foros adjudicativos pertinentes por actos violatorios de esta Ley</w:t>
      </w:r>
      <w:r w:rsidR="00F600B7"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cometidos por las empresas de servicio público,  compañías de seguros,  alianzas público-privadas,  cooperativas y otras empresas o entidades que no estén sujetas a la reglamentación del organismo regulatorio; o cuando estén sujetas a la reglamentación del organismo regulatorio</w:t>
      </w:r>
      <w:r w:rsidR="00F600B7"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pero dicha reglamentación sea menos restrictiva que la de la Oficina; o cuando la estructura regulatoria no esté siendo aplicada de manera activa.</w:t>
      </w:r>
    </w:p>
    <w:p w14:paraId="6722D15C" w14:textId="0B6EE6E5"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Sección 1.5</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Derecho supletorio</w:t>
      </w:r>
    </w:p>
    <w:p w14:paraId="3DC6A2B2" w14:textId="2AB71339"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Las disposiciones </w:t>
      </w:r>
      <w:r w:rsidR="008A620E" w:rsidRPr="00562CC6">
        <w:rPr>
          <w:rFonts w:ascii="Book Antiqua" w:eastAsia="Calibri" w:hAnsi="Book Antiqua" w:cs="Times New Roman"/>
          <w:color w:val="000000"/>
          <w:kern w:val="0"/>
          <w:sz w:val="24"/>
          <w:szCs w:val="24"/>
          <w14:ligatures w14:val="none"/>
        </w:rPr>
        <w:t>de la Ley Núm. 146-2012, según enmendada, denominada “</w:t>
      </w:r>
      <w:r w:rsidRPr="00562CC6">
        <w:rPr>
          <w:rFonts w:ascii="Book Antiqua" w:eastAsia="Calibri" w:hAnsi="Book Antiqua" w:cs="Times New Roman"/>
          <w:color w:val="000000"/>
          <w:kern w:val="0"/>
          <w:sz w:val="24"/>
          <w:szCs w:val="24"/>
          <w14:ligatures w14:val="none"/>
        </w:rPr>
        <w:t>Código Penal de Puerto Rico</w:t>
      </w:r>
      <w:r w:rsidR="008A620E"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así como de otras leyes y reglamentos del Gobierno de Puerto Rico</w:t>
      </w:r>
      <w:r w:rsidR="008A620E"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serán aplicables de manera supletoria a los actos y conductas reguladas por </w:t>
      </w:r>
      <w:r w:rsidR="008A620E" w:rsidRPr="00562CC6">
        <w:rPr>
          <w:rFonts w:ascii="Book Antiqua" w:eastAsia="Calibri" w:hAnsi="Book Antiqua" w:cs="Times New Roman"/>
          <w:color w:val="000000"/>
          <w:kern w:val="0"/>
          <w:sz w:val="24"/>
          <w:szCs w:val="24"/>
          <w14:ligatures w14:val="none"/>
        </w:rPr>
        <w:t xml:space="preserve">esta </w:t>
      </w:r>
      <w:r w:rsidRPr="00562CC6">
        <w:rPr>
          <w:rFonts w:ascii="Book Antiqua" w:eastAsia="Calibri" w:hAnsi="Book Antiqua" w:cs="Times New Roman"/>
          <w:color w:val="000000"/>
          <w:kern w:val="0"/>
          <w:sz w:val="24"/>
          <w:szCs w:val="24"/>
          <w14:ligatures w14:val="none"/>
        </w:rPr>
        <w:t>Ley en todo aquello que no resulte incompatible o contrario.</w:t>
      </w:r>
    </w:p>
    <w:p w14:paraId="085C4C34" w14:textId="7AF293A2"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Sección 1.6</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Definiciones</w:t>
      </w:r>
    </w:p>
    <w:p w14:paraId="57E40995" w14:textId="37FB8871" w:rsidR="00C00FAF" w:rsidRPr="00562CC6"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A los fines de esta Ley, los siguientes términos </w:t>
      </w:r>
      <w:r w:rsidR="008A620E" w:rsidRPr="00562CC6">
        <w:rPr>
          <w:rFonts w:ascii="Book Antiqua" w:eastAsia="Calibri" w:hAnsi="Book Antiqua" w:cs="Times New Roman"/>
          <w:color w:val="000000"/>
          <w:kern w:val="0"/>
          <w:sz w:val="24"/>
          <w:szCs w:val="24"/>
          <w14:ligatures w14:val="none"/>
        </w:rPr>
        <w:t xml:space="preserve">tendrán </w:t>
      </w:r>
      <w:r w:rsidRPr="00562CC6">
        <w:rPr>
          <w:rFonts w:ascii="Book Antiqua" w:eastAsia="Calibri" w:hAnsi="Book Antiqua" w:cs="Times New Roman"/>
          <w:color w:val="000000"/>
          <w:kern w:val="0"/>
          <w:sz w:val="24"/>
          <w:szCs w:val="24"/>
          <w14:ligatures w14:val="none"/>
        </w:rPr>
        <w:t>el significado que a continuación se expresa</w:t>
      </w:r>
      <w:r w:rsidR="00380D78" w:rsidRPr="00562CC6">
        <w:rPr>
          <w:rFonts w:ascii="Book Antiqua" w:eastAsia="Calibri" w:hAnsi="Book Antiqua" w:cs="Times New Roman"/>
          <w:color w:val="000000"/>
          <w:kern w:val="0"/>
          <w:sz w:val="24"/>
          <w:szCs w:val="24"/>
          <w14:ligatures w14:val="none"/>
        </w:rPr>
        <w:t>, a menos que dentro del contexto en que sean utilizados claramente surja otro</w:t>
      </w:r>
      <w:r w:rsidRPr="00562CC6">
        <w:rPr>
          <w:rFonts w:ascii="Book Antiqua" w:eastAsia="Calibri" w:hAnsi="Book Antiqua" w:cs="Times New Roman"/>
          <w:color w:val="000000"/>
          <w:kern w:val="0"/>
          <w:sz w:val="24"/>
          <w:szCs w:val="24"/>
          <w14:ligatures w14:val="none"/>
        </w:rPr>
        <w:t>:</w:t>
      </w:r>
    </w:p>
    <w:p w14:paraId="625076CA" w14:textId="2499AEE0"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lastRenderedPageBreak/>
        <w:t xml:space="preserve">1. Agencia: incluye los </w:t>
      </w:r>
      <w:r w:rsidRPr="00562CC6">
        <w:rPr>
          <w:rFonts w:ascii="Book Antiqua" w:eastAsia="Calibri" w:hAnsi="Book Antiqua" w:cs="Times New Roman"/>
          <w:color w:val="000000"/>
          <w:kern w:val="0"/>
          <w:sz w:val="24"/>
          <w:szCs w:val="24"/>
          <w14:ligatures w14:val="none"/>
        </w:rPr>
        <w:t xml:space="preserve">departamentos, agencias, juntas y demás dependencias, corporaciones públicas, instrumentalidades y sus subsidiarias de la </w:t>
      </w:r>
      <w:r w:rsidR="008A620E" w:rsidRPr="00562CC6">
        <w:rPr>
          <w:rFonts w:ascii="Book Antiqua" w:eastAsia="Calibri" w:hAnsi="Book Antiqua" w:cs="Times New Roman"/>
          <w:color w:val="000000"/>
          <w:kern w:val="0"/>
          <w:sz w:val="24"/>
          <w:szCs w:val="24"/>
          <w14:ligatures w14:val="none"/>
        </w:rPr>
        <w:t xml:space="preserve">Rama Ejecutiva </w:t>
      </w:r>
      <w:r w:rsidRPr="00562CC6">
        <w:rPr>
          <w:rFonts w:ascii="Book Antiqua" w:eastAsia="Calibri" w:hAnsi="Book Antiqua" w:cs="Times New Roman"/>
          <w:color w:val="000000"/>
          <w:kern w:val="0"/>
          <w:sz w:val="24"/>
          <w:szCs w:val="24"/>
          <w14:ligatures w14:val="none"/>
        </w:rPr>
        <w:t>del Gobierno de Puerto Rico.</w:t>
      </w:r>
    </w:p>
    <w:p w14:paraId="43E9FF2C" w14:textId="0304B4EA"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2. Acuerdo o cláusula de no competencia: se refiere a aquellas cláusulas incorporadas en un contrato con el propósito de restringir que una de las partes se involucre en un negocio o actividad mediante </w:t>
      </w:r>
      <w:r w:rsidR="00B73396" w:rsidRPr="00562CC6">
        <w:rPr>
          <w:rFonts w:ascii="Book Antiqua" w:eastAsia="Calibri" w:hAnsi="Book Antiqua" w:cs="Times New Roman"/>
          <w:color w:val="000000"/>
          <w:kern w:val="0"/>
          <w:sz w:val="24"/>
          <w:szCs w:val="24"/>
          <w14:ligatures w14:val="none"/>
        </w:rPr>
        <w:t xml:space="preserve">la </w:t>
      </w:r>
      <w:r w:rsidRPr="00562CC6">
        <w:rPr>
          <w:rFonts w:ascii="Book Antiqua" w:eastAsia="Calibri" w:hAnsi="Book Antiqua" w:cs="Times New Roman"/>
          <w:color w:val="000000"/>
          <w:kern w:val="0"/>
          <w:sz w:val="24"/>
          <w:szCs w:val="24"/>
          <w14:ligatures w14:val="none"/>
        </w:rPr>
        <w:t>cual pueda competir con la otra.</w:t>
      </w:r>
    </w:p>
    <w:p w14:paraId="02EF0205" w14:textId="5AEEA835"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3. </w:t>
      </w:r>
      <w:r w:rsidR="00CB4746" w:rsidRPr="00562CC6">
        <w:rPr>
          <w:rFonts w:ascii="Book Antiqua" w:eastAsia="Calibri" w:hAnsi="Book Antiqua" w:cs="Times New Roman"/>
          <w:color w:val="000000"/>
          <w:kern w:val="0"/>
          <w:sz w:val="24"/>
          <w:szCs w:val="24"/>
          <w14:ligatures w14:val="none"/>
        </w:rPr>
        <w:t>Compra directa</w:t>
      </w:r>
      <w:r w:rsidRPr="00562CC6">
        <w:rPr>
          <w:rFonts w:ascii="Book Antiqua" w:eastAsia="Calibri" w:hAnsi="Book Antiqua" w:cs="Times New Roman"/>
          <w:color w:val="000000"/>
          <w:kern w:val="0"/>
          <w:sz w:val="24"/>
          <w:szCs w:val="24"/>
          <w14:ligatures w14:val="none"/>
        </w:rPr>
        <w:t>: es la compra</w:t>
      </w:r>
      <w:r w:rsidR="00CB4746" w:rsidRPr="00562CC6">
        <w:rPr>
          <w:rFonts w:ascii="Book Antiqua" w:eastAsia="Calibri" w:hAnsi="Book Antiqua" w:cs="Times New Roman"/>
          <w:color w:val="000000"/>
          <w:kern w:val="0"/>
          <w:sz w:val="24"/>
          <w:szCs w:val="24"/>
          <w14:ligatures w14:val="none"/>
        </w:rPr>
        <w:t xml:space="preserve"> del producto o servicio realizada</w:t>
      </w:r>
      <w:r w:rsidRPr="00562CC6">
        <w:rPr>
          <w:rFonts w:ascii="Book Antiqua" w:eastAsia="Calibri" w:hAnsi="Book Antiqua" w:cs="Times New Roman"/>
          <w:color w:val="000000"/>
          <w:kern w:val="0"/>
          <w:sz w:val="24"/>
          <w:szCs w:val="24"/>
          <w14:ligatures w14:val="none"/>
        </w:rPr>
        <w:t xml:space="preserve"> directamente del presunto infractor.</w:t>
      </w:r>
    </w:p>
    <w:p w14:paraId="262D34C9" w14:textId="21DA66E0"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4. </w:t>
      </w:r>
      <w:r w:rsidR="00CB4746" w:rsidRPr="00562CC6">
        <w:rPr>
          <w:rFonts w:ascii="Book Antiqua" w:eastAsia="Calibri" w:hAnsi="Book Antiqua" w:cs="Times New Roman"/>
          <w:color w:val="000000"/>
          <w:kern w:val="0"/>
          <w:sz w:val="24"/>
          <w:szCs w:val="24"/>
          <w14:ligatures w14:val="none"/>
        </w:rPr>
        <w:t>Compra indirecta</w:t>
      </w:r>
      <w:r w:rsidRPr="00562CC6">
        <w:rPr>
          <w:rFonts w:ascii="Book Antiqua" w:eastAsia="Calibri" w:hAnsi="Book Antiqua" w:cs="Times New Roman"/>
          <w:color w:val="000000"/>
          <w:kern w:val="0"/>
          <w:sz w:val="24"/>
          <w:szCs w:val="24"/>
          <w14:ligatures w14:val="none"/>
        </w:rPr>
        <w:t xml:space="preserve">: es la compra </w:t>
      </w:r>
      <w:r w:rsidR="00CB4746" w:rsidRPr="00562CC6">
        <w:rPr>
          <w:rFonts w:ascii="Book Antiqua" w:eastAsia="Calibri" w:hAnsi="Book Antiqua" w:cs="Times New Roman"/>
          <w:color w:val="000000"/>
          <w:kern w:val="0"/>
          <w:sz w:val="24"/>
          <w:szCs w:val="24"/>
          <w14:ligatures w14:val="none"/>
        </w:rPr>
        <w:t xml:space="preserve">del </w:t>
      </w:r>
      <w:r w:rsidRPr="00562CC6">
        <w:rPr>
          <w:rFonts w:ascii="Book Antiqua" w:eastAsia="Calibri" w:hAnsi="Book Antiqua" w:cs="Times New Roman"/>
          <w:color w:val="000000"/>
          <w:kern w:val="0"/>
          <w:sz w:val="24"/>
          <w:szCs w:val="24"/>
          <w14:ligatures w14:val="none"/>
        </w:rPr>
        <w:t>producto</w:t>
      </w:r>
      <w:r w:rsidR="00CB4746" w:rsidRPr="00562CC6">
        <w:rPr>
          <w:rFonts w:ascii="Book Antiqua" w:eastAsia="Calibri" w:hAnsi="Book Antiqua" w:cs="Times New Roman"/>
          <w:color w:val="000000"/>
          <w:kern w:val="0"/>
          <w:sz w:val="24"/>
          <w:szCs w:val="24"/>
          <w14:ligatures w14:val="none"/>
        </w:rPr>
        <w:t xml:space="preserve"> o servicio realizada no directamente</w:t>
      </w:r>
      <w:r w:rsidRPr="00562CC6">
        <w:rPr>
          <w:rFonts w:ascii="Book Antiqua" w:eastAsia="Calibri" w:hAnsi="Book Antiqua" w:cs="Times New Roman"/>
          <w:color w:val="000000"/>
          <w:kern w:val="0"/>
          <w:sz w:val="24"/>
          <w:szCs w:val="24"/>
          <w14:ligatures w14:val="none"/>
        </w:rPr>
        <w:t xml:space="preserve"> del presunto infractor</w:t>
      </w:r>
      <w:r w:rsidR="00B73396"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sino de algún distribuidor, o de algún otro intermediario del comercio.</w:t>
      </w:r>
    </w:p>
    <w:p w14:paraId="2F4EDAFD" w14:textId="77777777"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5. Departamento: se refiere al Departamento de Justicia de Puerto Rico.</w:t>
      </w:r>
    </w:p>
    <w:p w14:paraId="7F33EFD4" w14:textId="1DDCD33A"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6. Gobierno de Puerto Rico: comprende los departamentos, agencias, juntas y demás dependencias, corporaciones públicas, instrumentalidades y sus subsidiarias, los municipios y las subdivisiones políticas, y las </w:t>
      </w:r>
      <w:r w:rsidR="00B73396" w:rsidRPr="00562CC6">
        <w:rPr>
          <w:rFonts w:ascii="Book Antiqua" w:eastAsia="Calibri" w:hAnsi="Book Antiqua" w:cs="Times New Roman"/>
          <w:color w:val="000000"/>
          <w:kern w:val="0"/>
          <w:sz w:val="24"/>
          <w:szCs w:val="24"/>
          <w14:ligatures w14:val="none"/>
        </w:rPr>
        <w:t>Ramas Ejecutiva, Legislativa y Judicial del Gobierno</w:t>
      </w:r>
      <w:r w:rsidRPr="00562CC6">
        <w:rPr>
          <w:rFonts w:ascii="Book Antiqua" w:eastAsia="Calibri" w:hAnsi="Book Antiqua" w:cs="Times New Roman"/>
          <w:color w:val="000000"/>
          <w:kern w:val="0"/>
          <w:sz w:val="24"/>
          <w:szCs w:val="24"/>
          <w14:ligatures w14:val="none"/>
        </w:rPr>
        <w:t>. Su extensión territorial incluye el espacio de tierra, mar y aire sujeto a la jurisdicción del Gobierno de Puerto Rico.</w:t>
      </w:r>
    </w:p>
    <w:p w14:paraId="068482A4" w14:textId="04F859FA"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7. Fiscales especiales: se refiere a los fiscales especiales de la Oficina de Asuntos de la Competencia y Prácticas Comerciales, cuyos atributos se definen </w:t>
      </w:r>
      <w:r w:rsidR="00B73396" w:rsidRPr="00562CC6">
        <w:rPr>
          <w:rFonts w:ascii="Book Antiqua" w:eastAsia="Calibri" w:hAnsi="Book Antiqua" w:cs="Times New Roman"/>
          <w:color w:val="000000"/>
          <w:kern w:val="0"/>
          <w:sz w:val="24"/>
          <w:szCs w:val="24"/>
          <w14:ligatures w14:val="none"/>
        </w:rPr>
        <w:t xml:space="preserve">en </w:t>
      </w:r>
      <w:r w:rsidRPr="00562CC6">
        <w:rPr>
          <w:rFonts w:ascii="Book Antiqua" w:eastAsia="Calibri" w:hAnsi="Book Antiqua" w:cs="Times New Roman"/>
          <w:color w:val="000000"/>
          <w:kern w:val="0"/>
          <w:sz w:val="24"/>
          <w:szCs w:val="24"/>
          <w14:ligatures w14:val="none"/>
        </w:rPr>
        <w:t xml:space="preserve">la Sección </w:t>
      </w:r>
      <w:r w:rsidR="00B73396" w:rsidRPr="00562CC6">
        <w:rPr>
          <w:rFonts w:ascii="Book Antiqua" w:eastAsia="Calibri" w:hAnsi="Book Antiqua" w:cs="Times New Roman"/>
          <w:color w:val="000000"/>
          <w:kern w:val="0"/>
          <w:sz w:val="24"/>
          <w:szCs w:val="24"/>
          <w14:ligatures w14:val="none"/>
        </w:rPr>
        <w:t xml:space="preserve">2.1 </w:t>
      </w:r>
      <w:r w:rsidRPr="00562CC6">
        <w:rPr>
          <w:rFonts w:ascii="Book Antiqua" w:eastAsia="Calibri" w:hAnsi="Book Antiqua" w:cs="Times New Roman"/>
          <w:color w:val="000000"/>
          <w:kern w:val="0"/>
          <w:sz w:val="24"/>
          <w:szCs w:val="24"/>
          <w14:ligatures w14:val="none"/>
        </w:rPr>
        <w:t xml:space="preserve">de esta </w:t>
      </w:r>
      <w:r w:rsidR="00B73396"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w:t>
      </w:r>
    </w:p>
    <w:p w14:paraId="24949357" w14:textId="572E5458"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8. </w:t>
      </w:r>
      <w:proofErr w:type="gramStart"/>
      <w:r w:rsidRPr="00562CC6">
        <w:rPr>
          <w:rFonts w:ascii="Book Antiqua" w:eastAsia="Calibri" w:hAnsi="Book Antiqua" w:cs="Times New Roman"/>
          <w:color w:val="000000"/>
          <w:kern w:val="0"/>
          <w:sz w:val="24"/>
          <w:szCs w:val="24"/>
          <w14:ligatures w14:val="none"/>
        </w:rPr>
        <w:t>Funcionario</w:t>
      </w:r>
      <w:proofErr w:type="gramEnd"/>
      <w:r w:rsidRPr="00562CC6">
        <w:rPr>
          <w:rFonts w:ascii="Book Antiqua" w:eastAsia="Calibri" w:hAnsi="Book Antiqua" w:cs="Times New Roman"/>
          <w:color w:val="000000"/>
          <w:kern w:val="0"/>
          <w:sz w:val="24"/>
          <w:szCs w:val="24"/>
          <w14:ligatures w14:val="none"/>
        </w:rPr>
        <w:t xml:space="preserve"> o empleado público: toda persona que ejerce un </w:t>
      </w:r>
      <w:r w:rsidR="00B73396" w:rsidRPr="00562CC6">
        <w:rPr>
          <w:rFonts w:ascii="Book Antiqua" w:eastAsia="Calibri" w:hAnsi="Book Antiqua" w:cs="Times New Roman"/>
          <w:color w:val="000000"/>
          <w:kern w:val="0"/>
          <w:sz w:val="24"/>
          <w:szCs w:val="24"/>
          <w14:ligatures w14:val="none"/>
        </w:rPr>
        <w:t xml:space="preserve">cargo </w:t>
      </w:r>
      <w:r w:rsidRPr="00562CC6">
        <w:rPr>
          <w:rFonts w:ascii="Book Antiqua" w:eastAsia="Calibri" w:hAnsi="Book Antiqua" w:cs="Times New Roman"/>
          <w:color w:val="000000"/>
          <w:kern w:val="0"/>
          <w:sz w:val="24"/>
          <w:szCs w:val="24"/>
          <w14:ligatures w14:val="none"/>
        </w:rPr>
        <w:t>o empleo, o desempeña una función o encomienda, con o sin remuneración, permanente o</w:t>
      </w:r>
      <w:r w:rsidRPr="00C00FAF">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lastRenderedPageBreak/>
        <w:t>temporeramente, en virtud de cualquier tipo de nombramiento, contrato o designación, para la Rama Legislativa, Ejecutiva o Judicial</w:t>
      </w:r>
      <w:r w:rsidR="007502A0">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o </w:t>
      </w:r>
      <w:r w:rsidR="00B73396" w:rsidRPr="00562CC6">
        <w:rPr>
          <w:rFonts w:ascii="Book Antiqua" w:eastAsia="Calibri" w:hAnsi="Book Antiqua" w:cs="Times New Roman"/>
          <w:color w:val="000000"/>
          <w:kern w:val="0"/>
          <w:sz w:val="24"/>
          <w:szCs w:val="24"/>
          <w14:ligatures w14:val="none"/>
        </w:rPr>
        <w:t xml:space="preserve">de algún </w:t>
      </w:r>
      <w:r w:rsidRPr="00562CC6">
        <w:rPr>
          <w:rFonts w:ascii="Book Antiqua" w:eastAsia="Calibri" w:hAnsi="Book Antiqua" w:cs="Times New Roman"/>
          <w:color w:val="000000"/>
          <w:kern w:val="0"/>
          <w:sz w:val="24"/>
          <w:szCs w:val="24"/>
          <w14:ligatures w14:val="none"/>
        </w:rPr>
        <w:t xml:space="preserve">gobierno municipal del Gobierno de Puerto Rico. Incluye aquellas personas que representan el interés público y que sean designadas para ocupar un cargo en una junta, corporación pública, instrumentalidad y sus subsidiarias del Gobierno de Puerto Rico, así como aquellos que sean depositarios de la fe pública notarial. </w:t>
      </w:r>
      <w:r w:rsidR="005A596F">
        <w:rPr>
          <w:rFonts w:ascii="Book Antiqua" w:eastAsia="Calibri" w:hAnsi="Book Antiqua" w:cs="Times New Roman"/>
          <w:color w:val="000000"/>
          <w:kern w:val="0"/>
          <w:sz w:val="24"/>
          <w:szCs w:val="24"/>
          <w14:ligatures w14:val="none"/>
        </w:rPr>
        <w:t xml:space="preserve"> </w:t>
      </w:r>
      <w:r w:rsidR="00B73396" w:rsidRPr="00562CC6">
        <w:rPr>
          <w:rFonts w:ascii="Book Antiqua" w:eastAsia="Calibri" w:hAnsi="Book Antiqua" w:cs="Times New Roman"/>
          <w:color w:val="000000"/>
          <w:kern w:val="0"/>
          <w:sz w:val="24"/>
          <w:szCs w:val="24"/>
          <w14:ligatures w14:val="none"/>
        </w:rPr>
        <w:t xml:space="preserve">Este </w:t>
      </w:r>
      <w:r w:rsidRPr="00562CC6">
        <w:rPr>
          <w:rFonts w:ascii="Book Antiqua" w:eastAsia="Calibri" w:hAnsi="Book Antiqua" w:cs="Times New Roman"/>
          <w:color w:val="000000"/>
          <w:kern w:val="0"/>
          <w:sz w:val="24"/>
          <w:szCs w:val="24"/>
          <w14:ligatures w14:val="none"/>
        </w:rPr>
        <w:t>término incluye los funcionarios del orden público.</w:t>
      </w:r>
    </w:p>
    <w:p w14:paraId="5A360441" w14:textId="6C67A287" w:rsidR="008017ED" w:rsidRPr="00562CC6" w:rsidRDefault="00C00FAF" w:rsidP="00723750">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9. Fusión: significa toda inclusión de nuevas unidades a industrias o negocios existentes; unión de dos </w:t>
      </w:r>
      <w:r w:rsidR="008017ED" w:rsidRPr="00562CC6">
        <w:rPr>
          <w:rFonts w:ascii="Book Antiqua" w:eastAsia="Calibri" w:hAnsi="Book Antiqua" w:cs="Times New Roman"/>
          <w:color w:val="000000"/>
          <w:kern w:val="0"/>
          <w:sz w:val="24"/>
          <w:szCs w:val="24"/>
          <w14:ligatures w14:val="none"/>
        </w:rPr>
        <w:t>(2)</w:t>
      </w:r>
      <w:r w:rsidR="00B73396"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o más intereses comerciales o corporativos de tamaño similar.</w:t>
      </w:r>
      <w:r w:rsidR="00723750" w:rsidRPr="00562CC6">
        <w:rPr>
          <w:rFonts w:ascii="Book Antiqua" w:eastAsia="Calibri" w:hAnsi="Book Antiqua" w:cs="Times New Roman"/>
          <w:color w:val="000000"/>
          <w:kern w:val="0"/>
          <w:sz w:val="24"/>
          <w:szCs w:val="24"/>
          <w14:ligatures w14:val="none"/>
        </w:rPr>
        <w:t xml:space="preserve"> Este término abarca la fusión vertical y la fusión horizontal.</w:t>
      </w:r>
      <w:r w:rsidRPr="00562CC6">
        <w:rPr>
          <w:rFonts w:ascii="Book Antiqua" w:eastAsia="Calibri" w:hAnsi="Book Antiqua" w:cs="Times New Roman"/>
          <w:color w:val="000000"/>
          <w:kern w:val="0"/>
          <w:sz w:val="24"/>
          <w:szCs w:val="24"/>
          <w14:ligatures w14:val="none"/>
        </w:rPr>
        <w:t xml:space="preserve">  </w:t>
      </w:r>
      <w:r w:rsidR="00723750" w:rsidRPr="00562CC6">
        <w:rPr>
          <w:rFonts w:ascii="Book Antiqua" w:eastAsia="Calibri" w:hAnsi="Book Antiqua" w:cs="Times New Roman"/>
          <w:color w:val="000000"/>
          <w:kern w:val="0"/>
          <w:sz w:val="24"/>
          <w:szCs w:val="24"/>
          <w14:ligatures w14:val="none"/>
        </w:rPr>
        <w:t xml:space="preserve">La fusión </w:t>
      </w:r>
      <w:r w:rsidRPr="00562CC6">
        <w:rPr>
          <w:rFonts w:ascii="Book Antiqua" w:eastAsia="Calibri" w:hAnsi="Book Antiqua" w:cs="Times New Roman"/>
          <w:color w:val="000000"/>
          <w:kern w:val="0"/>
          <w:sz w:val="24"/>
          <w:szCs w:val="24"/>
          <w14:ligatures w14:val="none"/>
        </w:rPr>
        <w:t xml:space="preserve">vertical se refiere a aquella fusión donde las empresas a fusionarse se encuentran en una relación de vendedor-comprador.  </w:t>
      </w:r>
      <w:r w:rsidR="00723750" w:rsidRPr="00562CC6">
        <w:rPr>
          <w:rFonts w:ascii="Book Antiqua" w:eastAsia="Calibri" w:hAnsi="Book Antiqua" w:cs="Times New Roman"/>
          <w:color w:val="000000"/>
          <w:kern w:val="0"/>
          <w:sz w:val="24"/>
          <w:szCs w:val="24"/>
          <w14:ligatures w14:val="none"/>
        </w:rPr>
        <w:t xml:space="preserve">La fusión </w:t>
      </w:r>
      <w:r w:rsidRPr="00562CC6">
        <w:rPr>
          <w:rFonts w:ascii="Book Antiqua" w:eastAsia="Calibri" w:hAnsi="Book Antiqua" w:cs="Times New Roman"/>
          <w:color w:val="000000"/>
          <w:kern w:val="0"/>
          <w:sz w:val="24"/>
          <w:szCs w:val="24"/>
          <w14:ligatures w14:val="none"/>
        </w:rPr>
        <w:t>horizontal se refiere a aquella en la que las empresas a ser fusionadas compiten una contra</w:t>
      </w:r>
      <w:r w:rsidR="00723750"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otra dentro del mercado relevante.</w:t>
      </w:r>
    </w:p>
    <w:p w14:paraId="5C442430" w14:textId="526C57DA" w:rsidR="00C00FAF" w:rsidRPr="00562CC6" w:rsidRDefault="00C00FAF" w:rsidP="008A3CA1">
      <w:pPr>
        <w:tabs>
          <w:tab w:val="left" w:pos="360"/>
        </w:tabs>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10. Oficina: se refiere a la Oficina de Asuntos de la Competencia y Prácticas Comerciales, con las facultades y atributos que se definen en </w:t>
      </w:r>
      <w:r w:rsidR="008017ED" w:rsidRPr="00562CC6">
        <w:rPr>
          <w:rFonts w:ascii="Book Antiqua" w:eastAsia="Calibri" w:hAnsi="Book Antiqua" w:cs="Times New Roman"/>
          <w:color w:val="000000"/>
          <w:kern w:val="0"/>
          <w:sz w:val="24"/>
          <w:szCs w:val="24"/>
          <w14:ligatures w14:val="none"/>
        </w:rPr>
        <w:t xml:space="preserve">el Capítulo III de </w:t>
      </w:r>
      <w:r w:rsidRPr="00562CC6">
        <w:rPr>
          <w:rFonts w:ascii="Book Antiqua" w:eastAsia="Calibri" w:hAnsi="Book Antiqua" w:cs="Times New Roman"/>
          <w:color w:val="000000"/>
          <w:kern w:val="0"/>
          <w:sz w:val="24"/>
          <w:szCs w:val="24"/>
          <w14:ligatures w14:val="none"/>
        </w:rPr>
        <w:t>esta Ley.</w:t>
      </w:r>
    </w:p>
    <w:p w14:paraId="3D2D226D" w14:textId="2D8EAE91" w:rsidR="00C00FAF" w:rsidRPr="00562CC6" w:rsidRDefault="00C00FAF" w:rsidP="008A3CA1">
      <w:pPr>
        <w:tabs>
          <w:tab w:val="left" w:pos="360"/>
        </w:tabs>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11.</w:t>
      </w:r>
      <w:r w:rsidR="008017ED"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 xml:space="preserve">Persona: incluye, sin limitarse a, personas naturales y jurídicas, corporaciones, compañías, sociedades, asociaciones, </w:t>
      </w:r>
      <w:r w:rsidR="008017ED" w:rsidRPr="00562CC6">
        <w:rPr>
          <w:rFonts w:ascii="Book Antiqua" w:eastAsia="Calibri" w:hAnsi="Book Antiqua" w:cs="Times New Roman"/>
          <w:color w:val="000000"/>
          <w:kern w:val="0"/>
          <w:sz w:val="24"/>
          <w:szCs w:val="24"/>
          <w14:ligatures w14:val="none"/>
        </w:rPr>
        <w:t>“</w:t>
      </w:r>
      <w:proofErr w:type="spellStart"/>
      <w:r w:rsidRPr="00562CC6">
        <w:rPr>
          <w:rFonts w:ascii="Book Antiqua" w:eastAsia="Calibri" w:hAnsi="Book Antiqua" w:cs="Times New Roman"/>
          <w:color w:val="000000"/>
          <w:kern w:val="0"/>
          <w:sz w:val="24"/>
          <w:szCs w:val="24"/>
          <w14:ligatures w14:val="none"/>
        </w:rPr>
        <w:t>trusts</w:t>
      </w:r>
      <w:proofErr w:type="spellEnd"/>
      <w:r w:rsidR="008017ED"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municipios, corporaciones municipales, corporaciones de servicios profesionales o </w:t>
      </w:r>
      <w:r w:rsidR="008017ED" w:rsidRPr="00562CC6">
        <w:rPr>
          <w:rFonts w:ascii="Book Antiqua" w:eastAsia="Calibri" w:hAnsi="Book Antiqua" w:cs="Times New Roman"/>
          <w:color w:val="000000"/>
          <w:kern w:val="0"/>
          <w:sz w:val="24"/>
          <w:szCs w:val="24"/>
          <w14:ligatures w14:val="none"/>
        </w:rPr>
        <w:t xml:space="preserve">cualquier </w:t>
      </w:r>
      <w:r w:rsidRPr="00562CC6">
        <w:rPr>
          <w:rFonts w:ascii="Book Antiqua" w:eastAsia="Calibri" w:hAnsi="Book Antiqua" w:cs="Times New Roman"/>
          <w:color w:val="000000"/>
          <w:kern w:val="0"/>
          <w:sz w:val="24"/>
          <w:szCs w:val="24"/>
          <w14:ligatures w14:val="none"/>
        </w:rPr>
        <w:t>otra organización o entidad; así como a dos</w:t>
      </w:r>
      <w:r w:rsidR="008017ED" w:rsidRPr="00562CC6">
        <w:rPr>
          <w:rFonts w:ascii="Book Antiqua" w:eastAsia="Calibri" w:hAnsi="Book Antiqua" w:cs="Times New Roman"/>
          <w:color w:val="000000"/>
          <w:kern w:val="0"/>
          <w:sz w:val="24"/>
          <w:szCs w:val="24"/>
          <w14:ligatures w14:val="none"/>
        </w:rPr>
        <w:t xml:space="preserve"> (2)</w:t>
      </w:r>
      <w:r w:rsidRPr="00562CC6">
        <w:rPr>
          <w:rFonts w:ascii="Book Antiqua" w:eastAsia="Calibri" w:hAnsi="Book Antiqua" w:cs="Times New Roman"/>
          <w:color w:val="000000"/>
          <w:kern w:val="0"/>
          <w:sz w:val="24"/>
          <w:szCs w:val="24"/>
          <w14:ligatures w14:val="none"/>
        </w:rPr>
        <w:t xml:space="preserve"> o más personas. Se </w:t>
      </w:r>
      <w:r w:rsidR="008017ED" w:rsidRPr="00562CC6">
        <w:rPr>
          <w:rFonts w:ascii="Book Antiqua" w:eastAsia="Calibri" w:hAnsi="Book Antiqua" w:cs="Times New Roman"/>
          <w:color w:val="000000"/>
          <w:kern w:val="0"/>
          <w:sz w:val="24"/>
          <w:szCs w:val="24"/>
          <w14:ligatures w14:val="none"/>
        </w:rPr>
        <w:t xml:space="preserve">excluyen </w:t>
      </w:r>
      <w:r w:rsidRPr="00562CC6">
        <w:rPr>
          <w:rFonts w:ascii="Book Antiqua" w:eastAsia="Calibri" w:hAnsi="Book Antiqua" w:cs="Times New Roman"/>
          <w:color w:val="000000"/>
          <w:kern w:val="0"/>
          <w:sz w:val="24"/>
          <w:szCs w:val="24"/>
          <w14:ligatures w14:val="none"/>
        </w:rPr>
        <w:t>de esta definición</w:t>
      </w:r>
      <w:r w:rsidR="008017ED" w:rsidRPr="00562CC6">
        <w:rPr>
          <w:rFonts w:ascii="Book Antiqua" w:eastAsia="Calibri" w:hAnsi="Book Antiqua" w:cs="Times New Roman"/>
          <w:color w:val="000000"/>
          <w:kern w:val="0"/>
          <w:sz w:val="24"/>
          <w:szCs w:val="24"/>
          <w14:ligatures w14:val="none"/>
        </w:rPr>
        <w:t xml:space="preserve"> a</w:t>
      </w:r>
      <w:r w:rsidRPr="00562CC6">
        <w:rPr>
          <w:rFonts w:ascii="Book Antiqua" w:eastAsia="Calibri" w:hAnsi="Book Antiqua" w:cs="Times New Roman"/>
          <w:color w:val="000000"/>
          <w:kern w:val="0"/>
          <w:sz w:val="24"/>
          <w:szCs w:val="24"/>
          <w14:ligatures w14:val="none"/>
        </w:rPr>
        <w:t xml:space="preserve"> las corporaciones públicas e instrumentalidades del </w:t>
      </w:r>
      <w:r w:rsidR="008017ED" w:rsidRPr="00562CC6">
        <w:rPr>
          <w:rFonts w:ascii="Book Antiqua" w:eastAsia="Calibri" w:hAnsi="Book Antiqua" w:cs="Times New Roman"/>
          <w:color w:val="000000"/>
          <w:kern w:val="0"/>
          <w:sz w:val="24"/>
          <w:szCs w:val="24"/>
          <w14:ligatures w14:val="none"/>
        </w:rPr>
        <w:t>Gobierno de Puerto Rico</w:t>
      </w:r>
      <w:r w:rsidRPr="00562CC6">
        <w:rPr>
          <w:rFonts w:ascii="Book Antiqua" w:eastAsia="Calibri" w:hAnsi="Book Antiqua" w:cs="Times New Roman"/>
          <w:color w:val="000000"/>
          <w:kern w:val="0"/>
          <w:sz w:val="24"/>
          <w:szCs w:val="24"/>
          <w14:ligatures w14:val="none"/>
        </w:rPr>
        <w:t>.</w:t>
      </w:r>
    </w:p>
    <w:p w14:paraId="078E7309" w14:textId="32332A49" w:rsidR="00C00FAF" w:rsidRPr="00562CC6" w:rsidRDefault="00C00FAF" w:rsidP="008A3CA1">
      <w:pPr>
        <w:tabs>
          <w:tab w:val="left" w:pos="360"/>
        </w:tabs>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12.</w:t>
      </w:r>
      <w:r w:rsidR="008A3CA1"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 xml:space="preserve">Producto: incluye </w:t>
      </w:r>
      <w:r w:rsidR="008017ED" w:rsidRPr="00562CC6">
        <w:rPr>
          <w:rFonts w:ascii="Book Antiqua" w:eastAsia="Calibri" w:hAnsi="Book Antiqua" w:cs="Times New Roman"/>
          <w:color w:val="000000"/>
          <w:kern w:val="0"/>
          <w:sz w:val="24"/>
          <w:szCs w:val="24"/>
          <w14:ligatures w14:val="none"/>
        </w:rPr>
        <w:t xml:space="preserve">un </w:t>
      </w:r>
      <w:r w:rsidRPr="00562CC6">
        <w:rPr>
          <w:rFonts w:ascii="Book Antiqua" w:eastAsia="Calibri" w:hAnsi="Book Antiqua" w:cs="Times New Roman"/>
          <w:color w:val="000000"/>
          <w:kern w:val="0"/>
          <w:sz w:val="24"/>
          <w:szCs w:val="24"/>
          <w14:ligatures w14:val="none"/>
        </w:rPr>
        <w:t>bien patrimonial</w:t>
      </w:r>
      <w:r w:rsidR="008A3CA1"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bien de propiedad privada o cualquier otra cosa objeto de comercio.</w:t>
      </w:r>
    </w:p>
    <w:p w14:paraId="7EDFE606" w14:textId="2B3C52F0"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lastRenderedPageBreak/>
        <w:t>13.</w:t>
      </w:r>
      <w:r w:rsidR="008A3CA1"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 xml:space="preserve">Publicidad: toda forma de comunicación realizada por una persona en el ejercicio de </w:t>
      </w:r>
      <w:r w:rsidR="008A3CA1" w:rsidRPr="00562CC6">
        <w:rPr>
          <w:rFonts w:ascii="Book Antiqua" w:eastAsia="Calibri" w:hAnsi="Book Antiqua" w:cs="Times New Roman"/>
          <w:color w:val="000000"/>
          <w:kern w:val="0"/>
          <w:sz w:val="24"/>
          <w:szCs w:val="24"/>
          <w14:ligatures w14:val="none"/>
        </w:rPr>
        <w:t xml:space="preserve">una </w:t>
      </w:r>
      <w:r w:rsidRPr="00562CC6">
        <w:rPr>
          <w:rFonts w:ascii="Book Antiqua" w:eastAsia="Calibri" w:hAnsi="Book Antiqua" w:cs="Times New Roman"/>
          <w:color w:val="000000"/>
          <w:kern w:val="0"/>
          <w:sz w:val="24"/>
          <w:szCs w:val="24"/>
          <w14:ligatures w14:val="none"/>
        </w:rPr>
        <w:t>actividad comercial, industrial o profesional, con el fin de promover de forma directa o indirecta la contratación de bienes, servicios, derechos y obligaciones, y cuyo destinatario es cualquier persona a quien finalmente alcance el mensaje publicitario.</w:t>
      </w:r>
    </w:p>
    <w:p w14:paraId="6E887880" w14:textId="2817D787"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14.</w:t>
      </w:r>
      <w:r w:rsidR="008A3CA1" w:rsidRPr="00562CC6">
        <w:rPr>
          <w:rFonts w:ascii="Book Antiqua" w:eastAsia="Calibri" w:hAnsi="Book Antiqua" w:cs="Times New Roman"/>
          <w:color w:val="000000"/>
          <w:kern w:val="0"/>
          <w:sz w:val="24"/>
          <w:szCs w:val="24"/>
          <w14:ligatures w14:val="none"/>
        </w:rPr>
        <w:t xml:space="preserve"> </w:t>
      </w:r>
      <w:proofErr w:type="gramStart"/>
      <w:r w:rsidRPr="00562CC6">
        <w:rPr>
          <w:rFonts w:ascii="Book Antiqua" w:eastAsia="Calibri" w:hAnsi="Book Antiqua" w:cs="Times New Roman"/>
          <w:color w:val="000000"/>
          <w:kern w:val="0"/>
          <w:sz w:val="24"/>
          <w:szCs w:val="24"/>
          <w14:ligatures w14:val="none"/>
        </w:rPr>
        <w:t>Secretario</w:t>
      </w:r>
      <w:proofErr w:type="gramEnd"/>
      <w:r w:rsidRPr="00562CC6">
        <w:rPr>
          <w:rFonts w:ascii="Book Antiqua" w:eastAsia="Calibri" w:hAnsi="Book Antiqua" w:cs="Times New Roman"/>
          <w:color w:val="000000"/>
          <w:kern w:val="0"/>
          <w:sz w:val="24"/>
          <w:szCs w:val="24"/>
          <w14:ligatures w14:val="none"/>
        </w:rPr>
        <w:t xml:space="preserve">: se refiere al </w:t>
      </w:r>
      <w:proofErr w:type="gramStart"/>
      <w:r w:rsidRPr="00562CC6">
        <w:rPr>
          <w:rFonts w:ascii="Book Antiqua" w:eastAsia="Calibri" w:hAnsi="Book Antiqua" w:cs="Times New Roman"/>
          <w:color w:val="000000"/>
          <w:kern w:val="0"/>
          <w:sz w:val="24"/>
          <w:szCs w:val="24"/>
          <w14:ligatures w14:val="none"/>
        </w:rPr>
        <w:t>Secretario</w:t>
      </w:r>
      <w:proofErr w:type="gramEnd"/>
      <w:r w:rsidRPr="00562CC6">
        <w:rPr>
          <w:rFonts w:ascii="Book Antiqua" w:eastAsia="Calibri" w:hAnsi="Book Antiqua" w:cs="Times New Roman"/>
          <w:color w:val="000000"/>
          <w:kern w:val="0"/>
          <w:sz w:val="24"/>
          <w:szCs w:val="24"/>
          <w14:ligatures w14:val="none"/>
        </w:rPr>
        <w:t xml:space="preserve"> del Departamento de Justicia</w:t>
      </w:r>
      <w:r w:rsidR="008A3CA1" w:rsidRPr="00562CC6">
        <w:rPr>
          <w:rFonts w:ascii="Book Antiqua" w:eastAsia="Calibri" w:hAnsi="Book Antiqua" w:cs="Times New Roman"/>
          <w:color w:val="000000"/>
          <w:kern w:val="0"/>
          <w:sz w:val="24"/>
          <w:szCs w:val="24"/>
          <w14:ligatures w14:val="none"/>
        </w:rPr>
        <w:t xml:space="preserve"> de Puerto</w:t>
      </w:r>
      <w:r w:rsidR="00723750" w:rsidRPr="00562CC6">
        <w:rPr>
          <w:rFonts w:ascii="Book Antiqua" w:eastAsia="Calibri" w:hAnsi="Book Antiqua" w:cs="Times New Roman"/>
          <w:color w:val="000000"/>
          <w:kern w:val="0"/>
          <w:sz w:val="24"/>
          <w:szCs w:val="24"/>
          <w14:ligatures w14:val="none"/>
        </w:rPr>
        <w:t> </w:t>
      </w:r>
      <w:r w:rsidR="008A3CA1" w:rsidRPr="00562CC6">
        <w:rPr>
          <w:rFonts w:ascii="Book Antiqua" w:eastAsia="Calibri" w:hAnsi="Book Antiqua" w:cs="Times New Roman"/>
          <w:color w:val="000000"/>
          <w:kern w:val="0"/>
          <w:sz w:val="24"/>
          <w:szCs w:val="24"/>
          <w14:ligatures w14:val="none"/>
        </w:rPr>
        <w:t>Rico</w:t>
      </w:r>
      <w:r w:rsidRPr="00562CC6">
        <w:rPr>
          <w:rFonts w:ascii="Book Antiqua" w:eastAsia="Calibri" w:hAnsi="Book Antiqua" w:cs="Times New Roman"/>
          <w:color w:val="000000"/>
          <w:kern w:val="0"/>
          <w:sz w:val="24"/>
          <w:szCs w:val="24"/>
          <w14:ligatures w14:val="none"/>
        </w:rPr>
        <w:t>.</w:t>
      </w:r>
    </w:p>
    <w:p w14:paraId="0483BE50" w14:textId="7DD423ED"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15.</w:t>
      </w:r>
      <w:r w:rsidR="008A3CA1" w:rsidRPr="00562CC6">
        <w:rPr>
          <w:rFonts w:ascii="Book Antiqua" w:eastAsia="Calibri" w:hAnsi="Book Antiqua" w:cs="Times New Roman"/>
          <w:color w:val="000000"/>
          <w:kern w:val="0"/>
          <w:sz w:val="24"/>
          <w:szCs w:val="24"/>
          <w14:ligatures w14:val="none"/>
        </w:rPr>
        <w:t xml:space="preserve"> </w:t>
      </w:r>
      <w:proofErr w:type="gramStart"/>
      <w:r w:rsidRPr="00562CC6">
        <w:rPr>
          <w:rFonts w:ascii="Book Antiqua" w:eastAsia="Calibri" w:hAnsi="Book Antiqua" w:cs="Times New Roman"/>
          <w:color w:val="000000"/>
          <w:kern w:val="0"/>
          <w:sz w:val="24"/>
          <w:szCs w:val="24"/>
          <w14:ligatures w14:val="none"/>
        </w:rPr>
        <w:t>Secretario</w:t>
      </w:r>
      <w:proofErr w:type="gramEnd"/>
      <w:r w:rsidRPr="00562CC6">
        <w:rPr>
          <w:rFonts w:ascii="Book Antiqua" w:eastAsia="Calibri" w:hAnsi="Book Antiqua" w:cs="Times New Roman"/>
          <w:color w:val="000000"/>
          <w:kern w:val="0"/>
          <w:sz w:val="24"/>
          <w:szCs w:val="24"/>
          <w14:ligatures w14:val="none"/>
        </w:rPr>
        <w:t xml:space="preserve"> Auxiliar: se refiere al </w:t>
      </w:r>
      <w:proofErr w:type="gramStart"/>
      <w:r w:rsidRPr="00562CC6">
        <w:rPr>
          <w:rFonts w:ascii="Book Antiqua" w:eastAsia="Calibri" w:hAnsi="Book Antiqua" w:cs="Times New Roman"/>
          <w:color w:val="000000"/>
          <w:kern w:val="0"/>
          <w:sz w:val="24"/>
          <w:szCs w:val="24"/>
          <w14:ligatures w14:val="none"/>
        </w:rPr>
        <w:t>Secretario</w:t>
      </w:r>
      <w:proofErr w:type="gramEnd"/>
      <w:r w:rsidRPr="00562CC6">
        <w:rPr>
          <w:rFonts w:ascii="Book Antiqua" w:eastAsia="Calibri" w:hAnsi="Book Antiqua" w:cs="Times New Roman"/>
          <w:color w:val="000000"/>
          <w:kern w:val="0"/>
          <w:sz w:val="24"/>
          <w:szCs w:val="24"/>
          <w14:ligatures w14:val="none"/>
        </w:rPr>
        <w:t xml:space="preserve"> Auxiliar de la Oficina de Asuntos de la Competencia y Prácticas Comerciales.</w:t>
      </w:r>
    </w:p>
    <w:p w14:paraId="4D28C79F" w14:textId="355D2F35"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16.</w:t>
      </w:r>
      <w:r w:rsidR="008A3CA1"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Servicio: cualquier actividad, no incluida en la definición de producto</w:t>
      </w:r>
      <w:r w:rsidR="008A3CA1"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que se realiza en su totalidad o en parte con finalidad de lucro.</w:t>
      </w:r>
    </w:p>
    <w:p w14:paraId="307F0052" w14:textId="7BECDC76"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17.</w:t>
      </w:r>
      <w:r w:rsidR="00723750" w:rsidRPr="00562CC6">
        <w:rPr>
          <w:rFonts w:ascii="Book Antiqua" w:eastAsia="Calibri" w:hAnsi="Book Antiqua" w:cs="Times New Roman"/>
          <w:color w:val="000000"/>
          <w:kern w:val="0"/>
          <w:sz w:val="24"/>
          <w:szCs w:val="24"/>
          <w14:ligatures w14:val="none"/>
        </w:rPr>
        <w:t xml:space="preserve"> </w:t>
      </w:r>
      <w:r w:rsidR="008A3CA1"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Trust</w:t>
      </w:r>
      <w:r w:rsidR="008A3CA1"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Una combinación de capital o actos por dos </w:t>
      </w:r>
      <w:r w:rsidR="008A3CA1" w:rsidRPr="00562CC6">
        <w:rPr>
          <w:rFonts w:ascii="Book Antiqua" w:eastAsia="Calibri" w:hAnsi="Book Antiqua" w:cs="Times New Roman"/>
          <w:color w:val="000000"/>
          <w:kern w:val="0"/>
          <w:sz w:val="24"/>
          <w:szCs w:val="24"/>
          <w14:ligatures w14:val="none"/>
        </w:rPr>
        <w:t xml:space="preserve">(2) </w:t>
      </w:r>
      <w:r w:rsidRPr="00562CC6">
        <w:rPr>
          <w:rFonts w:ascii="Book Antiqua" w:eastAsia="Calibri" w:hAnsi="Book Antiqua" w:cs="Times New Roman"/>
          <w:color w:val="000000"/>
          <w:kern w:val="0"/>
          <w:sz w:val="24"/>
          <w:szCs w:val="24"/>
          <w14:ligatures w14:val="none"/>
        </w:rPr>
        <w:t xml:space="preserve">o más personas para </w:t>
      </w:r>
      <w:r w:rsidR="008A3CA1" w:rsidRPr="00562CC6">
        <w:rPr>
          <w:rFonts w:ascii="Book Antiqua" w:eastAsia="Calibri" w:hAnsi="Book Antiqua" w:cs="Times New Roman"/>
          <w:color w:val="000000"/>
          <w:kern w:val="0"/>
          <w:sz w:val="24"/>
          <w:szCs w:val="24"/>
          <w14:ligatures w14:val="none"/>
        </w:rPr>
        <w:t xml:space="preserve">cualesquiera </w:t>
      </w:r>
      <w:r w:rsidRPr="00562CC6">
        <w:rPr>
          <w:rFonts w:ascii="Book Antiqua" w:eastAsia="Calibri" w:hAnsi="Book Antiqua" w:cs="Times New Roman"/>
          <w:color w:val="000000"/>
          <w:kern w:val="0"/>
          <w:sz w:val="24"/>
          <w:szCs w:val="24"/>
          <w14:ligatures w14:val="none"/>
        </w:rPr>
        <w:t>de los siguientes propósitos:</w:t>
      </w:r>
    </w:p>
    <w:p w14:paraId="133C104D" w14:textId="71BC941B"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a.  </w:t>
      </w:r>
      <w:r w:rsidR="008A3CA1" w:rsidRPr="00562CC6">
        <w:rPr>
          <w:rFonts w:ascii="Book Antiqua" w:eastAsia="Calibri" w:hAnsi="Book Antiqua" w:cs="Times New Roman"/>
          <w:color w:val="000000"/>
          <w:kern w:val="0"/>
          <w:sz w:val="24"/>
          <w:szCs w:val="24"/>
          <w14:ligatures w14:val="none"/>
        </w:rPr>
        <w:t xml:space="preserve">Llevar </w:t>
      </w:r>
      <w:r w:rsidRPr="00562CC6">
        <w:rPr>
          <w:rFonts w:ascii="Book Antiqua" w:eastAsia="Calibri" w:hAnsi="Book Antiqua" w:cs="Times New Roman"/>
          <w:color w:val="000000"/>
          <w:kern w:val="0"/>
          <w:sz w:val="24"/>
          <w:szCs w:val="24"/>
          <w14:ligatures w14:val="none"/>
        </w:rPr>
        <w:t>a cabo restricciones en el comercio.</w:t>
      </w:r>
    </w:p>
    <w:p w14:paraId="024A0A88" w14:textId="301F3939"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b.  </w:t>
      </w:r>
      <w:r w:rsidR="008A3CA1" w:rsidRPr="00562CC6">
        <w:rPr>
          <w:rFonts w:ascii="Book Antiqua" w:eastAsia="Calibri" w:hAnsi="Book Antiqua" w:cs="Times New Roman"/>
          <w:color w:val="000000"/>
          <w:kern w:val="0"/>
          <w:sz w:val="24"/>
          <w:szCs w:val="24"/>
          <w14:ligatures w14:val="none"/>
        </w:rPr>
        <w:t xml:space="preserve">Limitar </w:t>
      </w:r>
      <w:r w:rsidRPr="00562CC6">
        <w:rPr>
          <w:rFonts w:ascii="Book Antiqua" w:eastAsia="Calibri" w:hAnsi="Book Antiqua" w:cs="Times New Roman"/>
          <w:color w:val="000000"/>
          <w:kern w:val="0"/>
          <w:sz w:val="24"/>
          <w:szCs w:val="24"/>
          <w14:ligatures w14:val="none"/>
        </w:rPr>
        <w:t>o reducir la producción o aumentar el precio de cualquier bien.</w:t>
      </w:r>
    </w:p>
    <w:p w14:paraId="6D82AB7E" w14:textId="68BA07A9"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c.  </w:t>
      </w:r>
      <w:r w:rsidR="008A3CA1" w:rsidRPr="00562CC6">
        <w:rPr>
          <w:rFonts w:ascii="Book Antiqua" w:eastAsia="Calibri" w:hAnsi="Book Antiqua" w:cs="Times New Roman"/>
          <w:color w:val="000000"/>
          <w:kern w:val="0"/>
          <w:sz w:val="24"/>
          <w:szCs w:val="24"/>
          <w14:ligatures w14:val="none"/>
        </w:rPr>
        <w:t xml:space="preserve">Prevenir </w:t>
      </w:r>
      <w:r w:rsidRPr="00562CC6">
        <w:rPr>
          <w:rFonts w:ascii="Book Antiqua" w:eastAsia="Calibri" w:hAnsi="Book Antiqua" w:cs="Times New Roman"/>
          <w:color w:val="000000"/>
          <w:kern w:val="0"/>
          <w:sz w:val="24"/>
          <w:szCs w:val="24"/>
          <w14:ligatures w14:val="none"/>
        </w:rPr>
        <w:t>competencia en la manufactura, transportación, venta o compra</w:t>
      </w:r>
      <w:r w:rsidR="00EE19BA" w:rsidRPr="00562CC6">
        <w:rPr>
          <w:rFonts w:ascii="Book Antiqua" w:eastAsia="Calibri" w:hAnsi="Book Antiqua" w:cs="Times New Roman"/>
          <w:color w:val="000000"/>
          <w:kern w:val="0"/>
          <w:sz w:val="24"/>
          <w:szCs w:val="24"/>
          <w14:ligatures w14:val="none"/>
        </w:rPr>
        <w:t xml:space="preserve"> de cualquier bien.</w:t>
      </w:r>
    </w:p>
    <w:p w14:paraId="48F9E16F" w14:textId="77777777"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d. Pactar cualquier contrato u obligación relacionada directa o indirectamente con la venta o transportación de </w:t>
      </w:r>
      <w:r w:rsidRPr="00562CC6">
        <w:rPr>
          <w:rFonts w:ascii="Book Antiqua" w:eastAsia="Calibri" w:hAnsi="Book Antiqua" w:cs="Times New Roman"/>
          <w:noProof/>
          <w:color w:val="000000"/>
          <w:kern w:val="0"/>
          <w:sz w:val="24"/>
          <w:szCs w:val="24"/>
          <w14:ligatures w14:val="none"/>
        </w:rPr>
        <w:t xml:space="preserve">cualquier </w:t>
      </w:r>
      <w:r w:rsidRPr="00562CC6">
        <w:rPr>
          <w:rFonts w:ascii="Book Antiqua" w:eastAsia="Calibri" w:hAnsi="Book Antiqua" w:cs="Times New Roman"/>
          <w:color w:val="000000"/>
          <w:kern w:val="0"/>
          <w:sz w:val="24"/>
          <w:szCs w:val="24"/>
          <w14:ligatures w14:val="none"/>
        </w:rPr>
        <w:t>bien, que afectaría de cualquier manera su precio.</w:t>
      </w:r>
    </w:p>
    <w:p w14:paraId="354A3604" w14:textId="77777777"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e. Establecer o acordar el precio de cualquier producto, entre ellos, o entre ellos y otros, de tal manera que se impida la libre competencia entre ellos, o con cualquier comprador.</w:t>
      </w:r>
    </w:p>
    <w:p w14:paraId="7B07175C" w14:textId="3812BD65"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723750">
        <w:rPr>
          <w:rFonts w:ascii="Book Antiqua" w:eastAsia="Calibri" w:hAnsi="Book Antiqua" w:cs="Times New Roman"/>
          <w:color w:val="000000"/>
          <w:kern w:val="0"/>
          <w:sz w:val="24"/>
          <w:szCs w:val="24"/>
          <w14:ligatures w14:val="none"/>
        </w:rPr>
        <w:lastRenderedPageBreak/>
        <w:t>18.</w:t>
      </w:r>
      <w:r w:rsidR="00EE19BA">
        <w:rPr>
          <w:rFonts w:ascii="Book Antiqua" w:eastAsia="Calibri" w:hAnsi="Book Antiqua" w:cs="Times New Roman"/>
          <w:color w:val="000000"/>
          <w:kern w:val="0"/>
          <w:sz w:val="24"/>
          <w:szCs w:val="24"/>
          <w14:ligatures w14:val="none"/>
        </w:rPr>
        <w:t xml:space="preserve"> </w:t>
      </w:r>
      <w:r w:rsidRPr="00C00FAF">
        <w:rPr>
          <w:rFonts w:ascii="Book Antiqua" w:eastAsia="Calibri" w:hAnsi="Book Antiqua" w:cs="Times New Roman"/>
          <w:color w:val="000000"/>
          <w:kern w:val="0"/>
          <w:sz w:val="24"/>
          <w:szCs w:val="24"/>
          <w14:ligatures w14:val="none"/>
        </w:rPr>
        <w:t xml:space="preserve">Venta: </w:t>
      </w:r>
      <w:r w:rsidRPr="00562CC6">
        <w:rPr>
          <w:rFonts w:ascii="Book Antiqua" w:eastAsia="Calibri" w:hAnsi="Book Antiqua" w:cs="Times New Roman"/>
          <w:color w:val="000000"/>
          <w:kern w:val="0"/>
          <w:sz w:val="24"/>
          <w:szCs w:val="24"/>
          <w14:ligatures w14:val="none"/>
        </w:rPr>
        <w:t xml:space="preserve">se refiere a </w:t>
      </w:r>
      <w:r w:rsidR="00EE19BA" w:rsidRPr="00562CC6">
        <w:rPr>
          <w:rFonts w:ascii="Book Antiqua" w:eastAsia="Calibri" w:hAnsi="Book Antiqua" w:cs="Times New Roman"/>
          <w:color w:val="000000"/>
          <w:kern w:val="0"/>
          <w:sz w:val="24"/>
          <w:szCs w:val="24"/>
          <w14:ligatures w14:val="none"/>
        </w:rPr>
        <w:t xml:space="preserve">la </w:t>
      </w:r>
      <w:r w:rsidRPr="00562CC6">
        <w:rPr>
          <w:rFonts w:ascii="Book Antiqua" w:eastAsia="Calibri" w:hAnsi="Book Antiqua" w:cs="Times New Roman"/>
          <w:color w:val="000000"/>
          <w:kern w:val="0"/>
          <w:sz w:val="24"/>
          <w:szCs w:val="24"/>
          <w14:ligatures w14:val="none"/>
        </w:rPr>
        <w:t>venta, compraventa, opción de compraventa, oferta de venta o publicidad para la venta.</w:t>
      </w:r>
    </w:p>
    <w:p w14:paraId="359F0CC5" w14:textId="257407F1" w:rsidR="00297934" w:rsidRPr="00562CC6" w:rsidRDefault="00297934"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19. “</w:t>
      </w:r>
      <w:r w:rsidR="00562CC6">
        <w:rPr>
          <w:rFonts w:ascii="Book Antiqua" w:eastAsia="Calibri" w:hAnsi="Book Antiqua" w:cs="Times New Roman"/>
          <w:color w:val="000000"/>
          <w:kern w:val="0"/>
          <w:sz w:val="24"/>
          <w:szCs w:val="24"/>
          <w14:ligatures w14:val="none"/>
        </w:rPr>
        <w:t>(</w:t>
      </w:r>
      <w:proofErr w:type="spellStart"/>
      <w:r w:rsidRPr="00562CC6">
        <w:rPr>
          <w:rFonts w:ascii="Book Antiqua" w:eastAsia="Calibri" w:hAnsi="Book Antiqua" w:cs="Times New Roman"/>
          <w:color w:val="000000"/>
          <w:kern w:val="0"/>
          <w:sz w:val="24"/>
          <w:szCs w:val="24"/>
          <w14:ligatures w14:val="none"/>
        </w:rPr>
        <w:t>Loss</w:t>
      </w:r>
      <w:proofErr w:type="spellEnd"/>
      <w:r w:rsidRPr="00562CC6">
        <w:rPr>
          <w:rFonts w:ascii="Book Antiqua" w:eastAsia="Calibri" w:hAnsi="Book Antiqua" w:cs="Times New Roman"/>
          <w:color w:val="000000"/>
          <w:kern w:val="0"/>
          <w:sz w:val="24"/>
          <w:szCs w:val="24"/>
          <w14:ligatures w14:val="none"/>
        </w:rPr>
        <w:t xml:space="preserve"> Leader)</w:t>
      </w:r>
      <w:r w:rsidR="00562CC6"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gancho comercial de publicidad”: se refiere a cualquier venta de un producto por debajo del costo o que no resulte rentable por sí misma, pero la venta se hace con el propósito de estimular la venta de otro producto o servicio o para atraer nuevos clientes.</w:t>
      </w:r>
    </w:p>
    <w:p w14:paraId="5A181171" w14:textId="77777777" w:rsidR="00C00FAF" w:rsidRPr="00562CC6"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CAPÍTULO II</w:t>
      </w:r>
    </w:p>
    <w:p w14:paraId="686200FA" w14:textId="77777777" w:rsidR="00C00FAF" w:rsidRPr="00C00FA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Secretario de Justicia - Facultades y Deberes</w:t>
      </w:r>
    </w:p>
    <w:p w14:paraId="12CC6A5D" w14:textId="50BF4E36" w:rsidR="00C00FAF" w:rsidRPr="00C00FAF" w:rsidRDefault="00C00FAF" w:rsidP="00562CC6">
      <w:pPr>
        <w:spacing w:after="0" w:line="480" w:lineRule="auto"/>
        <w:ind w:firstLine="708"/>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Sección 2.1</w:t>
      </w:r>
      <w:r w:rsidR="007502A0">
        <w:rPr>
          <w:rFonts w:ascii="Book Antiqua" w:eastAsia="Calibri" w:hAnsi="Book Antiqua" w:cs="Times New Roman"/>
          <w:color w:val="000000"/>
          <w:kern w:val="0"/>
          <w:sz w:val="24"/>
          <w:szCs w:val="24"/>
          <w14:ligatures w14:val="none"/>
        </w:rPr>
        <w:t>.-</w:t>
      </w:r>
      <w:r w:rsidRPr="00C00FAF">
        <w:rPr>
          <w:rFonts w:ascii="Book Antiqua" w:eastAsia="Calibri" w:hAnsi="Book Antiqua" w:cs="Times New Roman"/>
          <w:color w:val="000000"/>
          <w:kern w:val="0"/>
          <w:sz w:val="24"/>
          <w:szCs w:val="24"/>
          <w14:ligatures w14:val="none"/>
        </w:rPr>
        <w:t xml:space="preserve"> Facultades y deberes del </w:t>
      </w:r>
      <w:proofErr w:type="gramStart"/>
      <w:r w:rsidRPr="00C00FAF">
        <w:rPr>
          <w:rFonts w:ascii="Book Antiqua" w:eastAsia="Calibri" w:hAnsi="Book Antiqua" w:cs="Times New Roman"/>
          <w:color w:val="000000"/>
          <w:kern w:val="0"/>
          <w:sz w:val="24"/>
          <w:szCs w:val="24"/>
          <w14:ligatures w14:val="none"/>
        </w:rPr>
        <w:t>Secretario</w:t>
      </w:r>
      <w:proofErr w:type="gramEnd"/>
      <w:r w:rsidRPr="00C00FAF">
        <w:rPr>
          <w:rFonts w:ascii="Book Antiqua" w:eastAsia="Calibri" w:hAnsi="Book Antiqua" w:cs="Times New Roman"/>
          <w:color w:val="000000"/>
          <w:kern w:val="0"/>
          <w:sz w:val="24"/>
          <w:szCs w:val="24"/>
          <w14:ligatures w14:val="none"/>
        </w:rPr>
        <w:t xml:space="preserve"> de Justicia</w:t>
      </w:r>
    </w:p>
    <w:p w14:paraId="471928B5" w14:textId="7136157E" w:rsidR="00C00FAF" w:rsidRPr="00F9497F" w:rsidRDefault="00C00FAF" w:rsidP="00C00FAF">
      <w:pPr>
        <w:spacing w:after="0" w:line="480" w:lineRule="auto"/>
        <w:ind w:firstLine="720"/>
        <w:jc w:val="both"/>
        <w:rPr>
          <w:rFonts w:ascii="Book Antiqua" w:eastAsia="Calibri" w:hAnsi="Book Antiqua" w:cs="Times New Roman"/>
          <w:i/>
          <w:iCs/>
          <w:color w:val="000000"/>
          <w:kern w:val="0"/>
          <w:sz w:val="24"/>
          <w:szCs w:val="24"/>
          <w:u w:val="single"/>
          <w14:ligatures w14:val="none"/>
        </w:rPr>
      </w:pPr>
      <w:r w:rsidRPr="00C00FAF">
        <w:rPr>
          <w:rFonts w:ascii="Book Antiqua" w:eastAsia="Calibri" w:hAnsi="Book Antiqua" w:cs="Times New Roman"/>
          <w:color w:val="000000"/>
          <w:kern w:val="0"/>
          <w:sz w:val="24"/>
          <w:szCs w:val="24"/>
          <w14:ligatures w14:val="none"/>
        </w:rPr>
        <w:t xml:space="preserve">Se autoriza al </w:t>
      </w:r>
      <w:proofErr w:type="gramStart"/>
      <w:r w:rsidRPr="00C00FAF">
        <w:rPr>
          <w:rFonts w:ascii="Book Antiqua" w:eastAsia="Calibri" w:hAnsi="Book Antiqua" w:cs="Times New Roman"/>
          <w:color w:val="000000"/>
          <w:kern w:val="0"/>
          <w:sz w:val="24"/>
          <w:szCs w:val="24"/>
          <w14:ligatures w14:val="none"/>
        </w:rPr>
        <w:t>Secretario</w:t>
      </w:r>
      <w:proofErr w:type="gramEnd"/>
      <w:r w:rsidRPr="00C00FAF">
        <w:rPr>
          <w:rFonts w:ascii="Book Antiqua" w:eastAsia="Calibri" w:hAnsi="Book Antiqua" w:cs="Times New Roman"/>
          <w:color w:val="000000"/>
          <w:kern w:val="0"/>
          <w:sz w:val="24"/>
          <w:szCs w:val="24"/>
          <w14:ligatures w14:val="none"/>
        </w:rPr>
        <w:t xml:space="preserve"> </w:t>
      </w:r>
      <w:r w:rsidRPr="00471FEF">
        <w:rPr>
          <w:rFonts w:ascii="Book Antiqua" w:eastAsia="Calibri" w:hAnsi="Book Antiqua" w:cs="Times New Roman"/>
          <w:color w:val="000000"/>
          <w:kern w:val="0"/>
          <w:sz w:val="24"/>
          <w:szCs w:val="24"/>
          <w14:ligatures w14:val="none"/>
        </w:rPr>
        <w:t>de Justicia</w:t>
      </w:r>
      <w:r w:rsidRPr="00C00FAF">
        <w:rPr>
          <w:rFonts w:ascii="Book Antiqua" w:eastAsia="Calibri" w:hAnsi="Book Antiqua" w:cs="Times New Roman"/>
          <w:color w:val="000000"/>
          <w:kern w:val="0"/>
          <w:sz w:val="24"/>
          <w:szCs w:val="24"/>
          <w14:ligatures w14:val="none"/>
        </w:rPr>
        <w:t xml:space="preserve"> a designar como fiscales especiales al </w:t>
      </w:r>
      <w:proofErr w:type="gramStart"/>
      <w:r w:rsidRPr="00C00FAF">
        <w:rPr>
          <w:rFonts w:ascii="Book Antiqua" w:eastAsia="Calibri" w:hAnsi="Book Antiqua" w:cs="Times New Roman"/>
          <w:color w:val="000000"/>
          <w:kern w:val="0"/>
          <w:sz w:val="24"/>
          <w:szCs w:val="24"/>
          <w14:ligatures w14:val="none"/>
        </w:rPr>
        <w:t>Secretario</w:t>
      </w:r>
      <w:proofErr w:type="gramEnd"/>
      <w:r w:rsidRPr="00C00FAF">
        <w:rPr>
          <w:rFonts w:ascii="Book Antiqua" w:eastAsia="Calibri" w:hAnsi="Book Antiqua" w:cs="Times New Roman"/>
          <w:color w:val="000000"/>
          <w:kern w:val="0"/>
          <w:sz w:val="24"/>
          <w:szCs w:val="24"/>
          <w14:ligatures w14:val="none"/>
        </w:rPr>
        <w:t xml:space="preserve"> Auxiliar de la Oficina de Asuntos de la Competencia y Prácticas Comerciales y a los abogados adscritos a </w:t>
      </w:r>
      <w:r w:rsidRPr="00562CC6">
        <w:rPr>
          <w:rFonts w:ascii="Book Antiqua" w:eastAsia="Calibri" w:hAnsi="Book Antiqua" w:cs="Times New Roman"/>
          <w:color w:val="000000"/>
          <w:kern w:val="0"/>
          <w:sz w:val="24"/>
          <w:szCs w:val="24"/>
          <w14:ligatures w14:val="none"/>
        </w:rPr>
        <w:t>dicha Oficina.  Cada uno de los funcionarios así designado tendrá todas las atribuciones y facultades de un fiscal, pudiendo actuar como tal ante cualquier Sala del Tribunal de Primera Instancia</w:t>
      </w:r>
      <w:r w:rsidR="00EE19BA" w:rsidRPr="00562CC6">
        <w:rPr>
          <w:rFonts w:ascii="Book Antiqua" w:eastAsia="Calibri" w:hAnsi="Book Antiqua" w:cs="Times New Roman"/>
          <w:color w:val="000000"/>
          <w:kern w:val="0"/>
          <w:sz w:val="24"/>
          <w:szCs w:val="24"/>
          <w14:ligatures w14:val="none"/>
        </w:rPr>
        <w:t xml:space="preserve"> de Puerto Rico</w:t>
      </w:r>
      <w:r w:rsidRPr="00562CC6">
        <w:rPr>
          <w:rFonts w:ascii="Book Antiqua" w:eastAsia="Calibri" w:hAnsi="Book Antiqua" w:cs="Times New Roman"/>
          <w:color w:val="000000"/>
          <w:kern w:val="0"/>
          <w:sz w:val="24"/>
          <w:szCs w:val="24"/>
          <w14:ligatures w14:val="none"/>
        </w:rPr>
        <w:t xml:space="preserve"> en cualquier caso criminal en que se impute la violación de cualesquiera de las disposiciones de esta </w:t>
      </w:r>
      <w:r w:rsidR="00EE19BA"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 xml:space="preserve">. </w:t>
      </w:r>
      <w:r w:rsidR="00CD1169" w:rsidRPr="00562CC6">
        <w:rPr>
          <w:rFonts w:ascii="Book Antiqua" w:eastAsia="Calibri" w:hAnsi="Book Antiqua" w:cs="Times New Roman"/>
          <w:color w:val="000000"/>
          <w:kern w:val="0"/>
          <w:sz w:val="24"/>
          <w:szCs w:val="24"/>
          <w14:ligatures w14:val="none"/>
        </w:rPr>
        <w:t xml:space="preserve"> Podrá</w:t>
      </w:r>
      <w:r w:rsidRPr="00562CC6">
        <w:rPr>
          <w:rFonts w:ascii="Book Antiqua" w:eastAsia="Calibri" w:hAnsi="Book Antiqua" w:cs="Times New Roman"/>
          <w:color w:val="000000"/>
          <w:kern w:val="0"/>
          <w:sz w:val="24"/>
          <w:szCs w:val="24"/>
          <w14:ligatures w14:val="none"/>
        </w:rPr>
        <w:t>, además, instar y comparecer en toda acción judicial, criminal o civil, en primera instancia o en apelación</w:t>
      </w:r>
      <w:r w:rsidR="00CD1169"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ante los foros judiciales y administrativos de Puerto Rico y las autoridades federales, que </w:t>
      </w:r>
      <w:r w:rsidR="00CD1169" w:rsidRPr="00562CC6">
        <w:rPr>
          <w:rFonts w:ascii="Book Antiqua" w:eastAsia="Calibri" w:hAnsi="Book Antiqua" w:cs="Times New Roman"/>
          <w:color w:val="000000"/>
          <w:kern w:val="0"/>
          <w:sz w:val="24"/>
          <w:szCs w:val="24"/>
          <w14:ligatures w14:val="none"/>
        </w:rPr>
        <w:t xml:space="preserve">fuera necesaria </w:t>
      </w:r>
      <w:r w:rsidRPr="00562CC6">
        <w:rPr>
          <w:rFonts w:ascii="Book Antiqua" w:eastAsia="Calibri" w:hAnsi="Book Antiqua" w:cs="Times New Roman"/>
          <w:color w:val="000000"/>
          <w:kern w:val="0"/>
          <w:sz w:val="24"/>
          <w:szCs w:val="24"/>
          <w14:ligatures w14:val="none"/>
        </w:rPr>
        <w:t xml:space="preserve">para cumplir con los propósitos de esta </w:t>
      </w:r>
      <w:r w:rsidR="00CD1169"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 xml:space="preserve">, en representación del Gobierno de Puerto Rico y en nombre del </w:t>
      </w:r>
      <w:proofErr w:type="gramStart"/>
      <w:r w:rsidRPr="00562CC6">
        <w:rPr>
          <w:rFonts w:ascii="Book Antiqua" w:eastAsia="Calibri" w:hAnsi="Book Antiqua" w:cs="Times New Roman"/>
          <w:color w:val="000000"/>
          <w:kern w:val="0"/>
          <w:sz w:val="24"/>
          <w:szCs w:val="24"/>
          <w14:ligatures w14:val="none"/>
        </w:rPr>
        <w:t>Secretario</w:t>
      </w:r>
      <w:proofErr w:type="gramEnd"/>
      <w:r w:rsidRPr="00562CC6">
        <w:rPr>
          <w:rFonts w:ascii="Book Antiqua" w:eastAsia="Calibri" w:hAnsi="Book Antiqua" w:cs="Times New Roman"/>
          <w:color w:val="000000"/>
          <w:kern w:val="0"/>
          <w:sz w:val="24"/>
          <w:szCs w:val="24"/>
          <w14:ligatures w14:val="none"/>
        </w:rPr>
        <w:t>.</w:t>
      </w:r>
      <w:r w:rsidR="00F9497F" w:rsidRPr="00562CC6">
        <w:rPr>
          <w:rFonts w:ascii="Book Antiqua" w:eastAsia="Calibri" w:hAnsi="Book Antiqua" w:cs="Times New Roman"/>
          <w:color w:val="000000"/>
          <w:kern w:val="0"/>
          <w:sz w:val="24"/>
          <w:szCs w:val="24"/>
          <w14:ligatures w14:val="none"/>
        </w:rPr>
        <w:t xml:space="preserve"> El </w:t>
      </w:r>
      <w:proofErr w:type="gramStart"/>
      <w:r w:rsidR="00F9497F" w:rsidRPr="00562CC6">
        <w:rPr>
          <w:rFonts w:ascii="Book Antiqua" w:eastAsia="Calibri" w:hAnsi="Book Antiqua" w:cs="Times New Roman"/>
          <w:color w:val="000000"/>
          <w:kern w:val="0"/>
          <w:sz w:val="24"/>
          <w:szCs w:val="24"/>
          <w14:ligatures w14:val="none"/>
        </w:rPr>
        <w:t>Secretario</w:t>
      </w:r>
      <w:proofErr w:type="gramEnd"/>
      <w:r w:rsidR="00F9497F" w:rsidRPr="00562CC6">
        <w:rPr>
          <w:rFonts w:ascii="Book Antiqua" w:eastAsia="Calibri" w:hAnsi="Book Antiqua" w:cs="Times New Roman"/>
          <w:color w:val="000000"/>
          <w:kern w:val="0"/>
          <w:sz w:val="24"/>
          <w:szCs w:val="24"/>
          <w14:ligatures w14:val="none"/>
        </w:rPr>
        <w:t xml:space="preserve"> de Justicia podrá también designar, discrecionalmente y según las necesidades de la Oficina, a otros abogados y empleados del Departamento de Justicia.</w:t>
      </w:r>
    </w:p>
    <w:p w14:paraId="25B94C74" w14:textId="778F40EB" w:rsidR="00C00FAF" w:rsidRDefault="00C00FAF" w:rsidP="00562CC6">
      <w:pPr>
        <w:spacing w:after="0" w:line="480" w:lineRule="auto"/>
        <w:ind w:firstLine="708"/>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Sección 2.2</w:t>
      </w:r>
      <w:r w:rsidR="007502A0">
        <w:rPr>
          <w:rFonts w:ascii="Book Antiqua" w:eastAsia="Calibri" w:hAnsi="Book Antiqua" w:cs="Times New Roman"/>
          <w:color w:val="000000"/>
          <w:kern w:val="0"/>
          <w:sz w:val="24"/>
          <w:szCs w:val="24"/>
          <w14:ligatures w14:val="none"/>
        </w:rPr>
        <w:t>.-</w:t>
      </w:r>
      <w:r w:rsidRPr="00C00FAF">
        <w:rPr>
          <w:rFonts w:ascii="Book Antiqua" w:eastAsia="Calibri" w:hAnsi="Book Antiqua" w:cs="Times New Roman"/>
          <w:color w:val="000000"/>
          <w:kern w:val="0"/>
          <w:sz w:val="24"/>
          <w:szCs w:val="24"/>
          <w14:ligatures w14:val="none"/>
        </w:rPr>
        <w:t xml:space="preserve"> Facultad para actuar como </w:t>
      </w:r>
      <w:proofErr w:type="spellStart"/>
      <w:r w:rsidRPr="00C00FAF">
        <w:rPr>
          <w:rFonts w:ascii="Book Antiqua" w:eastAsia="Calibri" w:hAnsi="Book Antiqua" w:cs="Times New Roman"/>
          <w:i/>
          <w:iCs/>
          <w:color w:val="000000"/>
          <w:kern w:val="0"/>
          <w:sz w:val="24"/>
          <w:szCs w:val="24"/>
          <w14:ligatures w14:val="none"/>
        </w:rPr>
        <w:t>parens</w:t>
      </w:r>
      <w:proofErr w:type="spellEnd"/>
      <w:r w:rsidRPr="00C00FAF">
        <w:rPr>
          <w:rFonts w:ascii="Book Antiqua" w:eastAsia="Calibri" w:hAnsi="Book Antiqua" w:cs="Times New Roman"/>
          <w:i/>
          <w:iCs/>
          <w:color w:val="000000"/>
          <w:kern w:val="0"/>
          <w:sz w:val="24"/>
          <w:szCs w:val="24"/>
          <w14:ligatures w14:val="none"/>
        </w:rPr>
        <w:t xml:space="preserve"> </w:t>
      </w:r>
      <w:proofErr w:type="spellStart"/>
      <w:r w:rsidRPr="00C00FAF">
        <w:rPr>
          <w:rFonts w:ascii="Book Antiqua" w:eastAsia="Calibri" w:hAnsi="Book Antiqua" w:cs="Times New Roman"/>
          <w:i/>
          <w:iCs/>
          <w:color w:val="000000"/>
          <w:kern w:val="0"/>
          <w:sz w:val="24"/>
          <w:szCs w:val="24"/>
          <w14:ligatures w14:val="none"/>
        </w:rPr>
        <w:t>patriae</w:t>
      </w:r>
      <w:proofErr w:type="spellEnd"/>
    </w:p>
    <w:p w14:paraId="356FA146" w14:textId="1F6E3EB1" w:rsidR="00036AB7" w:rsidRPr="00562CC6" w:rsidRDefault="00036AB7" w:rsidP="00C00FAF">
      <w:pPr>
        <w:spacing w:after="0" w:line="480" w:lineRule="auto"/>
        <w:jc w:val="both"/>
        <w:rPr>
          <w:rFonts w:ascii="Book Antiqua" w:eastAsia="Calibri" w:hAnsi="Book Antiqua" w:cs="Times New Roman"/>
          <w:color w:val="000000"/>
          <w:kern w:val="0"/>
          <w:sz w:val="24"/>
          <w:szCs w:val="24"/>
          <w14:ligatures w14:val="none"/>
        </w:rPr>
      </w:pPr>
      <w:r w:rsidRPr="00A22966">
        <w:rPr>
          <w:rFonts w:ascii="Book Antiqua" w:eastAsia="Calibri" w:hAnsi="Book Antiqua" w:cs="Times New Roman"/>
          <w:color w:val="000000"/>
          <w:kern w:val="0"/>
          <w:sz w:val="24"/>
          <w:szCs w:val="24"/>
          <w14:ligatures w14:val="none"/>
        </w:rPr>
        <w:lastRenderedPageBreak/>
        <w:tab/>
      </w:r>
      <w:r w:rsidRPr="00562CC6">
        <w:rPr>
          <w:rFonts w:ascii="Book Antiqua" w:eastAsia="Calibri" w:hAnsi="Book Antiqua" w:cs="Times New Roman"/>
          <w:color w:val="000000"/>
          <w:kern w:val="0"/>
          <w:sz w:val="24"/>
          <w:szCs w:val="24"/>
          <w14:ligatures w14:val="none"/>
        </w:rPr>
        <w:t>En el ejercicio de la facultad para actuar como</w:t>
      </w:r>
      <w:r w:rsidRPr="00562CC6">
        <w:rPr>
          <w:rFonts w:ascii="Book Antiqua" w:eastAsia="Calibri" w:hAnsi="Book Antiqua" w:cs="Times New Roman"/>
          <w:i/>
          <w:iCs/>
          <w:color w:val="000000"/>
          <w:kern w:val="0"/>
          <w:sz w:val="24"/>
          <w:szCs w:val="24"/>
          <w14:ligatures w14:val="none"/>
        </w:rPr>
        <w:t xml:space="preserve"> </w:t>
      </w:r>
      <w:proofErr w:type="spellStart"/>
      <w:r w:rsidRPr="00562CC6">
        <w:rPr>
          <w:rFonts w:ascii="Book Antiqua" w:eastAsia="Calibri" w:hAnsi="Book Antiqua" w:cs="Times New Roman"/>
          <w:i/>
          <w:iCs/>
          <w:color w:val="000000"/>
          <w:kern w:val="0"/>
          <w:sz w:val="24"/>
          <w:szCs w:val="24"/>
          <w14:ligatures w14:val="none"/>
        </w:rPr>
        <w:t>parens</w:t>
      </w:r>
      <w:proofErr w:type="spellEnd"/>
      <w:r w:rsidRPr="00562CC6">
        <w:rPr>
          <w:rFonts w:ascii="Book Antiqua" w:eastAsia="Calibri" w:hAnsi="Book Antiqua" w:cs="Times New Roman"/>
          <w:i/>
          <w:iCs/>
          <w:color w:val="000000"/>
          <w:kern w:val="0"/>
          <w:sz w:val="24"/>
          <w:szCs w:val="24"/>
          <w14:ligatures w14:val="none"/>
        </w:rPr>
        <w:t xml:space="preserve"> </w:t>
      </w:r>
      <w:proofErr w:type="spellStart"/>
      <w:r w:rsidRPr="00562CC6">
        <w:rPr>
          <w:rFonts w:ascii="Book Antiqua" w:eastAsia="Calibri" w:hAnsi="Book Antiqua" w:cs="Times New Roman"/>
          <w:i/>
          <w:iCs/>
          <w:color w:val="000000"/>
          <w:kern w:val="0"/>
          <w:sz w:val="24"/>
          <w:szCs w:val="24"/>
          <w14:ligatures w14:val="none"/>
        </w:rPr>
        <w:t>patriae</w:t>
      </w:r>
      <w:proofErr w:type="spellEnd"/>
      <w:r w:rsidRPr="00562CC6">
        <w:rPr>
          <w:rFonts w:ascii="Book Antiqua" w:eastAsia="Calibri" w:hAnsi="Book Antiqua" w:cs="Times New Roman"/>
          <w:color w:val="000000"/>
          <w:kern w:val="0"/>
          <w:sz w:val="24"/>
          <w:szCs w:val="24"/>
          <w14:ligatures w14:val="none"/>
        </w:rPr>
        <w:t xml:space="preserve">, el </w:t>
      </w:r>
      <w:proofErr w:type="gramStart"/>
      <w:r w:rsidRPr="00562CC6">
        <w:rPr>
          <w:rFonts w:ascii="Book Antiqua" w:eastAsia="Calibri" w:hAnsi="Book Antiqua" w:cs="Times New Roman"/>
          <w:color w:val="000000"/>
          <w:kern w:val="0"/>
          <w:sz w:val="24"/>
          <w:szCs w:val="24"/>
          <w14:ligatures w14:val="none"/>
        </w:rPr>
        <w:t>Secretario</w:t>
      </w:r>
      <w:proofErr w:type="gramEnd"/>
      <w:r w:rsidR="009A106C" w:rsidRPr="00562CC6">
        <w:rPr>
          <w:rFonts w:ascii="Book Antiqua" w:eastAsia="Calibri" w:hAnsi="Book Antiqua" w:cs="Times New Roman"/>
          <w:color w:val="000000"/>
          <w:kern w:val="0"/>
          <w:sz w:val="24"/>
          <w:szCs w:val="24"/>
          <w14:ligatures w14:val="none"/>
        </w:rPr>
        <w:t xml:space="preserve"> de Justicia</w:t>
      </w:r>
      <w:r w:rsidRPr="00562CC6">
        <w:rPr>
          <w:rFonts w:ascii="Book Antiqua" w:eastAsia="Calibri" w:hAnsi="Book Antiqua" w:cs="Times New Roman"/>
          <w:color w:val="000000"/>
          <w:kern w:val="0"/>
          <w:sz w:val="24"/>
          <w:szCs w:val="24"/>
          <w14:ligatures w14:val="none"/>
        </w:rPr>
        <w:t>:</w:t>
      </w:r>
    </w:p>
    <w:p w14:paraId="58FDA22A" w14:textId="475DBFF7" w:rsidR="00036AB7" w:rsidRPr="00562CC6" w:rsidRDefault="00036AB7" w:rsidP="00036AB7">
      <w:pPr>
        <w:tabs>
          <w:tab w:val="left" w:pos="360"/>
        </w:tabs>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1.</w:t>
      </w:r>
      <w:r w:rsidRPr="00562CC6">
        <w:rPr>
          <w:rFonts w:ascii="Book Antiqua" w:eastAsia="Calibri" w:hAnsi="Book Antiqua" w:cs="Times New Roman"/>
          <w:color w:val="000000"/>
          <w:kern w:val="0"/>
          <w:sz w:val="24"/>
          <w:szCs w:val="24"/>
          <w14:ligatures w14:val="none"/>
        </w:rPr>
        <w:tab/>
      </w:r>
      <w:r w:rsidR="00872332" w:rsidRPr="00562CC6">
        <w:rPr>
          <w:rFonts w:ascii="Book Antiqua" w:eastAsia="Calibri" w:hAnsi="Book Antiqua" w:cs="Times New Roman"/>
          <w:color w:val="000000"/>
          <w:kern w:val="0"/>
          <w:sz w:val="24"/>
          <w:szCs w:val="24"/>
          <w14:ligatures w14:val="none"/>
        </w:rPr>
        <w:t>D</w:t>
      </w:r>
      <w:r w:rsidRPr="00562CC6">
        <w:rPr>
          <w:rFonts w:ascii="Book Antiqua" w:eastAsia="Calibri" w:hAnsi="Book Antiqua" w:cs="Times New Roman"/>
          <w:color w:val="000000"/>
          <w:kern w:val="0"/>
          <w:sz w:val="24"/>
          <w:szCs w:val="24"/>
          <w14:ligatures w14:val="none"/>
        </w:rPr>
        <w:t>eberá hacer cumplir las disposiciones de esta Ley en nombre del Gobierno de Puerto Rico y de sus ciudadanos; e investigar sospechas de violación e incoar las acciones civiles o criminales correspondientes por cualquier violación de las disposiciones de esta Ley.</w:t>
      </w:r>
    </w:p>
    <w:p w14:paraId="50B6B73C" w14:textId="55CA2E30"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 </w:t>
      </w:r>
      <w:r w:rsidR="00036AB7" w:rsidRPr="00562CC6">
        <w:rPr>
          <w:rFonts w:ascii="Book Antiqua" w:eastAsia="Calibri" w:hAnsi="Book Antiqua" w:cs="Times New Roman"/>
          <w:color w:val="000000"/>
          <w:kern w:val="0"/>
          <w:sz w:val="24"/>
          <w:szCs w:val="24"/>
          <w14:ligatures w14:val="none"/>
        </w:rPr>
        <w:t xml:space="preserve">2. </w:t>
      </w:r>
      <w:r w:rsidR="00A87C32" w:rsidRPr="00562CC6">
        <w:rPr>
          <w:rFonts w:ascii="Book Antiqua" w:eastAsia="Calibri" w:hAnsi="Book Antiqua" w:cs="Times New Roman"/>
          <w:color w:val="000000"/>
          <w:kern w:val="0"/>
          <w:sz w:val="24"/>
          <w:szCs w:val="24"/>
          <w14:ligatures w14:val="none"/>
        </w:rPr>
        <w:t xml:space="preserve"> </w:t>
      </w:r>
      <w:r w:rsidR="00872332" w:rsidRPr="00562CC6">
        <w:rPr>
          <w:rFonts w:ascii="Book Antiqua" w:eastAsia="Calibri" w:hAnsi="Book Antiqua" w:cs="Times New Roman"/>
          <w:color w:val="000000"/>
          <w:kern w:val="0"/>
          <w:sz w:val="24"/>
          <w:szCs w:val="24"/>
          <w14:ligatures w14:val="none"/>
        </w:rPr>
        <w:t>P</w:t>
      </w:r>
      <w:r w:rsidR="00036AB7" w:rsidRPr="00562CC6">
        <w:rPr>
          <w:rFonts w:ascii="Book Antiqua" w:eastAsia="Calibri" w:hAnsi="Book Antiqua" w:cs="Times New Roman"/>
          <w:color w:val="000000"/>
          <w:kern w:val="0"/>
          <w:sz w:val="24"/>
          <w:szCs w:val="24"/>
          <w14:ligatures w14:val="none"/>
        </w:rPr>
        <w:t>odrá</w:t>
      </w:r>
      <w:r w:rsidRPr="00562CC6">
        <w:rPr>
          <w:rFonts w:ascii="Book Antiqua" w:eastAsia="Calibri" w:hAnsi="Book Antiqua" w:cs="Times New Roman"/>
          <w:color w:val="000000"/>
          <w:kern w:val="0"/>
          <w:sz w:val="24"/>
          <w:szCs w:val="24"/>
          <w14:ligatures w14:val="none"/>
        </w:rPr>
        <w:t xml:space="preserve">, a su discreción, intervenir y presentarse en cualquier procedimiento pendiente ante cualquier tribunal, agencia, junta o comisión del Gobierno de Puerto Rico en el que los asuntos se relacionen con esta </w:t>
      </w:r>
      <w:r w:rsidR="00A87C32"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w:t>
      </w:r>
    </w:p>
    <w:p w14:paraId="0CA06260" w14:textId="621EABA0" w:rsidR="00C00FAF" w:rsidRPr="00562CC6"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 </w:t>
      </w:r>
      <w:r w:rsidR="00A87C32" w:rsidRPr="00562CC6">
        <w:rPr>
          <w:rFonts w:ascii="Book Antiqua" w:eastAsia="Calibri" w:hAnsi="Book Antiqua" w:cs="Times New Roman"/>
          <w:color w:val="000000"/>
          <w:kern w:val="0"/>
          <w:sz w:val="24"/>
          <w:szCs w:val="24"/>
          <w14:ligatures w14:val="none"/>
        </w:rPr>
        <w:t xml:space="preserve">3. </w:t>
      </w:r>
      <w:r w:rsidR="00872332" w:rsidRPr="00562CC6">
        <w:rPr>
          <w:rFonts w:ascii="Book Antiqua" w:eastAsia="Calibri" w:hAnsi="Book Antiqua" w:cs="Times New Roman"/>
          <w:color w:val="000000"/>
          <w:kern w:val="0"/>
          <w:sz w:val="24"/>
          <w:szCs w:val="24"/>
          <w14:ligatures w14:val="none"/>
        </w:rPr>
        <w:t>P</w:t>
      </w:r>
      <w:r w:rsidR="00A87C32" w:rsidRPr="00562CC6">
        <w:rPr>
          <w:rFonts w:ascii="Book Antiqua" w:eastAsia="Calibri" w:hAnsi="Book Antiqua" w:cs="Times New Roman"/>
          <w:color w:val="000000"/>
          <w:kern w:val="0"/>
          <w:sz w:val="24"/>
          <w:szCs w:val="24"/>
          <w14:ligatures w14:val="none"/>
        </w:rPr>
        <w:t xml:space="preserve">odrá </w:t>
      </w:r>
      <w:r w:rsidRPr="00562CC6">
        <w:rPr>
          <w:rFonts w:ascii="Book Antiqua" w:eastAsia="Calibri" w:hAnsi="Book Antiqua" w:cs="Times New Roman"/>
          <w:color w:val="000000"/>
          <w:kern w:val="0"/>
          <w:sz w:val="24"/>
          <w:szCs w:val="24"/>
          <w14:ligatures w14:val="none"/>
        </w:rPr>
        <w:t xml:space="preserve">interponer una demanda en nombre del Gobierno de Puerto Rico para recuperar daños y perjuicios y asegurar otros remedios provistos en esta </w:t>
      </w:r>
      <w:r w:rsidR="00A87C32"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 xml:space="preserve">; o en las cortes de distrito de </w:t>
      </w:r>
      <w:r w:rsidR="00A87C32" w:rsidRPr="00562CC6">
        <w:rPr>
          <w:rFonts w:ascii="Book Antiqua" w:eastAsia="Calibri" w:hAnsi="Book Antiqua" w:cs="Times New Roman"/>
          <w:color w:val="000000"/>
          <w:kern w:val="0"/>
          <w:sz w:val="24"/>
          <w:szCs w:val="24"/>
          <w14:ligatures w14:val="none"/>
        </w:rPr>
        <w:t xml:space="preserve">los </w:t>
      </w:r>
      <w:r w:rsidRPr="00562CC6">
        <w:rPr>
          <w:rFonts w:ascii="Book Antiqua" w:eastAsia="Calibri" w:hAnsi="Book Antiqua" w:cs="Times New Roman"/>
          <w:color w:val="000000"/>
          <w:kern w:val="0"/>
          <w:sz w:val="24"/>
          <w:szCs w:val="24"/>
          <w14:ligatures w14:val="none"/>
        </w:rPr>
        <w:t>Estados Unidos</w:t>
      </w:r>
      <w:r w:rsidR="000F1AAF" w:rsidRPr="00562CC6">
        <w:rPr>
          <w:rFonts w:ascii="Book Antiqua" w:eastAsia="Calibri" w:hAnsi="Book Antiqua" w:cs="Times New Roman"/>
          <w:color w:val="000000"/>
          <w:kern w:val="0"/>
          <w:sz w:val="24"/>
          <w:szCs w:val="24"/>
          <w14:ligatures w14:val="none"/>
        </w:rPr>
        <w:t xml:space="preserve"> de América</w:t>
      </w:r>
      <w:r w:rsidRPr="00562CC6">
        <w:rPr>
          <w:rFonts w:ascii="Book Antiqua" w:eastAsia="Calibri" w:hAnsi="Book Antiqua" w:cs="Times New Roman"/>
          <w:color w:val="000000"/>
          <w:kern w:val="0"/>
          <w:sz w:val="24"/>
          <w:szCs w:val="24"/>
          <w14:ligatures w14:val="none"/>
        </w:rPr>
        <w:t xml:space="preserve"> bajo la </w:t>
      </w:r>
      <w:r w:rsidR="00A87C32" w:rsidRPr="00562CC6">
        <w:rPr>
          <w:rFonts w:ascii="Book Antiqua" w:eastAsia="Calibri" w:hAnsi="Book Antiqua" w:cs="Times New Roman"/>
          <w:color w:val="000000"/>
          <w:kern w:val="0"/>
          <w:sz w:val="24"/>
          <w:szCs w:val="24"/>
          <w14:ligatures w14:val="none"/>
        </w:rPr>
        <w:t>legislación</w:t>
      </w:r>
      <w:r w:rsidR="00D87676" w:rsidRPr="00562CC6">
        <w:rPr>
          <w:rFonts w:ascii="Book Antiqua" w:eastAsia="Calibri" w:hAnsi="Book Antiqua" w:cs="Times New Roman"/>
          <w:color w:val="000000"/>
          <w:kern w:val="0"/>
          <w:sz w:val="24"/>
          <w:szCs w:val="24"/>
          <w14:ligatures w14:val="none"/>
        </w:rPr>
        <w:t xml:space="preserve"> federal antimonopolística</w:t>
      </w:r>
      <w:r w:rsidR="00A87C32"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para recuperar daños y perjuicios y asegurar otros remedios provistos en esas leyes</w:t>
      </w:r>
      <w:r w:rsidR="00A87C32" w:rsidRPr="00562CC6">
        <w:rPr>
          <w:rFonts w:ascii="Book Antiqua" w:eastAsia="Calibri" w:hAnsi="Book Antiqua" w:cs="Times New Roman"/>
          <w:color w:val="000000"/>
          <w:kern w:val="0"/>
          <w:sz w:val="24"/>
          <w:szCs w:val="24"/>
          <w14:ligatures w14:val="none"/>
        </w:rPr>
        <w:t>, tales</w:t>
      </w:r>
      <w:r w:rsidRPr="00562CC6">
        <w:rPr>
          <w:rFonts w:ascii="Book Antiqua" w:eastAsia="Calibri" w:hAnsi="Book Antiqua" w:cs="Times New Roman"/>
          <w:color w:val="000000"/>
          <w:kern w:val="0"/>
          <w:sz w:val="24"/>
          <w:szCs w:val="24"/>
          <w14:ligatures w14:val="none"/>
        </w:rPr>
        <w:t xml:space="preserve"> como</w:t>
      </w:r>
      <w:r w:rsidR="00D87676" w:rsidRPr="00562CC6">
        <w:rPr>
          <w:rFonts w:ascii="Book Antiqua" w:eastAsia="Calibri" w:hAnsi="Book Antiqua" w:cs="Times New Roman"/>
          <w:color w:val="000000"/>
          <w:kern w:val="0"/>
          <w:sz w:val="24"/>
          <w:szCs w:val="24"/>
          <w14:ligatures w14:val="none"/>
        </w:rPr>
        <w:t>,</w:t>
      </w:r>
      <w:r w:rsidR="00A87C32" w:rsidRPr="00562CC6">
        <w:rPr>
          <w:rFonts w:ascii="Book Antiqua" w:eastAsia="Calibri" w:hAnsi="Book Antiqua" w:cs="Times New Roman"/>
          <w:color w:val="000000"/>
          <w:kern w:val="0"/>
          <w:sz w:val="24"/>
          <w:szCs w:val="24"/>
          <w14:ligatures w14:val="none"/>
        </w:rPr>
        <w:t xml:space="preserve"> pero no limitados a</w:t>
      </w:r>
      <w:r w:rsidRPr="00562CC6">
        <w:rPr>
          <w:rFonts w:ascii="Book Antiqua" w:eastAsia="Calibri" w:hAnsi="Book Antiqua" w:cs="Times New Roman"/>
          <w:color w:val="000000"/>
          <w:kern w:val="0"/>
          <w:sz w:val="24"/>
          <w:szCs w:val="24"/>
          <w14:ligatures w14:val="none"/>
        </w:rPr>
        <w:t>:</w:t>
      </w:r>
    </w:p>
    <w:p w14:paraId="7FEAADBA" w14:textId="24672692"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 xml:space="preserve">a. </w:t>
      </w:r>
      <w:proofErr w:type="spellStart"/>
      <w:r w:rsidRPr="00C00FAF">
        <w:rPr>
          <w:rFonts w:ascii="Book Antiqua" w:eastAsia="Calibri" w:hAnsi="Book Antiqua" w:cs="Times New Roman"/>
          <w:i/>
          <w:iCs/>
          <w:color w:val="000000"/>
          <w:kern w:val="0"/>
          <w:sz w:val="24"/>
          <w:szCs w:val="24"/>
          <w14:ligatures w14:val="none"/>
        </w:rPr>
        <w:t>parens</w:t>
      </w:r>
      <w:proofErr w:type="spellEnd"/>
      <w:r w:rsidRPr="00C00FAF">
        <w:rPr>
          <w:rFonts w:ascii="Book Antiqua" w:eastAsia="Calibri" w:hAnsi="Book Antiqua" w:cs="Times New Roman"/>
          <w:i/>
          <w:iCs/>
          <w:color w:val="000000"/>
          <w:kern w:val="0"/>
          <w:sz w:val="24"/>
          <w:szCs w:val="24"/>
          <w14:ligatures w14:val="none"/>
        </w:rPr>
        <w:t xml:space="preserve"> </w:t>
      </w:r>
      <w:proofErr w:type="spellStart"/>
      <w:r w:rsidRPr="00C00FAF">
        <w:rPr>
          <w:rFonts w:ascii="Book Antiqua" w:eastAsia="Calibri" w:hAnsi="Book Antiqua" w:cs="Times New Roman"/>
          <w:i/>
          <w:iCs/>
          <w:color w:val="000000"/>
          <w:kern w:val="0"/>
          <w:sz w:val="24"/>
          <w:szCs w:val="24"/>
          <w14:ligatures w14:val="none"/>
        </w:rPr>
        <w:t>patriae</w:t>
      </w:r>
      <w:proofErr w:type="spellEnd"/>
      <w:r w:rsidR="00A87C32">
        <w:rPr>
          <w:rFonts w:ascii="Book Antiqua" w:eastAsia="Calibri" w:hAnsi="Book Antiqua" w:cs="Times New Roman"/>
          <w:color w:val="000000"/>
          <w:kern w:val="0"/>
          <w:sz w:val="24"/>
          <w:szCs w:val="24"/>
          <w14:ligatures w14:val="none"/>
        </w:rPr>
        <w:t xml:space="preserve"> </w:t>
      </w:r>
      <w:r w:rsidRPr="00C00FAF">
        <w:rPr>
          <w:rFonts w:ascii="Book Antiqua" w:eastAsia="Calibri" w:hAnsi="Book Antiqua" w:cs="Times New Roman"/>
          <w:color w:val="000000"/>
          <w:kern w:val="0"/>
          <w:sz w:val="24"/>
          <w:szCs w:val="24"/>
          <w14:ligatures w14:val="none"/>
        </w:rPr>
        <w:t>por las personas que residen en Puerto Rico</w:t>
      </w:r>
      <w:r w:rsidR="00A87C32" w:rsidRPr="007502A0">
        <w:rPr>
          <w:rFonts w:ascii="Book Antiqua" w:eastAsia="Calibri" w:hAnsi="Book Antiqua" w:cs="Times New Roman"/>
          <w:color w:val="000000"/>
          <w:kern w:val="0"/>
          <w:sz w:val="24"/>
          <w:szCs w:val="24"/>
          <w14:ligatures w14:val="none"/>
        </w:rPr>
        <w:t>,</w:t>
      </w:r>
      <w:r w:rsidRPr="007502A0">
        <w:rPr>
          <w:rFonts w:ascii="Book Antiqua" w:eastAsia="Calibri" w:hAnsi="Book Antiqua" w:cs="Times New Roman"/>
          <w:color w:val="000000"/>
          <w:kern w:val="0"/>
          <w:sz w:val="24"/>
          <w:szCs w:val="24"/>
          <w14:ligatures w14:val="none"/>
        </w:rPr>
        <w:t xml:space="preserve"> </w:t>
      </w:r>
      <w:r w:rsidRPr="00C00FAF">
        <w:rPr>
          <w:rFonts w:ascii="Book Antiqua" w:eastAsia="Calibri" w:hAnsi="Book Antiqua" w:cs="Times New Roman"/>
          <w:color w:val="000000"/>
          <w:kern w:val="0"/>
          <w:sz w:val="24"/>
          <w:szCs w:val="24"/>
          <w14:ligatures w14:val="none"/>
        </w:rPr>
        <w:t xml:space="preserve">por los daños sufridos </w:t>
      </w:r>
      <w:r w:rsidRPr="00F779EB">
        <w:rPr>
          <w:rFonts w:ascii="Book Antiqua" w:eastAsia="Calibri" w:hAnsi="Book Antiqua" w:cs="Times New Roman"/>
          <w:color w:val="000000"/>
          <w:kern w:val="0"/>
          <w:sz w:val="24"/>
          <w:szCs w:val="24"/>
          <w14:ligatures w14:val="none"/>
        </w:rPr>
        <w:t xml:space="preserve">por </w:t>
      </w:r>
      <w:r w:rsidR="00D87676" w:rsidRPr="00F779EB">
        <w:rPr>
          <w:rFonts w:ascii="Book Antiqua" w:eastAsia="Calibri" w:hAnsi="Book Antiqua" w:cs="Times New Roman"/>
          <w:color w:val="000000"/>
          <w:kern w:val="0"/>
          <w:sz w:val="24"/>
          <w:szCs w:val="24"/>
          <w14:ligatures w14:val="none"/>
        </w:rPr>
        <w:t>estas</w:t>
      </w:r>
      <w:r w:rsidRPr="00F779EB">
        <w:rPr>
          <w:rFonts w:ascii="Book Antiqua" w:eastAsia="Calibri" w:hAnsi="Book Antiqua" w:cs="Times New Roman"/>
          <w:color w:val="000000"/>
          <w:kern w:val="0"/>
          <w:sz w:val="24"/>
          <w:szCs w:val="24"/>
          <w14:ligatures w14:val="none"/>
        </w:rPr>
        <w:t xml:space="preserve"> o, si</w:t>
      </w:r>
      <w:r w:rsidRPr="00C00FAF">
        <w:rPr>
          <w:rFonts w:ascii="Book Antiqua" w:eastAsia="Calibri" w:hAnsi="Book Antiqua" w:cs="Times New Roman"/>
          <w:color w:val="000000"/>
          <w:kern w:val="0"/>
          <w:sz w:val="24"/>
          <w:szCs w:val="24"/>
          <w14:ligatures w14:val="none"/>
        </w:rPr>
        <w:t xml:space="preserve"> el </w:t>
      </w:r>
      <w:r w:rsidRPr="00562CC6">
        <w:rPr>
          <w:rFonts w:ascii="Book Antiqua" w:eastAsia="Calibri" w:hAnsi="Book Antiqua" w:cs="Times New Roman"/>
          <w:color w:val="000000"/>
          <w:kern w:val="0"/>
          <w:sz w:val="24"/>
          <w:szCs w:val="24"/>
          <w14:ligatures w14:val="none"/>
        </w:rPr>
        <w:t xml:space="preserve">tribunal </w:t>
      </w:r>
      <w:r w:rsidR="00A87C32" w:rsidRPr="00562CC6">
        <w:rPr>
          <w:rFonts w:ascii="Book Antiqua" w:eastAsia="Calibri" w:hAnsi="Book Antiqua" w:cs="Times New Roman"/>
          <w:color w:val="000000"/>
          <w:kern w:val="0"/>
          <w:sz w:val="24"/>
          <w:szCs w:val="24"/>
          <w14:ligatures w14:val="none"/>
        </w:rPr>
        <w:t>determinara</w:t>
      </w:r>
      <w:r w:rsidR="00361300" w:rsidRPr="00562CC6">
        <w:rPr>
          <w:rFonts w:ascii="Book Antiqua" w:eastAsia="Calibri" w:hAnsi="Book Antiqua" w:cs="Times New Roman"/>
          <w:color w:val="000000"/>
          <w:kern w:val="0"/>
          <w:sz w:val="24"/>
          <w:szCs w:val="24"/>
          <w14:ligatures w14:val="none"/>
        </w:rPr>
        <w:t>,</w:t>
      </w:r>
      <w:r w:rsidR="00A87C32" w:rsidRPr="00562CC6">
        <w:rPr>
          <w:rFonts w:ascii="Book Antiqua" w:eastAsia="Calibri" w:hAnsi="Book Antiqua" w:cs="Times New Roman"/>
          <w:color w:val="000000"/>
          <w:kern w:val="0"/>
          <w:sz w:val="24"/>
          <w:szCs w:val="24"/>
          <w14:ligatures w14:val="none"/>
        </w:rPr>
        <w:t xml:space="preserve"> </w:t>
      </w:r>
      <w:r w:rsidRPr="00562CC6">
        <w:rPr>
          <w:rFonts w:ascii="Book Antiqua" w:eastAsia="Calibri" w:hAnsi="Book Antiqua" w:cs="Times New Roman"/>
          <w:color w:val="000000"/>
          <w:kern w:val="0"/>
          <w:sz w:val="24"/>
          <w:szCs w:val="24"/>
          <w14:ligatures w14:val="none"/>
        </w:rPr>
        <w:t xml:space="preserve">en </w:t>
      </w:r>
      <w:r w:rsidR="00361300" w:rsidRPr="00562CC6">
        <w:rPr>
          <w:rFonts w:ascii="Book Antiqua" w:eastAsia="Calibri" w:hAnsi="Book Antiqua" w:cs="Times New Roman"/>
          <w:color w:val="000000"/>
          <w:kern w:val="0"/>
          <w:sz w:val="24"/>
          <w:szCs w:val="24"/>
          <w14:ligatures w14:val="none"/>
        </w:rPr>
        <w:t xml:space="preserve">el ejercicio de </w:t>
      </w:r>
      <w:r w:rsidRPr="00562CC6">
        <w:rPr>
          <w:rFonts w:ascii="Book Antiqua" w:eastAsia="Calibri" w:hAnsi="Book Antiqua" w:cs="Times New Roman"/>
          <w:color w:val="000000"/>
          <w:kern w:val="0"/>
          <w:sz w:val="24"/>
          <w:szCs w:val="24"/>
          <w14:ligatures w14:val="none"/>
        </w:rPr>
        <w:t>su discreción</w:t>
      </w:r>
      <w:r w:rsidR="00361300"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que el </w:t>
      </w:r>
      <w:r w:rsidR="00AD040E" w:rsidRPr="00562CC6">
        <w:rPr>
          <w:rFonts w:ascii="Book Antiqua" w:eastAsia="Calibri" w:hAnsi="Book Antiqua" w:cs="Times New Roman"/>
          <w:color w:val="000000"/>
          <w:kern w:val="0"/>
          <w:sz w:val="24"/>
          <w:szCs w:val="24"/>
          <w14:ligatures w14:val="none"/>
        </w:rPr>
        <w:t xml:space="preserve">interés </w:t>
      </w:r>
      <w:r w:rsidRPr="00562CC6">
        <w:rPr>
          <w:rFonts w:ascii="Book Antiqua" w:eastAsia="Calibri" w:hAnsi="Book Antiqua" w:cs="Times New Roman"/>
          <w:color w:val="000000"/>
          <w:kern w:val="0"/>
          <w:sz w:val="24"/>
          <w:szCs w:val="24"/>
          <w14:ligatures w14:val="none"/>
        </w:rPr>
        <w:t>de la justicia así lo requiera, a nombre del Estado, de sus agencias e instrumentalidades, de cualquier municipio y de los consumidores de Puerto</w:t>
      </w:r>
      <w:r w:rsidR="00A87C32" w:rsidRPr="00562CC6">
        <w:rPr>
          <w:rFonts w:ascii="Book Antiqua" w:eastAsia="Calibri" w:hAnsi="Book Antiqua" w:cs="Times New Roman"/>
          <w:color w:val="000000"/>
          <w:kern w:val="0"/>
          <w:sz w:val="24"/>
          <w:szCs w:val="24"/>
          <w14:ligatures w14:val="none"/>
        </w:rPr>
        <w:t> </w:t>
      </w:r>
      <w:r w:rsidRPr="00562CC6">
        <w:rPr>
          <w:rFonts w:ascii="Book Antiqua" w:eastAsia="Calibri" w:hAnsi="Book Antiqua" w:cs="Times New Roman"/>
          <w:color w:val="000000"/>
          <w:kern w:val="0"/>
          <w:sz w:val="24"/>
          <w:szCs w:val="24"/>
          <w14:ligatures w14:val="none"/>
        </w:rPr>
        <w:t>Rico</w:t>
      </w:r>
      <w:r w:rsidR="00A87C32"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independientemente de si dichos daños resultaran de compras directas o indirectas.</w:t>
      </w:r>
    </w:p>
    <w:p w14:paraId="6917A2E4" w14:textId="2225FCCC" w:rsidR="00C00FAF" w:rsidRPr="00562CC6"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562CC6">
        <w:rPr>
          <w:rFonts w:ascii="Book Antiqua" w:eastAsia="Calibri" w:hAnsi="Book Antiqua" w:cs="Times New Roman"/>
          <w:color w:val="000000"/>
          <w:kern w:val="0"/>
          <w:sz w:val="24"/>
          <w:szCs w:val="24"/>
          <w14:ligatures w14:val="none"/>
        </w:rPr>
        <w:t xml:space="preserve">b. </w:t>
      </w:r>
      <w:proofErr w:type="spellStart"/>
      <w:r w:rsidRPr="00F779EB">
        <w:rPr>
          <w:rFonts w:ascii="Book Antiqua" w:eastAsia="Calibri" w:hAnsi="Book Antiqua" w:cs="Times New Roman"/>
          <w:i/>
          <w:iCs/>
          <w:color w:val="000000"/>
          <w:kern w:val="0"/>
          <w:sz w:val="24"/>
          <w:szCs w:val="24"/>
          <w14:ligatures w14:val="none"/>
        </w:rPr>
        <w:t>parens</w:t>
      </w:r>
      <w:proofErr w:type="spellEnd"/>
      <w:r w:rsidRPr="00F779EB">
        <w:rPr>
          <w:rFonts w:ascii="Book Antiqua" w:eastAsia="Calibri" w:hAnsi="Book Antiqua" w:cs="Times New Roman"/>
          <w:i/>
          <w:iCs/>
          <w:color w:val="000000"/>
          <w:kern w:val="0"/>
          <w:sz w:val="24"/>
          <w:szCs w:val="24"/>
          <w14:ligatures w14:val="none"/>
        </w:rPr>
        <w:t xml:space="preserve"> </w:t>
      </w:r>
      <w:proofErr w:type="spellStart"/>
      <w:r w:rsidRPr="00F779EB">
        <w:rPr>
          <w:rFonts w:ascii="Book Antiqua" w:eastAsia="Calibri" w:hAnsi="Book Antiqua" w:cs="Times New Roman"/>
          <w:i/>
          <w:iCs/>
          <w:color w:val="000000"/>
          <w:kern w:val="0"/>
          <w:sz w:val="24"/>
          <w:szCs w:val="24"/>
          <w14:ligatures w14:val="none"/>
        </w:rPr>
        <w:t>patriae</w:t>
      </w:r>
      <w:proofErr w:type="spellEnd"/>
      <w:r w:rsidRPr="00562CC6">
        <w:rPr>
          <w:rFonts w:ascii="Book Antiqua" w:eastAsia="Calibri" w:hAnsi="Book Antiqua" w:cs="Times New Roman"/>
          <w:color w:val="000000"/>
          <w:kern w:val="0"/>
          <w:sz w:val="24"/>
          <w:szCs w:val="24"/>
          <w14:ligatures w14:val="none"/>
        </w:rPr>
        <w:t xml:space="preserve"> con respecto a los daños a la economía general de Puerto Rico; siempre que no se haya ejercido una causa de acción para recuperar dichos daños</w:t>
      </w:r>
      <w:r w:rsidR="00A87C32" w:rsidRPr="00562CC6">
        <w:rPr>
          <w:rFonts w:ascii="Book Antiqua" w:eastAsia="Calibri" w:hAnsi="Book Antiqua" w:cs="Times New Roman"/>
          <w:color w:val="000000"/>
          <w:kern w:val="0"/>
          <w:sz w:val="24"/>
          <w:szCs w:val="24"/>
          <w14:ligatures w14:val="none"/>
        </w:rPr>
        <w:t>,</w:t>
      </w:r>
      <w:r w:rsidRPr="00562CC6">
        <w:rPr>
          <w:rFonts w:ascii="Book Antiqua" w:eastAsia="Calibri" w:hAnsi="Book Antiqua" w:cs="Times New Roman"/>
          <w:color w:val="000000"/>
          <w:kern w:val="0"/>
          <w:sz w:val="24"/>
          <w:szCs w:val="24"/>
          <w14:ligatures w14:val="none"/>
        </w:rPr>
        <w:t xml:space="preserve"> a tenor con las disposiciones de la Subsección 5.5.2 de esta </w:t>
      </w:r>
      <w:r w:rsidR="00EA2090" w:rsidRPr="00562CC6">
        <w:rPr>
          <w:rFonts w:ascii="Book Antiqua" w:eastAsia="Calibri" w:hAnsi="Book Antiqua" w:cs="Times New Roman"/>
          <w:color w:val="000000"/>
          <w:kern w:val="0"/>
          <w:sz w:val="24"/>
          <w:szCs w:val="24"/>
          <w14:ligatures w14:val="none"/>
        </w:rPr>
        <w:t>Ley</w:t>
      </w:r>
      <w:r w:rsidRPr="00562CC6">
        <w:rPr>
          <w:rFonts w:ascii="Book Antiqua" w:eastAsia="Calibri" w:hAnsi="Book Antiqua" w:cs="Times New Roman"/>
          <w:color w:val="000000"/>
          <w:kern w:val="0"/>
          <w:sz w:val="24"/>
          <w:szCs w:val="24"/>
          <w14:ligatures w14:val="none"/>
        </w:rPr>
        <w:t>.</w:t>
      </w:r>
    </w:p>
    <w:p w14:paraId="4AD0FB70" w14:textId="77777777" w:rsidR="00C00FAF" w:rsidRPr="000C0792"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lastRenderedPageBreak/>
        <w:t>CAPÍTULO III</w:t>
      </w:r>
    </w:p>
    <w:p w14:paraId="4E4AE622" w14:textId="77777777" w:rsidR="00C00FAF" w:rsidRPr="000C0792"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Oficina de Asuntos de la Competencia y Prácticas Comerciales</w:t>
      </w:r>
    </w:p>
    <w:p w14:paraId="2A6B7627" w14:textId="43AF1B1C" w:rsidR="00C00FAF" w:rsidRPr="000C0792"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Sección 3.1</w:t>
      </w:r>
      <w:r w:rsidR="007502A0">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Creación</w:t>
      </w:r>
    </w:p>
    <w:p w14:paraId="77A07ACD" w14:textId="504CE2EC"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Se crea la Oficina de Asuntos de la Competencia y Prácticas Comerciales, la cual estará adscrita al Departamento de Justicia </w:t>
      </w:r>
      <w:r w:rsidR="00EA2090" w:rsidRPr="000C0792">
        <w:rPr>
          <w:rFonts w:ascii="Book Antiqua" w:eastAsia="Calibri" w:hAnsi="Book Antiqua" w:cs="Times New Roman"/>
          <w:color w:val="000000"/>
          <w:kern w:val="0"/>
          <w:sz w:val="24"/>
          <w:szCs w:val="24"/>
          <w14:ligatures w14:val="none"/>
        </w:rPr>
        <w:t xml:space="preserve">y </w:t>
      </w:r>
      <w:r w:rsidRPr="000C0792">
        <w:rPr>
          <w:rFonts w:ascii="Book Antiqua" w:eastAsia="Calibri" w:hAnsi="Book Antiqua" w:cs="Times New Roman"/>
          <w:color w:val="000000"/>
          <w:kern w:val="0"/>
          <w:sz w:val="24"/>
          <w:szCs w:val="24"/>
          <w14:ligatures w14:val="none"/>
        </w:rPr>
        <w:t xml:space="preserve">funcionará bajo la supervisión del </w:t>
      </w:r>
      <w:proofErr w:type="gramStart"/>
      <w:r w:rsidRPr="000C0792">
        <w:rPr>
          <w:rFonts w:ascii="Book Antiqua" w:eastAsia="Calibri" w:hAnsi="Book Antiqua" w:cs="Times New Roman"/>
          <w:color w:val="000000"/>
          <w:kern w:val="0"/>
          <w:sz w:val="24"/>
          <w:szCs w:val="24"/>
          <w14:ligatures w14:val="none"/>
        </w:rPr>
        <w:t>Secretario</w:t>
      </w:r>
      <w:proofErr w:type="gramEnd"/>
      <w:r w:rsidR="00EA2090" w:rsidRPr="000C0792">
        <w:rPr>
          <w:rFonts w:ascii="Book Antiqua" w:eastAsia="Calibri" w:hAnsi="Book Antiqua" w:cs="Times New Roman"/>
          <w:color w:val="000000"/>
          <w:kern w:val="0"/>
          <w:sz w:val="24"/>
          <w:szCs w:val="24"/>
          <w14:ligatures w14:val="none"/>
        </w:rPr>
        <w:t>. Su</w:t>
      </w:r>
      <w:r w:rsidRPr="000C0792">
        <w:rPr>
          <w:rFonts w:ascii="Book Antiqua" w:eastAsia="Calibri" w:hAnsi="Book Antiqua" w:cs="Times New Roman"/>
          <w:color w:val="000000"/>
          <w:kern w:val="0"/>
          <w:sz w:val="24"/>
          <w:szCs w:val="24"/>
          <w14:ligatures w14:val="none"/>
        </w:rPr>
        <w:t xml:space="preserve"> dirección inmediata estará a cargo de un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Auxiliar de la Oficina de Asuntos de la Competencia y Prácticas Comerciales.  El personal de la Oficina estará compuesto por fiscales especiales nombrados por 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de Justicia</w:t>
      </w:r>
      <w:r w:rsidR="00EA2090"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 xml:space="preserve">a tenor con la facultad que le concede esta </w:t>
      </w:r>
      <w:r w:rsidR="00EA2090" w:rsidRPr="000C0792">
        <w:rPr>
          <w:rFonts w:ascii="Book Antiqua" w:eastAsia="Calibri" w:hAnsi="Book Antiqua" w:cs="Times New Roman"/>
          <w:color w:val="000000"/>
          <w:kern w:val="0"/>
          <w:sz w:val="24"/>
          <w:szCs w:val="24"/>
          <w14:ligatures w14:val="none"/>
        </w:rPr>
        <w:t xml:space="preserve">Ley </w:t>
      </w:r>
      <w:r w:rsidRPr="000C0792">
        <w:rPr>
          <w:rFonts w:ascii="Book Antiqua" w:eastAsia="Calibri" w:hAnsi="Book Antiqua" w:cs="Times New Roman"/>
          <w:color w:val="000000"/>
          <w:kern w:val="0"/>
          <w:sz w:val="24"/>
          <w:szCs w:val="24"/>
          <w14:ligatures w14:val="none"/>
        </w:rPr>
        <w:t xml:space="preserve">bajo </w:t>
      </w:r>
      <w:r w:rsidR="00A5105C" w:rsidRPr="000C0792">
        <w:rPr>
          <w:rFonts w:ascii="Book Antiqua" w:eastAsia="Calibri" w:hAnsi="Book Antiqua" w:cs="Times New Roman"/>
          <w:color w:val="000000"/>
          <w:kern w:val="0"/>
          <w:sz w:val="24"/>
          <w:szCs w:val="24"/>
          <w14:ligatures w14:val="none"/>
        </w:rPr>
        <w:t xml:space="preserve">su </w:t>
      </w:r>
      <w:r w:rsidRPr="000C0792">
        <w:rPr>
          <w:rFonts w:ascii="Book Antiqua" w:eastAsia="Calibri" w:hAnsi="Book Antiqua" w:cs="Times New Roman"/>
          <w:color w:val="000000"/>
          <w:kern w:val="0"/>
          <w:sz w:val="24"/>
          <w:szCs w:val="24"/>
          <w14:ligatures w14:val="none"/>
        </w:rPr>
        <w:t xml:space="preserve">Sección 2.1; </w:t>
      </w:r>
      <w:r w:rsidR="00A5105C" w:rsidRPr="000C0792">
        <w:rPr>
          <w:rFonts w:ascii="Book Antiqua" w:eastAsia="Calibri" w:hAnsi="Book Antiqua" w:cs="Times New Roman"/>
          <w:color w:val="000000"/>
          <w:kern w:val="0"/>
          <w:sz w:val="24"/>
          <w:szCs w:val="24"/>
          <w14:ligatures w14:val="none"/>
        </w:rPr>
        <w:t xml:space="preserve">además de </w:t>
      </w:r>
      <w:r w:rsidRPr="000C0792">
        <w:rPr>
          <w:rFonts w:ascii="Book Antiqua" w:eastAsia="Calibri" w:hAnsi="Book Antiqua" w:cs="Times New Roman"/>
          <w:color w:val="000000"/>
          <w:kern w:val="0"/>
          <w:sz w:val="24"/>
          <w:szCs w:val="24"/>
          <w14:ligatures w14:val="none"/>
        </w:rPr>
        <w:t>abogados, economistas y aquel personal de apoyo que sea necesario para cumplir cabalmente con los propósitos y la política pública establecidos en esta Ley.</w:t>
      </w:r>
    </w:p>
    <w:p w14:paraId="6293F2FF" w14:textId="7AD1CD47" w:rsidR="00C00FAF" w:rsidRPr="000C0792"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ourier New" w:hAnsi="Book Antiqua" w:cs="Courier New"/>
          <w:color w:val="000000"/>
          <w:kern w:val="0"/>
          <w:sz w:val="24"/>
          <w:szCs w:val="24"/>
          <w14:ligatures w14:val="none"/>
        </w:rPr>
        <w:t>Sección 3.2</w:t>
      </w:r>
      <w:r w:rsidR="007502A0">
        <w:rPr>
          <w:rFonts w:ascii="Book Antiqua" w:eastAsia="Courier New" w:hAnsi="Book Antiqua" w:cs="Courier New"/>
          <w:color w:val="000000"/>
          <w:kern w:val="0"/>
          <w:sz w:val="24"/>
          <w:szCs w:val="24"/>
          <w14:ligatures w14:val="none"/>
        </w:rPr>
        <w:t>.-</w:t>
      </w:r>
      <w:r w:rsidRPr="000C0792">
        <w:rPr>
          <w:rFonts w:ascii="Book Antiqua" w:eastAsia="Courier New" w:hAnsi="Book Antiqua" w:cs="Courier New"/>
          <w:color w:val="000000"/>
          <w:kern w:val="0"/>
          <w:sz w:val="24"/>
          <w:szCs w:val="24"/>
          <w14:ligatures w14:val="none"/>
        </w:rPr>
        <w:t xml:space="preserve"> Facultades y deberes</w:t>
      </w:r>
    </w:p>
    <w:p w14:paraId="60DE0976" w14:textId="1DEB95E9"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La Oficina de Asuntos de la Competencia y Prácticas Comerciales </w:t>
      </w:r>
      <w:r w:rsidR="00A5105C" w:rsidRPr="000C0792">
        <w:rPr>
          <w:rFonts w:ascii="Book Antiqua" w:eastAsia="Calibri" w:hAnsi="Book Antiqua" w:cs="Times New Roman"/>
          <w:color w:val="000000"/>
          <w:kern w:val="0"/>
          <w:sz w:val="24"/>
          <w:szCs w:val="24"/>
          <w14:ligatures w14:val="none"/>
        </w:rPr>
        <w:t xml:space="preserve">estará </w:t>
      </w:r>
      <w:r w:rsidRPr="000C0792">
        <w:rPr>
          <w:rFonts w:ascii="Book Antiqua" w:eastAsia="Calibri" w:hAnsi="Book Antiqua" w:cs="Times New Roman"/>
          <w:color w:val="000000"/>
          <w:kern w:val="0"/>
          <w:sz w:val="24"/>
          <w:szCs w:val="24"/>
          <w14:ligatures w14:val="none"/>
        </w:rPr>
        <w:t>facultada para:</w:t>
      </w:r>
    </w:p>
    <w:p w14:paraId="411DD221" w14:textId="77777777" w:rsidR="00C00FAF" w:rsidRPr="000C0792" w:rsidRDefault="00C00FAF" w:rsidP="00D93887">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 Adoptar y promulgar, con la aprobación del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de Justicia, la reglamentación que sea necesaria para cumplir con los propósitos de esta Ley.</w:t>
      </w:r>
    </w:p>
    <w:p w14:paraId="301302CC" w14:textId="30A612CE" w:rsidR="00C00FAF" w:rsidRPr="000C0792" w:rsidRDefault="00C00FAF" w:rsidP="00D93887">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2. Tomar la acción correspondiente para asegurarse del cumplimiento de las disposiciones de esta Ley, </w:t>
      </w:r>
      <w:r w:rsidR="00A5105C" w:rsidRPr="000C0792">
        <w:rPr>
          <w:rFonts w:ascii="Book Antiqua" w:eastAsia="Calibri" w:hAnsi="Book Antiqua" w:cs="Times New Roman"/>
          <w:color w:val="000000"/>
          <w:kern w:val="0"/>
          <w:sz w:val="24"/>
          <w:szCs w:val="24"/>
          <w14:ligatures w14:val="none"/>
        </w:rPr>
        <w:t xml:space="preserve">los </w:t>
      </w:r>
      <w:r w:rsidRPr="000C0792">
        <w:rPr>
          <w:rFonts w:ascii="Book Antiqua" w:eastAsia="Calibri" w:hAnsi="Book Antiqua" w:cs="Times New Roman"/>
          <w:color w:val="000000"/>
          <w:kern w:val="0"/>
          <w:sz w:val="24"/>
          <w:szCs w:val="24"/>
          <w14:ligatures w14:val="none"/>
        </w:rPr>
        <w:t>reglamentos</w:t>
      </w:r>
      <w:r w:rsidR="00A5105C" w:rsidRPr="000C0792">
        <w:rPr>
          <w:rFonts w:ascii="Book Antiqua" w:eastAsia="Calibri" w:hAnsi="Book Antiqua" w:cs="Times New Roman"/>
          <w:color w:val="000000"/>
          <w:kern w:val="0"/>
          <w:sz w:val="24"/>
          <w:szCs w:val="24"/>
          <w14:ligatures w14:val="none"/>
        </w:rPr>
        <w:t xml:space="preserve"> adoptados en su virtud</w:t>
      </w:r>
      <w:r w:rsidRPr="000C0792">
        <w:rPr>
          <w:rFonts w:ascii="Book Antiqua" w:eastAsia="Calibri" w:hAnsi="Book Antiqua" w:cs="Times New Roman"/>
          <w:color w:val="000000"/>
          <w:kern w:val="0"/>
          <w:sz w:val="24"/>
          <w:szCs w:val="24"/>
          <w14:ligatures w14:val="none"/>
        </w:rPr>
        <w:t>, las órdenes emitidas por la Oficina de Asuntos de la Competencia y Prácticas Comerciales y las órdenes de los tribunales de justicia dictadas al amparo de esta Ley.</w:t>
      </w:r>
    </w:p>
    <w:p w14:paraId="645F1889" w14:textId="517A6DC5"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3. Compilar y ordenar información sobre las prácticas competitivas en el mercado de Puerto Rico</w:t>
      </w:r>
      <w:r w:rsidR="00A5105C"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w:t>
      </w:r>
      <w:r w:rsidR="00A5105C" w:rsidRPr="000C0792">
        <w:rPr>
          <w:rFonts w:ascii="Book Antiqua" w:eastAsia="Calibri" w:hAnsi="Book Antiqua" w:cs="Times New Roman"/>
          <w:color w:val="000000"/>
          <w:kern w:val="0"/>
          <w:sz w:val="24"/>
          <w:szCs w:val="24"/>
          <w14:ligatures w14:val="none"/>
        </w:rPr>
        <w:t xml:space="preserve">así como de </w:t>
      </w:r>
      <w:r w:rsidRPr="000C0792">
        <w:rPr>
          <w:rFonts w:ascii="Book Antiqua" w:eastAsia="Calibri" w:hAnsi="Book Antiqua" w:cs="Times New Roman"/>
          <w:color w:val="000000"/>
          <w:kern w:val="0"/>
          <w:sz w:val="24"/>
          <w:szCs w:val="24"/>
          <w14:ligatures w14:val="none"/>
        </w:rPr>
        <w:t xml:space="preserve">la relación de </w:t>
      </w:r>
      <w:r w:rsidR="00A5105C" w:rsidRPr="000C0792">
        <w:rPr>
          <w:rFonts w:ascii="Book Antiqua" w:eastAsia="Calibri" w:hAnsi="Book Antiqua" w:cs="Times New Roman"/>
          <w:color w:val="000000"/>
          <w:kern w:val="0"/>
          <w:sz w:val="24"/>
          <w:szCs w:val="24"/>
          <w14:ligatures w14:val="none"/>
        </w:rPr>
        <w:t xml:space="preserve">este </w:t>
      </w:r>
      <w:r w:rsidRPr="000C0792">
        <w:rPr>
          <w:rFonts w:ascii="Book Antiqua" w:eastAsia="Calibri" w:hAnsi="Book Antiqua" w:cs="Times New Roman"/>
          <w:color w:val="000000"/>
          <w:kern w:val="0"/>
          <w:sz w:val="24"/>
          <w:szCs w:val="24"/>
          <w14:ligatures w14:val="none"/>
        </w:rPr>
        <w:t xml:space="preserve">con los mercados de </w:t>
      </w:r>
      <w:r w:rsidR="00A5105C" w:rsidRPr="000C0792">
        <w:rPr>
          <w:rFonts w:ascii="Book Antiqua" w:eastAsia="Calibri" w:hAnsi="Book Antiqua" w:cs="Times New Roman"/>
          <w:color w:val="000000"/>
          <w:kern w:val="0"/>
          <w:sz w:val="24"/>
          <w:szCs w:val="24"/>
          <w14:ligatures w14:val="none"/>
        </w:rPr>
        <w:t xml:space="preserve">los </w:t>
      </w:r>
      <w:r w:rsidRPr="000C0792">
        <w:rPr>
          <w:rFonts w:ascii="Book Antiqua" w:eastAsia="Calibri" w:hAnsi="Book Antiqua" w:cs="Times New Roman"/>
          <w:color w:val="000000"/>
          <w:kern w:val="0"/>
          <w:sz w:val="24"/>
          <w:szCs w:val="24"/>
          <w14:ligatures w14:val="none"/>
        </w:rPr>
        <w:t>Estados</w:t>
      </w:r>
      <w:r w:rsidRPr="00C00FAF">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lastRenderedPageBreak/>
        <w:t>Unidos</w:t>
      </w:r>
      <w:r w:rsidR="000F1AAF" w:rsidRPr="000C0792">
        <w:rPr>
          <w:rFonts w:ascii="Book Antiqua" w:eastAsia="Calibri" w:hAnsi="Book Antiqua" w:cs="Times New Roman"/>
          <w:color w:val="000000"/>
          <w:kern w:val="0"/>
          <w:sz w:val="24"/>
          <w:szCs w:val="24"/>
          <w14:ligatures w14:val="none"/>
        </w:rPr>
        <w:t xml:space="preserve"> de América</w:t>
      </w:r>
      <w:r w:rsidRPr="000C0792">
        <w:rPr>
          <w:rFonts w:ascii="Book Antiqua" w:eastAsia="Calibri" w:hAnsi="Book Antiqua" w:cs="Times New Roman"/>
          <w:color w:val="000000"/>
          <w:kern w:val="0"/>
          <w:sz w:val="24"/>
          <w:szCs w:val="24"/>
          <w14:ligatures w14:val="none"/>
        </w:rPr>
        <w:t xml:space="preserve"> y del extranjero, con el fin de determinar cuáles prácticas conllevan restricciones al libre comercio y propenden a la indebida concentración del poder económico.</w:t>
      </w:r>
    </w:p>
    <w:p w14:paraId="2F3D241A" w14:textId="3C02AFD2"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4. Realizar estudios sobre la competencia y los mercados en Puerto Rico, para lo cual podrá requerir información a cualquier persona, sea natural o jurídica, o a cualquier entidad del Gobierno de Puerto Rico</w:t>
      </w:r>
      <w:r w:rsidR="000F1AAF"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incluyendo sus agencias</w:t>
      </w:r>
      <w:r w:rsidR="000F1AAF"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instrumentalidades y municipios. La información solicitada para </w:t>
      </w:r>
      <w:r w:rsidR="00A5105C" w:rsidRPr="000C0792">
        <w:rPr>
          <w:rFonts w:ascii="Book Antiqua" w:eastAsia="Calibri" w:hAnsi="Book Antiqua" w:cs="Times New Roman"/>
          <w:color w:val="000000"/>
          <w:kern w:val="0"/>
          <w:sz w:val="24"/>
          <w:szCs w:val="24"/>
          <w14:ligatures w14:val="none"/>
        </w:rPr>
        <w:t xml:space="preserve">tales estudios </w:t>
      </w:r>
      <w:r w:rsidRPr="000C0792">
        <w:rPr>
          <w:rFonts w:ascii="Book Antiqua" w:eastAsia="Calibri" w:hAnsi="Book Antiqua" w:cs="Times New Roman"/>
          <w:color w:val="000000"/>
          <w:kern w:val="0"/>
          <w:sz w:val="24"/>
          <w:szCs w:val="24"/>
          <w14:ligatures w14:val="none"/>
        </w:rPr>
        <w:t>será confidencial. No obstante, podrán hacerse público</w:t>
      </w:r>
      <w:r w:rsidR="007502A0">
        <w:rPr>
          <w:rFonts w:ascii="Book Antiqua" w:eastAsia="Calibri" w:hAnsi="Book Antiqua" w:cs="Times New Roman"/>
          <w:color w:val="000000"/>
          <w:kern w:val="0"/>
          <w:sz w:val="24"/>
          <w:szCs w:val="24"/>
          <w14:ligatures w14:val="none"/>
        </w:rPr>
        <w:t>s</w:t>
      </w:r>
      <w:r w:rsidRPr="000C0792">
        <w:rPr>
          <w:rFonts w:ascii="Book Antiqua" w:eastAsia="Calibri" w:hAnsi="Book Antiqua" w:cs="Times New Roman"/>
          <w:color w:val="000000"/>
          <w:kern w:val="0"/>
          <w:sz w:val="24"/>
          <w:szCs w:val="24"/>
          <w14:ligatures w14:val="none"/>
        </w:rPr>
        <w:t xml:space="preserve"> los hallazgos </w:t>
      </w:r>
      <w:r w:rsidR="00C556E9" w:rsidRPr="000C0792">
        <w:rPr>
          <w:rFonts w:ascii="Book Antiqua" w:eastAsia="Calibri" w:hAnsi="Book Antiqua" w:cs="Times New Roman"/>
          <w:color w:val="000000"/>
          <w:kern w:val="0"/>
          <w:sz w:val="24"/>
          <w:szCs w:val="24"/>
          <w14:ligatures w14:val="none"/>
        </w:rPr>
        <w:t>de estos estudios, siempre y cuando se proteja</w:t>
      </w:r>
      <w:r w:rsidR="00A5105C"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la confidencialidad de dicha información.</w:t>
      </w:r>
    </w:p>
    <w:p w14:paraId="579EB53D" w14:textId="66DFF71C"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5. Requerir de cualquier persona aquellos informes que se consideren necesarios para cumplir con las obligaciones y facultades que le concede esta Ley. Para dichos informes</w:t>
      </w:r>
      <w:r w:rsidR="00EB4471">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podrá requerir información interna con relación a la persona afectada, así como información pertinente a las relaciones comerciales de </w:t>
      </w:r>
      <w:r w:rsidR="00C556E9" w:rsidRPr="000C0792">
        <w:rPr>
          <w:rFonts w:ascii="Book Antiqua" w:eastAsia="Calibri" w:hAnsi="Book Antiqua" w:cs="Times New Roman"/>
          <w:color w:val="000000"/>
          <w:kern w:val="0"/>
          <w:sz w:val="24"/>
          <w:szCs w:val="24"/>
          <w14:ligatures w14:val="none"/>
        </w:rPr>
        <w:t xml:space="preserve">esta </w:t>
      </w:r>
      <w:r w:rsidRPr="000C0792">
        <w:rPr>
          <w:rFonts w:ascii="Book Antiqua" w:eastAsia="Calibri" w:hAnsi="Book Antiqua" w:cs="Times New Roman"/>
          <w:color w:val="000000"/>
          <w:kern w:val="0"/>
          <w:sz w:val="24"/>
          <w:szCs w:val="24"/>
          <w14:ligatures w14:val="none"/>
        </w:rPr>
        <w:t>con otras personas.</w:t>
      </w:r>
    </w:p>
    <w:p w14:paraId="7E9BBD0C" w14:textId="5C1E84EF"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6. Llevar a cabo las investigaciones necesarias para el cumplimiento de las obligaciones y el ejercicio de las facultades que le concede esta Ley; para lo cual  </w:t>
      </w:r>
      <w:r w:rsidR="00C556E9" w:rsidRPr="000C0792">
        <w:rPr>
          <w:rFonts w:ascii="Book Antiqua" w:eastAsia="Calibri" w:hAnsi="Book Antiqua" w:cs="Times New Roman"/>
          <w:color w:val="000000"/>
          <w:kern w:val="0"/>
          <w:sz w:val="24"/>
          <w:szCs w:val="24"/>
          <w14:ligatures w14:val="none"/>
        </w:rPr>
        <w:t xml:space="preserve">estará </w:t>
      </w:r>
      <w:r w:rsidRPr="000C0792">
        <w:rPr>
          <w:rFonts w:ascii="Book Antiqua" w:eastAsia="Calibri" w:hAnsi="Book Antiqua" w:cs="Times New Roman"/>
          <w:color w:val="000000"/>
          <w:kern w:val="0"/>
          <w:sz w:val="24"/>
          <w:szCs w:val="24"/>
          <w14:ligatures w14:val="none"/>
        </w:rPr>
        <w:t xml:space="preserve">autorizada para tomar juramentos y declaraciones; entrevistar testigos; expedir citaciones para la comparecencia de testigos; expedir citaciones y requerimientos de información, evidencia documental, evidencia testimonial o cualquier otro tipo de evidencia que considere necesaria y esencial a los fines de una investigación o para el conocimiento cabal del asunto bajo investigación; o que </w:t>
      </w:r>
      <w:r w:rsidRPr="000C0792">
        <w:rPr>
          <w:rFonts w:ascii="Book Antiqua" w:eastAsia="Calibri" w:hAnsi="Book Antiqua" w:cs="Times New Roman"/>
          <w:color w:val="000000"/>
          <w:kern w:val="0"/>
          <w:sz w:val="24"/>
          <w:szCs w:val="24"/>
          <w14:ligatures w14:val="none"/>
        </w:rPr>
        <w:lastRenderedPageBreak/>
        <w:t>considere necesaria y esencial para cualquier procedimiento ulterior que se derive de una investigación.</w:t>
      </w:r>
    </w:p>
    <w:p w14:paraId="37B07809" w14:textId="5E34925E"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7. Instar las causas criminales y civiles pertinentes en los tribunales contra cualquier persona para obligar al cumplimiento de las citaciones y requerimientos </w:t>
      </w:r>
      <w:r w:rsidR="007E5AE3" w:rsidRPr="000C0792">
        <w:rPr>
          <w:rFonts w:ascii="Book Antiqua" w:eastAsia="Calibri" w:hAnsi="Book Antiqua" w:cs="Times New Roman"/>
          <w:color w:val="000000"/>
          <w:kern w:val="0"/>
          <w:sz w:val="24"/>
          <w:szCs w:val="24"/>
          <w14:ligatures w14:val="none"/>
        </w:rPr>
        <w:t xml:space="preserve">de información </w:t>
      </w:r>
      <w:r w:rsidRPr="000C0792">
        <w:rPr>
          <w:rFonts w:ascii="Book Antiqua" w:eastAsia="Calibri" w:hAnsi="Book Antiqua" w:cs="Times New Roman"/>
          <w:color w:val="000000"/>
          <w:kern w:val="0"/>
          <w:sz w:val="24"/>
          <w:szCs w:val="24"/>
          <w14:ligatures w14:val="none"/>
        </w:rPr>
        <w:t>autorizados en esta Ley.</w:t>
      </w:r>
    </w:p>
    <w:p w14:paraId="07F9C2B8" w14:textId="4660028F"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8. Comparecer en toda acción judicial, criminal o civil, en primera </w:t>
      </w:r>
      <w:r w:rsidR="00AD040E" w:rsidRPr="000C0792">
        <w:rPr>
          <w:rFonts w:ascii="Book Antiqua" w:eastAsia="Calibri" w:hAnsi="Book Antiqua" w:cs="Times New Roman"/>
          <w:color w:val="000000"/>
          <w:kern w:val="0"/>
          <w:sz w:val="24"/>
          <w:szCs w:val="24"/>
          <w14:ligatures w14:val="none"/>
        </w:rPr>
        <w:t xml:space="preserve">instancia </w:t>
      </w:r>
      <w:r w:rsidRPr="000C0792">
        <w:rPr>
          <w:rFonts w:ascii="Book Antiqua" w:eastAsia="Calibri" w:hAnsi="Book Antiqua" w:cs="Times New Roman"/>
          <w:color w:val="000000"/>
          <w:kern w:val="0"/>
          <w:sz w:val="24"/>
          <w:szCs w:val="24"/>
          <w14:ligatures w14:val="none"/>
        </w:rPr>
        <w:t xml:space="preserve">o en apelación ante los foros judiciales y administrativos de Puerto Rico y </w:t>
      </w:r>
      <w:r w:rsidR="00AD040E" w:rsidRPr="000C0792">
        <w:rPr>
          <w:rFonts w:ascii="Book Antiqua" w:eastAsia="Calibri" w:hAnsi="Book Antiqua" w:cs="Times New Roman"/>
          <w:color w:val="000000"/>
          <w:kern w:val="0"/>
          <w:sz w:val="24"/>
          <w:szCs w:val="24"/>
          <w14:ligatures w14:val="none"/>
        </w:rPr>
        <w:t xml:space="preserve">en aquellos procedimientos administrativos o judiciales </w:t>
      </w:r>
      <w:r w:rsidRPr="000C0792">
        <w:rPr>
          <w:rFonts w:ascii="Book Antiqua" w:eastAsia="Calibri" w:hAnsi="Book Antiqua" w:cs="Times New Roman"/>
          <w:color w:val="000000"/>
          <w:kern w:val="0"/>
          <w:sz w:val="24"/>
          <w:szCs w:val="24"/>
          <w14:ligatures w14:val="none"/>
        </w:rPr>
        <w:t>ante las autoridades federales</w:t>
      </w:r>
      <w:r w:rsidR="00AD040E"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en representación del Gobierno de Puerto Rico</w:t>
      </w:r>
      <w:r w:rsidR="007502A0">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en nombre del Secretario de Justicia; en todo procedimiento en que el Gobierno de Puerto Rico esté interesado y que se  </w:t>
      </w:r>
      <w:r w:rsidR="00C556E9" w:rsidRPr="000C0792">
        <w:rPr>
          <w:rFonts w:ascii="Book Antiqua" w:eastAsia="Calibri" w:hAnsi="Book Antiqua" w:cs="Times New Roman"/>
          <w:color w:val="000000"/>
          <w:kern w:val="0"/>
          <w:sz w:val="24"/>
          <w:szCs w:val="24"/>
          <w14:ligatures w14:val="none"/>
        </w:rPr>
        <w:t xml:space="preserve">relacione </w:t>
      </w:r>
      <w:r w:rsidRPr="000C0792">
        <w:rPr>
          <w:rFonts w:ascii="Book Antiqua" w:eastAsia="Calibri" w:hAnsi="Book Antiqua" w:cs="Times New Roman"/>
          <w:color w:val="000000"/>
          <w:kern w:val="0"/>
          <w:sz w:val="24"/>
          <w:szCs w:val="24"/>
          <w14:ligatures w14:val="none"/>
        </w:rPr>
        <w:t xml:space="preserve">con el mantenimiento de la libre competencia; así como para procesar a todos los imputados por </w:t>
      </w:r>
      <w:r w:rsidR="00C556E9" w:rsidRPr="000C0792">
        <w:rPr>
          <w:rFonts w:ascii="Book Antiqua" w:eastAsia="Calibri" w:hAnsi="Book Antiqua" w:cs="Times New Roman"/>
          <w:color w:val="000000"/>
          <w:kern w:val="0"/>
          <w:sz w:val="24"/>
          <w:szCs w:val="24"/>
          <w14:ligatures w14:val="none"/>
        </w:rPr>
        <w:t xml:space="preserve">la comisión de </w:t>
      </w:r>
      <w:r w:rsidRPr="000C0792">
        <w:rPr>
          <w:rFonts w:ascii="Book Antiqua" w:eastAsia="Calibri" w:hAnsi="Book Antiqua" w:cs="Times New Roman"/>
          <w:color w:val="000000"/>
          <w:kern w:val="0"/>
          <w:sz w:val="24"/>
          <w:szCs w:val="24"/>
          <w14:ligatures w14:val="none"/>
        </w:rPr>
        <w:t>los delitos que surjan bajo esta Ley.</w:t>
      </w:r>
    </w:p>
    <w:p w14:paraId="13AFD155" w14:textId="51D611CD"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9. Promover en el comercio la obediencia voluntaria a las disposiciones y objetivos de </w:t>
      </w:r>
      <w:r w:rsidR="00C556E9" w:rsidRPr="000C0792">
        <w:rPr>
          <w:rFonts w:ascii="Book Antiqua" w:eastAsia="Calibri" w:hAnsi="Book Antiqua" w:cs="Times New Roman"/>
          <w:color w:val="000000"/>
          <w:kern w:val="0"/>
          <w:sz w:val="24"/>
          <w:szCs w:val="24"/>
          <w14:ligatures w14:val="none"/>
        </w:rPr>
        <w:t>esta Ley</w:t>
      </w:r>
      <w:r w:rsidRPr="000C0792">
        <w:rPr>
          <w:rFonts w:ascii="Book Antiqua" w:eastAsia="Calibri" w:hAnsi="Book Antiqua" w:cs="Times New Roman"/>
          <w:color w:val="000000"/>
          <w:kern w:val="0"/>
          <w:sz w:val="24"/>
          <w:szCs w:val="24"/>
          <w14:ligatures w14:val="none"/>
        </w:rPr>
        <w:t>, fomentando conferencias industriales y comerciales, iniciativas de orientación al público general</w:t>
      </w:r>
      <w:r w:rsidR="00C556E9"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y la adopción de normas mercantiles que promuevan de manera justa la libre competencia.</w:t>
      </w:r>
    </w:p>
    <w:p w14:paraId="5AFE5E1A" w14:textId="2E0715EC"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10. Cumplir todas las demás encomiendas que para la ejecución de esta Ley le haga 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de Justicia y rendirle a dicho funcionario los informes que </w:t>
      </w:r>
      <w:r w:rsidR="00C556E9" w:rsidRPr="000C0792">
        <w:rPr>
          <w:rFonts w:ascii="Book Antiqua" w:eastAsia="Calibri" w:hAnsi="Book Antiqua" w:cs="Times New Roman"/>
          <w:color w:val="000000"/>
          <w:kern w:val="0"/>
          <w:sz w:val="24"/>
          <w:szCs w:val="24"/>
          <w14:ligatures w14:val="none"/>
        </w:rPr>
        <w:t xml:space="preserve">este </w:t>
      </w:r>
      <w:r w:rsidRPr="000C0792">
        <w:rPr>
          <w:rFonts w:ascii="Book Antiqua" w:eastAsia="Calibri" w:hAnsi="Book Antiqua" w:cs="Times New Roman"/>
          <w:color w:val="000000"/>
          <w:kern w:val="0"/>
          <w:sz w:val="24"/>
          <w:szCs w:val="24"/>
          <w14:ligatures w14:val="none"/>
        </w:rPr>
        <w:t>le requiera.</w:t>
      </w:r>
    </w:p>
    <w:p w14:paraId="6B6CFC6F" w14:textId="4BB4F153"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La enumeración de las facultades y deberes </w:t>
      </w:r>
      <w:r w:rsidR="004C680E" w:rsidRPr="000C0792">
        <w:rPr>
          <w:rFonts w:ascii="Book Antiqua" w:eastAsia="Calibri" w:hAnsi="Book Antiqua" w:cs="Times New Roman"/>
          <w:color w:val="000000"/>
          <w:kern w:val="0"/>
          <w:sz w:val="24"/>
          <w:szCs w:val="24"/>
          <w14:ligatures w14:val="none"/>
        </w:rPr>
        <w:t xml:space="preserve">realizadas en esta Sección </w:t>
      </w:r>
      <w:r w:rsidRPr="000C0792">
        <w:rPr>
          <w:rFonts w:ascii="Book Antiqua" w:eastAsia="Calibri" w:hAnsi="Book Antiqua" w:cs="Times New Roman"/>
          <w:color w:val="000000"/>
          <w:kern w:val="0"/>
          <w:sz w:val="24"/>
          <w:szCs w:val="24"/>
          <w14:ligatures w14:val="none"/>
        </w:rPr>
        <w:t xml:space="preserve">no limitará de manera alguna las facultades del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Auxiliar o de la Oficina de Asuntos de la </w:t>
      </w:r>
      <w:r w:rsidRPr="000C0792">
        <w:rPr>
          <w:rFonts w:ascii="Book Antiqua" w:eastAsia="Calibri" w:hAnsi="Book Antiqua" w:cs="Times New Roman"/>
          <w:color w:val="000000"/>
          <w:kern w:val="0"/>
          <w:sz w:val="24"/>
          <w:szCs w:val="24"/>
          <w14:ligatures w14:val="none"/>
        </w:rPr>
        <w:lastRenderedPageBreak/>
        <w:t>Competencia y Prácticas Comerciales que surjan al amparo de otras disposiciones de esta Ley.</w:t>
      </w:r>
    </w:p>
    <w:p w14:paraId="4F1D2B3B" w14:textId="5279B264" w:rsidR="00C00FAF" w:rsidRPr="000C0792"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Sección 3.3</w:t>
      </w:r>
      <w:r w:rsidR="007502A0">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Facultad para efectuar citaciones y requerimientos de información</w:t>
      </w:r>
    </w:p>
    <w:p w14:paraId="2D10487B" w14:textId="42AF4D5F" w:rsidR="00C00FAF" w:rsidRPr="000C0792" w:rsidRDefault="004C680E"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3.3.1</w:t>
      </w:r>
      <w:r w:rsidR="00C00FAF" w:rsidRPr="000C0792">
        <w:rPr>
          <w:rFonts w:ascii="Book Antiqua" w:eastAsia="Calibri" w:hAnsi="Book Antiqua" w:cs="Times New Roman"/>
          <w:b/>
          <w:bCs/>
          <w:color w:val="000000"/>
          <w:kern w:val="0"/>
          <w:sz w:val="24"/>
          <w:szCs w:val="24"/>
          <w14:ligatures w14:val="none"/>
        </w:rPr>
        <w:t xml:space="preserve"> </w:t>
      </w:r>
      <w:r w:rsidR="00C00FAF" w:rsidRPr="000C0792">
        <w:rPr>
          <w:rFonts w:ascii="Book Antiqua" w:eastAsia="Calibri" w:hAnsi="Book Antiqua" w:cs="Times New Roman"/>
          <w:color w:val="000000"/>
          <w:kern w:val="0"/>
          <w:sz w:val="24"/>
          <w:szCs w:val="24"/>
          <w14:ligatures w14:val="none"/>
        </w:rPr>
        <w:t xml:space="preserve">- Los procedimientos relacionados </w:t>
      </w:r>
      <w:r w:rsidRPr="000C0792">
        <w:rPr>
          <w:rFonts w:ascii="Book Antiqua" w:eastAsia="Calibri" w:hAnsi="Book Antiqua" w:cs="Times New Roman"/>
          <w:color w:val="000000"/>
          <w:kern w:val="0"/>
          <w:sz w:val="24"/>
          <w:szCs w:val="24"/>
          <w14:ligatures w14:val="none"/>
        </w:rPr>
        <w:t xml:space="preserve">con </w:t>
      </w:r>
      <w:r w:rsidR="00C00FAF" w:rsidRPr="000C0792">
        <w:rPr>
          <w:rFonts w:ascii="Book Antiqua" w:eastAsia="Calibri" w:hAnsi="Book Antiqua" w:cs="Times New Roman"/>
          <w:color w:val="000000"/>
          <w:kern w:val="0"/>
          <w:sz w:val="24"/>
          <w:szCs w:val="24"/>
          <w14:ligatures w14:val="none"/>
        </w:rPr>
        <w:t>cualquier investigación, proceso civil o proceso criminal</w:t>
      </w:r>
      <w:r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instados a tenor con las disposiciones de esta Ley por el </w:t>
      </w:r>
      <w:proofErr w:type="gramStart"/>
      <w:r w:rsidR="00C00FAF" w:rsidRPr="000C0792">
        <w:rPr>
          <w:rFonts w:ascii="Book Antiqua" w:eastAsia="Calibri" w:hAnsi="Book Antiqua" w:cs="Times New Roman"/>
          <w:color w:val="000000"/>
          <w:kern w:val="0"/>
          <w:sz w:val="24"/>
          <w:szCs w:val="24"/>
          <w14:ligatures w14:val="none"/>
        </w:rPr>
        <w:t>Secretario</w:t>
      </w:r>
      <w:proofErr w:type="gramEnd"/>
      <w:r w:rsidR="00C00FAF" w:rsidRPr="000C0792">
        <w:rPr>
          <w:rFonts w:ascii="Book Antiqua" w:eastAsia="Calibri" w:hAnsi="Book Antiqua" w:cs="Times New Roman"/>
          <w:color w:val="000000"/>
          <w:kern w:val="0"/>
          <w:sz w:val="24"/>
          <w:szCs w:val="24"/>
          <w14:ligatures w14:val="none"/>
        </w:rPr>
        <w:t xml:space="preserve"> de Justicia, el </w:t>
      </w:r>
      <w:proofErr w:type="gramStart"/>
      <w:r w:rsidR="00C00FAF" w:rsidRPr="000C0792">
        <w:rPr>
          <w:rFonts w:ascii="Book Antiqua" w:eastAsia="Calibri" w:hAnsi="Book Antiqua" w:cs="Times New Roman"/>
          <w:color w:val="000000"/>
          <w:kern w:val="0"/>
          <w:sz w:val="24"/>
          <w:szCs w:val="24"/>
          <w14:ligatures w14:val="none"/>
        </w:rPr>
        <w:t>Secretario</w:t>
      </w:r>
      <w:proofErr w:type="gramEnd"/>
      <w:r w:rsidR="00C00FAF" w:rsidRPr="000C0792">
        <w:rPr>
          <w:rFonts w:ascii="Book Antiqua" w:eastAsia="Calibri" w:hAnsi="Book Antiqua" w:cs="Times New Roman"/>
          <w:color w:val="000000"/>
          <w:kern w:val="0"/>
          <w:sz w:val="24"/>
          <w:szCs w:val="24"/>
          <w14:ligatures w14:val="none"/>
        </w:rPr>
        <w:t xml:space="preserve"> Auxiliar de la Oficina de Asuntos de la Competencia</w:t>
      </w:r>
      <w:r w:rsidR="000C0792">
        <w:rPr>
          <w:rFonts w:ascii="Book Antiqua" w:eastAsia="Calibri" w:hAnsi="Book Antiqua" w:cs="Times New Roman"/>
          <w:color w:val="000000"/>
          <w:kern w:val="0"/>
          <w:sz w:val="24"/>
          <w:szCs w:val="24"/>
          <w14:ligatures w14:val="none"/>
        </w:rPr>
        <w:t xml:space="preserve"> </w:t>
      </w:r>
      <w:r w:rsidR="00C00FAF" w:rsidRPr="000C0792">
        <w:rPr>
          <w:rFonts w:ascii="Book Antiqua" w:eastAsia="Calibri" w:hAnsi="Book Antiqua" w:cs="Times New Roman"/>
          <w:color w:val="000000"/>
          <w:kern w:val="0"/>
          <w:sz w:val="24"/>
          <w:szCs w:val="24"/>
          <w14:ligatures w14:val="none"/>
        </w:rPr>
        <w:t xml:space="preserve">y Prácticas Comerciales o </w:t>
      </w:r>
      <w:r w:rsidRPr="000C0792">
        <w:rPr>
          <w:rFonts w:ascii="Book Antiqua" w:eastAsia="Calibri" w:hAnsi="Book Antiqua" w:cs="Times New Roman"/>
          <w:color w:val="000000"/>
          <w:kern w:val="0"/>
          <w:sz w:val="24"/>
          <w:szCs w:val="24"/>
          <w14:ligatures w14:val="none"/>
        </w:rPr>
        <w:t xml:space="preserve">cualesquiera </w:t>
      </w:r>
      <w:r w:rsidR="00C00FAF" w:rsidRPr="000C0792">
        <w:rPr>
          <w:rFonts w:ascii="Book Antiqua" w:eastAsia="Calibri" w:hAnsi="Book Antiqua" w:cs="Times New Roman"/>
          <w:color w:val="000000"/>
          <w:kern w:val="0"/>
          <w:sz w:val="24"/>
          <w:szCs w:val="24"/>
          <w14:ligatures w14:val="none"/>
        </w:rPr>
        <w:t>de sus fiscales especiales y abogados, se regirán por las siguientes reglas y principios:</w:t>
      </w:r>
    </w:p>
    <w:p w14:paraId="64B96C8D" w14:textId="609043D0"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 Las citaciones y requerimientos serán expedidos por 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Auxiliar o cualquiera de los </w:t>
      </w:r>
      <w:r w:rsidR="007E5AE3" w:rsidRPr="000C0792">
        <w:rPr>
          <w:rFonts w:ascii="Book Antiqua" w:eastAsia="Calibri" w:hAnsi="Book Antiqua" w:cs="Times New Roman"/>
          <w:color w:val="000000"/>
          <w:kern w:val="0"/>
          <w:sz w:val="24"/>
          <w:szCs w:val="24"/>
          <w14:ligatures w14:val="none"/>
        </w:rPr>
        <w:t>Fiscales Especiales</w:t>
      </w:r>
      <w:r w:rsidR="004C680E" w:rsidRPr="000C0792">
        <w:rPr>
          <w:rFonts w:ascii="Book Antiqua" w:eastAsia="Calibri" w:hAnsi="Book Antiqua" w:cs="Times New Roman"/>
          <w:color w:val="000000"/>
          <w:kern w:val="0"/>
          <w:sz w:val="24"/>
          <w:szCs w:val="24"/>
          <w14:ligatures w14:val="none"/>
        </w:rPr>
        <w:t xml:space="preserve">; y podrán </w:t>
      </w:r>
      <w:r w:rsidRPr="000C0792">
        <w:rPr>
          <w:rFonts w:ascii="Book Antiqua" w:eastAsia="Calibri" w:hAnsi="Book Antiqua" w:cs="Times New Roman"/>
          <w:color w:val="000000"/>
          <w:kern w:val="0"/>
          <w:sz w:val="24"/>
          <w:szCs w:val="24"/>
          <w14:ligatures w14:val="none"/>
        </w:rPr>
        <w:t>extenderse bajo apercibimiento de desacato.</w:t>
      </w:r>
    </w:p>
    <w:p w14:paraId="38863D35" w14:textId="3067939C"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2. Toda persona citada como testigo en cualquier investigación o procedimiento estará obligada a comparecer</w:t>
      </w:r>
      <w:r w:rsidR="00DA2982"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testificar </w:t>
      </w:r>
      <w:r w:rsidR="00DA2982" w:rsidRPr="000C0792">
        <w:rPr>
          <w:rFonts w:ascii="Book Antiqua" w:eastAsia="Calibri" w:hAnsi="Book Antiqua" w:cs="Times New Roman"/>
          <w:color w:val="000000"/>
          <w:kern w:val="0"/>
          <w:sz w:val="24"/>
          <w:szCs w:val="24"/>
          <w14:ligatures w14:val="none"/>
        </w:rPr>
        <w:t>y/</w:t>
      </w:r>
      <w:r w:rsidRPr="000C0792">
        <w:rPr>
          <w:rFonts w:ascii="Book Antiqua" w:eastAsia="Calibri" w:hAnsi="Book Antiqua" w:cs="Times New Roman"/>
          <w:color w:val="000000"/>
          <w:kern w:val="0"/>
          <w:sz w:val="24"/>
          <w:szCs w:val="24"/>
          <w14:ligatures w14:val="none"/>
        </w:rPr>
        <w:t>o presentar la evidencia que se le requiera.</w:t>
      </w:r>
    </w:p>
    <w:p w14:paraId="10E6E7E2"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3. Toda persona citada estará obligada a comparecer personalmente, sin que se admita su representación o substitución por tercero, en ausencia de una indicación al contrario consignada en la propia citación.</w:t>
      </w:r>
    </w:p>
    <w:p w14:paraId="055A837A" w14:textId="6E7F67C1"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4. Podrá requerirse mediante citación la comparecencia de cualquier persona a la Oficina de Asuntos de la Competencia y Prácticas Comerciales</w:t>
      </w:r>
      <w:r w:rsidR="007E5AE3"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al lugar donde mantenga su negocio</w:t>
      </w:r>
      <w:r w:rsidR="007E5AE3"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o a cualquier otro lugar donde se entienda necesario y razonable.</w:t>
      </w:r>
    </w:p>
    <w:p w14:paraId="7C727F89" w14:textId="098EF956"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5. Podrá expedirse una citación a cualquier persona para obtener aquella prueba</w:t>
      </w:r>
      <w:r w:rsidR="007E5AE3"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 xml:space="preserve">que esté bajo su control </w:t>
      </w:r>
      <w:r w:rsidR="007E5AE3" w:rsidRPr="000C0792">
        <w:rPr>
          <w:rFonts w:ascii="Book Antiqua" w:eastAsia="Calibri" w:hAnsi="Book Antiqua" w:cs="Times New Roman"/>
          <w:color w:val="000000"/>
          <w:kern w:val="0"/>
          <w:sz w:val="24"/>
          <w:szCs w:val="24"/>
          <w14:ligatures w14:val="none"/>
        </w:rPr>
        <w:t xml:space="preserve">y </w:t>
      </w:r>
      <w:r w:rsidRPr="000C0792">
        <w:rPr>
          <w:rFonts w:ascii="Book Antiqua" w:eastAsia="Calibri" w:hAnsi="Book Antiqua" w:cs="Times New Roman"/>
          <w:color w:val="000000"/>
          <w:kern w:val="0"/>
          <w:sz w:val="24"/>
          <w:szCs w:val="24"/>
          <w14:ligatures w14:val="none"/>
        </w:rPr>
        <w:t>que se entienda necesaria para cualquier investigación, procedimiento civil o criminal incoado a tenor con las disposiciones de esta Ley.</w:t>
      </w:r>
    </w:p>
    <w:p w14:paraId="4F93AF04" w14:textId="16D8E142"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6. Podrá requerirse a cualquier persona mediante citación la prestación de testimonio oral </w:t>
      </w:r>
      <w:r w:rsidR="00DA2982" w:rsidRPr="000C0792">
        <w:rPr>
          <w:rFonts w:ascii="Book Antiqua" w:eastAsia="Calibri" w:hAnsi="Book Antiqua" w:cs="Times New Roman"/>
          <w:color w:val="000000"/>
          <w:kern w:val="0"/>
          <w:sz w:val="24"/>
          <w:szCs w:val="24"/>
          <w14:ligatures w14:val="none"/>
        </w:rPr>
        <w:t xml:space="preserve">y </w:t>
      </w:r>
      <w:r w:rsidRPr="000C0792">
        <w:rPr>
          <w:rFonts w:ascii="Book Antiqua" w:eastAsia="Calibri" w:hAnsi="Book Antiqua" w:cs="Times New Roman"/>
          <w:color w:val="000000"/>
          <w:kern w:val="0"/>
          <w:sz w:val="24"/>
          <w:szCs w:val="24"/>
          <w14:ligatures w14:val="none"/>
        </w:rPr>
        <w:t>la presentación de documentos o prueba</w:t>
      </w:r>
      <w:r w:rsidR="00DA2982"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de cualquier otra naturaleza, bajo condiciones justas y razonables.</w:t>
      </w:r>
    </w:p>
    <w:p w14:paraId="6FAE1D38"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7. Toda persona a quien se le haya expedido un requerimiento de información o de producción de documentos estará obligada a presentar los libros, archivos, correspondencia, documentos o todo otro tipo de evidencia que se le requiera.</w:t>
      </w:r>
    </w:p>
    <w:p w14:paraId="05A3D559"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8. Podrá requerirse a cualquier persona mediante citación que ponga a disposición para inspección y/o retención, copia o reproducción de cualquier documentación u otra evidencia en el local en que dicha persona mantenga su negocio.</w:t>
      </w:r>
    </w:p>
    <w:p w14:paraId="793C6F4D" w14:textId="12448E8C"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9. El material y la información obtenida en el </w:t>
      </w:r>
      <w:r w:rsidR="004E3253" w:rsidRPr="000C0792">
        <w:rPr>
          <w:rFonts w:ascii="Book Antiqua" w:eastAsia="Calibri" w:hAnsi="Book Antiqua" w:cs="Times New Roman"/>
          <w:color w:val="000000"/>
          <w:kern w:val="0"/>
          <w:sz w:val="24"/>
          <w:szCs w:val="24"/>
          <w14:ligatures w14:val="none"/>
        </w:rPr>
        <w:t xml:space="preserve">ejercicio </w:t>
      </w:r>
      <w:r w:rsidRPr="000C0792">
        <w:rPr>
          <w:rFonts w:ascii="Book Antiqua" w:eastAsia="Calibri" w:hAnsi="Book Antiqua" w:cs="Times New Roman"/>
          <w:color w:val="000000"/>
          <w:kern w:val="0"/>
          <w:sz w:val="24"/>
          <w:szCs w:val="24"/>
          <w14:ligatures w14:val="none"/>
        </w:rPr>
        <w:t>de las facultades que otorga esta Sección</w:t>
      </w:r>
      <w:r w:rsidR="004E3253"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se mantendrá en estricta confidencialidad</w:t>
      </w:r>
      <w:r w:rsidR="004E3253" w:rsidRPr="000C0792">
        <w:rPr>
          <w:rFonts w:ascii="Book Antiqua" w:eastAsia="Calibri" w:hAnsi="Book Antiqua" w:cs="Times New Roman"/>
          <w:color w:val="000000"/>
          <w:kern w:val="0"/>
          <w:sz w:val="24"/>
          <w:szCs w:val="24"/>
          <w14:ligatures w14:val="none"/>
        </w:rPr>
        <w:t xml:space="preserve">; y deberá conservarse </w:t>
      </w:r>
      <w:r w:rsidRPr="000C0792">
        <w:rPr>
          <w:rFonts w:ascii="Book Antiqua" w:eastAsia="Calibri" w:hAnsi="Book Antiqua" w:cs="Times New Roman"/>
          <w:color w:val="000000"/>
          <w:kern w:val="0"/>
          <w:sz w:val="24"/>
          <w:szCs w:val="24"/>
          <w14:ligatures w14:val="none"/>
        </w:rPr>
        <w:t>en un expediente investigativo, el cual no podrá ser objeto de inspección, examen ni divulgación mientras se conduce la investigación. La confidencialidad del contenido del expediente cederá</w:t>
      </w:r>
      <w:r w:rsidR="004E3253"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en la medida que sea necesario utilizarlo para fines de cualquier acción judicial por parte del Estado, </w:t>
      </w:r>
      <w:r w:rsidR="003271D6" w:rsidRPr="000C0792">
        <w:rPr>
          <w:rFonts w:ascii="Book Antiqua" w:eastAsia="Calibri" w:hAnsi="Book Antiqua" w:cs="Times New Roman"/>
          <w:color w:val="000000"/>
          <w:kern w:val="0"/>
          <w:sz w:val="24"/>
          <w:szCs w:val="24"/>
          <w14:ligatures w14:val="none"/>
        </w:rPr>
        <w:t xml:space="preserve">o </w:t>
      </w:r>
      <w:r w:rsidRPr="000C0792">
        <w:rPr>
          <w:rFonts w:ascii="Book Antiqua" w:eastAsia="Calibri" w:hAnsi="Book Antiqua" w:cs="Times New Roman"/>
          <w:color w:val="000000"/>
          <w:kern w:val="0"/>
          <w:sz w:val="24"/>
          <w:szCs w:val="24"/>
          <w14:ligatures w14:val="none"/>
        </w:rPr>
        <w:t>por</w:t>
      </w:r>
      <w:r w:rsidR="004E3253"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el Departamento de Justicia en cualquier procedimiento autorizado por esta Ley, o cuando así se disponga por ley o reglamento.</w:t>
      </w:r>
    </w:p>
    <w:p w14:paraId="1E86D11D" w14:textId="740D9ECE"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10. La información recopilada podrá ser divulgada</w:t>
      </w:r>
      <w:r w:rsidR="0063264E"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una vez concluida la investigación, conforme </w:t>
      </w:r>
      <w:r w:rsidR="0063264E" w:rsidRPr="000C0792">
        <w:rPr>
          <w:rFonts w:ascii="Book Antiqua" w:eastAsia="Calibri" w:hAnsi="Book Antiqua" w:cs="Times New Roman"/>
          <w:color w:val="000000"/>
          <w:kern w:val="0"/>
          <w:sz w:val="24"/>
          <w:szCs w:val="24"/>
          <w14:ligatures w14:val="none"/>
        </w:rPr>
        <w:t xml:space="preserve">a </w:t>
      </w:r>
      <w:r w:rsidRPr="000C0792">
        <w:rPr>
          <w:rFonts w:ascii="Book Antiqua" w:eastAsia="Calibri" w:hAnsi="Book Antiqua" w:cs="Times New Roman"/>
          <w:color w:val="000000"/>
          <w:kern w:val="0"/>
          <w:sz w:val="24"/>
          <w:szCs w:val="24"/>
          <w14:ligatures w14:val="none"/>
        </w:rPr>
        <w:t xml:space="preserve">las normas </w:t>
      </w:r>
      <w:r w:rsidR="0063264E" w:rsidRPr="000C0792">
        <w:rPr>
          <w:rFonts w:ascii="Book Antiqua" w:eastAsia="Calibri" w:hAnsi="Book Antiqua" w:cs="Times New Roman"/>
          <w:color w:val="000000"/>
          <w:kern w:val="0"/>
          <w:sz w:val="24"/>
          <w:szCs w:val="24"/>
          <w14:ligatures w14:val="none"/>
        </w:rPr>
        <w:t xml:space="preserve">adoptadas por </w:t>
      </w:r>
      <w:r w:rsidRPr="000C0792">
        <w:rPr>
          <w:rFonts w:ascii="Book Antiqua" w:eastAsia="Calibri" w:hAnsi="Book Antiqua" w:cs="Times New Roman"/>
          <w:color w:val="000000"/>
          <w:kern w:val="0"/>
          <w:sz w:val="24"/>
          <w:szCs w:val="24"/>
          <w14:ligatures w14:val="none"/>
        </w:rPr>
        <w:t xml:space="preserve">la Oficina Asuntos de la </w:t>
      </w:r>
      <w:r w:rsidRPr="000C0792">
        <w:rPr>
          <w:rFonts w:ascii="Book Antiqua" w:eastAsia="Calibri" w:hAnsi="Book Antiqua" w:cs="Times New Roman"/>
          <w:color w:val="000000"/>
          <w:kern w:val="0"/>
          <w:sz w:val="24"/>
          <w:szCs w:val="24"/>
          <w14:ligatures w14:val="none"/>
        </w:rPr>
        <w:lastRenderedPageBreak/>
        <w:t>Competencia y Prácticas Comerciales mediante reglamento</w:t>
      </w:r>
      <w:r w:rsidR="0063264E" w:rsidRPr="000C0792">
        <w:rPr>
          <w:rFonts w:ascii="Book Antiqua" w:eastAsia="Calibri" w:hAnsi="Book Antiqua" w:cs="Times New Roman"/>
          <w:color w:val="000000"/>
          <w:kern w:val="0"/>
          <w:sz w:val="24"/>
          <w:szCs w:val="24"/>
          <w14:ligatures w14:val="none"/>
        </w:rPr>
        <w:t xml:space="preserve"> al efecto</w:t>
      </w:r>
      <w:r w:rsidRPr="000C0792">
        <w:rPr>
          <w:rFonts w:ascii="Book Antiqua" w:eastAsia="Calibri" w:hAnsi="Book Antiqua" w:cs="Times New Roman"/>
          <w:color w:val="000000"/>
          <w:kern w:val="0"/>
          <w:sz w:val="24"/>
          <w:szCs w:val="24"/>
          <w14:ligatures w14:val="none"/>
        </w:rPr>
        <w:t>, excepto en aquellos casos en que:</w:t>
      </w:r>
    </w:p>
    <w:p w14:paraId="35110DFE"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a. una ley, reglamento, derecho de patente o recurso legal declare o proteja la confidencialidad de la información;</w:t>
      </w:r>
    </w:p>
    <w:p w14:paraId="6A52958C"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b. la información se considere un secreto de comercio ("</w:t>
      </w:r>
      <w:proofErr w:type="spellStart"/>
      <w:r w:rsidRPr="000C0792">
        <w:rPr>
          <w:rFonts w:ascii="Book Antiqua" w:eastAsia="Calibri" w:hAnsi="Book Antiqua" w:cs="Times New Roman"/>
          <w:color w:val="000000"/>
          <w:kern w:val="0"/>
          <w:sz w:val="24"/>
          <w:szCs w:val="24"/>
          <w14:ligatures w14:val="none"/>
        </w:rPr>
        <w:t>trade</w:t>
      </w:r>
      <w:proofErr w:type="spellEnd"/>
      <w:r w:rsidRPr="000C0792">
        <w:rPr>
          <w:rFonts w:ascii="Book Antiqua" w:eastAsia="Calibri" w:hAnsi="Book Antiqua" w:cs="Times New Roman"/>
          <w:color w:val="000000"/>
          <w:kern w:val="0"/>
          <w:sz w:val="24"/>
          <w:szCs w:val="24"/>
          <w14:ligatures w14:val="none"/>
        </w:rPr>
        <w:t xml:space="preserve"> </w:t>
      </w:r>
      <w:proofErr w:type="spellStart"/>
      <w:r w:rsidRPr="000C0792">
        <w:rPr>
          <w:rFonts w:ascii="Book Antiqua" w:eastAsia="Calibri" w:hAnsi="Book Antiqua" w:cs="Times New Roman"/>
          <w:color w:val="000000"/>
          <w:kern w:val="0"/>
          <w:sz w:val="24"/>
          <w:szCs w:val="24"/>
          <w14:ligatures w14:val="none"/>
        </w:rPr>
        <w:t>secret</w:t>
      </w:r>
      <w:proofErr w:type="spellEnd"/>
      <w:r w:rsidRPr="000C0792">
        <w:rPr>
          <w:rFonts w:ascii="Book Antiqua" w:eastAsia="Calibri" w:hAnsi="Book Antiqua" w:cs="Times New Roman"/>
          <w:color w:val="000000"/>
          <w:kern w:val="0"/>
          <w:sz w:val="24"/>
          <w:szCs w:val="24"/>
          <w14:ligatures w14:val="none"/>
        </w:rPr>
        <w:t>");</w:t>
      </w:r>
    </w:p>
    <w:p w14:paraId="7D40189D"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c. se revele información que pueda lesionar derechos fundamentales de terceros;</w:t>
      </w:r>
    </w:p>
    <w:p w14:paraId="1EFD2970"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d. la comunicación esté protegida por alguno de los privilegios </w:t>
      </w:r>
      <w:proofErr w:type="spellStart"/>
      <w:r w:rsidRPr="000C0792">
        <w:rPr>
          <w:rFonts w:ascii="Book Antiqua" w:eastAsia="Calibri" w:hAnsi="Book Antiqua" w:cs="Times New Roman"/>
          <w:color w:val="000000"/>
          <w:kern w:val="0"/>
          <w:sz w:val="24"/>
          <w:szCs w:val="24"/>
          <w14:ligatures w14:val="none"/>
        </w:rPr>
        <w:t>evidenciarios</w:t>
      </w:r>
      <w:proofErr w:type="spellEnd"/>
      <w:r w:rsidRPr="000C0792">
        <w:rPr>
          <w:rFonts w:ascii="Book Antiqua" w:eastAsia="Calibri" w:hAnsi="Book Antiqua" w:cs="Times New Roman"/>
          <w:color w:val="000000"/>
          <w:kern w:val="0"/>
          <w:sz w:val="24"/>
          <w:szCs w:val="24"/>
          <w14:ligatures w14:val="none"/>
        </w:rPr>
        <w:t xml:space="preserve"> que pueden invocar los ciudadanos;</w:t>
      </w:r>
    </w:p>
    <w:p w14:paraId="712B5E77"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e. se trate de la identidad de un confidente;</w:t>
      </w:r>
    </w:p>
    <w:p w14:paraId="27D3DE96" w14:textId="4AF8ABE6"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f. sea información oficial conforme a las Reglas de Evidencia</w:t>
      </w:r>
      <w:r w:rsidR="00503DAC" w:rsidRPr="000C0792">
        <w:rPr>
          <w:rFonts w:ascii="Book Antiqua" w:eastAsia="Calibri" w:hAnsi="Book Antiqua" w:cs="Times New Roman"/>
          <w:color w:val="000000"/>
          <w:kern w:val="0"/>
          <w:sz w:val="24"/>
          <w:szCs w:val="24"/>
          <w14:ligatures w14:val="none"/>
        </w:rPr>
        <w:t xml:space="preserve"> de Puerto Rico, según enmendadas</w:t>
      </w:r>
      <w:r w:rsidRPr="000C0792">
        <w:rPr>
          <w:rFonts w:ascii="Book Antiqua" w:eastAsia="Calibri" w:hAnsi="Book Antiqua" w:cs="Times New Roman"/>
          <w:color w:val="000000"/>
          <w:kern w:val="0"/>
          <w:sz w:val="24"/>
          <w:szCs w:val="24"/>
          <w14:ligatures w14:val="none"/>
        </w:rPr>
        <w:t>;</w:t>
      </w:r>
      <w:r w:rsidR="0063264E" w:rsidRPr="000C0792">
        <w:rPr>
          <w:rFonts w:ascii="Book Antiqua" w:eastAsia="Calibri" w:hAnsi="Book Antiqua" w:cs="Times New Roman"/>
          <w:color w:val="000000"/>
          <w:kern w:val="0"/>
          <w:sz w:val="24"/>
          <w:szCs w:val="24"/>
          <w14:ligatures w14:val="none"/>
        </w:rPr>
        <w:t xml:space="preserve"> o</w:t>
      </w:r>
    </w:p>
    <w:p w14:paraId="060EF4F1"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g. se revelen técnicas o procedimientos investigativos.</w:t>
      </w:r>
    </w:p>
    <w:p w14:paraId="06D769DE" w14:textId="1ECB2EE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11. Las personas citadas </w:t>
      </w:r>
      <w:r w:rsidR="0063264E" w:rsidRPr="000C0792">
        <w:rPr>
          <w:rFonts w:ascii="Book Antiqua" w:eastAsia="Calibri" w:hAnsi="Book Antiqua" w:cs="Times New Roman"/>
          <w:color w:val="000000"/>
          <w:kern w:val="0"/>
          <w:sz w:val="24"/>
          <w:szCs w:val="24"/>
          <w14:ligatures w14:val="none"/>
        </w:rPr>
        <w:t xml:space="preserve">deberán </w:t>
      </w:r>
      <w:r w:rsidRPr="000C0792">
        <w:rPr>
          <w:rFonts w:ascii="Book Antiqua" w:eastAsia="Calibri" w:hAnsi="Book Antiqua" w:cs="Times New Roman"/>
          <w:color w:val="000000"/>
          <w:kern w:val="0"/>
          <w:sz w:val="24"/>
          <w:szCs w:val="24"/>
          <w14:ligatures w14:val="none"/>
        </w:rPr>
        <w:t xml:space="preserve">ser informadas de su derecho </w:t>
      </w:r>
      <w:r w:rsidR="0063264E" w:rsidRPr="000C0792">
        <w:rPr>
          <w:rFonts w:ascii="Book Antiqua" w:eastAsia="Calibri" w:hAnsi="Book Antiqua" w:cs="Times New Roman"/>
          <w:color w:val="000000"/>
          <w:kern w:val="0"/>
          <w:sz w:val="24"/>
          <w:szCs w:val="24"/>
          <w14:ligatures w14:val="none"/>
        </w:rPr>
        <w:t xml:space="preserve">constitucional </w:t>
      </w:r>
      <w:r w:rsidRPr="000C0792">
        <w:rPr>
          <w:rFonts w:ascii="Book Antiqua" w:eastAsia="Calibri" w:hAnsi="Book Antiqua" w:cs="Times New Roman"/>
          <w:color w:val="000000"/>
          <w:kern w:val="0"/>
          <w:sz w:val="24"/>
          <w:szCs w:val="24"/>
          <w14:ligatures w14:val="none"/>
        </w:rPr>
        <w:t xml:space="preserve">a rehusar revelar cualquier evidencia o testimonio que pueda </w:t>
      </w:r>
      <w:proofErr w:type="spellStart"/>
      <w:r w:rsidR="0063264E" w:rsidRPr="000C0792">
        <w:rPr>
          <w:rFonts w:ascii="Book Antiqua" w:eastAsia="Calibri" w:hAnsi="Book Antiqua" w:cs="Times New Roman"/>
          <w:color w:val="000000"/>
          <w:kern w:val="0"/>
          <w:sz w:val="24"/>
          <w:szCs w:val="24"/>
          <w14:ligatures w14:val="none"/>
        </w:rPr>
        <w:t>autoincriminarlas</w:t>
      </w:r>
      <w:proofErr w:type="spellEnd"/>
      <w:r w:rsidRPr="000C0792">
        <w:rPr>
          <w:rFonts w:ascii="Book Antiqua" w:eastAsia="Calibri" w:hAnsi="Book Antiqua" w:cs="Times New Roman"/>
          <w:color w:val="000000"/>
          <w:kern w:val="0"/>
          <w:sz w:val="24"/>
          <w:szCs w:val="24"/>
          <w14:ligatures w14:val="none"/>
        </w:rPr>
        <w:t>.</w:t>
      </w:r>
    </w:p>
    <w:p w14:paraId="1105127D" w14:textId="7D1FA406"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12</w:t>
      </w:r>
      <w:r w:rsidR="0063264E"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w:t>
      </w:r>
      <w:r w:rsidR="0063264E" w:rsidRPr="000C0792">
        <w:rPr>
          <w:rFonts w:ascii="Book Antiqua" w:eastAsia="Calibri" w:hAnsi="Book Antiqua" w:cs="Times New Roman"/>
          <w:color w:val="000000"/>
          <w:kern w:val="0"/>
          <w:sz w:val="24"/>
          <w:szCs w:val="24"/>
          <w14:ligatures w14:val="none"/>
        </w:rPr>
        <w:t xml:space="preserve">Cuando </w:t>
      </w:r>
      <w:r w:rsidRPr="000C0792">
        <w:rPr>
          <w:rFonts w:ascii="Book Antiqua" w:eastAsia="Calibri" w:hAnsi="Book Antiqua" w:cs="Times New Roman"/>
          <w:color w:val="000000"/>
          <w:kern w:val="0"/>
          <w:sz w:val="24"/>
          <w:szCs w:val="24"/>
          <w14:ligatures w14:val="none"/>
        </w:rPr>
        <w:t>una persona citada se negare a comparecer,  testificar o  presentar la evidencia</w:t>
      </w:r>
      <w:r w:rsidR="0063264E" w:rsidRPr="000C0792">
        <w:rPr>
          <w:rFonts w:ascii="Book Antiqua" w:eastAsia="Calibri" w:hAnsi="Book Antiqua" w:cs="Times New Roman"/>
          <w:color w:val="000000"/>
          <w:kern w:val="0"/>
          <w:sz w:val="24"/>
          <w:szCs w:val="24"/>
          <w14:ligatures w14:val="none"/>
        </w:rPr>
        <w:t xml:space="preserve"> requerida</w:t>
      </w:r>
      <w:r w:rsidRPr="000C0792">
        <w:rPr>
          <w:rFonts w:ascii="Book Antiqua" w:eastAsia="Calibri" w:hAnsi="Book Antiqua" w:cs="Times New Roman"/>
          <w:color w:val="000000"/>
          <w:kern w:val="0"/>
          <w:sz w:val="24"/>
          <w:szCs w:val="24"/>
          <w14:ligatures w14:val="none"/>
        </w:rPr>
        <w:t xml:space="preserve">, el Secretario Auxiliar evaluará los fundamentos para su negativa y determinará si procede instar alguna acción remedial de las </w:t>
      </w:r>
      <w:r w:rsidR="0063264E" w:rsidRPr="000C0792">
        <w:rPr>
          <w:rFonts w:ascii="Book Antiqua" w:eastAsia="Calibri" w:hAnsi="Book Antiqua" w:cs="Times New Roman"/>
          <w:color w:val="000000"/>
          <w:kern w:val="0"/>
          <w:sz w:val="24"/>
          <w:szCs w:val="24"/>
          <w14:ligatures w14:val="none"/>
        </w:rPr>
        <w:t xml:space="preserve"> provistas en esta Ley</w:t>
      </w:r>
      <w:r w:rsidRPr="000C0792">
        <w:rPr>
          <w:rFonts w:ascii="Book Antiqua" w:eastAsia="Calibri" w:hAnsi="Book Antiqua" w:cs="Times New Roman"/>
          <w:color w:val="000000"/>
          <w:kern w:val="0"/>
          <w:sz w:val="24"/>
          <w:szCs w:val="24"/>
          <w14:ligatures w14:val="none"/>
        </w:rPr>
        <w:t xml:space="preserve">; si procede conceder un Acuerdo de Beneficios por Colaboración; o si la situación amerita la concesión de inmunidad a la persona citada, según los criterios y normas legales aplicables a la concesión de inmunidad bajo </w:t>
      </w:r>
      <w:r w:rsidR="003271D6" w:rsidRPr="000C0792">
        <w:rPr>
          <w:rFonts w:ascii="Book Antiqua" w:eastAsia="Calibri" w:hAnsi="Book Antiqua" w:cs="Times New Roman"/>
          <w:color w:val="000000"/>
          <w:kern w:val="0"/>
          <w:sz w:val="24"/>
          <w:szCs w:val="24"/>
          <w14:ligatures w14:val="none"/>
        </w:rPr>
        <w:t xml:space="preserve">la Ley Núm. </w:t>
      </w:r>
      <w:r w:rsidR="003271D6" w:rsidRPr="000C0792">
        <w:rPr>
          <w:rFonts w:ascii="Book Antiqua" w:eastAsia="Calibri" w:hAnsi="Book Antiqua" w:cs="Times New Roman"/>
          <w:color w:val="000000"/>
          <w:kern w:val="0"/>
          <w:sz w:val="24"/>
          <w:szCs w:val="24"/>
          <w14:ligatures w14:val="none"/>
        </w:rPr>
        <w:lastRenderedPageBreak/>
        <w:t>27-1990, conocida como “Ley de Procedimiento y Concesión de Inmunidad a Testigos”</w:t>
      </w:r>
      <w:r w:rsidRPr="000C0792">
        <w:rPr>
          <w:rFonts w:ascii="Book Antiqua" w:eastAsia="Calibri" w:hAnsi="Book Antiqua" w:cs="Times New Roman"/>
          <w:color w:val="000000"/>
          <w:kern w:val="0"/>
          <w:sz w:val="24"/>
          <w:szCs w:val="24"/>
          <w14:ligatures w14:val="none"/>
        </w:rPr>
        <w:t>.</w:t>
      </w:r>
    </w:p>
    <w:p w14:paraId="0AA2F8AA" w14:textId="1C68BB89" w:rsidR="00C00FAF" w:rsidRPr="000C0792" w:rsidRDefault="00BB48A6"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3.3.2</w:t>
      </w:r>
      <w:r w:rsidR="00C904D0">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Cuando</w:t>
      </w:r>
      <w:r w:rsidRPr="000C0792">
        <w:rPr>
          <w:rFonts w:ascii="Book Antiqua" w:eastAsia="Calibri" w:hAnsi="Book Antiqua" w:cs="Times New Roman"/>
          <w:color w:val="000000"/>
          <w:kern w:val="0"/>
          <w:sz w:val="24"/>
          <w:szCs w:val="24"/>
          <w14:ligatures w14:val="none"/>
        </w:rPr>
        <w:t xml:space="preserve"> un</w:t>
      </w:r>
      <w:r w:rsidR="00C00FAF" w:rsidRPr="000C0792">
        <w:rPr>
          <w:rFonts w:ascii="Book Antiqua" w:eastAsia="Calibri" w:hAnsi="Book Antiqua" w:cs="Times New Roman"/>
          <w:color w:val="000000"/>
          <w:kern w:val="0"/>
          <w:sz w:val="24"/>
          <w:szCs w:val="24"/>
          <w14:ligatures w14:val="none"/>
        </w:rPr>
        <w:t xml:space="preserve"> empleado </w:t>
      </w:r>
      <w:r w:rsidRPr="000C0792">
        <w:rPr>
          <w:rFonts w:ascii="Book Antiqua" w:eastAsia="Calibri" w:hAnsi="Book Antiqua" w:cs="Times New Roman"/>
          <w:color w:val="000000"/>
          <w:kern w:val="0"/>
          <w:sz w:val="24"/>
          <w:szCs w:val="24"/>
          <w14:ligatures w14:val="none"/>
        </w:rPr>
        <w:t xml:space="preserve">público o privado </w:t>
      </w:r>
      <w:r w:rsidR="00C00FAF" w:rsidRPr="000C0792">
        <w:rPr>
          <w:rFonts w:ascii="Book Antiqua" w:eastAsia="Calibri" w:hAnsi="Book Antiqua" w:cs="Times New Roman"/>
          <w:color w:val="000000"/>
          <w:kern w:val="0"/>
          <w:sz w:val="24"/>
          <w:szCs w:val="24"/>
          <w14:ligatures w14:val="none"/>
        </w:rPr>
        <w:t xml:space="preserve">sea citado a comparecer ante la Oficina de Asuntos de la Competencia en relación con algún asunto o investigación, el patrono no podrá </w:t>
      </w:r>
      <w:r w:rsidR="00C00FAF" w:rsidRPr="000C0792">
        <w:rPr>
          <w:rFonts w:ascii="Book Antiqua" w:eastAsia="Calibri" w:hAnsi="Book Antiqua" w:cs="Times New Roman"/>
          <w:noProof/>
          <w:color w:val="000000"/>
          <w:kern w:val="0"/>
          <w:sz w:val="24"/>
          <w:szCs w:val="24"/>
          <w14:ligatures w14:val="none"/>
        </w:rPr>
        <w:t xml:space="preserve">descontar </w:t>
      </w:r>
      <w:r w:rsidR="00C00FAF" w:rsidRPr="000C0792">
        <w:rPr>
          <w:rFonts w:ascii="Book Antiqua" w:eastAsia="Calibri" w:hAnsi="Book Antiqua" w:cs="Times New Roman"/>
          <w:color w:val="000000"/>
          <w:kern w:val="0"/>
          <w:sz w:val="24"/>
          <w:szCs w:val="24"/>
          <w14:ligatures w14:val="none"/>
        </w:rPr>
        <w:t xml:space="preserve">de su salario o de </w:t>
      </w:r>
      <w:r w:rsidRPr="000C0792">
        <w:rPr>
          <w:rFonts w:ascii="Book Antiqua" w:eastAsia="Calibri" w:hAnsi="Book Antiqua" w:cs="Times New Roman"/>
          <w:color w:val="000000"/>
          <w:kern w:val="0"/>
          <w:sz w:val="24"/>
          <w:szCs w:val="24"/>
          <w14:ligatures w14:val="none"/>
        </w:rPr>
        <w:t xml:space="preserve">su </w:t>
      </w:r>
      <w:r w:rsidR="00C00FAF" w:rsidRPr="000C0792">
        <w:rPr>
          <w:rFonts w:ascii="Book Antiqua" w:eastAsia="Calibri" w:hAnsi="Book Antiqua" w:cs="Times New Roman"/>
          <w:color w:val="000000"/>
          <w:kern w:val="0"/>
          <w:sz w:val="24"/>
          <w:szCs w:val="24"/>
          <w14:ligatures w14:val="none"/>
        </w:rPr>
        <w:t xml:space="preserve">licencia de </w:t>
      </w:r>
      <w:r w:rsidRPr="000C0792">
        <w:rPr>
          <w:rFonts w:ascii="Book Antiqua" w:eastAsia="Calibri" w:hAnsi="Book Antiqua" w:cs="Times New Roman"/>
          <w:color w:val="000000"/>
          <w:kern w:val="0"/>
          <w:sz w:val="24"/>
          <w:szCs w:val="24"/>
          <w14:ligatures w14:val="none"/>
        </w:rPr>
        <w:t xml:space="preserve">vacaciones o </w:t>
      </w:r>
      <w:r w:rsidR="00C00FAF" w:rsidRPr="000C0792">
        <w:rPr>
          <w:rFonts w:ascii="Book Antiqua" w:eastAsia="Calibri" w:hAnsi="Book Antiqua" w:cs="Times New Roman"/>
          <w:color w:val="000000"/>
          <w:kern w:val="0"/>
          <w:sz w:val="24"/>
          <w:szCs w:val="24"/>
          <w14:ligatures w14:val="none"/>
        </w:rPr>
        <w:t xml:space="preserve">enfermedad las horas o los días que empleó para dar cumplimiento a la citación. A tal efecto, se emitirá </w:t>
      </w:r>
      <w:r w:rsidRPr="000C0792">
        <w:rPr>
          <w:rFonts w:ascii="Book Antiqua" w:eastAsia="Calibri" w:hAnsi="Book Antiqua" w:cs="Times New Roman"/>
          <w:color w:val="000000"/>
          <w:kern w:val="0"/>
          <w:sz w:val="24"/>
          <w:szCs w:val="24"/>
          <w14:ligatures w14:val="none"/>
        </w:rPr>
        <w:t xml:space="preserve">al referido empleado </w:t>
      </w:r>
      <w:r w:rsidR="00C00FAF" w:rsidRPr="000C0792">
        <w:rPr>
          <w:rFonts w:ascii="Book Antiqua" w:eastAsia="Calibri" w:hAnsi="Book Antiqua" w:cs="Times New Roman"/>
          <w:color w:val="000000"/>
          <w:kern w:val="0"/>
          <w:sz w:val="24"/>
          <w:szCs w:val="24"/>
          <w14:ligatures w14:val="none"/>
        </w:rPr>
        <w:t>una certificación de comparecencia.</w:t>
      </w:r>
    </w:p>
    <w:p w14:paraId="292A4E87" w14:textId="353047B0" w:rsidR="00C00FAF" w:rsidRPr="000C0792" w:rsidRDefault="00BB48A6"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3.3.3</w:t>
      </w:r>
      <w:r w:rsidR="00C904D0">
        <w:rPr>
          <w:rFonts w:ascii="Book Antiqua" w:eastAsia="Calibri" w:hAnsi="Book Antiqua" w:cs="Times New Roman"/>
          <w:b/>
          <w:bCs/>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El incumplimiento de las citaciones o requerimientos de información relacionados </w:t>
      </w:r>
      <w:r w:rsidRPr="000C0792">
        <w:rPr>
          <w:rFonts w:ascii="Book Antiqua" w:eastAsia="Calibri" w:hAnsi="Book Antiqua" w:cs="Times New Roman"/>
          <w:color w:val="000000"/>
          <w:kern w:val="0"/>
          <w:sz w:val="24"/>
          <w:szCs w:val="24"/>
          <w14:ligatures w14:val="none"/>
        </w:rPr>
        <w:t xml:space="preserve">con </w:t>
      </w:r>
      <w:r w:rsidR="00C00FAF" w:rsidRPr="000C0792">
        <w:rPr>
          <w:rFonts w:ascii="Book Antiqua" w:eastAsia="Calibri" w:hAnsi="Book Antiqua" w:cs="Times New Roman"/>
          <w:color w:val="000000"/>
          <w:kern w:val="0"/>
          <w:sz w:val="24"/>
          <w:szCs w:val="24"/>
          <w14:ligatures w14:val="none"/>
        </w:rPr>
        <w:t>cualquier investigación, procedimiento o proceso civil o</w:t>
      </w:r>
      <w:r w:rsidR="000C0792" w:rsidRPr="000C0792">
        <w:rPr>
          <w:rFonts w:ascii="Book Antiqua" w:eastAsia="Calibri" w:hAnsi="Book Antiqua" w:cs="Times New Roman"/>
          <w:color w:val="000000"/>
          <w:kern w:val="0"/>
          <w:sz w:val="24"/>
          <w:szCs w:val="24"/>
          <w14:ligatures w14:val="none"/>
        </w:rPr>
        <w:t xml:space="preserve"> </w:t>
      </w:r>
      <w:r w:rsidR="00C00FAF" w:rsidRPr="000C0792">
        <w:rPr>
          <w:rFonts w:ascii="Book Antiqua" w:eastAsia="Calibri" w:hAnsi="Book Antiqua" w:cs="Times New Roman"/>
          <w:color w:val="000000"/>
          <w:kern w:val="0"/>
          <w:sz w:val="24"/>
          <w:szCs w:val="24"/>
          <w14:ligatures w14:val="none"/>
        </w:rPr>
        <w:t xml:space="preserve">criminal </w:t>
      </w:r>
      <w:r w:rsidRPr="000C0792">
        <w:rPr>
          <w:rFonts w:ascii="Book Antiqua" w:eastAsia="Calibri" w:hAnsi="Book Antiqua" w:cs="Times New Roman"/>
          <w:color w:val="000000"/>
          <w:kern w:val="0"/>
          <w:sz w:val="24"/>
          <w:szCs w:val="24"/>
          <w14:ligatures w14:val="none"/>
        </w:rPr>
        <w:t xml:space="preserve">incoado </w:t>
      </w:r>
      <w:r w:rsidR="00C00FAF" w:rsidRPr="000C0792">
        <w:rPr>
          <w:rFonts w:ascii="Book Antiqua" w:eastAsia="Calibri" w:hAnsi="Book Antiqua" w:cs="Times New Roman"/>
          <w:color w:val="000000"/>
          <w:kern w:val="0"/>
          <w:sz w:val="24"/>
          <w:szCs w:val="24"/>
          <w14:ligatures w14:val="none"/>
        </w:rPr>
        <w:t xml:space="preserve">por la Oficina de Asuntos de la Competencia y Prácticas Comerciales a tenor con las disposiciones de esta Ley o </w:t>
      </w:r>
      <w:r w:rsidRPr="000C0792">
        <w:rPr>
          <w:rFonts w:ascii="Book Antiqua" w:eastAsia="Calibri" w:hAnsi="Book Antiqua" w:cs="Times New Roman"/>
          <w:color w:val="000000"/>
          <w:kern w:val="0"/>
          <w:sz w:val="24"/>
          <w:szCs w:val="24"/>
          <w14:ligatures w14:val="none"/>
        </w:rPr>
        <w:t xml:space="preserve">los </w:t>
      </w:r>
      <w:r w:rsidR="00C00FAF" w:rsidRPr="000C0792">
        <w:rPr>
          <w:rFonts w:ascii="Book Antiqua" w:eastAsia="Calibri" w:hAnsi="Book Antiqua" w:cs="Times New Roman"/>
          <w:color w:val="000000"/>
          <w:kern w:val="0"/>
          <w:sz w:val="24"/>
          <w:szCs w:val="24"/>
          <w14:ligatures w14:val="none"/>
        </w:rPr>
        <w:t xml:space="preserve">reglamentos </w:t>
      </w:r>
      <w:r w:rsidRPr="000C0792">
        <w:rPr>
          <w:rFonts w:ascii="Book Antiqua" w:eastAsia="Calibri" w:hAnsi="Book Antiqua" w:cs="Times New Roman"/>
          <w:color w:val="000000"/>
          <w:kern w:val="0"/>
          <w:sz w:val="24"/>
          <w:szCs w:val="24"/>
          <w14:ligatures w14:val="none"/>
        </w:rPr>
        <w:t xml:space="preserve">adoptados a su amparo, conllevará </w:t>
      </w:r>
      <w:r w:rsidR="00C00FAF" w:rsidRPr="000C0792">
        <w:rPr>
          <w:rFonts w:ascii="Book Antiqua" w:eastAsia="Calibri" w:hAnsi="Book Antiqua" w:cs="Times New Roman"/>
          <w:color w:val="000000"/>
          <w:kern w:val="0"/>
          <w:sz w:val="24"/>
          <w:szCs w:val="24"/>
          <w14:ligatures w14:val="none"/>
        </w:rPr>
        <w:t>las siguientes acciones y/ o sanciones:</w:t>
      </w:r>
    </w:p>
    <w:p w14:paraId="5713506E" w14:textId="65902142"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 La Oficina podrá comparecer ante el Tribunal de Primera Instancia </w:t>
      </w:r>
      <w:r w:rsidR="00BB48A6" w:rsidRPr="000C0792">
        <w:rPr>
          <w:rFonts w:ascii="Book Antiqua" w:eastAsia="Calibri" w:hAnsi="Book Antiqua" w:cs="Times New Roman"/>
          <w:color w:val="000000"/>
          <w:kern w:val="0"/>
          <w:sz w:val="24"/>
          <w:szCs w:val="24"/>
          <w14:ligatures w14:val="none"/>
        </w:rPr>
        <w:t xml:space="preserve">de Puerto Rico </w:t>
      </w:r>
      <w:r w:rsidRPr="000C0792">
        <w:rPr>
          <w:rFonts w:ascii="Book Antiqua" w:eastAsia="Calibri" w:hAnsi="Book Antiqua" w:cs="Times New Roman"/>
          <w:color w:val="000000"/>
          <w:kern w:val="0"/>
          <w:sz w:val="24"/>
          <w:szCs w:val="24"/>
          <w14:ligatures w14:val="none"/>
        </w:rPr>
        <w:t xml:space="preserve">para que expida una orden de cumplimiento so pena de desacato contra cualquier persona que desatienda un acto requerido o una orden expedida por la Oficina conforme a las disposiciones de esta Ley. El </w:t>
      </w:r>
      <w:r w:rsidR="00BB48A6" w:rsidRPr="000C0792">
        <w:rPr>
          <w:rFonts w:ascii="Book Antiqua" w:eastAsia="Calibri" w:hAnsi="Book Antiqua" w:cs="Times New Roman"/>
          <w:color w:val="000000"/>
          <w:kern w:val="0"/>
          <w:sz w:val="24"/>
          <w:szCs w:val="24"/>
          <w14:ligatures w14:val="none"/>
        </w:rPr>
        <w:t xml:space="preserve">procedimiento </w:t>
      </w:r>
      <w:r w:rsidRPr="000C0792">
        <w:rPr>
          <w:rFonts w:ascii="Book Antiqua" w:eastAsia="Calibri" w:hAnsi="Book Antiqua" w:cs="Times New Roman"/>
          <w:color w:val="000000"/>
          <w:kern w:val="0"/>
          <w:sz w:val="24"/>
          <w:szCs w:val="24"/>
          <w14:ligatures w14:val="none"/>
        </w:rPr>
        <w:t xml:space="preserve">para la expedición de la </w:t>
      </w:r>
      <w:r w:rsidR="00BB48A6" w:rsidRPr="000C0792">
        <w:rPr>
          <w:rFonts w:ascii="Book Antiqua" w:eastAsia="Calibri" w:hAnsi="Book Antiqua" w:cs="Times New Roman"/>
          <w:color w:val="000000"/>
          <w:kern w:val="0"/>
          <w:sz w:val="24"/>
          <w:szCs w:val="24"/>
          <w14:ligatures w14:val="none"/>
        </w:rPr>
        <w:t xml:space="preserve">referida </w:t>
      </w:r>
      <w:r w:rsidRPr="000C0792">
        <w:rPr>
          <w:rFonts w:ascii="Book Antiqua" w:eastAsia="Calibri" w:hAnsi="Book Antiqua" w:cs="Times New Roman"/>
          <w:color w:val="000000"/>
          <w:kern w:val="0"/>
          <w:sz w:val="24"/>
          <w:szCs w:val="24"/>
          <w14:ligatures w14:val="none"/>
        </w:rPr>
        <w:t xml:space="preserve">orden será el mismo dispuesto para la expedición de un auto de </w:t>
      </w:r>
      <w:proofErr w:type="spellStart"/>
      <w:r w:rsidRPr="00C904D0">
        <w:rPr>
          <w:rFonts w:ascii="Book Antiqua" w:eastAsia="Calibri" w:hAnsi="Book Antiqua" w:cs="Times New Roman"/>
          <w:i/>
          <w:iCs/>
          <w:color w:val="000000"/>
          <w:kern w:val="0"/>
          <w:sz w:val="24"/>
          <w:szCs w:val="24"/>
          <w14:ligatures w14:val="none"/>
        </w:rPr>
        <w:t>mandamus</w:t>
      </w:r>
      <w:proofErr w:type="spellEnd"/>
      <w:r w:rsidRPr="000C0792">
        <w:rPr>
          <w:rFonts w:ascii="Book Antiqua" w:eastAsia="Calibri" w:hAnsi="Book Antiqua" w:cs="Times New Roman"/>
          <w:color w:val="000000"/>
          <w:kern w:val="0"/>
          <w:sz w:val="24"/>
          <w:szCs w:val="24"/>
          <w14:ligatures w14:val="none"/>
        </w:rPr>
        <w:t xml:space="preserve">. </w:t>
      </w:r>
      <w:r w:rsidR="00BB48A6" w:rsidRPr="000C0792">
        <w:rPr>
          <w:rFonts w:ascii="Book Antiqua" w:eastAsia="Calibri" w:hAnsi="Book Antiqua" w:cs="Times New Roman"/>
          <w:color w:val="000000"/>
          <w:kern w:val="0"/>
          <w:sz w:val="24"/>
          <w:szCs w:val="24"/>
          <w14:ligatures w14:val="none"/>
        </w:rPr>
        <w:t xml:space="preserve">Disponiéndose, que la </w:t>
      </w:r>
      <w:r w:rsidRPr="000C0792">
        <w:rPr>
          <w:rFonts w:ascii="Book Antiqua" w:eastAsia="Calibri" w:hAnsi="Book Antiqua" w:cs="Times New Roman"/>
          <w:color w:val="000000"/>
          <w:kern w:val="0"/>
          <w:sz w:val="24"/>
          <w:szCs w:val="24"/>
          <w14:ligatures w14:val="none"/>
        </w:rPr>
        <w:t xml:space="preserve">penalidad que </w:t>
      </w:r>
      <w:r w:rsidR="00BB48A6" w:rsidRPr="000C0792">
        <w:rPr>
          <w:rFonts w:ascii="Book Antiqua" w:eastAsia="Calibri" w:hAnsi="Book Antiqua" w:cs="Times New Roman"/>
          <w:color w:val="000000"/>
          <w:kern w:val="0"/>
          <w:sz w:val="24"/>
          <w:szCs w:val="24"/>
          <w14:ligatures w14:val="none"/>
        </w:rPr>
        <w:t xml:space="preserve">podrá </w:t>
      </w:r>
      <w:r w:rsidRPr="000C0792">
        <w:rPr>
          <w:rFonts w:ascii="Book Antiqua" w:eastAsia="Calibri" w:hAnsi="Book Antiqua" w:cs="Times New Roman"/>
          <w:color w:val="000000"/>
          <w:kern w:val="0"/>
          <w:sz w:val="24"/>
          <w:szCs w:val="24"/>
          <w14:ligatures w14:val="none"/>
        </w:rPr>
        <w:t xml:space="preserve">imponer el tribunal por el desacato a sus órdenes o </w:t>
      </w:r>
      <w:proofErr w:type="spellStart"/>
      <w:r w:rsidRPr="00C904D0">
        <w:rPr>
          <w:rFonts w:ascii="Book Antiqua" w:eastAsia="Calibri" w:hAnsi="Book Antiqua" w:cs="Times New Roman"/>
          <w:i/>
          <w:iCs/>
          <w:color w:val="000000"/>
          <w:kern w:val="0"/>
          <w:sz w:val="24"/>
          <w:szCs w:val="24"/>
          <w14:ligatures w14:val="none"/>
        </w:rPr>
        <w:t>mandamus</w:t>
      </w:r>
      <w:proofErr w:type="spellEnd"/>
      <w:r w:rsidRPr="000C0792">
        <w:rPr>
          <w:rFonts w:ascii="Book Antiqua" w:eastAsia="Calibri" w:hAnsi="Book Antiqua" w:cs="Times New Roman"/>
          <w:color w:val="000000"/>
          <w:kern w:val="0"/>
          <w:sz w:val="24"/>
          <w:szCs w:val="24"/>
          <w14:ligatures w14:val="none"/>
        </w:rPr>
        <w:t xml:space="preserve"> será adicional a cualquier otra sanción civil que proceda por el incumplimiento de la citación o del requerimiento de información por la cual se </w:t>
      </w:r>
      <w:r w:rsidR="00D828DE" w:rsidRPr="000C0792">
        <w:rPr>
          <w:rFonts w:ascii="Book Antiqua" w:eastAsia="Calibri" w:hAnsi="Book Antiqua" w:cs="Times New Roman"/>
          <w:color w:val="000000"/>
          <w:kern w:val="0"/>
          <w:sz w:val="24"/>
          <w:szCs w:val="24"/>
          <w14:ligatures w14:val="none"/>
        </w:rPr>
        <w:t xml:space="preserve">dictará </w:t>
      </w:r>
      <w:r w:rsidRPr="000C0792">
        <w:rPr>
          <w:rFonts w:ascii="Book Antiqua" w:eastAsia="Calibri" w:hAnsi="Book Antiqua" w:cs="Times New Roman"/>
          <w:color w:val="000000"/>
          <w:kern w:val="0"/>
          <w:sz w:val="24"/>
          <w:szCs w:val="24"/>
          <w14:ligatures w14:val="none"/>
        </w:rPr>
        <w:t xml:space="preserve">dicha orden o </w:t>
      </w:r>
      <w:proofErr w:type="spellStart"/>
      <w:r w:rsidRPr="00C904D0">
        <w:rPr>
          <w:rFonts w:ascii="Book Antiqua" w:eastAsia="Calibri" w:hAnsi="Book Antiqua" w:cs="Times New Roman"/>
          <w:i/>
          <w:iCs/>
          <w:color w:val="000000"/>
          <w:kern w:val="0"/>
          <w:sz w:val="24"/>
          <w:szCs w:val="24"/>
          <w14:ligatures w14:val="none"/>
        </w:rPr>
        <w:t>mandamus</w:t>
      </w:r>
      <w:proofErr w:type="spellEnd"/>
      <w:r w:rsidRPr="000C0792">
        <w:rPr>
          <w:rFonts w:ascii="Book Antiqua" w:eastAsia="Calibri" w:hAnsi="Book Antiqua" w:cs="Times New Roman"/>
          <w:color w:val="000000"/>
          <w:kern w:val="0"/>
          <w:sz w:val="24"/>
          <w:szCs w:val="24"/>
          <w14:ligatures w14:val="none"/>
        </w:rPr>
        <w:t>.</w:t>
      </w:r>
    </w:p>
    <w:p w14:paraId="1B017F6E" w14:textId="1116EDCE"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 xml:space="preserve">2. Cuando a tenor con la Sección 3.2(4) de este Capítulo se expida un requerimiento de información a una persona natural, el incumplimiento del término reglamentario para su entrega </w:t>
      </w:r>
      <w:r w:rsidR="00D828DE" w:rsidRPr="000C0792">
        <w:rPr>
          <w:rFonts w:ascii="Book Antiqua" w:eastAsia="Calibri" w:hAnsi="Book Antiqua" w:cs="Times New Roman"/>
          <w:color w:val="000000"/>
          <w:kern w:val="0"/>
          <w:sz w:val="24"/>
          <w:szCs w:val="24"/>
          <w14:ligatures w14:val="none"/>
        </w:rPr>
        <w:t xml:space="preserve">conllevará </w:t>
      </w:r>
      <w:r w:rsidRPr="000C0792">
        <w:rPr>
          <w:rFonts w:ascii="Book Antiqua" w:eastAsia="Calibri" w:hAnsi="Book Antiqua" w:cs="Times New Roman"/>
          <w:color w:val="000000"/>
          <w:kern w:val="0"/>
          <w:sz w:val="24"/>
          <w:szCs w:val="24"/>
          <w14:ligatures w14:val="none"/>
        </w:rPr>
        <w:t xml:space="preserve">la imposición de una sanción civil que no excederá de quinientos dólares ($500).   </w:t>
      </w:r>
      <w:r w:rsidR="00D828DE" w:rsidRPr="000C0792">
        <w:rPr>
          <w:rFonts w:ascii="Book Antiqua" w:eastAsia="Calibri" w:hAnsi="Book Antiqua" w:cs="Times New Roman"/>
          <w:color w:val="000000"/>
          <w:kern w:val="0"/>
          <w:sz w:val="24"/>
          <w:szCs w:val="24"/>
          <w14:ligatures w14:val="none"/>
        </w:rPr>
        <w:t xml:space="preserve">Si </w:t>
      </w:r>
      <w:r w:rsidRPr="000C0792">
        <w:rPr>
          <w:rFonts w:ascii="Book Antiqua" w:eastAsia="Calibri" w:hAnsi="Book Antiqua" w:cs="Times New Roman"/>
          <w:color w:val="000000"/>
          <w:kern w:val="0"/>
          <w:sz w:val="24"/>
          <w:szCs w:val="24"/>
          <w14:ligatures w14:val="none"/>
        </w:rPr>
        <w:t xml:space="preserve">el sujeto del requerimiento </w:t>
      </w:r>
      <w:r w:rsidR="00D828DE" w:rsidRPr="000C0792">
        <w:rPr>
          <w:rFonts w:ascii="Book Antiqua" w:eastAsia="Calibri" w:hAnsi="Book Antiqua" w:cs="Times New Roman"/>
          <w:color w:val="000000"/>
          <w:kern w:val="0"/>
          <w:sz w:val="24"/>
          <w:szCs w:val="24"/>
          <w14:ligatures w14:val="none"/>
        </w:rPr>
        <w:t xml:space="preserve">fuese </w:t>
      </w:r>
      <w:r w:rsidRPr="000C0792">
        <w:rPr>
          <w:rFonts w:ascii="Book Antiqua" w:eastAsia="Calibri" w:hAnsi="Book Antiqua" w:cs="Times New Roman"/>
          <w:color w:val="000000"/>
          <w:kern w:val="0"/>
          <w:sz w:val="24"/>
          <w:szCs w:val="24"/>
          <w14:ligatures w14:val="none"/>
        </w:rPr>
        <w:t>una persona jurídica, corporación o entidad del Gobierno de Puerto Rico, la multa será no menor de quinientos dólares ($500) ni mayor de mil dólares ($1</w:t>
      </w:r>
      <w:r w:rsidR="00D828DE"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000).  </w:t>
      </w:r>
    </w:p>
    <w:p w14:paraId="23824EEB" w14:textId="2481077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3. La reincidencia de una persona natural </w:t>
      </w:r>
      <w:r w:rsidR="00C703E1" w:rsidRPr="000C0792">
        <w:rPr>
          <w:rFonts w:ascii="Book Antiqua" w:eastAsia="Calibri" w:hAnsi="Book Antiqua" w:cs="Times New Roman"/>
          <w:color w:val="000000"/>
          <w:kern w:val="0"/>
          <w:sz w:val="24"/>
          <w:szCs w:val="24"/>
          <w14:ligatures w14:val="none"/>
        </w:rPr>
        <w:t xml:space="preserve">con </w:t>
      </w:r>
      <w:r w:rsidRPr="000C0792">
        <w:rPr>
          <w:rFonts w:ascii="Book Antiqua" w:eastAsia="Calibri" w:hAnsi="Book Antiqua" w:cs="Times New Roman"/>
          <w:color w:val="000000"/>
          <w:kern w:val="0"/>
          <w:sz w:val="24"/>
          <w:szCs w:val="24"/>
          <w14:ligatures w14:val="none"/>
        </w:rPr>
        <w:t xml:space="preserve">el incumplimiento del término reglamentario para cumplir con una citación o un requerimiento de información </w:t>
      </w:r>
      <w:r w:rsidR="00D828DE" w:rsidRPr="000C0792">
        <w:rPr>
          <w:rFonts w:ascii="Book Antiqua" w:eastAsia="Calibri" w:hAnsi="Book Antiqua" w:cs="Times New Roman"/>
          <w:color w:val="000000"/>
          <w:kern w:val="0"/>
          <w:sz w:val="24"/>
          <w:szCs w:val="24"/>
          <w14:ligatures w14:val="none"/>
        </w:rPr>
        <w:t xml:space="preserve">constituirá un </w:t>
      </w:r>
      <w:r w:rsidRPr="000C0792">
        <w:rPr>
          <w:rFonts w:ascii="Book Antiqua" w:eastAsia="Calibri" w:hAnsi="Book Antiqua" w:cs="Times New Roman"/>
          <w:color w:val="000000"/>
          <w:kern w:val="0"/>
          <w:sz w:val="24"/>
          <w:szCs w:val="24"/>
          <w14:ligatures w14:val="none"/>
        </w:rPr>
        <w:t>delito menos grave</w:t>
      </w:r>
      <w:r w:rsidR="00E268AE">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que </w:t>
      </w:r>
      <w:r w:rsidR="00D828DE" w:rsidRPr="000C0792">
        <w:rPr>
          <w:rFonts w:ascii="Book Antiqua" w:eastAsia="Calibri" w:hAnsi="Book Antiqua" w:cs="Times New Roman"/>
          <w:color w:val="000000"/>
          <w:kern w:val="0"/>
          <w:sz w:val="24"/>
          <w:szCs w:val="24"/>
          <w14:ligatures w14:val="none"/>
        </w:rPr>
        <w:t xml:space="preserve">conllevará </w:t>
      </w:r>
      <w:r w:rsidRPr="000C0792">
        <w:rPr>
          <w:rFonts w:ascii="Book Antiqua" w:eastAsia="Calibri" w:hAnsi="Book Antiqua" w:cs="Times New Roman"/>
          <w:color w:val="000000"/>
          <w:kern w:val="0"/>
          <w:sz w:val="24"/>
          <w:szCs w:val="24"/>
          <w14:ligatures w14:val="none"/>
        </w:rPr>
        <w:t xml:space="preserve">la imposición contra la persona hallada culpable, de una pena de reclusión que no excederá los </w:t>
      </w:r>
      <w:r w:rsidR="00C703E1" w:rsidRPr="000C0792">
        <w:rPr>
          <w:rFonts w:ascii="Book Antiqua" w:eastAsia="Calibri" w:hAnsi="Book Antiqua" w:cs="Times New Roman"/>
          <w:color w:val="000000"/>
          <w:kern w:val="0"/>
          <w:sz w:val="24"/>
          <w:szCs w:val="24"/>
          <w14:ligatures w14:val="none"/>
        </w:rPr>
        <w:t xml:space="preserve">seis (6) meses </w:t>
      </w:r>
      <w:r w:rsidRPr="000C0792">
        <w:rPr>
          <w:rFonts w:ascii="Book Antiqua" w:eastAsia="Calibri" w:hAnsi="Book Antiqua" w:cs="Times New Roman"/>
          <w:color w:val="000000"/>
          <w:kern w:val="0"/>
          <w:sz w:val="24"/>
          <w:szCs w:val="24"/>
          <w14:ligatures w14:val="none"/>
        </w:rPr>
        <w:t>o una pena de multa que no excederá de mil dólares ($1,000)</w:t>
      </w:r>
      <w:r w:rsidR="00D828DE"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o ambas penas a discreción del </w:t>
      </w:r>
      <w:r w:rsidR="00C703E1" w:rsidRPr="000C0792">
        <w:rPr>
          <w:rFonts w:ascii="Book Antiqua" w:eastAsia="Calibri" w:hAnsi="Book Antiqua" w:cs="Times New Roman"/>
          <w:color w:val="000000"/>
          <w:kern w:val="0"/>
          <w:sz w:val="24"/>
          <w:szCs w:val="24"/>
          <w14:ligatures w14:val="none"/>
        </w:rPr>
        <w:t>Tribunal</w:t>
      </w:r>
      <w:r w:rsidRPr="000C0792">
        <w:rPr>
          <w:rFonts w:ascii="Book Antiqua" w:eastAsia="Calibri" w:hAnsi="Book Antiqua" w:cs="Times New Roman"/>
          <w:color w:val="000000"/>
          <w:kern w:val="0"/>
          <w:sz w:val="24"/>
          <w:szCs w:val="24"/>
          <w14:ligatures w14:val="none"/>
        </w:rPr>
        <w:t xml:space="preserve">.  </w:t>
      </w:r>
      <w:r w:rsidR="00D828DE" w:rsidRPr="000C0792">
        <w:rPr>
          <w:rFonts w:ascii="Book Antiqua" w:eastAsia="Calibri" w:hAnsi="Book Antiqua" w:cs="Times New Roman"/>
          <w:color w:val="000000"/>
          <w:kern w:val="0"/>
          <w:sz w:val="24"/>
          <w:szCs w:val="24"/>
          <w14:ligatures w14:val="none"/>
        </w:rPr>
        <w:t xml:space="preserve">Si </w:t>
      </w:r>
      <w:r w:rsidRPr="000C0792">
        <w:rPr>
          <w:rFonts w:ascii="Book Antiqua" w:eastAsia="Calibri" w:hAnsi="Book Antiqua" w:cs="Times New Roman"/>
          <w:color w:val="000000"/>
          <w:kern w:val="0"/>
          <w:sz w:val="24"/>
          <w:szCs w:val="24"/>
          <w14:ligatures w14:val="none"/>
        </w:rPr>
        <w:t xml:space="preserve">el sujeto de la citación o el requerimiento </w:t>
      </w:r>
      <w:r w:rsidR="00D828DE" w:rsidRPr="000C0792">
        <w:rPr>
          <w:rFonts w:ascii="Book Antiqua" w:eastAsia="Calibri" w:hAnsi="Book Antiqua" w:cs="Times New Roman"/>
          <w:color w:val="000000"/>
          <w:kern w:val="0"/>
          <w:sz w:val="24"/>
          <w:szCs w:val="24"/>
          <w14:ligatures w14:val="none"/>
        </w:rPr>
        <w:t xml:space="preserve">fuese </w:t>
      </w:r>
      <w:r w:rsidRPr="000C0792">
        <w:rPr>
          <w:rFonts w:ascii="Book Antiqua" w:eastAsia="Calibri" w:hAnsi="Book Antiqua" w:cs="Times New Roman"/>
          <w:color w:val="000000"/>
          <w:kern w:val="0"/>
          <w:sz w:val="24"/>
          <w:szCs w:val="24"/>
          <w14:ligatures w14:val="none"/>
        </w:rPr>
        <w:t xml:space="preserve">una persona jurídica, corporación o entidad del Gobierno de Puerto Rico, la multa </w:t>
      </w:r>
      <w:r w:rsidR="00601FD9" w:rsidRPr="000C0792">
        <w:rPr>
          <w:rFonts w:ascii="Book Antiqua" w:eastAsia="Calibri" w:hAnsi="Book Antiqua" w:cs="Times New Roman"/>
          <w:color w:val="000000"/>
          <w:kern w:val="0"/>
          <w:sz w:val="24"/>
          <w:szCs w:val="24"/>
          <w14:ligatures w14:val="none"/>
        </w:rPr>
        <w:t xml:space="preserve">por su reincidencia </w:t>
      </w:r>
      <w:r w:rsidRPr="000C0792">
        <w:rPr>
          <w:rFonts w:ascii="Book Antiqua" w:eastAsia="Calibri" w:hAnsi="Book Antiqua" w:cs="Times New Roman"/>
          <w:color w:val="000000"/>
          <w:kern w:val="0"/>
          <w:sz w:val="24"/>
          <w:szCs w:val="24"/>
          <w14:ligatures w14:val="none"/>
        </w:rPr>
        <w:t>será no menor de mil dólares ($1,000) ni mayor de dos mil dólares ($2,000). Dicha cantidad será pagadera</w:t>
      </w:r>
      <w:r w:rsidR="00C20121" w:rsidRPr="000C0792">
        <w:rPr>
          <w:rFonts w:ascii="Book Antiqua" w:eastAsia="Calibri" w:hAnsi="Book Antiqua" w:cs="Times New Roman"/>
          <w:color w:val="000000"/>
          <w:kern w:val="0"/>
          <w:sz w:val="24"/>
          <w:szCs w:val="24"/>
          <w14:ligatures w14:val="none"/>
        </w:rPr>
        <w:t xml:space="preserve"> al Departamento de Justicia</w:t>
      </w:r>
      <w:r w:rsidRPr="000C0792">
        <w:rPr>
          <w:rFonts w:ascii="Book Antiqua" w:eastAsia="Calibri" w:hAnsi="Book Antiqua" w:cs="Times New Roman"/>
          <w:color w:val="000000"/>
          <w:kern w:val="0"/>
          <w:sz w:val="24"/>
          <w:szCs w:val="24"/>
          <w14:ligatures w14:val="none"/>
        </w:rPr>
        <w:t>.</w:t>
      </w:r>
    </w:p>
    <w:p w14:paraId="591A4A70" w14:textId="2EAF3276"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4. Toda persona que, en violación a lo dispuesto en este Capítulo, se negare a presentar o a permitir la inspección de libros, archivos, correspondencia, documentos u otra evidencia cuya presentación se le </w:t>
      </w:r>
      <w:r w:rsidR="00661F76" w:rsidRPr="000C0792">
        <w:rPr>
          <w:rFonts w:ascii="Book Antiqua" w:eastAsia="Calibri" w:hAnsi="Book Antiqua" w:cs="Times New Roman"/>
          <w:color w:val="000000"/>
          <w:kern w:val="0"/>
          <w:sz w:val="24"/>
          <w:szCs w:val="24"/>
          <w14:ligatures w14:val="none"/>
        </w:rPr>
        <w:t xml:space="preserve">haya requerido </w:t>
      </w:r>
      <w:r w:rsidRPr="000C0792">
        <w:rPr>
          <w:rFonts w:ascii="Book Antiqua" w:eastAsia="Calibri" w:hAnsi="Book Antiqua" w:cs="Times New Roman"/>
          <w:color w:val="000000"/>
          <w:kern w:val="0"/>
          <w:sz w:val="24"/>
          <w:szCs w:val="24"/>
          <w14:ligatures w14:val="none"/>
        </w:rPr>
        <w:t xml:space="preserve">o que se le haya ordenado que permita inspeccionar; o que voluntariamente remueva de su sitio, esconda, destruya, mutile, altere o por cualquier medio falsifique cualquier documento cuya presentación o inspección se </w:t>
      </w:r>
      <w:r w:rsidR="00661F76" w:rsidRPr="000C0792">
        <w:rPr>
          <w:rFonts w:ascii="Book Antiqua" w:eastAsia="Calibri" w:hAnsi="Book Antiqua" w:cs="Times New Roman"/>
          <w:color w:val="000000"/>
          <w:kern w:val="0"/>
          <w:sz w:val="24"/>
          <w:szCs w:val="24"/>
          <w14:ligatures w14:val="none"/>
        </w:rPr>
        <w:t xml:space="preserve">le </w:t>
      </w:r>
      <w:r w:rsidRPr="000C0792">
        <w:rPr>
          <w:rFonts w:ascii="Book Antiqua" w:eastAsia="Calibri" w:hAnsi="Book Antiqua" w:cs="Times New Roman"/>
          <w:color w:val="000000"/>
          <w:kern w:val="0"/>
          <w:sz w:val="24"/>
          <w:szCs w:val="24"/>
          <w14:ligatures w14:val="none"/>
        </w:rPr>
        <w:t xml:space="preserve">haya requerido de conformidad con lo dispuesto en este Capítulo, será </w:t>
      </w:r>
      <w:r w:rsidR="00661F76" w:rsidRPr="000C0792">
        <w:rPr>
          <w:rFonts w:ascii="Book Antiqua" w:eastAsia="Calibri" w:hAnsi="Book Antiqua" w:cs="Times New Roman"/>
          <w:color w:val="000000"/>
          <w:kern w:val="0"/>
          <w:sz w:val="24"/>
          <w:szCs w:val="24"/>
          <w14:ligatures w14:val="none"/>
        </w:rPr>
        <w:t xml:space="preserve">procesada </w:t>
      </w:r>
      <w:r w:rsidRPr="000C0792">
        <w:rPr>
          <w:rFonts w:ascii="Book Antiqua" w:eastAsia="Calibri" w:hAnsi="Book Antiqua" w:cs="Times New Roman"/>
          <w:color w:val="000000"/>
          <w:kern w:val="0"/>
          <w:sz w:val="24"/>
          <w:szCs w:val="24"/>
          <w14:ligatures w14:val="none"/>
        </w:rPr>
        <w:t xml:space="preserve">de conformidad </w:t>
      </w:r>
      <w:r w:rsidR="00661F76" w:rsidRPr="000C0792">
        <w:rPr>
          <w:rFonts w:ascii="Book Antiqua" w:eastAsia="Calibri" w:hAnsi="Book Antiqua" w:cs="Times New Roman"/>
          <w:color w:val="000000"/>
          <w:kern w:val="0"/>
          <w:sz w:val="24"/>
          <w:szCs w:val="24"/>
          <w14:ligatures w14:val="none"/>
        </w:rPr>
        <w:t xml:space="preserve">con lo </w:t>
      </w:r>
      <w:r w:rsidRPr="000C0792">
        <w:rPr>
          <w:rFonts w:ascii="Book Antiqua" w:eastAsia="Calibri" w:hAnsi="Book Antiqua" w:cs="Times New Roman"/>
          <w:color w:val="000000"/>
          <w:kern w:val="0"/>
          <w:sz w:val="24"/>
          <w:szCs w:val="24"/>
          <w14:ligatures w14:val="none"/>
        </w:rPr>
        <w:t xml:space="preserve">dispuesto </w:t>
      </w:r>
      <w:r w:rsidRPr="000C0792">
        <w:rPr>
          <w:rFonts w:ascii="Book Antiqua" w:eastAsia="Calibri" w:hAnsi="Book Antiqua" w:cs="Times New Roman"/>
          <w:color w:val="000000"/>
          <w:kern w:val="0"/>
          <w:sz w:val="24"/>
          <w:szCs w:val="24"/>
          <w14:ligatures w14:val="none"/>
        </w:rPr>
        <w:lastRenderedPageBreak/>
        <w:t xml:space="preserve">en </w:t>
      </w:r>
      <w:r w:rsidR="00661F76" w:rsidRPr="000C0792">
        <w:rPr>
          <w:rFonts w:ascii="Book Antiqua" w:eastAsia="Calibri" w:hAnsi="Book Antiqua" w:cs="Times New Roman"/>
          <w:color w:val="000000"/>
          <w:kern w:val="0"/>
          <w:sz w:val="24"/>
          <w:szCs w:val="24"/>
          <w14:ligatures w14:val="none"/>
        </w:rPr>
        <w:t xml:space="preserve">  la Ley Núm. 146-2012, según enmendada, denominada “</w:t>
      </w:r>
      <w:r w:rsidRPr="000C0792">
        <w:rPr>
          <w:rFonts w:ascii="Book Antiqua" w:eastAsia="Calibri" w:hAnsi="Book Antiqua" w:cs="Times New Roman"/>
          <w:color w:val="000000"/>
          <w:kern w:val="0"/>
          <w:sz w:val="24"/>
          <w:szCs w:val="24"/>
          <w14:ligatures w14:val="none"/>
        </w:rPr>
        <w:t>Código Penal de Puerto Rico</w:t>
      </w:r>
      <w:r w:rsidR="00661F76"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w:t>
      </w:r>
    </w:p>
    <w:p w14:paraId="60A685F3" w14:textId="081B7C93" w:rsidR="00C00FAF" w:rsidRPr="00C00FA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C00FAF">
        <w:rPr>
          <w:rFonts w:ascii="Book Antiqua" w:eastAsia="Calibri" w:hAnsi="Book Antiqua" w:cs="Times New Roman"/>
          <w:color w:val="000000"/>
          <w:kern w:val="0"/>
          <w:sz w:val="24"/>
          <w:szCs w:val="24"/>
          <w14:ligatures w14:val="none"/>
        </w:rPr>
        <w:t>Sección 3.4</w:t>
      </w:r>
      <w:r w:rsidR="00E268AE">
        <w:rPr>
          <w:rFonts w:ascii="Book Antiqua" w:eastAsia="Calibri" w:hAnsi="Book Antiqua" w:cs="Times New Roman"/>
          <w:color w:val="000000"/>
          <w:kern w:val="0"/>
          <w:sz w:val="24"/>
          <w:szCs w:val="24"/>
          <w14:ligatures w14:val="none"/>
        </w:rPr>
        <w:t>.-</w:t>
      </w:r>
      <w:r w:rsidRPr="00C00FAF">
        <w:rPr>
          <w:rFonts w:ascii="Book Antiqua" w:eastAsia="Calibri" w:hAnsi="Book Antiqua" w:cs="Times New Roman"/>
          <w:color w:val="000000"/>
          <w:kern w:val="0"/>
          <w:sz w:val="24"/>
          <w:szCs w:val="24"/>
          <w14:ligatures w14:val="none"/>
        </w:rPr>
        <w:t xml:space="preserve"> Obligación de notificar demandas</w:t>
      </w:r>
    </w:p>
    <w:p w14:paraId="6F6D9E41" w14:textId="1353C64E" w:rsidR="00C00FAF" w:rsidRPr="000C0792" w:rsidRDefault="00661F76"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3.4.1</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Toda persona que presente una demanda o reconvención contra cualquier parte por cualquier violación de las disposiciones de esta Ley deberá notificar a la Oficina de Asuntos de la Competencia y Prácticas Comerciales copia del escrito sellada por la Secretaría del tribunal correspondiente, dentro del término jurisdiccional de cinco (5) días de su presentación ante el tribunal. El incumplimiento de esta disposición conllevará la desestimación sin perjuicio de la demanda o reconvención.</w:t>
      </w:r>
    </w:p>
    <w:p w14:paraId="5B5D21CB" w14:textId="3F0C3251" w:rsidR="00C00FAF" w:rsidRPr="000C0792" w:rsidRDefault="00661F76"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3.4.2</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Toda persona que presente una contestación a demanda o una contestación a reconvención deberá notificar a la Oficina copia </w:t>
      </w:r>
      <w:r w:rsidR="001C67F1" w:rsidRPr="000C0792">
        <w:rPr>
          <w:rFonts w:ascii="Book Antiqua" w:eastAsia="Calibri" w:hAnsi="Book Antiqua" w:cs="Times New Roman"/>
          <w:color w:val="000000"/>
          <w:kern w:val="0"/>
          <w:sz w:val="24"/>
          <w:szCs w:val="24"/>
          <w14:ligatures w14:val="none"/>
        </w:rPr>
        <w:t xml:space="preserve">de </w:t>
      </w:r>
      <w:proofErr w:type="gramStart"/>
      <w:r w:rsidR="001C67F1" w:rsidRPr="000C0792">
        <w:rPr>
          <w:rFonts w:ascii="Book Antiqua" w:eastAsia="Calibri" w:hAnsi="Book Antiqua" w:cs="Times New Roman"/>
          <w:color w:val="000000"/>
          <w:kern w:val="0"/>
          <w:sz w:val="24"/>
          <w:szCs w:val="24"/>
          <w14:ligatures w14:val="none"/>
        </w:rPr>
        <w:t>la misma</w:t>
      </w:r>
      <w:proofErr w:type="gramEnd"/>
      <w:r w:rsidR="001C67F1" w:rsidRPr="000C0792">
        <w:rPr>
          <w:rFonts w:ascii="Book Antiqua" w:eastAsia="Calibri" w:hAnsi="Book Antiqua" w:cs="Times New Roman"/>
          <w:color w:val="000000"/>
          <w:kern w:val="0"/>
          <w:sz w:val="24"/>
          <w:szCs w:val="24"/>
          <w14:ligatures w14:val="none"/>
        </w:rPr>
        <w:t xml:space="preserve"> </w:t>
      </w:r>
      <w:r w:rsidR="00C00FAF" w:rsidRPr="000C0792">
        <w:rPr>
          <w:rFonts w:ascii="Book Antiqua" w:eastAsia="Calibri" w:hAnsi="Book Antiqua" w:cs="Times New Roman"/>
          <w:color w:val="000000"/>
          <w:kern w:val="0"/>
          <w:sz w:val="24"/>
          <w:szCs w:val="24"/>
          <w14:ligatures w14:val="none"/>
        </w:rPr>
        <w:t>sellada</w:t>
      </w:r>
      <w:r w:rsidR="001C67F1" w:rsidRPr="000C0792">
        <w:rPr>
          <w:rFonts w:ascii="Book Antiqua" w:eastAsia="Calibri" w:hAnsi="Book Antiqua" w:cs="Times New Roman"/>
          <w:color w:val="000000"/>
          <w:kern w:val="0"/>
          <w:sz w:val="24"/>
          <w:szCs w:val="24"/>
          <w14:ligatures w14:val="none"/>
        </w:rPr>
        <w:t xml:space="preserve"> </w:t>
      </w:r>
      <w:r w:rsidR="00C00FAF" w:rsidRPr="000C0792">
        <w:rPr>
          <w:rFonts w:ascii="Book Antiqua" w:eastAsia="Calibri" w:hAnsi="Book Antiqua" w:cs="Times New Roman"/>
          <w:color w:val="000000"/>
          <w:kern w:val="0"/>
          <w:sz w:val="24"/>
          <w:szCs w:val="24"/>
          <w14:ligatures w14:val="none"/>
        </w:rPr>
        <w:t>por la Secretaría del tribunal correspondiente</w:t>
      </w:r>
      <w:r w:rsidR="001C67F1"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dentro del término de estricto cumplimiento de cinco (5) días de su presentación ante el tribunal. El incumplimiento de esta disposición podrá ser levantado por el </w:t>
      </w:r>
      <w:proofErr w:type="gramStart"/>
      <w:r w:rsidR="00C00FAF" w:rsidRPr="000C0792">
        <w:rPr>
          <w:rFonts w:ascii="Book Antiqua" w:eastAsia="Calibri" w:hAnsi="Book Antiqua" w:cs="Times New Roman"/>
          <w:color w:val="000000"/>
          <w:kern w:val="0"/>
          <w:sz w:val="24"/>
          <w:szCs w:val="24"/>
          <w14:ligatures w14:val="none"/>
        </w:rPr>
        <w:t>Secretario</w:t>
      </w:r>
      <w:proofErr w:type="gramEnd"/>
      <w:r w:rsidR="00C00FAF" w:rsidRPr="000C0792">
        <w:rPr>
          <w:rFonts w:ascii="Book Antiqua" w:eastAsia="Calibri" w:hAnsi="Book Antiqua" w:cs="Times New Roman"/>
          <w:color w:val="000000"/>
          <w:kern w:val="0"/>
          <w:sz w:val="24"/>
          <w:szCs w:val="24"/>
          <w14:ligatures w14:val="none"/>
        </w:rPr>
        <w:t xml:space="preserve"> Auxiliar y conllevará una sanción civil de cien dólares ($100) por cada día transcurrido desde el vencimiento del término hasta la fecha de la notificación. La sanción podrá ser dejada sin efecto a la presentación de justa causa por el incumplimiento, a satisfacción del tribunal. </w:t>
      </w:r>
    </w:p>
    <w:p w14:paraId="1EE63E17" w14:textId="3C730B20" w:rsidR="00C00FAF" w:rsidRPr="000C0792" w:rsidRDefault="00661F76"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3.4.3</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La notificación </w:t>
      </w:r>
      <w:r w:rsidR="001C67F1" w:rsidRPr="000C0792">
        <w:rPr>
          <w:rFonts w:ascii="Book Antiqua" w:eastAsia="Calibri" w:hAnsi="Book Antiqua" w:cs="Times New Roman"/>
          <w:color w:val="000000"/>
          <w:kern w:val="0"/>
          <w:sz w:val="24"/>
          <w:szCs w:val="24"/>
          <w14:ligatures w14:val="none"/>
        </w:rPr>
        <w:t xml:space="preserve">dispuesta en la </w:t>
      </w:r>
      <w:r w:rsidR="00C00FAF" w:rsidRPr="000C0792">
        <w:rPr>
          <w:rFonts w:ascii="Book Antiqua" w:eastAsia="Calibri" w:hAnsi="Book Antiqua" w:cs="Times New Roman"/>
          <w:color w:val="000000"/>
          <w:kern w:val="0"/>
          <w:sz w:val="24"/>
          <w:szCs w:val="24"/>
          <w14:ligatures w14:val="none"/>
        </w:rPr>
        <w:t>Sección 3.4</w:t>
      </w:r>
      <w:r w:rsidR="001C67F1" w:rsidRPr="000C0792">
        <w:rPr>
          <w:rFonts w:ascii="Book Antiqua" w:eastAsia="Calibri" w:hAnsi="Book Antiqua" w:cs="Times New Roman"/>
          <w:color w:val="000000"/>
          <w:kern w:val="0"/>
          <w:sz w:val="24"/>
          <w:szCs w:val="24"/>
          <w14:ligatures w14:val="none"/>
        </w:rPr>
        <w:t xml:space="preserve"> de esta Ley</w:t>
      </w:r>
      <w:r w:rsidR="00C00FAF" w:rsidRPr="000C0792">
        <w:rPr>
          <w:rFonts w:ascii="Book Antiqua" w:eastAsia="Calibri" w:hAnsi="Book Antiqua" w:cs="Times New Roman"/>
          <w:color w:val="000000"/>
          <w:kern w:val="0"/>
          <w:sz w:val="24"/>
          <w:szCs w:val="24"/>
          <w14:ligatures w14:val="none"/>
        </w:rPr>
        <w:t xml:space="preserve"> podrá realizarse mediante el envío del escrito por correo certificado</w:t>
      </w:r>
      <w:r w:rsidR="001C67F1"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a través del Servicio Postal de </w:t>
      </w:r>
      <w:r w:rsidR="001C67F1" w:rsidRPr="000C0792">
        <w:rPr>
          <w:rFonts w:ascii="Book Antiqua" w:eastAsia="Calibri" w:hAnsi="Book Antiqua" w:cs="Times New Roman"/>
          <w:color w:val="000000"/>
          <w:kern w:val="0"/>
          <w:sz w:val="24"/>
          <w:szCs w:val="24"/>
          <w14:ligatures w14:val="none"/>
        </w:rPr>
        <w:t xml:space="preserve">los </w:t>
      </w:r>
      <w:r w:rsidR="00C00FAF" w:rsidRPr="000C0792">
        <w:rPr>
          <w:rFonts w:ascii="Book Antiqua" w:eastAsia="Calibri" w:hAnsi="Book Antiqua" w:cs="Times New Roman"/>
          <w:color w:val="000000"/>
          <w:kern w:val="0"/>
          <w:sz w:val="24"/>
          <w:szCs w:val="24"/>
          <w14:ligatures w14:val="none"/>
        </w:rPr>
        <w:t>Estados Unidos</w:t>
      </w:r>
      <w:r w:rsidR="000F1AAF" w:rsidRPr="000C0792">
        <w:rPr>
          <w:rFonts w:ascii="Book Antiqua" w:eastAsia="Calibri" w:hAnsi="Book Antiqua" w:cs="Times New Roman"/>
          <w:color w:val="000000"/>
          <w:kern w:val="0"/>
          <w:sz w:val="24"/>
          <w:szCs w:val="24"/>
          <w14:ligatures w14:val="none"/>
        </w:rPr>
        <w:t xml:space="preserve"> de América</w:t>
      </w:r>
      <w:r w:rsidR="00C00FAF" w:rsidRPr="000C0792">
        <w:rPr>
          <w:rFonts w:ascii="Book Antiqua" w:eastAsia="Calibri" w:hAnsi="Book Antiqua" w:cs="Times New Roman"/>
          <w:color w:val="000000"/>
          <w:kern w:val="0"/>
          <w:sz w:val="24"/>
          <w:szCs w:val="24"/>
          <w14:ligatures w14:val="none"/>
        </w:rPr>
        <w:t>, o mediante su entrega a la mano a la Oficina.</w:t>
      </w:r>
    </w:p>
    <w:p w14:paraId="01E8CDED" w14:textId="5D0DAC10" w:rsidR="00C00FAF" w:rsidRPr="000C0792" w:rsidRDefault="00C00FAF" w:rsidP="00C00FAF">
      <w:pPr>
        <w:spacing w:after="0" w:line="480" w:lineRule="auto"/>
        <w:jc w:val="both"/>
        <w:rPr>
          <w:rFonts w:ascii="Book Antiqua" w:eastAsia="Calibri" w:hAnsi="Book Antiqua" w:cs="Times New Roman"/>
          <w:color w:val="000000" w:themeColor="text1"/>
          <w:kern w:val="0"/>
          <w:sz w:val="24"/>
          <w:szCs w:val="24"/>
          <w14:ligatures w14:val="none"/>
        </w:rPr>
      </w:pPr>
      <w:r w:rsidRPr="000C0792">
        <w:rPr>
          <w:rFonts w:ascii="Book Antiqua" w:eastAsia="Calibri" w:hAnsi="Book Antiqua" w:cs="Times New Roman"/>
          <w:color w:val="000000" w:themeColor="text1"/>
          <w:kern w:val="0"/>
          <w:sz w:val="24"/>
          <w:szCs w:val="24"/>
          <w14:ligatures w14:val="none"/>
        </w:rPr>
        <w:t>Sección 3.5</w:t>
      </w:r>
      <w:r w:rsidR="00E268AE">
        <w:rPr>
          <w:rFonts w:ascii="Book Antiqua" w:eastAsia="Calibri" w:hAnsi="Book Antiqua" w:cs="Times New Roman"/>
          <w:color w:val="000000" w:themeColor="text1"/>
          <w:kern w:val="0"/>
          <w:sz w:val="24"/>
          <w:szCs w:val="24"/>
          <w14:ligatures w14:val="none"/>
        </w:rPr>
        <w:t>.-</w:t>
      </w:r>
      <w:r w:rsidRPr="000C0792">
        <w:rPr>
          <w:rFonts w:ascii="Book Antiqua" w:eastAsia="Calibri" w:hAnsi="Book Antiqua" w:cs="Times New Roman"/>
          <w:color w:val="000000" w:themeColor="text1"/>
          <w:kern w:val="0"/>
          <w:sz w:val="24"/>
          <w:szCs w:val="24"/>
          <w14:ligatures w14:val="none"/>
        </w:rPr>
        <w:t xml:space="preserve"> Procedimiento para la imposición de sanciones civiles</w:t>
      </w:r>
    </w:p>
    <w:p w14:paraId="5B30C135" w14:textId="744737E0" w:rsidR="00C00FAF" w:rsidRPr="000C0792" w:rsidRDefault="0051731B"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themeColor="text1"/>
          <w:kern w:val="0"/>
          <w:sz w:val="24"/>
          <w:szCs w:val="24"/>
          <w14:ligatures w14:val="none"/>
        </w:rPr>
        <w:lastRenderedPageBreak/>
        <w:t xml:space="preserve">Subsección </w:t>
      </w:r>
      <w:r w:rsidR="00C00FAF" w:rsidRPr="000C0792">
        <w:rPr>
          <w:rFonts w:ascii="Book Antiqua" w:eastAsia="Calibri" w:hAnsi="Book Antiqua" w:cs="Times New Roman"/>
          <w:color w:val="000000" w:themeColor="text1"/>
          <w:kern w:val="0"/>
          <w:sz w:val="24"/>
          <w:szCs w:val="24"/>
          <w14:ligatures w14:val="none"/>
        </w:rPr>
        <w:t xml:space="preserve">3.5.1 - Ante evidencia </w:t>
      </w:r>
      <w:r w:rsidR="00C00FAF" w:rsidRPr="00E268AE">
        <w:rPr>
          <w:rFonts w:ascii="Book Antiqua" w:eastAsia="Calibri" w:hAnsi="Book Antiqua" w:cs="Times New Roman"/>
          <w:i/>
          <w:iCs/>
          <w:color w:val="000000" w:themeColor="text1"/>
          <w:kern w:val="0"/>
          <w:sz w:val="24"/>
          <w:szCs w:val="24"/>
          <w14:ligatures w14:val="none"/>
        </w:rPr>
        <w:t>prima facie</w:t>
      </w:r>
      <w:r w:rsidR="00C00FAF" w:rsidRPr="000C0792">
        <w:rPr>
          <w:rFonts w:ascii="Book Antiqua" w:eastAsia="Calibri" w:hAnsi="Book Antiqua" w:cs="Times New Roman"/>
          <w:color w:val="000000" w:themeColor="text1"/>
          <w:kern w:val="0"/>
          <w:sz w:val="24"/>
          <w:szCs w:val="24"/>
          <w14:ligatures w14:val="none"/>
        </w:rPr>
        <w:t xml:space="preserve"> de una violación </w:t>
      </w:r>
      <w:r w:rsidR="00C00FAF" w:rsidRPr="000C0792">
        <w:rPr>
          <w:rFonts w:ascii="Book Antiqua" w:eastAsia="Calibri" w:hAnsi="Book Antiqua" w:cs="Times New Roman"/>
          <w:color w:val="000000"/>
          <w:kern w:val="0"/>
          <w:sz w:val="24"/>
          <w:szCs w:val="24"/>
          <w14:ligatures w14:val="none"/>
        </w:rPr>
        <w:t xml:space="preserve">a cualquier disposición de esta Ley que conlleve la imposición de una sanción civil, el </w:t>
      </w:r>
      <w:proofErr w:type="gramStart"/>
      <w:r w:rsidR="00C00FAF" w:rsidRPr="000C0792">
        <w:rPr>
          <w:rFonts w:ascii="Book Antiqua" w:eastAsia="Calibri" w:hAnsi="Book Antiqua" w:cs="Times New Roman"/>
          <w:color w:val="000000"/>
          <w:kern w:val="0"/>
          <w:sz w:val="24"/>
          <w:szCs w:val="24"/>
          <w14:ligatures w14:val="none"/>
        </w:rPr>
        <w:t>Secretario</w:t>
      </w:r>
      <w:proofErr w:type="gramEnd"/>
      <w:r w:rsidR="00C00FAF" w:rsidRPr="000C0792">
        <w:rPr>
          <w:rFonts w:ascii="Book Antiqua" w:eastAsia="Calibri" w:hAnsi="Book Antiqua" w:cs="Times New Roman"/>
          <w:color w:val="000000"/>
          <w:kern w:val="0"/>
          <w:sz w:val="24"/>
          <w:szCs w:val="24"/>
          <w14:ligatures w14:val="none"/>
        </w:rPr>
        <w:t xml:space="preserve"> Auxiliar de la Oficina de Asuntos de la Competencia y Prácticas Comerciales o cualquiera de sus fiscales especiales expedirá un boleto</w:t>
      </w:r>
      <w:r w:rsidR="008D21B2" w:rsidRPr="000C0792">
        <w:rPr>
          <w:rFonts w:ascii="Book Antiqua" w:eastAsia="Calibri" w:hAnsi="Book Antiqua" w:cs="Times New Roman"/>
          <w:color w:val="000000"/>
          <w:kern w:val="0"/>
          <w:sz w:val="24"/>
          <w:szCs w:val="24"/>
          <w14:ligatures w14:val="none"/>
        </w:rPr>
        <w:t xml:space="preserve"> de infracción</w:t>
      </w:r>
      <w:r w:rsidR="00C00FAF" w:rsidRPr="000C0792">
        <w:rPr>
          <w:rFonts w:ascii="Book Antiqua" w:eastAsia="Calibri" w:hAnsi="Book Antiqua" w:cs="Times New Roman"/>
          <w:color w:val="000000"/>
          <w:kern w:val="0"/>
          <w:sz w:val="24"/>
          <w:szCs w:val="24"/>
          <w14:ligatures w14:val="none"/>
        </w:rPr>
        <w:t>, que será enviado por correo certificado a la dirección conocida del presunto infractor. En la alternativa, el boleto de infracción podrá ser notificado personalmente al infractor cuando no sea viable el envío por correo certificado; en cuyo caso se certificará la entrega mediante la firma del infractor de un documento de trámite.</w:t>
      </w:r>
    </w:p>
    <w:p w14:paraId="7870EC5D" w14:textId="42A9B790"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Para determinar la dirección conocida del </w:t>
      </w:r>
      <w:r w:rsidR="008D21B2" w:rsidRPr="000C0792">
        <w:rPr>
          <w:rFonts w:ascii="Book Antiqua" w:eastAsia="Calibri" w:hAnsi="Book Antiqua" w:cs="Times New Roman"/>
          <w:color w:val="000000"/>
          <w:kern w:val="0"/>
          <w:sz w:val="24"/>
          <w:szCs w:val="24"/>
          <w14:ligatures w14:val="none"/>
        </w:rPr>
        <w:t xml:space="preserve">presunto </w:t>
      </w:r>
      <w:r w:rsidRPr="000C0792">
        <w:rPr>
          <w:rFonts w:ascii="Book Antiqua" w:eastAsia="Calibri" w:hAnsi="Book Antiqua" w:cs="Times New Roman"/>
          <w:color w:val="000000"/>
          <w:kern w:val="0"/>
          <w:sz w:val="24"/>
          <w:szCs w:val="24"/>
          <w14:ligatures w14:val="none"/>
        </w:rPr>
        <w:t xml:space="preserve">infractor se utilizará la dirección que el propio infractor </w:t>
      </w:r>
      <w:r w:rsidR="008D21B2" w:rsidRPr="000C0792">
        <w:rPr>
          <w:rFonts w:ascii="Book Antiqua" w:eastAsia="Calibri" w:hAnsi="Book Antiqua" w:cs="Times New Roman"/>
          <w:color w:val="000000"/>
          <w:kern w:val="0"/>
          <w:sz w:val="24"/>
          <w:szCs w:val="24"/>
          <w14:ligatures w14:val="none"/>
        </w:rPr>
        <w:t xml:space="preserve">haya certificado </w:t>
      </w:r>
      <w:r w:rsidRPr="000C0792">
        <w:rPr>
          <w:rFonts w:ascii="Book Antiqua" w:eastAsia="Calibri" w:hAnsi="Book Antiqua" w:cs="Times New Roman"/>
          <w:color w:val="000000"/>
          <w:kern w:val="0"/>
          <w:sz w:val="24"/>
          <w:szCs w:val="24"/>
          <w14:ligatures w14:val="none"/>
        </w:rPr>
        <w:t xml:space="preserve">como aquella en la cual recibe habitualmente su correspondencia. Cuando no resulte viable obtener una dirección postal del propio </w:t>
      </w:r>
      <w:r w:rsidR="008D21B2" w:rsidRPr="000C0792">
        <w:rPr>
          <w:rFonts w:ascii="Book Antiqua" w:eastAsia="Calibri" w:hAnsi="Book Antiqua" w:cs="Times New Roman"/>
          <w:color w:val="000000"/>
          <w:kern w:val="0"/>
          <w:sz w:val="24"/>
          <w:szCs w:val="24"/>
          <w14:ligatures w14:val="none"/>
        </w:rPr>
        <w:t xml:space="preserve">y presunto </w:t>
      </w:r>
      <w:r w:rsidRPr="000C0792">
        <w:rPr>
          <w:rFonts w:ascii="Book Antiqua" w:eastAsia="Calibri" w:hAnsi="Book Antiqua" w:cs="Times New Roman"/>
          <w:color w:val="000000"/>
          <w:kern w:val="0"/>
          <w:sz w:val="24"/>
          <w:szCs w:val="24"/>
          <w14:ligatures w14:val="none"/>
        </w:rPr>
        <w:t xml:space="preserve">infractor, podrá solicitarse al Departamento de Transportación y Obras Públicas </w:t>
      </w:r>
      <w:r w:rsidR="008D21B2" w:rsidRPr="000C0792">
        <w:rPr>
          <w:rFonts w:ascii="Book Antiqua" w:eastAsia="Calibri" w:hAnsi="Book Antiqua" w:cs="Times New Roman"/>
          <w:color w:val="000000"/>
          <w:kern w:val="0"/>
          <w:sz w:val="24"/>
          <w:szCs w:val="24"/>
          <w14:ligatures w14:val="none"/>
        </w:rPr>
        <w:t xml:space="preserve">de Puerto Rico </w:t>
      </w:r>
      <w:r w:rsidRPr="000C0792">
        <w:rPr>
          <w:rFonts w:ascii="Book Antiqua" w:eastAsia="Calibri" w:hAnsi="Book Antiqua" w:cs="Times New Roman"/>
          <w:color w:val="000000"/>
          <w:kern w:val="0"/>
          <w:sz w:val="24"/>
          <w:szCs w:val="24"/>
          <w14:ligatures w14:val="none"/>
        </w:rPr>
        <w:t>que provea la dirección más actualizada que conste en sus registros para</w:t>
      </w:r>
      <w:r w:rsidR="008D21B2" w:rsidRPr="000C0792">
        <w:rPr>
          <w:rFonts w:ascii="Book Antiqua" w:eastAsia="Calibri" w:hAnsi="Book Antiqua" w:cs="Times New Roman"/>
          <w:color w:val="000000"/>
          <w:kern w:val="0"/>
          <w:sz w:val="24"/>
          <w:szCs w:val="24"/>
          <w14:ligatures w14:val="none"/>
        </w:rPr>
        <w:t xml:space="preserve"> este</w:t>
      </w:r>
      <w:r w:rsidRPr="000C0792">
        <w:rPr>
          <w:rFonts w:ascii="Book Antiqua" w:eastAsia="Calibri" w:hAnsi="Book Antiqua" w:cs="Times New Roman"/>
          <w:color w:val="000000"/>
          <w:kern w:val="0"/>
          <w:sz w:val="24"/>
          <w:szCs w:val="24"/>
          <w14:ligatures w14:val="none"/>
        </w:rPr>
        <w:t>. En su defecto, se solicitará la información al Departamento de Hacienda</w:t>
      </w:r>
      <w:r w:rsidR="008D21B2" w:rsidRPr="000C0792">
        <w:rPr>
          <w:rFonts w:ascii="Book Antiqua" w:eastAsia="Calibri" w:hAnsi="Book Antiqua" w:cs="Times New Roman"/>
          <w:color w:val="000000"/>
          <w:kern w:val="0"/>
          <w:sz w:val="24"/>
          <w:szCs w:val="24"/>
          <w14:ligatures w14:val="none"/>
        </w:rPr>
        <w:t xml:space="preserve"> de Puerto Rico</w:t>
      </w:r>
      <w:r w:rsidRPr="000C0792">
        <w:rPr>
          <w:rFonts w:ascii="Book Antiqua" w:eastAsia="Calibri" w:hAnsi="Book Antiqua" w:cs="Times New Roman"/>
          <w:color w:val="000000"/>
          <w:kern w:val="0"/>
          <w:sz w:val="24"/>
          <w:szCs w:val="24"/>
          <w14:ligatures w14:val="none"/>
        </w:rPr>
        <w:t>.</w:t>
      </w:r>
    </w:p>
    <w:p w14:paraId="1F28A206" w14:textId="13E58F48"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El envío de una notificación </w:t>
      </w:r>
      <w:r w:rsidR="008D21B2" w:rsidRPr="000C0792">
        <w:rPr>
          <w:rFonts w:ascii="Book Antiqua" w:eastAsia="Calibri" w:hAnsi="Book Antiqua" w:cs="Times New Roman"/>
          <w:color w:val="000000"/>
          <w:kern w:val="0"/>
          <w:sz w:val="24"/>
          <w:szCs w:val="24"/>
          <w14:ligatures w14:val="none"/>
        </w:rPr>
        <w:t xml:space="preserve">de boleto de infracción </w:t>
      </w:r>
      <w:r w:rsidRPr="000C0792">
        <w:rPr>
          <w:rFonts w:ascii="Book Antiqua" w:eastAsia="Calibri" w:hAnsi="Book Antiqua" w:cs="Times New Roman"/>
          <w:color w:val="000000"/>
          <w:kern w:val="0"/>
          <w:sz w:val="24"/>
          <w:szCs w:val="24"/>
          <w14:ligatures w14:val="none"/>
        </w:rPr>
        <w:t>por correo certificado a cualquiera de las anteriores direcciones se considerará una notificación oficiosa para efectos de esta Ley</w:t>
      </w:r>
      <w:r w:rsidR="008D21B2"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aun cuando la misma sea devuelta sin que el </w:t>
      </w:r>
      <w:r w:rsidR="008D21B2" w:rsidRPr="000C0792">
        <w:rPr>
          <w:rFonts w:ascii="Book Antiqua" w:eastAsia="Calibri" w:hAnsi="Book Antiqua" w:cs="Times New Roman"/>
          <w:color w:val="000000"/>
          <w:kern w:val="0"/>
          <w:sz w:val="24"/>
          <w:szCs w:val="24"/>
          <w14:ligatures w14:val="none"/>
        </w:rPr>
        <w:t xml:space="preserve">presunto </w:t>
      </w:r>
      <w:r w:rsidRPr="000C0792">
        <w:rPr>
          <w:rFonts w:ascii="Book Antiqua" w:eastAsia="Calibri" w:hAnsi="Book Antiqua" w:cs="Times New Roman"/>
          <w:color w:val="000000"/>
          <w:kern w:val="0"/>
          <w:sz w:val="24"/>
          <w:szCs w:val="24"/>
          <w14:ligatures w14:val="none"/>
        </w:rPr>
        <w:t>infractor la haya recibido.</w:t>
      </w:r>
    </w:p>
    <w:p w14:paraId="74DC8BEE" w14:textId="4B7D2D4F"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3.5.2</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El boleto </w:t>
      </w:r>
      <w:r w:rsidR="004143BF" w:rsidRPr="000C0792">
        <w:rPr>
          <w:rFonts w:ascii="Book Antiqua" w:eastAsia="Calibri" w:hAnsi="Book Antiqua" w:cs="Times New Roman"/>
          <w:color w:val="000000"/>
          <w:kern w:val="0"/>
          <w:sz w:val="24"/>
          <w:szCs w:val="24"/>
          <w14:ligatures w14:val="none"/>
        </w:rPr>
        <w:t xml:space="preserve">de infracción </w:t>
      </w:r>
      <w:r w:rsidR="00C00FAF" w:rsidRPr="000C0792">
        <w:rPr>
          <w:rFonts w:ascii="Book Antiqua" w:eastAsia="Calibri" w:hAnsi="Book Antiqua" w:cs="Times New Roman"/>
          <w:color w:val="000000"/>
          <w:kern w:val="0"/>
          <w:sz w:val="24"/>
          <w:szCs w:val="24"/>
          <w14:ligatures w14:val="none"/>
        </w:rPr>
        <w:t>deberá notificar:</w:t>
      </w:r>
    </w:p>
    <w:p w14:paraId="4BF11BCD" w14:textId="50CB816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1. </w:t>
      </w:r>
      <w:r w:rsidRPr="000C0792">
        <w:rPr>
          <w:rFonts w:ascii="Book Antiqua" w:eastAsia="Calibri" w:hAnsi="Book Antiqua" w:cs="Times New Roman"/>
          <w:color w:val="000000"/>
          <w:kern w:val="0"/>
          <w:sz w:val="24"/>
          <w:szCs w:val="24"/>
          <w14:ligatures w14:val="none"/>
        </w:rPr>
        <w:t>El acto o</w:t>
      </w:r>
      <w:r w:rsidR="004143BF" w:rsidRPr="000C0792">
        <w:rPr>
          <w:rFonts w:ascii="Book Antiqua" w:eastAsia="Calibri" w:hAnsi="Book Antiqua" w:cs="Times New Roman"/>
          <w:color w:val="000000"/>
          <w:kern w:val="0"/>
          <w:sz w:val="24"/>
          <w:szCs w:val="24"/>
          <w14:ligatures w14:val="none"/>
        </w:rPr>
        <w:t xml:space="preserve"> los</w:t>
      </w:r>
      <w:r w:rsidRPr="000C0792">
        <w:rPr>
          <w:rFonts w:ascii="Book Antiqua" w:eastAsia="Calibri" w:hAnsi="Book Antiqua" w:cs="Times New Roman"/>
          <w:color w:val="000000"/>
          <w:kern w:val="0"/>
          <w:sz w:val="24"/>
          <w:szCs w:val="24"/>
          <w14:ligatures w14:val="none"/>
        </w:rPr>
        <w:t xml:space="preserve"> hechos específicos que constituyen la violación imputada a las disposiciones de esta Ley, incluyendo el lugar, fecha y hora, de ser aplicable.</w:t>
      </w:r>
    </w:p>
    <w:p w14:paraId="7BC46880" w14:textId="2A30C51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 xml:space="preserve"> </w:t>
      </w:r>
      <w:r w:rsidR="004143BF" w:rsidRPr="000C0792">
        <w:rPr>
          <w:rFonts w:ascii="Book Antiqua" w:eastAsia="Calibri" w:hAnsi="Book Antiqua" w:cs="Times New Roman"/>
          <w:color w:val="000000"/>
          <w:kern w:val="0"/>
          <w:sz w:val="24"/>
          <w:szCs w:val="24"/>
          <w14:ligatures w14:val="none"/>
        </w:rPr>
        <w:t xml:space="preserve">2. </w:t>
      </w:r>
      <w:r w:rsidRPr="000C0792">
        <w:rPr>
          <w:rFonts w:ascii="Book Antiqua" w:eastAsia="Calibri" w:hAnsi="Book Antiqua" w:cs="Times New Roman"/>
          <w:color w:val="000000"/>
          <w:kern w:val="0"/>
          <w:sz w:val="24"/>
          <w:szCs w:val="24"/>
          <w14:ligatures w14:val="none"/>
        </w:rPr>
        <w:t>La Sección</w:t>
      </w:r>
      <w:r w:rsidR="004143BF" w:rsidRPr="000C0792">
        <w:rPr>
          <w:rFonts w:ascii="Book Antiqua" w:eastAsia="Calibri" w:hAnsi="Book Antiqua" w:cs="Times New Roman"/>
          <w:color w:val="000000"/>
          <w:kern w:val="0"/>
          <w:sz w:val="24"/>
          <w:szCs w:val="24"/>
          <w14:ligatures w14:val="none"/>
        </w:rPr>
        <w:t xml:space="preserve"> y/o Subsección</w:t>
      </w:r>
      <w:r w:rsidRPr="000C0792">
        <w:rPr>
          <w:rFonts w:ascii="Book Antiqua" w:eastAsia="Calibri" w:hAnsi="Book Antiqua" w:cs="Times New Roman"/>
          <w:color w:val="000000"/>
          <w:kern w:val="0"/>
          <w:sz w:val="24"/>
          <w:szCs w:val="24"/>
          <w14:ligatures w14:val="none"/>
        </w:rPr>
        <w:t xml:space="preserve"> de la Ley que dispone la prohibición.</w:t>
      </w:r>
    </w:p>
    <w:p w14:paraId="38E9FF52" w14:textId="2C06717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3. </w:t>
      </w:r>
      <w:r w:rsidRPr="000C0792">
        <w:rPr>
          <w:rFonts w:ascii="Book Antiqua" w:eastAsia="Calibri" w:hAnsi="Book Antiqua" w:cs="Times New Roman"/>
          <w:color w:val="000000"/>
          <w:kern w:val="0"/>
          <w:sz w:val="24"/>
          <w:szCs w:val="24"/>
          <w14:ligatures w14:val="none"/>
        </w:rPr>
        <w:t>El monto de la sanción civil que se impone por la violación.</w:t>
      </w:r>
    </w:p>
    <w:p w14:paraId="03F4BA58" w14:textId="0E3C38E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4. </w:t>
      </w:r>
      <w:r w:rsidRPr="000C0792">
        <w:rPr>
          <w:rFonts w:ascii="Book Antiqua" w:eastAsia="Calibri" w:hAnsi="Book Antiqua" w:cs="Times New Roman"/>
          <w:color w:val="000000"/>
          <w:kern w:val="0"/>
          <w:sz w:val="24"/>
          <w:szCs w:val="24"/>
          <w14:ligatures w14:val="none"/>
        </w:rPr>
        <w:t>Las instrucciones para realizar el pago de la sanción.</w:t>
      </w:r>
    </w:p>
    <w:p w14:paraId="5E9D755E" w14:textId="6E3F9ED9"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5. </w:t>
      </w:r>
      <w:r w:rsidRPr="000C0792">
        <w:rPr>
          <w:rFonts w:ascii="Book Antiqua" w:eastAsia="Calibri" w:hAnsi="Book Antiqua" w:cs="Times New Roman"/>
          <w:color w:val="000000"/>
          <w:kern w:val="0"/>
          <w:sz w:val="24"/>
          <w:szCs w:val="24"/>
          <w14:ligatures w14:val="none"/>
        </w:rPr>
        <w:t xml:space="preserve">La advertencia de que, si el </w:t>
      </w:r>
      <w:r w:rsidR="004143BF" w:rsidRPr="000C0792">
        <w:rPr>
          <w:rFonts w:ascii="Book Antiqua" w:eastAsia="Calibri" w:hAnsi="Book Antiqua" w:cs="Times New Roman"/>
          <w:color w:val="000000"/>
          <w:kern w:val="0"/>
          <w:sz w:val="24"/>
          <w:szCs w:val="24"/>
          <w14:ligatures w14:val="none"/>
        </w:rPr>
        <w:t xml:space="preserve">presunto </w:t>
      </w:r>
      <w:r w:rsidRPr="000C0792">
        <w:rPr>
          <w:rFonts w:ascii="Book Antiqua" w:eastAsia="Calibri" w:hAnsi="Book Antiqua" w:cs="Times New Roman"/>
          <w:color w:val="000000"/>
          <w:kern w:val="0"/>
          <w:sz w:val="24"/>
          <w:szCs w:val="24"/>
          <w14:ligatures w14:val="none"/>
        </w:rPr>
        <w:t xml:space="preserve">infractor considera que </w:t>
      </w:r>
      <w:proofErr w:type="gramStart"/>
      <w:r w:rsidRPr="000C0792">
        <w:rPr>
          <w:rFonts w:ascii="Book Antiqua" w:eastAsia="Calibri" w:hAnsi="Book Antiqua" w:cs="Times New Roman"/>
          <w:color w:val="000000"/>
          <w:kern w:val="0"/>
          <w:sz w:val="24"/>
          <w:szCs w:val="24"/>
          <w14:ligatures w14:val="none"/>
        </w:rPr>
        <w:t xml:space="preserve">no  </w:t>
      </w:r>
      <w:r w:rsidR="004143BF" w:rsidRPr="000C0792">
        <w:rPr>
          <w:rFonts w:ascii="Book Antiqua" w:eastAsia="Calibri" w:hAnsi="Book Antiqua" w:cs="Times New Roman"/>
          <w:color w:val="000000"/>
          <w:kern w:val="0"/>
          <w:sz w:val="24"/>
          <w:szCs w:val="24"/>
          <w14:ligatures w14:val="none"/>
        </w:rPr>
        <w:t>ha</w:t>
      </w:r>
      <w:proofErr w:type="gramEnd"/>
      <w:r w:rsidR="004143BF"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cometido las violaciones imputadas, dispone de un término de</w:t>
      </w:r>
      <w:r w:rsidR="004143BF" w:rsidRPr="000C0792">
        <w:rPr>
          <w:rFonts w:ascii="Book Antiqua" w:eastAsia="Calibri" w:hAnsi="Book Antiqua" w:cs="Times New Roman"/>
          <w:color w:val="000000"/>
          <w:kern w:val="0"/>
          <w:sz w:val="24"/>
          <w:szCs w:val="24"/>
          <w14:ligatures w14:val="none"/>
        </w:rPr>
        <w:t xml:space="preserve"> treinta</w:t>
      </w:r>
      <w:r w:rsidRPr="000C0792">
        <w:rPr>
          <w:rFonts w:ascii="Book Antiqua" w:eastAsia="Calibri" w:hAnsi="Book Antiqua" w:cs="Times New Roman"/>
          <w:color w:val="000000"/>
          <w:kern w:val="0"/>
          <w:sz w:val="24"/>
          <w:szCs w:val="24"/>
          <w14:ligatures w14:val="none"/>
        </w:rPr>
        <w:t xml:space="preserve"> (30) días a partir de la fecha que reciba el boleto</w:t>
      </w:r>
      <w:r w:rsidR="004143BF" w:rsidRPr="000C0792">
        <w:rPr>
          <w:rFonts w:ascii="Book Antiqua" w:eastAsia="Calibri" w:hAnsi="Book Antiqua" w:cs="Times New Roman"/>
          <w:color w:val="000000"/>
          <w:kern w:val="0"/>
          <w:sz w:val="24"/>
          <w:szCs w:val="24"/>
          <w14:ligatures w14:val="none"/>
        </w:rPr>
        <w:t xml:space="preserve"> de infracción</w:t>
      </w:r>
      <w:r w:rsidRPr="000C0792">
        <w:rPr>
          <w:rFonts w:ascii="Book Antiqua" w:eastAsia="Calibri" w:hAnsi="Book Antiqua" w:cs="Times New Roman"/>
          <w:color w:val="000000"/>
          <w:kern w:val="0"/>
          <w:sz w:val="24"/>
          <w:szCs w:val="24"/>
          <w14:ligatures w14:val="none"/>
        </w:rPr>
        <w:t>, según conste en el acuse de recibo de la notificación, para presentar un Recurso de Revisión Administrativa ante la Oficina de Asuntos de la Competencia y Prácticas Comerciales.</w:t>
      </w:r>
    </w:p>
    <w:p w14:paraId="59AC8837" w14:textId="19BDE9C3"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6. </w:t>
      </w:r>
      <w:r w:rsidRPr="000C0792">
        <w:rPr>
          <w:rFonts w:ascii="Book Antiqua" w:eastAsia="Calibri" w:hAnsi="Book Antiqua" w:cs="Times New Roman"/>
          <w:color w:val="000000"/>
          <w:kern w:val="0"/>
          <w:sz w:val="24"/>
          <w:szCs w:val="24"/>
          <w14:ligatures w14:val="none"/>
        </w:rPr>
        <w:t>La advertencia de que es requisito jurisdiccional agotar el remedio de la Revisión Administrativa para presentar un recurso de revisión judicial.</w:t>
      </w:r>
    </w:p>
    <w:p w14:paraId="4AF2837E" w14:textId="25BDAC4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7. </w:t>
      </w:r>
      <w:r w:rsidRPr="000C0792">
        <w:rPr>
          <w:rFonts w:ascii="Book Antiqua" w:eastAsia="Calibri" w:hAnsi="Book Antiqua" w:cs="Times New Roman"/>
          <w:color w:val="000000"/>
          <w:kern w:val="0"/>
          <w:sz w:val="24"/>
          <w:szCs w:val="24"/>
          <w14:ligatures w14:val="none"/>
        </w:rPr>
        <w:t>La advertencia de que la parte que impugne la sanción tendrá el peso de la prueba para demostrar que las violaciones no se cometieron.</w:t>
      </w:r>
    </w:p>
    <w:p w14:paraId="54AB469F" w14:textId="7887738A"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8. </w:t>
      </w:r>
      <w:r w:rsidRPr="000C0792">
        <w:rPr>
          <w:rFonts w:ascii="Book Antiqua" w:eastAsia="Calibri" w:hAnsi="Book Antiqua" w:cs="Times New Roman"/>
          <w:color w:val="000000"/>
          <w:kern w:val="0"/>
          <w:sz w:val="24"/>
          <w:szCs w:val="24"/>
          <w14:ligatures w14:val="none"/>
        </w:rPr>
        <w:t>Un formulario para someter el Recurso de Revisión Administrativa con las instrucciones correspondientes.</w:t>
      </w:r>
    </w:p>
    <w:p w14:paraId="49C13766" w14:textId="4E732684"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9. </w:t>
      </w:r>
      <w:r w:rsidRPr="000C0792">
        <w:rPr>
          <w:rFonts w:ascii="Book Antiqua" w:eastAsia="Calibri" w:hAnsi="Book Antiqua" w:cs="Times New Roman"/>
          <w:color w:val="000000"/>
          <w:kern w:val="0"/>
          <w:sz w:val="24"/>
          <w:szCs w:val="24"/>
          <w14:ligatures w14:val="none"/>
        </w:rPr>
        <w:t>La advertencia que</w:t>
      </w:r>
      <w:r w:rsidR="00E268AE">
        <w:rPr>
          <w:rFonts w:ascii="Book Antiqua" w:eastAsia="Calibri" w:hAnsi="Book Antiqua" w:cs="Times New Roman"/>
          <w:color w:val="000000"/>
          <w:kern w:val="0"/>
          <w:sz w:val="24"/>
          <w:szCs w:val="24"/>
          <w14:ligatures w14:val="none"/>
        </w:rPr>
        <w:t>,</w:t>
      </w:r>
      <w:r w:rsidR="000A61E2" w:rsidRPr="000C0792">
        <w:rPr>
          <w:rFonts w:ascii="Book Antiqua" w:eastAsia="Calibri" w:hAnsi="Book Antiqua" w:cs="Times New Roman"/>
          <w:color w:val="000000"/>
          <w:kern w:val="0"/>
          <w:sz w:val="24"/>
          <w:szCs w:val="24"/>
          <w14:ligatures w14:val="none"/>
        </w:rPr>
        <w:t xml:space="preserve"> una vez</w:t>
      </w:r>
      <w:r w:rsidRPr="000C0792">
        <w:rPr>
          <w:rFonts w:ascii="Book Antiqua" w:eastAsia="Calibri" w:hAnsi="Book Antiqua" w:cs="Times New Roman"/>
          <w:color w:val="000000"/>
          <w:kern w:val="0"/>
          <w:sz w:val="24"/>
          <w:szCs w:val="24"/>
          <w14:ligatures w14:val="none"/>
        </w:rPr>
        <w:t xml:space="preserve"> expirado el término de treinta </w:t>
      </w:r>
      <w:r w:rsidR="004143BF" w:rsidRPr="000C0792">
        <w:rPr>
          <w:rFonts w:ascii="Book Antiqua" w:eastAsia="Calibri" w:hAnsi="Book Antiqua" w:cs="Times New Roman"/>
          <w:color w:val="000000"/>
          <w:kern w:val="0"/>
          <w:sz w:val="24"/>
          <w:szCs w:val="24"/>
          <w14:ligatures w14:val="none"/>
        </w:rPr>
        <w:t xml:space="preserve">(30) </w:t>
      </w:r>
      <w:r w:rsidRPr="000C0792">
        <w:rPr>
          <w:rFonts w:ascii="Book Antiqua" w:eastAsia="Calibri" w:hAnsi="Book Antiqua" w:cs="Times New Roman"/>
          <w:color w:val="000000"/>
          <w:kern w:val="0"/>
          <w:sz w:val="24"/>
          <w:szCs w:val="24"/>
          <w14:ligatures w14:val="none"/>
        </w:rPr>
        <w:t>días desde la fecha en que recibió la notificación</w:t>
      </w:r>
      <w:r w:rsidR="00E268AE">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 xml:space="preserve">sin </w:t>
      </w:r>
      <w:r w:rsidR="004143BF" w:rsidRPr="000C0792">
        <w:rPr>
          <w:rFonts w:ascii="Book Antiqua" w:eastAsia="Calibri" w:hAnsi="Book Antiqua" w:cs="Times New Roman"/>
          <w:color w:val="000000"/>
          <w:kern w:val="0"/>
          <w:sz w:val="24"/>
          <w:szCs w:val="24"/>
          <w14:ligatures w14:val="none"/>
        </w:rPr>
        <w:t xml:space="preserve">haberse recibido </w:t>
      </w:r>
      <w:r w:rsidRPr="000C0792">
        <w:rPr>
          <w:rFonts w:ascii="Book Antiqua" w:eastAsia="Calibri" w:hAnsi="Book Antiqua" w:cs="Times New Roman"/>
          <w:color w:val="000000"/>
          <w:kern w:val="0"/>
          <w:sz w:val="24"/>
          <w:szCs w:val="24"/>
          <w14:ligatures w14:val="none"/>
        </w:rPr>
        <w:t>un Recurso de Revisión Administrativa en la Oficina de Asuntos de la Competencia y Prácticas Comerciales</w:t>
      </w:r>
      <w:r w:rsidR="00EB4471">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la sanción advendrá final</w:t>
      </w:r>
      <w:r w:rsidR="004143BF" w:rsidRPr="000C0792">
        <w:rPr>
          <w:rFonts w:ascii="Book Antiqua" w:eastAsia="Calibri" w:hAnsi="Book Antiqua" w:cs="Times New Roman"/>
          <w:color w:val="000000"/>
          <w:kern w:val="0"/>
          <w:sz w:val="24"/>
          <w:szCs w:val="24"/>
          <w14:ligatures w14:val="none"/>
        </w:rPr>
        <w:t xml:space="preserve"> y firme</w:t>
      </w:r>
      <w:r w:rsidRPr="000C0792">
        <w:rPr>
          <w:rFonts w:ascii="Book Antiqua" w:eastAsia="Calibri" w:hAnsi="Book Antiqua" w:cs="Times New Roman"/>
          <w:color w:val="000000"/>
          <w:kern w:val="0"/>
          <w:sz w:val="24"/>
          <w:szCs w:val="24"/>
          <w14:ligatures w14:val="none"/>
        </w:rPr>
        <w:t>, en cuyo caso deberá remitir el pago del monto total de la sanción.</w:t>
      </w:r>
    </w:p>
    <w:p w14:paraId="147724A4" w14:textId="2BF644DB"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 </w:t>
      </w:r>
      <w:r w:rsidR="004143BF" w:rsidRPr="000C0792">
        <w:rPr>
          <w:rFonts w:ascii="Book Antiqua" w:eastAsia="Calibri" w:hAnsi="Book Antiqua" w:cs="Times New Roman"/>
          <w:color w:val="000000"/>
          <w:kern w:val="0"/>
          <w:sz w:val="24"/>
          <w:szCs w:val="24"/>
          <w14:ligatures w14:val="none"/>
        </w:rPr>
        <w:t xml:space="preserve">10. </w:t>
      </w:r>
      <w:r w:rsidRPr="000C0792">
        <w:rPr>
          <w:rFonts w:ascii="Book Antiqua" w:eastAsia="Calibri" w:hAnsi="Book Antiqua" w:cs="Times New Roman"/>
          <w:color w:val="000000"/>
          <w:kern w:val="0"/>
          <w:sz w:val="24"/>
          <w:szCs w:val="24"/>
          <w14:ligatures w14:val="none"/>
        </w:rPr>
        <w:t xml:space="preserve">La advertencia </w:t>
      </w:r>
      <w:r w:rsidR="000C0792" w:rsidRPr="000C0792">
        <w:rPr>
          <w:rFonts w:ascii="Book Antiqua" w:eastAsia="Calibri" w:hAnsi="Book Antiqua" w:cs="Times New Roman"/>
          <w:color w:val="000000"/>
          <w:kern w:val="0"/>
          <w:sz w:val="24"/>
          <w:szCs w:val="24"/>
          <w14:ligatures w14:val="none"/>
        </w:rPr>
        <w:t>que,</w:t>
      </w:r>
      <w:r w:rsidRPr="000C0792">
        <w:rPr>
          <w:rFonts w:ascii="Book Antiqua" w:eastAsia="Calibri" w:hAnsi="Book Antiqua" w:cs="Times New Roman"/>
          <w:color w:val="000000"/>
          <w:kern w:val="0"/>
          <w:sz w:val="24"/>
          <w:szCs w:val="24"/>
          <w14:ligatures w14:val="none"/>
        </w:rPr>
        <w:t xml:space="preserve"> </w:t>
      </w:r>
      <w:r w:rsidR="000A61E2" w:rsidRPr="000C0792">
        <w:rPr>
          <w:rFonts w:ascii="Book Antiqua" w:eastAsia="Calibri" w:hAnsi="Book Antiqua" w:cs="Times New Roman"/>
          <w:color w:val="000000"/>
          <w:kern w:val="0"/>
          <w:sz w:val="24"/>
          <w:szCs w:val="24"/>
          <w14:ligatures w14:val="none"/>
        </w:rPr>
        <w:t xml:space="preserve">en caso </w:t>
      </w:r>
      <w:r w:rsidRPr="000C0792">
        <w:rPr>
          <w:rFonts w:ascii="Book Antiqua" w:eastAsia="Calibri" w:hAnsi="Book Antiqua" w:cs="Times New Roman"/>
          <w:color w:val="000000"/>
          <w:kern w:val="0"/>
          <w:sz w:val="24"/>
          <w:szCs w:val="24"/>
          <w14:ligatures w14:val="none"/>
        </w:rPr>
        <w:t xml:space="preserve">de no remitir el pago de la sanción dentro del término indicado, se incoará una acción en cobro de dinero a través del </w:t>
      </w:r>
      <w:r w:rsidR="00141263" w:rsidRPr="000C0792">
        <w:rPr>
          <w:rFonts w:ascii="Book Antiqua" w:eastAsia="Calibri" w:hAnsi="Book Antiqua" w:cs="Times New Roman"/>
          <w:color w:val="000000"/>
          <w:kern w:val="0"/>
          <w:sz w:val="24"/>
          <w:szCs w:val="24"/>
          <w14:ligatures w14:val="none"/>
        </w:rPr>
        <w:t>Tribunal de Primera Instancia</w:t>
      </w:r>
      <w:r w:rsidRPr="000C0792">
        <w:rPr>
          <w:rFonts w:ascii="Book Antiqua" w:eastAsia="Calibri" w:hAnsi="Book Antiqua" w:cs="Times New Roman"/>
          <w:color w:val="000000"/>
          <w:kern w:val="0"/>
          <w:sz w:val="24"/>
          <w:szCs w:val="24"/>
          <w14:ligatures w14:val="none"/>
        </w:rPr>
        <w:t>, con las consecuencias que ello acarrea.</w:t>
      </w:r>
    </w:p>
    <w:p w14:paraId="39C5603A" w14:textId="3A523322"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 xml:space="preserve"> </w:t>
      </w:r>
      <w:r w:rsidR="004143BF" w:rsidRPr="000C0792">
        <w:rPr>
          <w:rFonts w:ascii="Book Antiqua" w:eastAsia="Calibri" w:hAnsi="Book Antiqua" w:cs="Times New Roman"/>
          <w:color w:val="000000"/>
          <w:kern w:val="0"/>
          <w:sz w:val="24"/>
          <w:szCs w:val="24"/>
          <w14:ligatures w14:val="none"/>
        </w:rPr>
        <w:t xml:space="preserve">11. </w:t>
      </w:r>
      <w:r w:rsidRPr="000C0792">
        <w:rPr>
          <w:rFonts w:ascii="Book Antiqua" w:eastAsia="Calibri" w:hAnsi="Book Antiqua" w:cs="Times New Roman"/>
          <w:color w:val="000000"/>
          <w:kern w:val="0"/>
          <w:sz w:val="24"/>
          <w:szCs w:val="24"/>
          <w14:ligatures w14:val="none"/>
        </w:rPr>
        <w:t>El nombre e información de contacto del funcionario que expide el boleto</w:t>
      </w:r>
      <w:r w:rsidR="000A61E2" w:rsidRPr="000C0792">
        <w:rPr>
          <w:rFonts w:ascii="Book Antiqua" w:eastAsia="Calibri" w:hAnsi="Book Antiqua" w:cs="Times New Roman"/>
          <w:color w:val="000000"/>
          <w:kern w:val="0"/>
          <w:sz w:val="24"/>
          <w:szCs w:val="24"/>
          <w14:ligatures w14:val="none"/>
        </w:rPr>
        <w:t xml:space="preserve"> de infracción</w:t>
      </w:r>
      <w:r w:rsidRPr="000C0792">
        <w:rPr>
          <w:rFonts w:ascii="Book Antiqua" w:eastAsia="Calibri" w:hAnsi="Book Antiqua" w:cs="Times New Roman"/>
          <w:color w:val="000000"/>
          <w:kern w:val="0"/>
          <w:sz w:val="24"/>
          <w:szCs w:val="24"/>
          <w14:ligatures w14:val="none"/>
        </w:rPr>
        <w:t>.</w:t>
      </w:r>
    </w:p>
    <w:p w14:paraId="640950D5" w14:textId="1DF40CDE"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3.5.3</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Expirado el término de treinta (30) días desde la fecha de recibo de la notificación, según conste en el acuse de recibo, sin que el infractor haya presentado un Recurso de Revisión Administrativa</w:t>
      </w:r>
      <w:r w:rsidR="000A61E2"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la sanción advendrá final</w:t>
      </w:r>
      <w:r w:rsidR="000A61E2" w:rsidRPr="000C0792">
        <w:rPr>
          <w:rFonts w:ascii="Book Antiqua" w:eastAsia="Calibri" w:hAnsi="Book Antiqua" w:cs="Times New Roman"/>
          <w:color w:val="000000"/>
          <w:kern w:val="0"/>
          <w:sz w:val="24"/>
          <w:szCs w:val="24"/>
          <w14:ligatures w14:val="none"/>
        </w:rPr>
        <w:t xml:space="preserve"> y firme</w:t>
      </w:r>
      <w:r w:rsidR="00C00FAF" w:rsidRPr="000C0792">
        <w:rPr>
          <w:rFonts w:ascii="Book Antiqua" w:eastAsia="Calibri" w:hAnsi="Book Antiqua" w:cs="Times New Roman"/>
          <w:color w:val="000000"/>
          <w:kern w:val="0"/>
          <w:sz w:val="24"/>
          <w:szCs w:val="24"/>
          <w14:ligatures w14:val="none"/>
        </w:rPr>
        <w:t>.</w:t>
      </w:r>
    </w:p>
    <w:p w14:paraId="546EEB52" w14:textId="0CF87BE0"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3.5.4</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Cuando la notificación sea devuelta por el servicio postal a la Oficina de Asuntos de la Competencia y Prácticas Comerciales, el término de treinta (30) días para incoar un Recurso de Revisión Administrativa o para que la sanción advenga final </w:t>
      </w:r>
      <w:r w:rsidR="000A61E2" w:rsidRPr="000C0792">
        <w:rPr>
          <w:rFonts w:ascii="Book Antiqua" w:eastAsia="Calibri" w:hAnsi="Book Antiqua" w:cs="Times New Roman"/>
          <w:color w:val="000000"/>
          <w:kern w:val="0"/>
          <w:sz w:val="24"/>
          <w:szCs w:val="24"/>
          <w14:ligatures w14:val="none"/>
        </w:rPr>
        <w:t xml:space="preserve">y firme </w:t>
      </w:r>
      <w:r w:rsidR="00C00FAF" w:rsidRPr="000C0792">
        <w:rPr>
          <w:rFonts w:ascii="Book Antiqua" w:eastAsia="Calibri" w:hAnsi="Book Antiqua" w:cs="Times New Roman"/>
          <w:color w:val="000000"/>
          <w:kern w:val="0"/>
          <w:sz w:val="24"/>
          <w:szCs w:val="24"/>
          <w14:ligatures w14:val="none"/>
        </w:rPr>
        <w:t xml:space="preserve">se computará a partir de la fecha en que </w:t>
      </w:r>
      <w:r w:rsidR="000A61E2" w:rsidRPr="000C0792">
        <w:rPr>
          <w:rFonts w:ascii="Book Antiqua" w:eastAsia="Calibri" w:hAnsi="Book Antiqua" w:cs="Times New Roman"/>
          <w:color w:val="000000"/>
          <w:kern w:val="0"/>
          <w:sz w:val="24"/>
          <w:szCs w:val="24"/>
          <w14:ligatures w14:val="none"/>
        </w:rPr>
        <w:t>se reciba la devolución de dicha notificación</w:t>
      </w:r>
      <w:r w:rsidR="00C00FAF" w:rsidRPr="000C0792">
        <w:rPr>
          <w:rFonts w:ascii="Book Antiqua" w:eastAsia="Calibri" w:hAnsi="Book Antiqua" w:cs="Times New Roman"/>
          <w:color w:val="000000"/>
          <w:kern w:val="0"/>
          <w:sz w:val="24"/>
          <w:szCs w:val="24"/>
          <w14:ligatures w14:val="none"/>
        </w:rPr>
        <w:t>.</w:t>
      </w:r>
    </w:p>
    <w:p w14:paraId="3E4690DD" w14:textId="1E456AA2"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3.5.5</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Cuando el </w:t>
      </w:r>
      <w:r w:rsidR="00CF7B8F" w:rsidRPr="000C0792">
        <w:rPr>
          <w:rFonts w:ascii="Book Antiqua" w:eastAsia="Calibri" w:hAnsi="Book Antiqua" w:cs="Times New Roman"/>
          <w:color w:val="000000"/>
          <w:kern w:val="0"/>
          <w:sz w:val="24"/>
          <w:szCs w:val="24"/>
          <w14:ligatures w14:val="none"/>
        </w:rPr>
        <w:t xml:space="preserve">presunto </w:t>
      </w:r>
      <w:r w:rsidR="00C00FAF" w:rsidRPr="000C0792">
        <w:rPr>
          <w:rFonts w:ascii="Book Antiqua" w:eastAsia="Calibri" w:hAnsi="Book Antiqua" w:cs="Times New Roman"/>
          <w:color w:val="000000"/>
          <w:kern w:val="0"/>
          <w:sz w:val="24"/>
          <w:szCs w:val="24"/>
          <w14:ligatures w14:val="none"/>
        </w:rPr>
        <w:t xml:space="preserve">infractor presente un Recurso de Revisión Administrativa, la Oficina de Asuntos de la Competencia y Prácticas Comerciales podrá </w:t>
      </w:r>
      <w:r w:rsidR="00661D05" w:rsidRPr="000C0792">
        <w:rPr>
          <w:rFonts w:ascii="Book Antiqua" w:eastAsia="Calibri" w:hAnsi="Book Antiqua" w:cs="Times New Roman"/>
          <w:color w:val="000000"/>
          <w:kern w:val="0"/>
          <w:sz w:val="24"/>
          <w:szCs w:val="24"/>
          <w14:ligatures w14:val="none"/>
        </w:rPr>
        <w:t>celebrar</w:t>
      </w:r>
      <w:r w:rsidR="00C00FAF" w:rsidRPr="000C0792">
        <w:rPr>
          <w:rFonts w:ascii="Book Antiqua" w:eastAsia="Calibri" w:hAnsi="Book Antiqua" w:cs="Times New Roman"/>
          <w:color w:val="000000"/>
          <w:kern w:val="0"/>
          <w:sz w:val="24"/>
          <w:szCs w:val="24"/>
          <w14:ligatures w14:val="none"/>
        </w:rPr>
        <w:t xml:space="preserve"> una vista adjudicativa que procederá conforme a las disposiciones de la Ley</w:t>
      </w:r>
      <w:r w:rsidR="00751FD9" w:rsidRPr="000C0792">
        <w:rPr>
          <w:rFonts w:ascii="Book Antiqua" w:eastAsia="Calibri" w:hAnsi="Book Antiqua" w:cs="Times New Roman"/>
          <w:color w:val="000000"/>
          <w:kern w:val="0"/>
          <w:sz w:val="24"/>
          <w:szCs w:val="24"/>
          <w14:ligatures w14:val="none"/>
        </w:rPr>
        <w:t xml:space="preserve"> Núm. 38-2017, según enmendada, conocida como “Ley</w:t>
      </w:r>
      <w:r w:rsidR="00C00FAF" w:rsidRPr="000C0792">
        <w:rPr>
          <w:rFonts w:ascii="Book Antiqua" w:eastAsia="Calibri" w:hAnsi="Book Antiqua" w:cs="Times New Roman"/>
          <w:color w:val="000000"/>
          <w:kern w:val="0"/>
          <w:sz w:val="24"/>
          <w:szCs w:val="24"/>
          <w14:ligatures w14:val="none"/>
        </w:rPr>
        <w:t xml:space="preserve"> de Procedimiento Administrativo Uniforme del Gobierno de Puerto Rico</w:t>
      </w:r>
      <w:r w:rsidR="00751FD9"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w:t>
      </w:r>
    </w:p>
    <w:p w14:paraId="34305397" w14:textId="242ED7B9"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Culminado el proceso de revisión administrativa, la Oficina de Asuntos de la Competencia y Prácticas Comerciales emitirá una determinación final que será notificada por correo a la dirección postal </w:t>
      </w:r>
      <w:r w:rsidR="00B41FD0" w:rsidRPr="000C0792">
        <w:rPr>
          <w:rFonts w:ascii="Book Antiqua" w:eastAsia="Calibri" w:hAnsi="Book Antiqua" w:cs="Times New Roman"/>
          <w:color w:val="000000"/>
          <w:kern w:val="0"/>
          <w:sz w:val="24"/>
          <w:szCs w:val="24"/>
          <w14:ligatures w14:val="none"/>
        </w:rPr>
        <w:t xml:space="preserve">provista por </w:t>
      </w:r>
      <w:r w:rsidRPr="000C0792">
        <w:rPr>
          <w:rFonts w:ascii="Book Antiqua" w:eastAsia="Calibri" w:hAnsi="Book Antiqua" w:cs="Times New Roman"/>
          <w:color w:val="000000"/>
          <w:kern w:val="0"/>
          <w:sz w:val="24"/>
          <w:szCs w:val="24"/>
          <w14:ligatures w14:val="none"/>
        </w:rPr>
        <w:t>el solicitante en el Recurso de Revisión Administrativa</w:t>
      </w:r>
      <w:r w:rsidR="00B41FD0" w:rsidRPr="000C0792">
        <w:rPr>
          <w:rFonts w:ascii="Book Antiqua" w:eastAsia="Calibri" w:hAnsi="Book Antiqua" w:cs="Times New Roman"/>
          <w:color w:val="000000"/>
          <w:kern w:val="0"/>
          <w:sz w:val="24"/>
          <w:szCs w:val="24"/>
          <w14:ligatures w14:val="none"/>
        </w:rPr>
        <w:t>; o</w:t>
      </w:r>
      <w:r w:rsidRPr="000C0792">
        <w:rPr>
          <w:rFonts w:ascii="Book Antiqua" w:eastAsia="Calibri" w:hAnsi="Book Antiqua" w:cs="Times New Roman"/>
          <w:color w:val="000000"/>
          <w:kern w:val="0"/>
          <w:sz w:val="24"/>
          <w:szCs w:val="24"/>
          <w14:ligatures w14:val="none"/>
        </w:rPr>
        <w:t xml:space="preserve"> por otros medios</w:t>
      </w:r>
      <w:r w:rsidR="00B41FD0"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incluyendo medios electrónicos, siempre que se produzca constancia del hecho de la notificación.</w:t>
      </w:r>
    </w:p>
    <w:p w14:paraId="3D039183" w14:textId="635D117E"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La </w:t>
      </w:r>
      <w:r w:rsidR="002913C6" w:rsidRPr="000C0792">
        <w:rPr>
          <w:rFonts w:ascii="Book Antiqua" w:eastAsia="Calibri" w:hAnsi="Book Antiqua" w:cs="Times New Roman"/>
          <w:color w:val="000000"/>
          <w:kern w:val="0"/>
          <w:sz w:val="24"/>
          <w:szCs w:val="24"/>
          <w14:ligatures w14:val="none"/>
        </w:rPr>
        <w:t xml:space="preserve">determinación final notificada </w:t>
      </w:r>
      <w:r w:rsidRPr="000C0792">
        <w:rPr>
          <w:rFonts w:ascii="Book Antiqua" w:eastAsia="Calibri" w:hAnsi="Book Antiqua" w:cs="Times New Roman"/>
          <w:color w:val="000000"/>
          <w:kern w:val="0"/>
          <w:sz w:val="24"/>
          <w:szCs w:val="24"/>
          <w14:ligatures w14:val="none"/>
        </w:rPr>
        <w:t xml:space="preserve">contendrá determinaciones de hechos, determinaciones de derecho y el remedio o sanción que se impone. </w:t>
      </w:r>
      <w:r w:rsidR="002913C6" w:rsidRPr="000C0792">
        <w:rPr>
          <w:rFonts w:ascii="Book Antiqua" w:eastAsia="Calibri" w:hAnsi="Book Antiqua" w:cs="Times New Roman"/>
          <w:color w:val="000000"/>
          <w:kern w:val="0"/>
          <w:sz w:val="24"/>
          <w:szCs w:val="24"/>
          <w14:ligatures w14:val="none"/>
        </w:rPr>
        <w:t xml:space="preserve">Además, la </w:t>
      </w:r>
      <w:r w:rsidR="002913C6" w:rsidRPr="000C0792">
        <w:rPr>
          <w:rFonts w:ascii="Book Antiqua" w:eastAsia="Calibri" w:hAnsi="Book Antiqua" w:cs="Times New Roman"/>
          <w:color w:val="000000"/>
          <w:kern w:val="0"/>
          <w:sz w:val="24"/>
          <w:szCs w:val="24"/>
          <w14:ligatures w14:val="none"/>
        </w:rPr>
        <w:lastRenderedPageBreak/>
        <w:t xml:space="preserve">notificación deberá </w:t>
      </w:r>
      <w:r w:rsidRPr="000C0792">
        <w:rPr>
          <w:rFonts w:ascii="Book Antiqua" w:eastAsia="Calibri" w:hAnsi="Book Antiqua" w:cs="Times New Roman"/>
          <w:color w:val="000000"/>
          <w:kern w:val="0"/>
          <w:sz w:val="24"/>
          <w:szCs w:val="24"/>
          <w14:ligatures w14:val="none"/>
        </w:rPr>
        <w:t xml:space="preserve">advertir del derecho del infractor a recurrir la determinación final </w:t>
      </w:r>
      <w:r w:rsidR="00B41FD0" w:rsidRPr="000C0792">
        <w:rPr>
          <w:rFonts w:ascii="Book Antiqua" w:eastAsia="Calibri" w:hAnsi="Book Antiqua" w:cs="Times New Roman"/>
          <w:color w:val="000000"/>
          <w:kern w:val="0"/>
          <w:sz w:val="24"/>
          <w:szCs w:val="24"/>
          <w14:ligatures w14:val="none"/>
        </w:rPr>
        <w:t xml:space="preserve">de la Oficina </w:t>
      </w:r>
      <w:r w:rsidRPr="000C0792">
        <w:rPr>
          <w:rFonts w:ascii="Book Antiqua" w:eastAsia="Calibri" w:hAnsi="Book Antiqua" w:cs="Times New Roman"/>
          <w:color w:val="000000"/>
          <w:kern w:val="0"/>
          <w:sz w:val="24"/>
          <w:szCs w:val="24"/>
          <w14:ligatures w14:val="none"/>
        </w:rPr>
        <w:t>ante el Tribunal de Apelaciones</w:t>
      </w:r>
      <w:r w:rsidR="00B41FD0" w:rsidRPr="000C0792">
        <w:rPr>
          <w:rFonts w:ascii="Book Antiqua" w:eastAsia="Calibri" w:hAnsi="Book Antiqua" w:cs="Times New Roman"/>
          <w:color w:val="000000"/>
          <w:kern w:val="0"/>
          <w:sz w:val="24"/>
          <w:szCs w:val="24"/>
          <w14:ligatures w14:val="none"/>
        </w:rPr>
        <w:t xml:space="preserve"> de Puerto Rico,</w:t>
      </w:r>
      <w:r w:rsidRPr="000C0792">
        <w:rPr>
          <w:rFonts w:ascii="Book Antiqua" w:eastAsia="Calibri" w:hAnsi="Book Antiqua" w:cs="Times New Roman"/>
          <w:color w:val="000000"/>
          <w:kern w:val="0"/>
          <w:sz w:val="24"/>
          <w:szCs w:val="24"/>
          <w14:ligatures w14:val="none"/>
        </w:rPr>
        <w:t xml:space="preserve"> y de los términos aplicables al recurso de revisión judicial.</w:t>
      </w:r>
    </w:p>
    <w:p w14:paraId="4CF21745" w14:textId="7E4D0F37"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3.5.6</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La determinación final emitida por la Oficina de Asuntos de la Competencia y Prácticas Comerciales advendrá final</w:t>
      </w:r>
      <w:r w:rsidR="00B41FD0" w:rsidRPr="000C0792">
        <w:rPr>
          <w:rFonts w:ascii="Book Antiqua" w:eastAsia="Calibri" w:hAnsi="Book Antiqua" w:cs="Times New Roman"/>
          <w:color w:val="000000"/>
          <w:kern w:val="0"/>
          <w:sz w:val="24"/>
          <w:szCs w:val="24"/>
          <w14:ligatures w14:val="none"/>
        </w:rPr>
        <w:t xml:space="preserve"> y firme, una vez</w:t>
      </w:r>
      <w:r w:rsidR="00C00FAF" w:rsidRPr="000C0792">
        <w:rPr>
          <w:rFonts w:ascii="Book Antiqua" w:eastAsia="Calibri" w:hAnsi="Book Antiqua" w:cs="Times New Roman"/>
          <w:color w:val="000000"/>
          <w:kern w:val="0"/>
          <w:sz w:val="24"/>
          <w:szCs w:val="24"/>
          <w14:ligatures w14:val="none"/>
        </w:rPr>
        <w:t xml:space="preserve"> expirado el término de treinta (30) días desde su notificación sin que se haya presentado un recurso de revisión judicial.</w:t>
      </w:r>
    </w:p>
    <w:p w14:paraId="7E73933F" w14:textId="5513073A"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De no recibirse el pago del monto total de la sanción o de no haberse establecido un acuerdo de pago dentro del término de quince (15) días desde la fecha en que la sanción advino final</w:t>
      </w:r>
      <w:r w:rsidR="00B41FD0" w:rsidRPr="000C0792">
        <w:rPr>
          <w:rFonts w:ascii="Book Antiqua" w:eastAsia="Calibri" w:hAnsi="Book Antiqua" w:cs="Times New Roman"/>
          <w:color w:val="000000"/>
          <w:kern w:val="0"/>
          <w:sz w:val="24"/>
          <w:szCs w:val="24"/>
          <w14:ligatures w14:val="none"/>
        </w:rPr>
        <w:t xml:space="preserve"> y firme</w:t>
      </w:r>
      <w:r w:rsidRPr="000C0792">
        <w:rPr>
          <w:rFonts w:ascii="Book Antiqua" w:eastAsia="Calibri" w:hAnsi="Book Antiqua" w:cs="Times New Roman"/>
          <w:color w:val="000000"/>
          <w:kern w:val="0"/>
          <w:sz w:val="24"/>
          <w:szCs w:val="24"/>
          <w14:ligatures w14:val="none"/>
        </w:rPr>
        <w:t>, la Oficina de Asuntos de la Competencia y Prácticas Comerciales enviará un requerimiento de pago por correo certificado. De no producirse el pago de la sanción dentro del término de quince (15) días desde la fecha en que el requerimiento fue recibido</w:t>
      </w:r>
      <w:r w:rsidR="00B41FD0"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según conste en el acuse de recibo de correo certificado</w:t>
      </w:r>
      <w:r w:rsidR="00EB4471">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o desde que sea devuelto sin que el infractor lo haya recibido</w:t>
      </w:r>
      <w:r w:rsidR="00EB4471">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la Oficina de Asuntos de la Competencia y Prácticas Comerciales presentará una acción en cobro de dinero ante el Tribunal de Primera Instancia</w:t>
      </w:r>
      <w:r w:rsidR="00B41FD0" w:rsidRPr="000C0792">
        <w:rPr>
          <w:rFonts w:ascii="Book Antiqua" w:eastAsia="Calibri" w:hAnsi="Book Antiqua" w:cs="Times New Roman"/>
          <w:color w:val="000000"/>
          <w:kern w:val="0"/>
          <w:sz w:val="24"/>
          <w:szCs w:val="24"/>
          <w14:ligatures w14:val="none"/>
        </w:rPr>
        <w:t xml:space="preserve"> de Puerto Rico</w:t>
      </w:r>
      <w:r w:rsidRPr="000C0792">
        <w:rPr>
          <w:rFonts w:ascii="Book Antiqua" w:eastAsia="Calibri" w:hAnsi="Book Antiqua" w:cs="Times New Roman"/>
          <w:color w:val="000000"/>
          <w:kern w:val="0"/>
          <w:sz w:val="24"/>
          <w:szCs w:val="24"/>
          <w14:ligatures w14:val="none"/>
        </w:rPr>
        <w:t xml:space="preserve"> correspondiente a la región judicial donde ubiquen las oficinas administrativas principales de la empresa o negocio, o donde ubique la residencia principal del infractor.</w:t>
      </w:r>
    </w:p>
    <w:p w14:paraId="32E4C848" w14:textId="03FEB311" w:rsidR="00C00FAF" w:rsidRPr="000C0792" w:rsidRDefault="008D21B2"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3.5.7</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El Tribunal de Apelaciones</w:t>
      </w:r>
      <w:r w:rsidR="00057E95" w:rsidRPr="000C0792">
        <w:rPr>
          <w:rFonts w:ascii="Book Antiqua" w:eastAsia="Calibri" w:hAnsi="Book Antiqua" w:cs="Times New Roman"/>
          <w:color w:val="000000"/>
          <w:kern w:val="0"/>
          <w:sz w:val="24"/>
          <w:szCs w:val="24"/>
          <w14:ligatures w14:val="none"/>
        </w:rPr>
        <w:t xml:space="preserve"> de Puerto Rico</w:t>
      </w:r>
      <w:r w:rsidR="00C00FAF" w:rsidRPr="000C0792">
        <w:rPr>
          <w:rFonts w:ascii="Book Antiqua" w:eastAsia="Calibri" w:hAnsi="Book Antiqua" w:cs="Times New Roman"/>
          <w:color w:val="000000"/>
          <w:kern w:val="0"/>
          <w:sz w:val="24"/>
          <w:szCs w:val="24"/>
          <w14:ligatures w14:val="none"/>
        </w:rPr>
        <w:t xml:space="preserve"> tendrá jurisdicción exclusiva para revisar una determinación final emitida por la Oficina de Asuntos de la Competencia y Prácticas Comerciales como resultado de un proceso de revisión administrativa de una sanción civil. Será requisito jurisdiccional que el apelante haya </w:t>
      </w:r>
      <w:r w:rsidR="00C00FAF" w:rsidRPr="000C0792">
        <w:rPr>
          <w:rFonts w:ascii="Book Antiqua" w:eastAsia="Calibri" w:hAnsi="Book Antiqua" w:cs="Times New Roman"/>
          <w:color w:val="000000"/>
          <w:kern w:val="0"/>
          <w:sz w:val="24"/>
          <w:szCs w:val="24"/>
          <w14:ligatures w14:val="none"/>
        </w:rPr>
        <w:lastRenderedPageBreak/>
        <w:t xml:space="preserve">agotado los remedios administrativos dispuestos en </w:t>
      </w:r>
      <w:r w:rsidR="00057E95" w:rsidRPr="000C0792">
        <w:rPr>
          <w:rFonts w:ascii="Book Antiqua" w:eastAsia="Calibri" w:hAnsi="Book Antiqua" w:cs="Times New Roman"/>
          <w:color w:val="000000"/>
          <w:kern w:val="0"/>
          <w:sz w:val="24"/>
          <w:szCs w:val="24"/>
          <w14:ligatures w14:val="none"/>
        </w:rPr>
        <w:t xml:space="preserve">la </w:t>
      </w:r>
      <w:r w:rsidR="00C00FAF" w:rsidRPr="000C0792">
        <w:rPr>
          <w:rFonts w:ascii="Book Antiqua" w:eastAsia="Calibri" w:hAnsi="Book Antiqua" w:cs="Times New Roman"/>
          <w:color w:val="000000"/>
          <w:kern w:val="0"/>
          <w:sz w:val="24"/>
          <w:szCs w:val="24"/>
          <w14:ligatures w14:val="none"/>
        </w:rPr>
        <w:t xml:space="preserve">Sección 3.5 </w:t>
      </w:r>
      <w:r w:rsidR="00057E95" w:rsidRPr="000C0792">
        <w:rPr>
          <w:rFonts w:ascii="Book Antiqua" w:eastAsia="Calibri" w:hAnsi="Book Antiqua" w:cs="Times New Roman"/>
          <w:color w:val="000000"/>
          <w:kern w:val="0"/>
          <w:sz w:val="24"/>
          <w:szCs w:val="24"/>
          <w14:ligatures w14:val="none"/>
        </w:rPr>
        <w:t xml:space="preserve">de esta Ley </w:t>
      </w:r>
      <w:r w:rsidR="00C00FAF" w:rsidRPr="000C0792">
        <w:rPr>
          <w:rFonts w:ascii="Book Antiqua" w:eastAsia="Calibri" w:hAnsi="Book Antiqua" w:cs="Times New Roman"/>
          <w:color w:val="000000"/>
          <w:kern w:val="0"/>
          <w:sz w:val="24"/>
          <w:szCs w:val="24"/>
          <w14:ligatures w14:val="none"/>
        </w:rPr>
        <w:t xml:space="preserve">para que proceda el recurso de revisión judicial. La solicitud de revisión judicial deberá presentarse ante el Tribunal de Apelaciones </w:t>
      </w:r>
      <w:r w:rsidR="00057E95" w:rsidRPr="000C0792">
        <w:rPr>
          <w:rFonts w:ascii="Book Antiqua" w:eastAsia="Calibri" w:hAnsi="Book Antiqua" w:cs="Times New Roman"/>
          <w:color w:val="000000"/>
          <w:kern w:val="0"/>
          <w:sz w:val="24"/>
          <w:szCs w:val="24"/>
          <w14:ligatures w14:val="none"/>
        </w:rPr>
        <w:t xml:space="preserve">de Puerto Rico, </w:t>
      </w:r>
      <w:r w:rsidR="00C00FAF" w:rsidRPr="000C0792">
        <w:rPr>
          <w:rFonts w:ascii="Book Antiqua" w:eastAsia="Calibri" w:hAnsi="Book Antiqua" w:cs="Times New Roman"/>
          <w:color w:val="000000"/>
          <w:kern w:val="0"/>
          <w:sz w:val="24"/>
          <w:szCs w:val="24"/>
          <w14:ligatures w14:val="none"/>
        </w:rPr>
        <w:t>dentro de un término jurisdiccional de treinta (30) días contados a partir de la fecha en que la Oficina de Asuntos de la Competencia y Prácticas Comerciales notificó su determinación final.</w:t>
      </w:r>
    </w:p>
    <w:p w14:paraId="0DE43752" w14:textId="77777777" w:rsidR="00C00FAF" w:rsidRPr="000C0792"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CAPÍTULO IV</w:t>
      </w:r>
    </w:p>
    <w:p w14:paraId="072AEB02" w14:textId="77777777" w:rsidR="00C00FAF" w:rsidRPr="000C0792"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Convenios de Beneficios por Colaboración</w:t>
      </w:r>
    </w:p>
    <w:p w14:paraId="14865145" w14:textId="70A2007C" w:rsidR="00C00FAF" w:rsidRPr="000C0792"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ourier New" w:hAnsi="Book Antiqua" w:cs="Courier New"/>
          <w:color w:val="000000"/>
          <w:kern w:val="0"/>
          <w:sz w:val="24"/>
          <w:szCs w:val="24"/>
          <w14:ligatures w14:val="none"/>
        </w:rPr>
        <w:t>Sección 4.1</w:t>
      </w:r>
      <w:r w:rsidR="00E268AE">
        <w:rPr>
          <w:rFonts w:ascii="Book Antiqua" w:eastAsia="Courier New" w:hAnsi="Book Antiqua" w:cs="Courier New"/>
          <w:color w:val="000000"/>
          <w:kern w:val="0"/>
          <w:sz w:val="24"/>
          <w:szCs w:val="24"/>
          <w14:ligatures w14:val="none"/>
        </w:rPr>
        <w:t>.-</w:t>
      </w:r>
      <w:r w:rsidRPr="000C0792">
        <w:rPr>
          <w:rFonts w:ascii="Book Antiqua" w:eastAsia="Courier New" w:hAnsi="Book Antiqua" w:cs="Courier New"/>
          <w:color w:val="000000"/>
          <w:kern w:val="0"/>
          <w:sz w:val="24"/>
          <w:szCs w:val="24"/>
          <w14:ligatures w14:val="none"/>
        </w:rPr>
        <w:t xml:space="preserve"> Facultad para suscribir Convenios de Beneficios por Colaboración</w:t>
      </w:r>
    </w:p>
    <w:p w14:paraId="7FE8779D" w14:textId="7D4DB1BD" w:rsidR="00C00FAF" w:rsidRPr="000C0792" w:rsidRDefault="008D64B0"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4.1</w:t>
      </w:r>
      <w:r w:rsidR="002913C6" w:rsidRPr="000C0792">
        <w:rPr>
          <w:rFonts w:ascii="Book Antiqua" w:eastAsia="Calibri" w:hAnsi="Book Antiqua" w:cs="Times New Roman"/>
          <w:color w:val="000000"/>
          <w:kern w:val="0"/>
          <w:sz w:val="24"/>
          <w:szCs w:val="24"/>
          <w14:ligatures w14:val="none"/>
        </w:rPr>
        <w:t>.1</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Se autoriza a la Oficina de Asuntos de la Competencia y Prácticas Comerciales a suscribir, a su discreción, Convenios de Beneficios por Colaboración con personas naturales o jurídicas que, habiendo incurrido por sí </w:t>
      </w:r>
      <w:r w:rsidR="002913C6" w:rsidRPr="000C0792">
        <w:rPr>
          <w:rFonts w:ascii="Book Antiqua" w:eastAsia="Calibri" w:hAnsi="Book Antiqua" w:cs="Times New Roman"/>
          <w:color w:val="000000"/>
          <w:kern w:val="0"/>
          <w:sz w:val="24"/>
          <w:szCs w:val="24"/>
          <w14:ligatures w14:val="none"/>
        </w:rPr>
        <w:t xml:space="preserve">solas </w:t>
      </w:r>
      <w:r w:rsidR="00C00FAF" w:rsidRPr="000C0792">
        <w:rPr>
          <w:rFonts w:ascii="Book Antiqua" w:eastAsia="Calibri" w:hAnsi="Book Antiqua" w:cs="Times New Roman"/>
          <w:color w:val="000000"/>
          <w:kern w:val="0"/>
          <w:sz w:val="24"/>
          <w:szCs w:val="24"/>
          <w14:ligatures w14:val="none"/>
        </w:rPr>
        <w:t xml:space="preserve">o junto a otros participantes en una conducta violatoria de las disposiciones de esta  </w:t>
      </w:r>
      <w:r w:rsidRPr="000C0792">
        <w:rPr>
          <w:rFonts w:ascii="Book Antiqua" w:eastAsia="Calibri" w:hAnsi="Book Antiqua" w:cs="Times New Roman"/>
          <w:color w:val="000000"/>
          <w:kern w:val="0"/>
          <w:sz w:val="24"/>
          <w:szCs w:val="24"/>
          <w14:ligatures w14:val="none"/>
        </w:rPr>
        <w:t xml:space="preserve">Ley </w:t>
      </w:r>
      <w:r w:rsidR="00C00FAF" w:rsidRPr="000C0792">
        <w:rPr>
          <w:rFonts w:ascii="Book Antiqua" w:eastAsia="Calibri" w:hAnsi="Book Antiqua" w:cs="Times New Roman"/>
          <w:color w:val="000000"/>
          <w:kern w:val="0"/>
          <w:sz w:val="24"/>
          <w:szCs w:val="24"/>
          <w14:ligatures w14:val="none"/>
        </w:rPr>
        <w:t xml:space="preserve">o  </w:t>
      </w:r>
      <w:r w:rsidRPr="000C0792">
        <w:rPr>
          <w:rFonts w:ascii="Book Antiqua" w:eastAsia="Calibri" w:hAnsi="Book Antiqua" w:cs="Times New Roman"/>
          <w:color w:val="000000"/>
          <w:kern w:val="0"/>
          <w:sz w:val="24"/>
          <w:szCs w:val="24"/>
          <w14:ligatures w14:val="none"/>
        </w:rPr>
        <w:t xml:space="preserve">los </w:t>
      </w:r>
      <w:r w:rsidR="00C00FAF" w:rsidRPr="000C0792">
        <w:rPr>
          <w:rFonts w:ascii="Book Antiqua" w:eastAsia="Calibri" w:hAnsi="Book Antiqua" w:cs="Times New Roman"/>
          <w:color w:val="000000"/>
          <w:kern w:val="0"/>
          <w:sz w:val="24"/>
          <w:szCs w:val="24"/>
          <w14:ligatures w14:val="none"/>
        </w:rPr>
        <w:t>reglamentos</w:t>
      </w:r>
      <w:r w:rsidRPr="000C0792">
        <w:rPr>
          <w:rFonts w:ascii="Book Antiqua" w:eastAsia="Calibri" w:hAnsi="Book Antiqua" w:cs="Times New Roman"/>
          <w:color w:val="000000"/>
          <w:kern w:val="0"/>
          <w:sz w:val="24"/>
          <w:szCs w:val="24"/>
          <w14:ligatures w14:val="none"/>
        </w:rPr>
        <w:t xml:space="preserve"> adoptados en su virtud</w:t>
      </w:r>
      <w:r w:rsidR="00C00FAF" w:rsidRPr="000C0792">
        <w:rPr>
          <w:rFonts w:ascii="Book Antiqua" w:eastAsia="Calibri" w:hAnsi="Book Antiqua" w:cs="Times New Roman"/>
          <w:color w:val="000000"/>
          <w:kern w:val="0"/>
          <w:sz w:val="24"/>
          <w:szCs w:val="24"/>
          <w14:ligatures w14:val="none"/>
        </w:rPr>
        <w:t xml:space="preserve">, colaboren en la investigación y </w:t>
      </w:r>
      <w:r w:rsidRPr="000C0792">
        <w:rPr>
          <w:rFonts w:ascii="Book Antiqua" w:eastAsia="Calibri" w:hAnsi="Book Antiqua" w:cs="Times New Roman"/>
          <w:color w:val="000000"/>
          <w:kern w:val="0"/>
          <w:sz w:val="24"/>
          <w:szCs w:val="24"/>
          <w14:ligatures w14:val="none"/>
        </w:rPr>
        <w:t xml:space="preserve">el </w:t>
      </w:r>
      <w:r w:rsidR="00C00FAF" w:rsidRPr="000C0792">
        <w:rPr>
          <w:rFonts w:ascii="Book Antiqua" w:eastAsia="Calibri" w:hAnsi="Book Antiqua" w:cs="Times New Roman"/>
          <w:color w:val="000000"/>
          <w:kern w:val="0"/>
          <w:sz w:val="24"/>
          <w:szCs w:val="24"/>
          <w14:ligatures w14:val="none"/>
        </w:rPr>
        <w:t>esclarecimiento de los hechos</w:t>
      </w:r>
      <w:r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de tal manera que</w:t>
      </w:r>
      <w:r w:rsidRPr="000C0792">
        <w:rPr>
          <w:rFonts w:ascii="Book Antiqua" w:eastAsia="Calibri" w:hAnsi="Book Antiqua" w:cs="Times New Roman"/>
          <w:color w:val="000000"/>
          <w:kern w:val="0"/>
          <w:sz w:val="24"/>
          <w:szCs w:val="24"/>
          <w14:ligatures w14:val="none"/>
        </w:rPr>
        <w:t xml:space="preserve"> se</w:t>
      </w:r>
      <w:r w:rsidR="00C00FAF" w:rsidRPr="000C0792">
        <w:rPr>
          <w:rFonts w:ascii="Book Antiqua" w:eastAsia="Calibri" w:hAnsi="Book Antiqua" w:cs="Times New Roman"/>
          <w:color w:val="000000"/>
          <w:kern w:val="0"/>
          <w:sz w:val="24"/>
          <w:szCs w:val="24"/>
          <w14:ligatures w14:val="none"/>
        </w:rPr>
        <w:t xml:space="preserve"> posibilite el procesamiento y castigo de los responsables de las conductas prohibidas.</w:t>
      </w:r>
    </w:p>
    <w:p w14:paraId="1441C10B" w14:textId="2D57C39E" w:rsidR="00C00FAF" w:rsidRPr="000C0792"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La suscripción de estos convenios </w:t>
      </w:r>
      <w:r w:rsidR="008D64B0" w:rsidRPr="000C0792">
        <w:rPr>
          <w:rFonts w:ascii="Book Antiqua" w:eastAsia="Calibri" w:hAnsi="Book Antiqua" w:cs="Times New Roman"/>
          <w:color w:val="000000"/>
          <w:kern w:val="0"/>
          <w:sz w:val="24"/>
          <w:szCs w:val="24"/>
          <w14:ligatures w14:val="none"/>
        </w:rPr>
        <w:t xml:space="preserve">tendrá </w:t>
      </w:r>
      <w:r w:rsidRPr="000C0792">
        <w:rPr>
          <w:rFonts w:ascii="Book Antiqua" w:eastAsia="Calibri" w:hAnsi="Book Antiqua" w:cs="Times New Roman"/>
          <w:color w:val="000000"/>
          <w:kern w:val="0"/>
          <w:sz w:val="24"/>
          <w:szCs w:val="24"/>
          <w14:ligatures w14:val="none"/>
        </w:rPr>
        <w:t xml:space="preserve">como propósito incentivar la abstención y reversión de las conductas violatorias a esta </w:t>
      </w:r>
      <w:r w:rsidR="008D64B0" w:rsidRPr="000C0792">
        <w:rPr>
          <w:rFonts w:ascii="Book Antiqua" w:eastAsia="Calibri" w:hAnsi="Book Antiqua" w:cs="Times New Roman"/>
          <w:color w:val="000000"/>
          <w:kern w:val="0"/>
          <w:sz w:val="24"/>
          <w:szCs w:val="24"/>
          <w14:ligatures w14:val="none"/>
        </w:rPr>
        <w:t>Ley</w:t>
      </w:r>
      <w:r w:rsidRPr="000C0792">
        <w:rPr>
          <w:rFonts w:ascii="Book Antiqua" w:eastAsia="Calibri" w:hAnsi="Book Antiqua" w:cs="Times New Roman"/>
          <w:color w:val="000000"/>
          <w:kern w:val="0"/>
          <w:sz w:val="24"/>
          <w:szCs w:val="24"/>
          <w14:ligatures w14:val="none"/>
        </w:rPr>
        <w:t>, así como agilizar la resolución de los procesos administrativos y judiciales entablados contra los violadores.</w:t>
      </w:r>
    </w:p>
    <w:p w14:paraId="399771FA" w14:textId="2A79D96D" w:rsidR="00C00FAF" w:rsidRPr="000C0792" w:rsidRDefault="008D64B0" w:rsidP="00C00FAF">
      <w:pPr>
        <w:spacing w:after="0" w:line="480" w:lineRule="auto"/>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Subsección </w:t>
      </w:r>
      <w:r w:rsidR="00C00FAF" w:rsidRPr="000C0792">
        <w:rPr>
          <w:rFonts w:ascii="Book Antiqua" w:eastAsia="Calibri" w:hAnsi="Book Antiqua" w:cs="Times New Roman"/>
          <w:color w:val="000000"/>
          <w:kern w:val="0"/>
          <w:sz w:val="24"/>
          <w:szCs w:val="24"/>
          <w14:ligatures w14:val="none"/>
        </w:rPr>
        <w:t>4.1.2</w:t>
      </w:r>
      <w:r w:rsidR="00E268AE">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Los Convenios de Beneficios por Colaboración serán suscritos entre la Oficina de Asuntos de la Competencia y Prácticas Comerciales y la parte colaboradora</w:t>
      </w:r>
      <w:r w:rsidRPr="000C0792">
        <w:rPr>
          <w:rFonts w:ascii="Book Antiqua" w:eastAsia="Calibri" w:hAnsi="Book Antiqua" w:cs="Times New Roman"/>
          <w:color w:val="000000"/>
          <w:kern w:val="0"/>
          <w:sz w:val="24"/>
          <w:szCs w:val="24"/>
          <w14:ligatures w14:val="none"/>
        </w:rPr>
        <w:t>,</w:t>
      </w:r>
      <w:r w:rsidR="00C00FAF" w:rsidRPr="000C0792">
        <w:rPr>
          <w:rFonts w:ascii="Book Antiqua" w:eastAsia="Calibri" w:hAnsi="Book Antiqua" w:cs="Times New Roman"/>
          <w:color w:val="000000"/>
          <w:kern w:val="0"/>
          <w:sz w:val="24"/>
          <w:szCs w:val="24"/>
          <w14:ligatures w14:val="none"/>
        </w:rPr>
        <w:t xml:space="preserve"> de conformidad con las siguientes reglas y principios:</w:t>
      </w:r>
    </w:p>
    <w:p w14:paraId="01FC5964" w14:textId="6C1B2429"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 xml:space="preserve">1.  </w:t>
      </w:r>
      <w:r w:rsidR="008D64B0" w:rsidRPr="000C0792">
        <w:rPr>
          <w:rFonts w:ascii="Book Antiqua" w:eastAsia="Calibri" w:hAnsi="Book Antiqua" w:cs="Times New Roman"/>
          <w:color w:val="000000"/>
          <w:kern w:val="0"/>
          <w:sz w:val="24"/>
          <w:szCs w:val="24"/>
          <w14:ligatures w14:val="none"/>
        </w:rPr>
        <w:t xml:space="preserve">El solicitante de </w:t>
      </w:r>
      <w:r w:rsidRPr="000C0792">
        <w:rPr>
          <w:rFonts w:ascii="Book Antiqua" w:eastAsia="Calibri" w:hAnsi="Book Antiqua" w:cs="Times New Roman"/>
          <w:color w:val="000000"/>
          <w:kern w:val="0"/>
          <w:sz w:val="24"/>
          <w:szCs w:val="24"/>
          <w14:ligatures w14:val="none"/>
        </w:rPr>
        <w:t xml:space="preserve">un Convenio de Beneficios por Colaboración deberá informar a la Oficina de Asuntos de la Competencia y Prácticas Comerciales acerca de la existencia de una conducta violatoria de esta  </w:t>
      </w:r>
      <w:r w:rsidR="008D64B0" w:rsidRPr="000C0792">
        <w:rPr>
          <w:rFonts w:ascii="Book Antiqua" w:eastAsia="Calibri" w:hAnsi="Book Antiqua" w:cs="Times New Roman"/>
          <w:color w:val="000000"/>
          <w:kern w:val="0"/>
          <w:sz w:val="24"/>
          <w:szCs w:val="24"/>
          <w14:ligatures w14:val="none"/>
        </w:rPr>
        <w:t xml:space="preserve">Ley </w:t>
      </w:r>
      <w:r w:rsidRPr="000C0792">
        <w:rPr>
          <w:rFonts w:ascii="Book Antiqua" w:eastAsia="Calibri" w:hAnsi="Book Antiqua" w:cs="Times New Roman"/>
          <w:color w:val="000000"/>
          <w:kern w:val="0"/>
          <w:sz w:val="24"/>
          <w:szCs w:val="24"/>
          <w14:ligatures w14:val="none"/>
        </w:rPr>
        <w:t xml:space="preserve">o  </w:t>
      </w:r>
      <w:r w:rsidR="008D64B0" w:rsidRPr="000C0792">
        <w:rPr>
          <w:rFonts w:ascii="Book Antiqua" w:eastAsia="Calibri" w:hAnsi="Book Antiqua" w:cs="Times New Roman"/>
          <w:color w:val="000000"/>
          <w:kern w:val="0"/>
          <w:sz w:val="24"/>
          <w:szCs w:val="24"/>
          <w14:ligatures w14:val="none"/>
        </w:rPr>
        <w:t xml:space="preserve">los </w:t>
      </w:r>
      <w:r w:rsidRPr="000C0792">
        <w:rPr>
          <w:rFonts w:ascii="Book Antiqua" w:eastAsia="Calibri" w:hAnsi="Book Antiqua" w:cs="Times New Roman"/>
          <w:color w:val="000000"/>
          <w:kern w:val="0"/>
          <w:sz w:val="24"/>
          <w:szCs w:val="24"/>
          <w14:ligatures w14:val="none"/>
        </w:rPr>
        <w:t>reglamentos</w:t>
      </w:r>
      <w:r w:rsidR="008D64B0" w:rsidRPr="000C0792">
        <w:rPr>
          <w:rFonts w:ascii="Book Antiqua" w:eastAsia="Calibri" w:hAnsi="Book Antiqua" w:cs="Times New Roman"/>
          <w:color w:val="000000"/>
          <w:kern w:val="0"/>
          <w:sz w:val="24"/>
          <w:szCs w:val="24"/>
          <w14:ligatures w14:val="none"/>
        </w:rPr>
        <w:t xml:space="preserve"> adoptados en su virtud,</w:t>
      </w:r>
      <w:r w:rsidRPr="000C0792">
        <w:rPr>
          <w:rFonts w:ascii="Book Antiqua" w:eastAsia="Calibri" w:hAnsi="Book Antiqua" w:cs="Times New Roman"/>
          <w:color w:val="000000"/>
          <w:kern w:val="0"/>
          <w:sz w:val="24"/>
          <w:szCs w:val="24"/>
          <w14:ligatures w14:val="none"/>
        </w:rPr>
        <w:t xml:space="preserve"> en la que  haya participado o esté participando, solo o en conjunto con otros participantes</w:t>
      </w:r>
      <w:r w:rsidR="008D64B0" w:rsidRPr="000C0792">
        <w:rPr>
          <w:rFonts w:ascii="Book Antiqua" w:eastAsia="Calibri" w:hAnsi="Book Antiqua" w:cs="Times New Roman"/>
          <w:color w:val="000000"/>
          <w:kern w:val="0"/>
          <w:sz w:val="24"/>
          <w:szCs w:val="24"/>
          <w14:ligatures w14:val="none"/>
        </w:rPr>
        <w:t xml:space="preserve">; y deberá </w:t>
      </w:r>
      <w:r w:rsidRPr="000C0792">
        <w:rPr>
          <w:rFonts w:ascii="Book Antiqua" w:eastAsia="Calibri" w:hAnsi="Book Antiqua" w:cs="Times New Roman"/>
          <w:color w:val="000000"/>
          <w:kern w:val="0"/>
          <w:sz w:val="24"/>
          <w:szCs w:val="24"/>
          <w14:ligatures w14:val="none"/>
        </w:rPr>
        <w:t xml:space="preserve">colaborar con la entrega de información y </w:t>
      </w:r>
      <w:r w:rsidR="008D64B0" w:rsidRPr="000C0792">
        <w:rPr>
          <w:rFonts w:ascii="Book Antiqua" w:eastAsia="Calibri" w:hAnsi="Book Antiqua" w:cs="Times New Roman"/>
          <w:color w:val="000000"/>
          <w:kern w:val="0"/>
          <w:sz w:val="24"/>
          <w:szCs w:val="24"/>
          <w14:ligatures w14:val="none"/>
        </w:rPr>
        <w:t xml:space="preserve">evidencia </w:t>
      </w:r>
      <w:r w:rsidRPr="000C0792">
        <w:rPr>
          <w:rFonts w:ascii="Book Antiqua" w:eastAsia="Calibri" w:hAnsi="Book Antiqua" w:cs="Times New Roman"/>
          <w:color w:val="000000"/>
          <w:kern w:val="0"/>
          <w:sz w:val="24"/>
          <w:szCs w:val="24"/>
          <w14:ligatures w14:val="none"/>
        </w:rPr>
        <w:t xml:space="preserve">que  </w:t>
      </w:r>
      <w:r w:rsidR="008D64B0" w:rsidRPr="000C0792">
        <w:rPr>
          <w:rFonts w:ascii="Book Antiqua" w:eastAsia="Calibri" w:hAnsi="Book Antiqua" w:cs="Times New Roman"/>
          <w:color w:val="000000"/>
          <w:kern w:val="0"/>
          <w:sz w:val="24"/>
          <w:szCs w:val="24"/>
          <w14:ligatures w14:val="none"/>
        </w:rPr>
        <w:t xml:space="preserve">resulte </w:t>
      </w:r>
      <w:r w:rsidRPr="000C0792">
        <w:rPr>
          <w:rFonts w:ascii="Book Antiqua" w:eastAsia="Calibri" w:hAnsi="Book Antiqua" w:cs="Times New Roman"/>
          <w:color w:val="000000"/>
          <w:kern w:val="0"/>
          <w:sz w:val="24"/>
          <w:szCs w:val="24"/>
          <w14:ligatures w14:val="none"/>
        </w:rPr>
        <w:t xml:space="preserve">afirmativamente en el esclarecimiento de los hechos  </w:t>
      </w:r>
      <w:r w:rsidR="006A05F0" w:rsidRPr="000C0792">
        <w:rPr>
          <w:rFonts w:ascii="Book Antiqua" w:eastAsia="Calibri" w:hAnsi="Book Antiqua" w:cs="Times New Roman"/>
          <w:color w:val="000000"/>
          <w:kern w:val="0"/>
          <w:sz w:val="24"/>
          <w:szCs w:val="24"/>
          <w14:ligatures w14:val="none"/>
        </w:rPr>
        <w:t xml:space="preserve">denunciados  </w:t>
      </w:r>
      <w:r w:rsidRPr="000C0792">
        <w:rPr>
          <w:rFonts w:ascii="Book Antiqua" w:eastAsia="Calibri" w:hAnsi="Book Antiqua" w:cs="Times New Roman"/>
          <w:color w:val="000000"/>
          <w:kern w:val="0"/>
          <w:sz w:val="24"/>
          <w:szCs w:val="24"/>
          <w14:ligatures w14:val="none"/>
        </w:rPr>
        <w:t>y en el procesamiento y castigo de los responsables de las conductas prohibidas.</w:t>
      </w:r>
    </w:p>
    <w:p w14:paraId="48FE1570" w14:textId="291C4500"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2. La conducta violatoria de esta </w:t>
      </w:r>
      <w:r w:rsidR="00911A5F" w:rsidRPr="000C0792">
        <w:rPr>
          <w:rFonts w:ascii="Book Antiqua" w:eastAsia="Calibri" w:hAnsi="Book Antiqua" w:cs="Times New Roman"/>
          <w:color w:val="000000"/>
          <w:kern w:val="0"/>
          <w:sz w:val="24"/>
          <w:szCs w:val="24"/>
          <w14:ligatures w14:val="none"/>
        </w:rPr>
        <w:t xml:space="preserve">Ley </w:t>
      </w:r>
      <w:r w:rsidRPr="000C0792">
        <w:rPr>
          <w:rFonts w:ascii="Book Antiqua" w:eastAsia="Calibri" w:hAnsi="Book Antiqua" w:cs="Times New Roman"/>
          <w:color w:val="000000"/>
          <w:kern w:val="0"/>
          <w:sz w:val="24"/>
          <w:szCs w:val="24"/>
          <w14:ligatures w14:val="none"/>
        </w:rPr>
        <w:t>o</w:t>
      </w:r>
      <w:r w:rsidR="00911A5F" w:rsidRPr="000C0792">
        <w:rPr>
          <w:rFonts w:ascii="Book Antiqua" w:eastAsia="Calibri" w:hAnsi="Book Antiqua" w:cs="Times New Roman"/>
          <w:color w:val="000000"/>
          <w:kern w:val="0"/>
          <w:sz w:val="24"/>
          <w:szCs w:val="24"/>
          <w14:ligatures w14:val="none"/>
        </w:rPr>
        <w:t xml:space="preserve"> los</w:t>
      </w:r>
      <w:r w:rsidRPr="000C0792">
        <w:rPr>
          <w:rFonts w:ascii="Book Antiqua" w:eastAsia="Calibri" w:hAnsi="Book Antiqua" w:cs="Times New Roman"/>
          <w:color w:val="000000"/>
          <w:kern w:val="0"/>
          <w:sz w:val="24"/>
          <w:szCs w:val="24"/>
          <w14:ligatures w14:val="none"/>
        </w:rPr>
        <w:t xml:space="preserve"> reglamentos </w:t>
      </w:r>
      <w:r w:rsidR="006A05F0" w:rsidRPr="000C0792">
        <w:rPr>
          <w:rFonts w:ascii="Book Antiqua" w:eastAsia="Calibri" w:hAnsi="Book Antiqua" w:cs="Times New Roman"/>
          <w:color w:val="000000"/>
          <w:kern w:val="0"/>
          <w:sz w:val="24"/>
          <w:szCs w:val="24"/>
          <w14:ligatures w14:val="none"/>
        </w:rPr>
        <w:t xml:space="preserve">adoptados, podrá </w:t>
      </w:r>
      <w:r w:rsidRPr="000C0792">
        <w:rPr>
          <w:rFonts w:ascii="Book Antiqua" w:eastAsia="Calibri" w:hAnsi="Book Antiqua" w:cs="Times New Roman"/>
          <w:color w:val="000000"/>
          <w:kern w:val="0"/>
          <w:sz w:val="24"/>
          <w:szCs w:val="24"/>
          <w14:ligatures w14:val="none"/>
        </w:rPr>
        <w:t>manifestarse por un solo participante, o por</w:t>
      </w:r>
      <w:r w:rsidR="006A05F0" w:rsidRPr="000C0792">
        <w:rPr>
          <w:rFonts w:ascii="Book Antiqua" w:eastAsia="Calibri" w:hAnsi="Book Antiqua" w:cs="Times New Roman"/>
          <w:color w:val="000000"/>
          <w:kern w:val="0"/>
          <w:sz w:val="24"/>
          <w:szCs w:val="24"/>
          <w14:ligatures w14:val="none"/>
        </w:rPr>
        <w:t xml:space="preserve"> dos (2) o más</w:t>
      </w:r>
      <w:r w:rsidRPr="000C0792">
        <w:rPr>
          <w:rFonts w:ascii="Book Antiqua" w:eastAsia="Calibri" w:hAnsi="Book Antiqua" w:cs="Times New Roman"/>
          <w:color w:val="000000"/>
          <w:kern w:val="0"/>
          <w:sz w:val="24"/>
          <w:szCs w:val="24"/>
          <w14:ligatures w14:val="none"/>
        </w:rPr>
        <w:t xml:space="preserve"> participantes.</w:t>
      </w:r>
    </w:p>
    <w:p w14:paraId="568947CC"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Se considerará que la conducta prohibida se manifiesta entre múltiples participantes cuando el conjunto de los participantes se haya configurado de manera intencionada, consentida y pactada; o por conformidad o inacción de algunos o todos los participantes. En los casos en que incurren múltiples participantes:</w:t>
      </w:r>
    </w:p>
    <w:p w14:paraId="6B945358"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a. El promotor o instigador de la conducta prohibida no podrá acceder a los beneficios de un Convenio de Beneficios por Colaboración.</w:t>
      </w:r>
    </w:p>
    <w:p w14:paraId="344E48F0" w14:textId="420FCECE"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b. El colaborador deberá </w:t>
      </w:r>
      <w:r w:rsidR="006A05F0" w:rsidRPr="000C0792">
        <w:rPr>
          <w:rFonts w:ascii="Book Antiqua" w:eastAsia="Calibri" w:hAnsi="Book Antiqua" w:cs="Times New Roman"/>
          <w:color w:val="000000"/>
          <w:kern w:val="0"/>
          <w:sz w:val="24"/>
          <w:szCs w:val="24"/>
          <w14:ligatures w14:val="none"/>
        </w:rPr>
        <w:t xml:space="preserve">proveer </w:t>
      </w:r>
      <w:r w:rsidRPr="000C0792">
        <w:rPr>
          <w:rFonts w:ascii="Book Antiqua" w:eastAsia="Calibri" w:hAnsi="Book Antiqua" w:cs="Times New Roman"/>
          <w:color w:val="000000"/>
          <w:kern w:val="0"/>
          <w:sz w:val="24"/>
          <w:szCs w:val="24"/>
          <w14:ligatures w14:val="none"/>
        </w:rPr>
        <w:t>información que sirva para identificar y procesar civil y criminalmente a los demás participantes.</w:t>
      </w:r>
    </w:p>
    <w:p w14:paraId="3A50DD4E" w14:textId="57CF705C"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3. Se entenderá por "colaboración" el suministro de información y </w:t>
      </w:r>
      <w:r w:rsidR="006A05F0" w:rsidRPr="000C0792">
        <w:rPr>
          <w:rFonts w:ascii="Book Antiqua" w:eastAsia="Calibri" w:hAnsi="Book Antiqua" w:cs="Times New Roman"/>
          <w:color w:val="000000"/>
          <w:kern w:val="0"/>
          <w:sz w:val="24"/>
          <w:szCs w:val="24"/>
          <w14:ligatures w14:val="none"/>
        </w:rPr>
        <w:t xml:space="preserve">evidencia </w:t>
      </w:r>
      <w:r w:rsidRPr="000C0792">
        <w:rPr>
          <w:rFonts w:ascii="Book Antiqua" w:eastAsia="Calibri" w:hAnsi="Book Antiqua" w:cs="Times New Roman"/>
          <w:color w:val="000000"/>
          <w:kern w:val="0"/>
          <w:sz w:val="24"/>
          <w:szCs w:val="24"/>
          <w14:ligatures w14:val="none"/>
        </w:rPr>
        <w:t xml:space="preserve">que </w:t>
      </w:r>
      <w:r w:rsidR="006A05F0" w:rsidRPr="000C0792">
        <w:rPr>
          <w:rFonts w:ascii="Book Antiqua" w:eastAsia="Calibri" w:hAnsi="Book Antiqua" w:cs="Times New Roman"/>
          <w:color w:val="000000"/>
          <w:kern w:val="0"/>
          <w:sz w:val="24"/>
          <w:szCs w:val="24"/>
          <w14:ligatures w14:val="none"/>
        </w:rPr>
        <w:t xml:space="preserve">permita </w:t>
      </w:r>
      <w:r w:rsidRPr="000C0792">
        <w:rPr>
          <w:rFonts w:ascii="Book Antiqua" w:eastAsia="Calibri" w:hAnsi="Book Antiqua" w:cs="Times New Roman"/>
          <w:color w:val="000000"/>
          <w:kern w:val="0"/>
          <w:sz w:val="24"/>
          <w:szCs w:val="24"/>
          <w14:ligatures w14:val="none"/>
        </w:rPr>
        <w:t xml:space="preserve">establecer la existencia, modalidad, duración y efectos de la conducta ilegal, la identidad de los responsables, su </w:t>
      </w:r>
      <w:r w:rsidR="006A05F0" w:rsidRPr="000C0792">
        <w:rPr>
          <w:rFonts w:ascii="Book Antiqua" w:eastAsia="Calibri" w:hAnsi="Book Antiqua" w:cs="Times New Roman"/>
          <w:color w:val="000000"/>
          <w:kern w:val="0"/>
          <w:sz w:val="24"/>
          <w:szCs w:val="24"/>
          <w14:ligatures w14:val="none"/>
        </w:rPr>
        <w:t xml:space="preserve">grado </w:t>
      </w:r>
      <w:r w:rsidRPr="000C0792">
        <w:rPr>
          <w:rFonts w:ascii="Book Antiqua" w:eastAsia="Calibri" w:hAnsi="Book Antiqua" w:cs="Times New Roman"/>
          <w:color w:val="000000"/>
          <w:kern w:val="0"/>
          <w:sz w:val="24"/>
          <w:szCs w:val="24"/>
          <w14:ligatures w14:val="none"/>
        </w:rPr>
        <w:t xml:space="preserve">de participación y el obtenido; </w:t>
      </w:r>
      <w:r w:rsidRPr="000C0792">
        <w:rPr>
          <w:rFonts w:ascii="Book Antiqua" w:eastAsia="Calibri" w:hAnsi="Book Antiqua" w:cs="Times New Roman"/>
          <w:color w:val="000000"/>
          <w:kern w:val="0"/>
          <w:sz w:val="24"/>
          <w:szCs w:val="24"/>
          <w14:ligatures w14:val="none"/>
        </w:rPr>
        <w:lastRenderedPageBreak/>
        <w:t>así como cualquier otra información que se considere necesaria por la Oficina de Asuntos de la Competencia y Prácticas Comerciales.</w:t>
      </w:r>
    </w:p>
    <w:p w14:paraId="4B46C311"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4. La colaboración deberá ser continua, a lo largo de todo el proceso. Se considerará que el solicitante de beneficios colabora a lo largo del proceso cuando:</w:t>
      </w:r>
    </w:p>
    <w:p w14:paraId="74B632D2" w14:textId="7D5567AE"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a. Suministre información y </w:t>
      </w:r>
      <w:r w:rsidR="006A05F0" w:rsidRPr="000C0792">
        <w:rPr>
          <w:rFonts w:ascii="Book Antiqua" w:eastAsia="Calibri" w:hAnsi="Book Antiqua" w:cs="Times New Roman"/>
          <w:color w:val="000000"/>
          <w:kern w:val="0"/>
          <w:sz w:val="24"/>
          <w:szCs w:val="24"/>
          <w14:ligatures w14:val="none"/>
        </w:rPr>
        <w:t xml:space="preserve">evidencia que se encuentre </w:t>
      </w:r>
      <w:r w:rsidRPr="000C0792">
        <w:rPr>
          <w:rFonts w:ascii="Book Antiqua" w:eastAsia="Calibri" w:hAnsi="Book Antiqua" w:cs="Times New Roman"/>
          <w:color w:val="000000"/>
          <w:kern w:val="0"/>
          <w:sz w:val="24"/>
          <w:szCs w:val="24"/>
          <w14:ligatures w14:val="none"/>
        </w:rPr>
        <w:t xml:space="preserve">a su disposición </w:t>
      </w:r>
      <w:r w:rsidR="006A05F0" w:rsidRPr="000C0792">
        <w:rPr>
          <w:rFonts w:ascii="Book Antiqua" w:eastAsia="Calibri" w:hAnsi="Book Antiqua" w:cs="Times New Roman"/>
          <w:color w:val="000000"/>
          <w:kern w:val="0"/>
          <w:sz w:val="24"/>
          <w:szCs w:val="24"/>
          <w14:ligatures w14:val="none"/>
        </w:rPr>
        <w:t xml:space="preserve">relacionada </w:t>
      </w:r>
      <w:r w:rsidRPr="000C0792">
        <w:rPr>
          <w:rFonts w:ascii="Book Antiqua" w:eastAsia="Calibri" w:hAnsi="Book Antiqua" w:cs="Times New Roman"/>
          <w:color w:val="000000"/>
          <w:kern w:val="0"/>
          <w:sz w:val="24"/>
          <w:szCs w:val="24"/>
          <w14:ligatures w14:val="none"/>
        </w:rPr>
        <w:t xml:space="preserve">con los actos restrictivos del comercio, de la libre competencia o de cualquier </w:t>
      </w:r>
      <w:r w:rsidRPr="000C0792">
        <w:rPr>
          <w:rFonts w:ascii="Book Antiqua" w:eastAsia="Calibri" w:hAnsi="Book Antiqua" w:cs="Times New Roman"/>
          <w:noProof/>
          <w:color w:val="000000"/>
          <w:kern w:val="0"/>
          <w:sz w:val="24"/>
          <w:szCs w:val="24"/>
          <w14:ligatures w14:val="none"/>
        </w:rPr>
        <w:t xml:space="preserve">conducta </w:t>
      </w:r>
      <w:r w:rsidRPr="000C0792">
        <w:rPr>
          <w:rFonts w:ascii="Book Antiqua" w:eastAsia="Calibri" w:hAnsi="Book Antiqua" w:cs="Times New Roman"/>
          <w:color w:val="000000"/>
          <w:kern w:val="0"/>
          <w:sz w:val="24"/>
          <w:szCs w:val="24"/>
          <w14:ligatures w14:val="none"/>
        </w:rPr>
        <w:t xml:space="preserve">prohibida que se imputa, a tenor con las disposiciones de esta </w:t>
      </w:r>
      <w:r w:rsidR="006A05F0" w:rsidRPr="000C0792">
        <w:rPr>
          <w:rFonts w:ascii="Book Antiqua" w:eastAsia="Calibri" w:hAnsi="Book Antiqua" w:cs="Times New Roman"/>
          <w:color w:val="000000"/>
          <w:kern w:val="0"/>
          <w:sz w:val="24"/>
          <w:szCs w:val="24"/>
          <w14:ligatures w14:val="none"/>
        </w:rPr>
        <w:t xml:space="preserve">Ley </w:t>
      </w:r>
      <w:r w:rsidR="00F23548" w:rsidRPr="000C0792">
        <w:rPr>
          <w:rFonts w:ascii="Book Antiqua" w:eastAsia="Calibri" w:hAnsi="Book Antiqua" w:cs="Times New Roman"/>
          <w:color w:val="000000"/>
          <w:kern w:val="0"/>
          <w:sz w:val="24"/>
          <w:szCs w:val="24"/>
          <w14:ligatures w14:val="none"/>
        </w:rPr>
        <w:t>o los</w:t>
      </w:r>
      <w:r w:rsidR="006A05F0"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reglamentos</w:t>
      </w:r>
      <w:r w:rsidR="006A05F0" w:rsidRPr="000C0792">
        <w:rPr>
          <w:rFonts w:ascii="Book Antiqua" w:eastAsia="Calibri" w:hAnsi="Book Antiqua" w:cs="Times New Roman"/>
          <w:color w:val="000000"/>
          <w:kern w:val="0"/>
          <w:sz w:val="24"/>
          <w:szCs w:val="24"/>
          <w14:ligatures w14:val="none"/>
        </w:rPr>
        <w:t xml:space="preserve"> adoptados en su virtud</w:t>
      </w:r>
      <w:r w:rsidRPr="000C0792">
        <w:rPr>
          <w:rFonts w:ascii="Book Antiqua" w:eastAsia="Calibri" w:hAnsi="Book Antiqua" w:cs="Times New Roman"/>
          <w:color w:val="000000"/>
          <w:kern w:val="0"/>
          <w:sz w:val="24"/>
          <w:szCs w:val="24"/>
          <w14:ligatures w14:val="none"/>
        </w:rPr>
        <w:t>.</w:t>
      </w:r>
    </w:p>
    <w:p w14:paraId="0CC8A5B7" w14:textId="7ED68DE4"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b. Suministre información y </w:t>
      </w:r>
      <w:r w:rsidR="006A05F0" w:rsidRPr="000C0792">
        <w:rPr>
          <w:rFonts w:ascii="Book Antiqua" w:eastAsia="Calibri" w:hAnsi="Book Antiqua" w:cs="Times New Roman"/>
          <w:color w:val="000000"/>
          <w:kern w:val="0"/>
          <w:sz w:val="24"/>
          <w:szCs w:val="24"/>
          <w14:ligatures w14:val="none"/>
        </w:rPr>
        <w:t xml:space="preserve">evidencia </w:t>
      </w:r>
      <w:r w:rsidRPr="000C0792">
        <w:rPr>
          <w:rFonts w:ascii="Book Antiqua" w:eastAsia="Calibri" w:hAnsi="Book Antiqua" w:cs="Times New Roman"/>
          <w:color w:val="000000"/>
          <w:kern w:val="0"/>
          <w:sz w:val="24"/>
          <w:szCs w:val="24"/>
          <w14:ligatures w14:val="none"/>
        </w:rPr>
        <w:t>que surja posterior a la solicitud y concesión del Convenio de Beneficios por Colaboración</w:t>
      </w:r>
      <w:r w:rsidR="006A05F0" w:rsidRPr="000C0792">
        <w:rPr>
          <w:rFonts w:ascii="Book Antiqua" w:eastAsia="Calibri" w:hAnsi="Book Antiqua" w:cs="Times New Roman"/>
          <w:color w:val="000000"/>
          <w:kern w:val="0"/>
          <w:sz w:val="24"/>
          <w:szCs w:val="24"/>
          <w14:ligatures w14:val="none"/>
        </w:rPr>
        <w:t>.</w:t>
      </w:r>
    </w:p>
    <w:p w14:paraId="088A280A" w14:textId="56EF8C2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c. Facilite la práctica de testimonios de sus empleados o administradores</w:t>
      </w:r>
      <w:r w:rsidR="00211DA4"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si se trata de una persona jurídica.</w:t>
      </w:r>
    </w:p>
    <w:p w14:paraId="372EB0D8" w14:textId="61BE0D86"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d. Responda en todo momento y oportunamente a los requerimientos que realice la Oficina de Asuntos de la Competencia y Prácticas Comerciales para el esclarecimiento de los hechos.</w:t>
      </w:r>
    </w:p>
    <w:p w14:paraId="15432490" w14:textId="3A13D19F"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e. Se abstenga de destruir, alterar u ocultar información o elementos</w:t>
      </w:r>
      <w:r w:rsidR="00211DA4" w:rsidRPr="000C0792">
        <w:rPr>
          <w:rFonts w:ascii="Book Antiqua" w:eastAsia="Calibri" w:hAnsi="Book Antiqua" w:cs="Times New Roman"/>
          <w:color w:val="000000"/>
          <w:kern w:val="0"/>
          <w:sz w:val="24"/>
          <w:szCs w:val="24"/>
          <w14:ligatures w14:val="none"/>
        </w:rPr>
        <w:t xml:space="preserve"> relevantes</w:t>
      </w:r>
      <w:r w:rsidRPr="000C0792">
        <w:rPr>
          <w:rFonts w:ascii="Book Antiqua" w:eastAsia="Calibri" w:hAnsi="Book Antiqua" w:cs="Times New Roman"/>
          <w:color w:val="000000"/>
          <w:kern w:val="0"/>
          <w:sz w:val="24"/>
          <w:szCs w:val="24"/>
          <w14:ligatures w14:val="none"/>
        </w:rPr>
        <w:t xml:space="preserve"> de </w:t>
      </w:r>
      <w:r w:rsidR="00211DA4" w:rsidRPr="000C0792">
        <w:rPr>
          <w:rFonts w:ascii="Book Antiqua" w:eastAsia="Calibri" w:hAnsi="Book Antiqua" w:cs="Times New Roman"/>
          <w:color w:val="000000"/>
          <w:kern w:val="0"/>
          <w:sz w:val="24"/>
          <w:szCs w:val="24"/>
          <w14:ligatures w14:val="none"/>
        </w:rPr>
        <w:t xml:space="preserve">evidencia </w:t>
      </w:r>
      <w:r w:rsidRPr="000C0792">
        <w:rPr>
          <w:rFonts w:ascii="Book Antiqua" w:eastAsia="Calibri" w:hAnsi="Book Antiqua" w:cs="Times New Roman"/>
          <w:color w:val="000000"/>
          <w:kern w:val="0"/>
          <w:sz w:val="24"/>
          <w:szCs w:val="24"/>
          <w14:ligatures w14:val="none"/>
        </w:rPr>
        <w:t xml:space="preserve">en relación con actos restrictivos del comercio, de la libre competencia o de cualquier conducta prohibida que se imputa, a tenor con las disposiciones de esta </w:t>
      </w:r>
      <w:r w:rsidR="00211DA4" w:rsidRPr="000C0792">
        <w:rPr>
          <w:rFonts w:ascii="Book Antiqua" w:eastAsia="Calibri" w:hAnsi="Book Antiqua" w:cs="Times New Roman"/>
          <w:color w:val="000000"/>
          <w:kern w:val="0"/>
          <w:sz w:val="24"/>
          <w:szCs w:val="24"/>
          <w14:ligatures w14:val="none"/>
        </w:rPr>
        <w:t xml:space="preserve">Ley </w:t>
      </w:r>
      <w:r w:rsidR="00F23548" w:rsidRPr="000C0792">
        <w:rPr>
          <w:rFonts w:ascii="Book Antiqua" w:eastAsia="Calibri" w:hAnsi="Book Antiqua" w:cs="Times New Roman"/>
          <w:color w:val="000000"/>
          <w:kern w:val="0"/>
          <w:sz w:val="24"/>
          <w:szCs w:val="24"/>
          <w14:ligatures w14:val="none"/>
        </w:rPr>
        <w:t>o los</w:t>
      </w:r>
      <w:r w:rsidR="00211DA4"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reglamentos</w:t>
      </w:r>
      <w:r w:rsidR="00211DA4" w:rsidRPr="000C0792">
        <w:rPr>
          <w:rFonts w:ascii="Book Antiqua" w:eastAsia="Calibri" w:hAnsi="Book Antiqua" w:cs="Times New Roman"/>
          <w:color w:val="000000"/>
          <w:kern w:val="0"/>
          <w:sz w:val="24"/>
          <w:szCs w:val="24"/>
          <w14:ligatures w14:val="none"/>
        </w:rPr>
        <w:t xml:space="preserve"> adoptados a su amparo</w:t>
      </w:r>
      <w:r w:rsidRPr="000C0792">
        <w:rPr>
          <w:rFonts w:ascii="Book Antiqua" w:eastAsia="Calibri" w:hAnsi="Book Antiqua" w:cs="Times New Roman"/>
          <w:color w:val="000000"/>
          <w:kern w:val="0"/>
          <w:sz w:val="24"/>
          <w:szCs w:val="24"/>
          <w14:ligatures w14:val="none"/>
        </w:rPr>
        <w:t>.</w:t>
      </w:r>
    </w:p>
    <w:p w14:paraId="4BDE76D6" w14:textId="17C143C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f.  </w:t>
      </w:r>
      <w:r w:rsidR="00211DA4" w:rsidRPr="000C0792">
        <w:rPr>
          <w:rFonts w:ascii="Book Antiqua" w:eastAsia="Calibri" w:hAnsi="Book Antiqua" w:cs="Times New Roman"/>
          <w:color w:val="000000"/>
          <w:kern w:val="0"/>
          <w:sz w:val="24"/>
          <w:szCs w:val="24"/>
          <w14:ligatures w14:val="none"/>
        </w:rPr>
        <w:t>Finalice</w:t>
      </w:r>
      <w:r w:rsidRPr="000C0792">
        <w:rPr>
          <w:rFonts w:ascii="Book Antiqua" w:eastAsia="Calibri" w:hAnsi="Book Antiqua" w:cs="Times New Roman"/>
          <w:color w:val="000000"/>
          <w:kern w:val="0"/>
          <w:sz w:val="24"/>
          <w:szCs w:val="24"/>
          <w14:ligatures w14:val="none"/>
        </w:rPr>
        <w:t xml:space="preserve"> su participación en las conductas prohibidas.</w:t>
      </w:r>
    </w:p>
    <w:p w14:paraId="3081D75F" w14:textId="7777777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lastRenderedPageBreak/>
        <w:t xml:space="preserve">5. La Oficina de Asuntos de la Competencia y Prácticas Comerciales tendrá jurisdicción exclusiva para determinar si procede suscribir un Convenio de Beneficios por Colaboración. La determinación de la Oficina de Asuntos de la Competencia y Prácticas Comerciales solo podrá ser revisada, modificada o revocada por la propia Oficina o por el </w:t>
      </w:r>
      <w:proofErr w:type="gramStart"/>
      <w:r w:rsidRPr="000C0792">
        <w:rPr>
          <w:rFonts w:ascii="Book Antiqua" w:eastAsia="Calibri" w:hAnsi="Book Antiqua" w:cs="Times New Roman"/>
          <w:color w:val="000000"/>
          <w:kern w:val="0"/>
          <w:sz w:val="24"/>
          <w:szCs w:val="24"/>
          <w14:ligatures w14:val="none"/>
        </w:rPr>
        <w:t>Secretario</w:t>
      </w:r>
      <w:proofErr w:type="gramEnd"/>
      <w:r w:rsidRPr="000C0792">
        <w:rPr>
          <w:rFonts w:ascii="Book Antiqua" w:eastAsia="Calibri" w:hAnsi="Book Antiqua" w:cs="Times New Roman"/>
          <w:color w:val="000000"/>
          <w:kern w:val="0"/>
          <w:sz w:val="24"/>
          <w:szCs w:val="24"/>
          <w14:ligatures w14:val="none"/>
        </w:rPr>
        <w:t xml:space="preserve"> del Departamento de Justicia.</w:t>
      </w:r>
    </w:p>
    <w:p w14:paraId="00301302" w14:textId="6C51DD97"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Calibri" w:eastAsia="Calibri" w:hAnsi="Calibri" w:cs="Times New Roman"/>
          <w:noProof/>
          <w:kern w:val="0"/>
          <w:lang w:val="en-US"/>
          <w14:ligatures w14:val="none"/>
        </w:rPr>
        <w:drawing>
          <wp:anchor distT="0" distB="0" distL="114300" distR="114300" simplePos="0" relativeHeight="251659264" behindDoc="0" locked="0" layoutInCell="1" allowOverlap="0" wp14:anchorId="05079AD4" wp14:editId="4B07728C">
            <wp:simplePos x="0" y="0"/>
            <wp:positionH relativeFrom="page">
              <wp:posOffset>7156450</wp:posOffset>
            </wp:positionH>
            <wp:positionV relativeFrom="page">
              <wp:posOffset>7171055</wp:posOffset>
            </wp:positionV>
            <wp:extent cx="22860" cy="18415"/>
            <wp:effectExtent l="0" t="0" r="0" b="0"/>
            <wp:wrapSquare wrapText="bothSides"/>
            <wp:docPr id="9963397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 cy="18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792">
        <w:rPr>
          <w:rFonts w:ascii="Book Antiqua" w:eastAsia="Calibri" w:hAnsi="Book Antiqua" w:cs="Times New Roman"/>
          <w:color w:val="000000"/>
          <w:kern w:val="0"/>
          <w:sz w:val="24"/>
          <w:szCs w:val="24"/>
          <w14:ligatures w14:val="none"/>
        </w:rPr>
        <w:t>6. A discreción de la Oficina de Asuntos de la Competencia y Prácticas Comerciales, el Convenio de Beneficios por Colaboración podrá suscribirse en cualquier momento desde el comienzo de la investigación o cuando la misma se encuentre en una etapa adelantada sujeto a las siguientes limitaciones:</w:t>
      </w:r>
    </w:p>
    <w:p w14:paraId="4F55EFBE" w14:textId="6E6C77B2"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a. Cuando la conducta prohibida se manifieste por un solo participante, </w:t>
      </w:r>
      <w:r w:rsidR="00361300" w:rsidRPr="000C0792">
        <w:rPr>
          <w:rFonts w:ascii="Book Antiqua" w:eastAsia="Calibri" w:hAnsi="Book Antiqua" w:cs="Times New Roman"/>
          <w:color w:val="000000"/>
          <w:kern w:val="0"/>
          <w:sz w:val="24"/>
          <w:szCs w:val="24"/>
          <w14:ligatures w14:val="none"/>
        </w:rPr>
        <w:t xml:space="preserve">este </w:t>
      </w:r>
      <w:r w:rsidRPr="000C0792">
        <w:rPr>
          <w:rFonts w:ascii="Book Antiqua" w:eastAsia="Calibri" w:hAnsi="Book Antiqua" w:cs="Times New Roman"/>
          <w:color w:val="000000"/>
          <w:kern w:val="0"/>
          <w:sz w:val="24"/>
          <w:szCs w:val="24"/>
          <w14:ligatures w14:val="none"/>
        </w:rPr>
        <w:t xml:space="preserve">deberá admitir los hechos constitutivos de violaciones a esta </w:t>
      </w:r>
      <w:r w:rsidR="00211DA4" w:rsidRPr="000C0792">
        <w:rPr>
          <w:rFonts w:ascii="Book Antiqua" w:eastAsia="Calibri" w:hAnsi="Book Antiqua" w:cs="Times New Roman"/>
          <w:color w:val="000000"/>
          <w:kern w:val="0"/>
          <w:sz w:val="24"/>
          <w:szCs w:val="24"/>
          <w14:ligatures w14:val="none"/>
        </w:rPr>
        <w:t xml:space="preserve">Ley </w:t>
      </w:r>
      <w:r w:rsidRPr="000C0792">
        <w:rPr>
          <w:rFonts w:ascii="Book Antiqua" w:eastAsia="Calibri" w:hAnsi="Book Antiqua" w:cs="Times New Roman"/>
          <w:color w:val="000000"/>
          <w:kern w:val="0"/>
          <w:sz w:val="24"/>
          <w:szCs w:val="24"/>
          <w14:ligatures w14:val="none"/>
        </w:rPr>
        <w:t>y solicitar la suscripción del Convenio</w:t>
      </w:r>
      <w:r w:rsidR="00211DA4" w:rsidRPr="000C0792">
        <w:rPr>
          <w:rFonts w:ascii="Book Antiqua" w:eastAsia="Calibri" w:hAnsi="Book Antiqua" w:cs="Times New Roman"/>
          <w:color w:val="000000"/>
          <w:kern w:val="0"/>
          <w:sz w:val="24"/>
          <w:szCs w:val="24"/>
          <w14:ligatures w14:val="none"/>
        </w:rPr>
        <w:t xml:space="preserve"> de Beneficios por Colaboración</w:t>
      </w:r>
      <w:r w:rsidRPr="000C0792">
        <w:rPr>
          <w:rFonts w:ascii="Book Antiqua" w:eastAsia="Calibri" w:hAnsi="Book Antiqua" w:cs="Times New Roman"/>
          <w:color w:val="000000"/>
          <w:kern w:val="0"/>
          <w:sz w:val="24"/>
          <w:szCs w:val="24"/>
          <w14:ligatures w14:val="none"/>
        </w:rPr>
        <w:t xml:space="preserve"> en cualquier momento antes de que la Oficina de Asuntos de la Competencia y Prácticas Comerciales inste en los tribunales cualquier causa de acción civil o penal en su contra</w:t>
      </w:r>
      <w:r w:rsidR="00211DA4"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a tenor con las disposiciones de esta </w:t>
      </w:r>
      <w:r w:rsidR="00211DA4" w:rsidRPr="000C0792">
        <w:rPr>
          <w:rFonts w:ascii="Book Antiqua" w:eastAsia="Calibri" w:hAnsi="Book Antiqua" w:cs="Times New Roman"/>
          <w:color w:val="000000"/>
          <w:kern w:val="0"/>
          <w:sz w:val="24"/>
          <w:szCs w:val="24"/>
          <w14:ligatures w14:val="none"/>
        </w:rPr>
        <w:t>Ley</w:t>
      </w:r>
      <w:r w:rsidRPr="000C0792">
        <w:rPr>
          <w:rFonts w:ascii="Book Antiqua" w:eastAsia="Calibri" w:hAnsi="Book Antiqua" w:cs="Times New Roman"/>
          <w:color w:val="000000"/>
          <w:kern w:val="0"/>
          <w:sz w:val="24"/>
          <w:szCs w:val="24"/>
          <w14:ligatures w14:val="none"/>
        </w:rPr>
        <w:t>.</w:t>
      </w:r>
    </w:p>
    <w:p w14:paraId="2EDB38D2" w14:textId="715AC5B3"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b. Cuando la conducta prohibida se manifieste entre múltiples participantes, podrá suscribirse un Convenio de Beneficios por Colaboración en cualquier momento antes de que la Oficina de Asuntos de la Competencia y Prácticas Comerciales haya instado en los tribunales alguna causa de acción civil o penal en contra del colaborador  </w:t>
      </w:r>
      <w:r w:rsidR="00E67611" w:rsidRPr="000C0792">
        <w:rPr>
          <w:rFonts w:ascii="Book Antiqua" w:eastAsia="Calibri" w:hAnsi="Book Antiqua" w:cs="Times New Roman"/>
          <w:color w:val="000000"/>
          <w:kern w:val="0"/>
          <w:sz w:val="24"/>
          <w:szCs w:val="24"/>
          <w14:ligatures w14:val="none"/>
        </w:rPr>
        <w:t xml:space="preserve">u </w:t>
      </w:r>
      <w:r w:rsidRPr="000C0792">
        <w:rPr>
          <w:rFonts w:ascii="Book Antiqua" w:eastAsia="Calibri" w:hAnsi="Book Antiqua" w:cs="Times New Roman"/>
          <w:color w:val="000000"/>
          <w:kern w:val="0"/>
          <w:sz w:val="24"/>
          <w:szCs w:val="24"/>
          <w14:ligatures w14:val="none"/>
        </w:rPr>
        <w:t xml:space="preserve">otros participantes; o luego de que haya instado en los tribunales alguna causa de acción civil o penal en contra del colaborador  </w:t>
      </w:r>
      <w:r w:rsidR="00E67611" w:rsidRPr="000C0792">
        <w:rPr>
          <w:rFonts w:ascii="Book Antiqua" w:eastAsia="Calibri" w:hAnsi="Book Antiqua" w:cs="Times New Roman"/>
          <w:color w:val="000000"/>
          <w:kern w:val="0"/>
          <w:sz w:val="24"/>
          <w:szCs w:val="24"/>
          <w14:ligatures w14:val="none"/>
        </w:rPr>
        <w:t xml:space="preserve">u </w:t>
      </w:r>
      <w:r w:rsidRPr="000C0792">
        <w:rPr>
          <w:rFonts w:ascii="Book Antiqua" w:eastAsia="Calibri" w:hAnsi="Book Antiqua" w:cs="Times New Roman"/>
          <w:color w:val="000000"/>
          <w:kern w:val="0"/>
          <w:sz w:val="24"/>
          <w:szCs w:val="24"/>
          <w14:ligatures w14:val="none"/>
        </w:rPr>
        <w:t>otros participantes</w:t>
      </w:r>
      <w:r w:rsidR="00211DA4"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si la </w:t>
      </w:r>
      <w:r w:rsidRPr="000C0792">
        <w:rPr>
          <w:rFonts w:ascii="Book Antiqua" w:eastAsia="Calibri" w:hAnsi="Book Antiqua" w:cs="Times New Roman"/>
          <w:color w:val="000000"/>
          <w:kern w:val="0"/>
          <w:sz w:val="24"/>
          <w:szCs w:val="24"/>
          <w14:ligatures w14:val="none"/>
        </w:rPr>
        <w:lastRenderedPageBreak/>
        <w:t xml:space="preserve">información  </w:t>
      </w:r>
      <w:r w:rsidR="00211DA4" w:rsidRPr="000C0792">
        <w:rPr>
          <w:rFonts w:ascii="Book Antiqua" w:eastAsia="Calibri" w:hAnsi="Book Antiqua" w:cs="Times New Roman"/>
          <w:color w:val="000000"/>
          <w:kern w:val="0"/>
          <w:sz w:val="24"/>
          <w:szCs w:val="24"/>
          <w14:ligatures w14:val="none"/>
        </w:rPr>
        <w:t xml:space="preserve">provista por </w:t>
      </w:r>
      <w:r w:rsidRPr="000C0792">
        <w:rPr>
          <w:rFonts w:ascii="Book Antiqua" w:eastAsia="Calibri" w:hAnsi="Book Antiqua" w:cs="Times New Roman"/>
          <w:color w:val="000000"/>
          <w:kern w:val="0"/>
          <w:sz w:val="24"/>
          <w:szCs w:val="24"/>
          <w14:ligatures w14:val="none"/>
        </w:rPr>
        <w:t>el colaborador viabiliza la presentación de causas de acción adicionales</w:t>
      </w:r>
      <w:r w:rsidR="00211DA4"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a tenor con las disposiciones de esta  </w:t>
      </w:r>
      <w:r w:rsidR="00211DA4" w:rsidRPr="000C0792">
        <w:rPr>
          <w:rFonts w:ascii="Book Antiqua" w:eastAsia="Calibri" w:hAnsi="Book Antiqua" w:cs="Times New Roman"/>
          <w:color w:val="000000"/>
          <w:kern w:val="0"/>
          <w:sz w:val="24"/>
          <w:szCs w:val="24"/>
          <w14:ligatures w14:val="none"/>
        </w:rPr>
        <w:t xml:space="preserve">Ley </w:t>
      </w:r>
      <w:r w:rsidRPr="000C0792">
        <w:rPr>
          <w:rFonts w:ascii="Book Antiqua" w:eastAsia="Calibri" w:hAnsi="Book Antiqua" w:cs="Times New Roman"/>
          <w:color w:val="000000"/>
          <w:kern w:val="0"/>
          <w:sz w:val="24"/>
          <w:szCs w:val="24"/>
          <w14:ligatures w14:val="none"/>
        </w:rPr>
        <w:t>contra uno o más del resto de los participantes.</w:t>
      </w:r>
    </w:p>
    <w:p w14:paraId="2B1FAEA0" w14:textId="58AB7976"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7. Sujeto a las condiciones </w:t>
      </w:r>
      <w:r w:rsidR="00E67611" w:rsidRPr="000C0792">
        <w:rPr>
          <w:rFonts w:ascii="Book Antiqua" w:eastAsia="Calibri" w:hAnsi="Book Antiqua" w:cs="Times New Roman"/>
          <w:color w:val="000000"/>
          <w:kern w:val="0"/>
          <w:sz w:val="24"/>
          <w:szCs w:val="24"/>
          <w14:ligatures w14:val="none"/>
        </w:rPr>
        <w:t xml:space="preserve">dispuestas en </w:t>
      </w:r>
      <w:r w:rsidRPr="000C0792">
        <w:rPr>
          <w:rFonts w:ascii="Book Antiqua" w:eastAsia="Calibri" w:hAnsi="Book Antiqua" w:cs="Times New Roman"/>
          <w:color w:val="000000"/>
          <w:kern w:val="0"/>
          <w:sz w:val="24"/>
          <w:szCs w:val="24"/>
          <w14:ligatures w14:val="none"/>
        </w:rPr>
        <w:t>la Sección 4.3 de esta</w:t>
      </w:r>
      <w:r w:rsidR="00E67611" w:rsidRPr="000C0792">
        <w:rPr>
          <w:rFonts w:ascii="Book Antiqua" w:eastAsia="Calibri" w:hAnsi="Book Antiqua" w:cs="Times New Roman"/>
          <w:color w:val="000000"/>
          <w:kern w:val="0"/>
          <w:sz w:val="24"/>
          <w:szCs w:val="24"/>
          <w14:ligatures w14:val="none"/>
        </w:rPr>
        <w:t xml:space="preserve"> Ley</w:t>
      </w:r>
      <w:r w:rsidRPr="000C0792">
        <w:rPr>
          <w:rFonts w:ascii="Book Antiqua" w:eastAsia="Calibri" w:hAnsi="Book Antiqua" w:cs="Times New Roman"/>
          <w:color w:val="000000"/>
          <w:kern w:val="0"/>
          <w:sz w:val="24"/>
          <w:szCs w:val="24"/>
          <w14:ligatures w14:val="none"/>
        </w:rPr>
        <w:t>, los beneficios a concederse podrán ser:</w:t>
      </w:r>
    </w:p>
    <w:p w14:paraId="797AFDE6" w14:textId="319BDFB5"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a. la exoneración total o parcial de sanciones civiles</w:t>
      </w:r>
      <w:r w:rsidR="003C64A4" w:rsidRPr="000C0792">
        <w:rPr>
          <w:rFonts w:ascii="Book Antiqua" w:eastAsia="Calibri" w:hAnsi="Book Antiqua" w:cs="Times New Roman"/>
          <w:color w:val="000000"/>
          <w:kern w:val="0"/>
          <w:sz w:val="24"/>
          <w:szCs w:val="24"/>
          <w14:ligatures w14:val="none"/>
        </w:rPr>
        <w:t>;</w:t>
      </w:r>
    </w:p>
    <w:p w14:paraId="7E6B4F38" w14:textId="43E1ED28"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b. la reducción del monto de las sanciones civiles</w:t>
      </w:r>
      <w:r w:rsidR="003C64A4" w:rsidRPr="000C0792">
        <w:rPr>
          <w:rFonts w:ascii="Book Antiqua" w:eastAsia="Calibri" w:hAnsi="Book Antiqua" w:cs="Times New Roman"/>
          <w:color w:val="000000"/>
          <w:kern w:val="0"/>
          <w:sz w:val="24"/>
          <w:szCs w:val="24"/>
          <w14:ligatures w14:val="none"/>
        </w:rPr>
        <w:t>;</w:t>
      </w:r>
    </w:p>
    <w:p w14:paraId="75CB227C" w14:textId="4D53FF88"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c. la abstención de presentar acciones en daños</w:t>
      </w:r>
    </w:p>
    <w:p w14:paraId="0CF6D4BA" w14:textId="2A7EE2BE"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d. la abstención de presentar cargos criminales</w:t>
      </w:r>
      <w:r w:rsidR="003C64A4" w:rsidRPr="000C0792">
        <w:rPr>
          <w:rFonts w:ascii="Book Antiqua" w:eastAsia="Calibri" w:hAnsi="Book Antiqua" w:cs="Times New Roman"/>
          <w:color w:val="000000"/>
          <w:kern w:val="0"/>
          <w:sz w:val="24"/>
          <w:szCs w:val="24"/>
          <w14:ligatures w14:val="none"/>
        </w:rPr>
        <w:t>;</w:t>
      </w:r>
    </w:p>
    <w:p w14:paraId="744BA9C6" w14:textId="60CD60CC"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e. </w:t>
      </w:r>
      <w:r w:rsidR="00E67611" w:rsidRPr="000C0792">
        <w:rPr>
          <w:rFonts w:ascii="Book Antiqua" w:eastAsia="Calibri" w:hAnsi="Book Antiqua" w:cs="Times New Roman"/>
          <w:color w:val="000000"/>
          <w:kern w:val="0"/>
          <w:sz w:val="24"/>
          <w:szCs w:val="24"/>
          <w14:ligatures w14:val="none"/>
        </w:rPr>
        <w:t xml:space="preserve">el </w:t>
      </w:r>
      <w:r w:rsidRPr="000C0792">
        <w:rPr>
          <w:rFonts w:ascii="Book Antiqua" w:eastAsia="Calibri" w:hAnsi="Book Antiqua" w:cs="Times New Roman"/>
          <w:color w:val="000000"/>
          <w:kern w:val="0"/>
          <w:sz w:val="24"/>
          <w:szCs w:val="24"/>
          <w14:ligatures w14:val="none"/>
        </w:rPr>
        <w:t>retiro de cargos criminales ya presentados</w:t>
      </w:r>
      <w:r w:rsidR="003C64A4" w:rsidRPr="000C0792">
        <w:rPr>
          <w:rFonts w:ascii="Book Antiqua" w:eastAsia="Calibri" w:hAnsi="Book Antiqua" w:cs="Times New Roman"/>
          <w:color w:val="000000"/>
          <w:kern w:val="0"/>
          <w:sz w:val="24"/>
          <w:szCs w:val="24"/>
          <w14:ligatures w14:val="none"/>
        </w:rPr>
        <w:t>;</w:t>
      </w:r>
    </w:p>
    <w:p w14:paraId="15BD18B4" w14:textId="77777777" w:rsidR="00C00FAF" w:rsidRPr="000C0792"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f. una combinación de las anteriores.</w:t>
      </w:r>
    </w:p>
    <w:p w14:paraId="126969F7" w14:textId="5166B45D"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8. Los beneficios específicos a pactarse se determinarán en función a la calidad, utilidad y eficacia de la información </w:t>
      </w:r>
      <w:r w:rsidR="00E67611" w:rsidRPr="000C0792">
        <w:rPr>
          <w:rFonts w:ascii="Book Antiqua" w:eastAsia="Calibri" w:hAnsi="Book Antiqua" w:cs="Times New Roman"/>
          <w:color w:val="000000"/>
          <w:kern w:val="0"/>
          <w:sz w:val="24"/>
          <w:szCs w:val="24"/>
          <w14:ligatures w14:val="none"/>
        </w:rPr>
        <w:t xml:space="preserve">suministrada por </w:t>
      </w:r>
      <w:r w:rsidRPr="000C0792">
        <w:rPr>
          <w:rFonts w:ascii="Book Antiqua" w:eastAsia="Calibri" w:hAnsi="Book Antiqua" w:cs="Times New Roman"/>
          <w:color w:val="000000"/>
          <w:kern w:val="0"/>
          <w:sz w:val="24"/>
          <w:szCs w:val="24"/>
          <w14:ligatures w14:val="none"/>
        </w:rPr>
        <w:t>el colaborador para lograr el esclarecimiento de los hechos constitutivos de conducta prohibida y el procesamiento, convicción y castigo de los participantes.</w:t>
      </w:r>
    </w:p>
    <w:p w14:paraId="7112E186" w14:textId="7EA896A5"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9. No podrá pactarse como beneficio eximir a una persona de la obligación de restituir el monto probado de las pérdidas ocasionadas al Gobierno de Puerto Rico, sus agencias e instrumentalidades o cualquier municipio</w:t>
      </w:r>
      <w:r w:rsidR="00F23548"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por razón de su conducta o actos en violación de esta </w:t>
      </w:r>
      <w:r w:rsidR="00E67611" w:rsidRPr="000C0792">
        <w:rPr>
          <w:rFonts w:ascii="Book Antiqua" w:eastAsia="Calibri" w:hAnsi="Book Antiqua" w:cs="Times New Roman"/>
          <w:color w:val="000000"/>
          <w:kern w:val="0"/>
          <w:sz w:val="24"/>
          <w:szCs w:val="24"/>
          <w14:ligatures w14:val="none"/>
        </w:rPr>
        <w:t xml:space="preserve">Ley </w:t>
      </w:r>
      <w:r w:rsidR="00F23548" w:rsidRPr="000C0792">
        <w:rPr>
          <w:rFonts w:ascii="Book Antiqua" w:eastAsia="Calibri" w:hAnsi="Book Antiqua" w:cs="Times New Roman"/>
          <w:color w:val="000000"/>
          <w:kern w:val="0"/>
          <w:sz w:val="24"/>
          <w:szCs w:val="24"/>
          <w14:ligatures w14:val="none"/>
        </w:rPr>
        <w:t>o los</w:t>
      </w:r>
      <w:r w:rsidR="00E67611" w:rsidRPr="000C0792">
        <w:rPr>
          <w:rFonts w:ascii="Book Antiqua" w:eastAsia="Calibri" w:hAnsi="Book Antiqua" w:cs="Times New Roman"/>
          <w:color w:val="000000"/>
          <w:kern w:val="0"/>
          <w:sz w:val="24"/>
          <w:szCs w:val="24"/>
          <w14:ligatures w14:val="none"/>
        </w:rPr>
        <w:t xml:space="preserve"> </w:t>
      </w:r>
      <w:r w:rsidRPr="000C0792">
        <w:rPr>
          <w:rFonts w:ascii="Book Antiqua" w:eastAsia="Calibri" w:hAnsi="Book Antiqua" w:cs="Times New Roman"/>
          <w:color w:val="000000"/>
          <w:kern w:val="0"/>
          <w:sz w:val="24"/>
          <w:szCs w:val="24"/>
          <w14:ligatures w14:val="none"/>
        </w:rPr>
        <w:t>reglamentos</w:t>
      </w:r>
      <w:r w:rsidR="00E67611" w:rsidRPr="000C0792">
        <w:rPr>
          <w:rFonts w:ascii="Book Antiqua" w:eastAsia="Calibri" w:hAnsi="Book Antiqua" w:cs="Times New Roman"/>
          <w:color w:val="000000"/>
          <w:kern w:val="0"/>
          <w:sz w:val="24"/>
          <w:szCs w:val="24"/>
          <w14:ligatures w14:val="none"/>
        </w:rPr>
        <w:t xml:space="preserve"> adoptados a su amparo</w:t>
      </w:r>
      <w:r w:rsidRPr="000C0792">
        <w:rPr>
          <w:rFonts w:ascii="Book Antiqua" w:eastAsia="Calibri" w:hAnsi="Book Antiqua" w:cs="Times New Roman"/>
          <w:color w:val="000000"/>
          <w:kern w:val="0"/>
          <w:sz w:val="24"/>
          <w:szCs w:val="24"/>
          <w14:ligatures w14:val="none"/>
        </w:rPr>
        <w:t>.</w:t>
      </w:r>
    </w:p>
    <w:p w14:paraId="7C62C5BE" w14:textId="088A08E5" w:rsidR="00C00FAF" w:rsidRPr="000C0792"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10. Cuando queden demostradas </w:t>
      </w:r>
      <w:r w:rsidR="00E67611" w:rsidRPr="000C0792">
        <w:rPr>
          <w:rFonts w:ascii="Book Antiqua" w:eastAsia="Calibri" w:hAnsi="Book Antiqua" w:cs="Times New Roman"/>
          <w:color w:val="000000"/>
          <w:kern w:val="0"/>
          <w:sz w:val="24"/>
          <w:szCs w:val="24"/>
          <w14:ligatures w14:val="none"/>
        </w:rPr>
        <w:t xml:space="preserve">las </w:t>
      </w:r>
      <w:r w:rsidRPr="000C0792">
        <w:rPr>
          <w:rFonts w:ascii="Book Antiqua" w:eastAsia="Calibri" w:hAnsi="Book Antiqua" w:cs="Times New Roman"/>
          <w:color w:val="000000"/>
          <w:kern w:val="0"/>
          <w:sz w:val="24"/>
          <w:szCs w:val="24"/>
          <w14:ligatures w14:val="none"/>
        </w:rPr>
        <w:t xml:space="preserve">pérdidas </w:t>
      </w:r>
      <w:r w:rsidR="00E67611" w:rsidRPr="000C0792">
        <w:rPr>
          <w:rFonts w:ascii="Book Antiqua" w:eastAsia="Calibri" w:hAnsi="Book Antiqua" w:cs="Times New Roman"/>
          <w:color w:val="000000"/>
          <w:kern w:val="0"/>
          <w:sz w:val="24"/>
          <w:szCs w:val="24"/>
          <w14:ligatures w14:val="none"/>
        </w:rPr>
        <w:t xml:space="preserve">referidas en </w:t>
      </w:r>
      <w:r w:rsidRPr="000C0792">
        <w:rPr>
          <w:rFonts w:ascii="Book Antiqua" w:eastAsia="Calibri" w:hAnsi="Book Antiqua" w:cs="Times New Roman"/>
          <w:color w:val="000000"/>
          <w:kern w:val="0"/>
          <w:sz w:val="24"/>
          <w:szCs w:val="24"/>
          <w14:ligatures w14:val="none"/>
        </w:rPr>
        <w:t xml:space="preserve">el inciso anterior, será una condición indispensable para que proceda un Convenio de Beneficios por </w:t>
      </w:r>
      <w:r w:rsidRPr="000C0792">
        <w:rPr>
          <w:rFonts w:ascii="Book Antiqua" w:eastAsia="Calibri" w:hAnsi="Book Antiqua" w:cs="Times New Roman"/>
          <w:color w:val="000000"/>
          <w:kern w:val="0"/>
          <w:sz w:val="24"/>
          <w:szCs w:val="24"/>
          <w14:ligatures w14:val="none"/>
        </w:rPr>
        <w:lastRenderedPageBreak/>
        <w:t>Colaboración</w:t>
      </w:r>
      <w:r w:rsidR="00E67611"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la firma de un acuerdo de restitución entre la parte colaboradora y la entidad gubernamental que sufrió la pérdida. El acuerdo de restitución establecerá el monto a restituirse y definirá los términos de repago. El repago podrá ser efectuado mediante un solo pago global o a plazos; disponiéndose</w:t>
      </w:r>
      <w:r w:rsidR="00E67611"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que los plazos nunca podrán extenderse más allá del término de cinco (5) años. La aceptación por el colaborador de un acuerdo de restitución constituye</w:t>
      </w:r>
      <w:r w:rsidR="00E67611"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una admisión expresa por parte del colaborador de que es personalmente responsable de la pérdida y que el monto de repago acordado representa el valor real de la pérdida que causó</w:t>
      </w:r>
      <w:r w:rsidR="00E67611" w:rsidRPr="000C0792">
        <w:rPr>
          <w:rFonts w:ascii="Book Antiqua" w:eastAsia="Calibri" w:hAnsi="Book Antiqua" w:cs="Times New Roman"/>
          <w:color w:val="000000"/>
          <w:kern w:val="0"/>
          <w:sz w:val="24"/>
          <w:szCs w:val="24"/>
          <w14:ligatures w14:val="none"/>
        </w:rPr>
        <w:t xml:space="preserve">; y </w:t>
      </w:r>
      <w:r w:rsidRPr="000C0792">
        <w:rPr>
          <w:rFonts w:ascii="Book Antiqua" w:eastAsia="Calibri" w:hAnsi="Book Antiqua" w:cs="Times New Roman"/>
          <w:color w:val="000000"/>
          <w:kern w:val="0"/>
          <w:sz w:val="24"/>
          <w:szCs w:val="24"/>
          <w14:ligatures w14:val="none"/>
        </w:rPr>
        <w:t xml:space="preserve">en el caso de su incumplimiento con lo pactado, su renuncia expresa a cualquier término prescriptivo para la presentación de una causa de acción en daños y solicitud de restitución bajo la Sección 5.5 de esta </w:t>
      </w:r>
      <w:r w:rsidR="00E67611" w:rsidRPr="000C0792">
        <w:rPr>
          <w:rFonts w:ascii="Book Antiqua" w:eastAsia="Calibri" w:hAnsi="Book Antiqua" w:cs="Times New Roman"/>
          <w:color w:val="000000"/>
          <w:kern w:val="0"/>
          <w:sz w:val="24"/>
          <w:szCs w:val="24"/>
          <w14:ligatures w14:val="none"/>
        </w:rPr>
        <w:t xml:space="preserve"> Ley</w:t>
      </w:r>
      <w:r w:rsidRPr="000C0792">
        <w:rPr>
          <w:rFonts w:ascii="Book Antiqua" w:eastAsia="Calibri" w:hAnsi="Book Antiqua" w:cs="Times New Roman"/>
          <w:color w:val="000000"/>
          <w:kern w:val="0"/>
          <w:sz w:val="24"/>
          <w:szCs w:val="24"/>
          <w14:ligatures w14:val="none"/>
        </w:rPr>
        <w:t>; así como su renuncia expresa a impugnar el monto determinado del valor de la pérdida</w:t>
      </w:r>
      <w:r w:rsidR="00E67611" w:rsidRPr="000C0792">
        <w:rPr>
          <w:rFonts w:ascii="Book Antiqua" w:eastAsia="Calibri" w:hAnsi="Book Antiqua" w:cs="Times New Roman"/>
          <w:color w:val="000000"/>
          <w:kern w:val="0"/>
          <w:sz w:val="24"/>
          <w:szCs w:val="24"/>
          <w14:ligatures w14:val="none"/>
        </w:rPr>
        <w:t>,</w:t>
      </w:r>
      <w:r w:rsidRPr="000C0792">
        <w:rPr>
          <w:rFonts w:ascii="Book Antiqua" w:eastAsia="Calibri" w:hAnsi="Book Antiqua" w:cs="Times New Roman"/>
          <w:color w:val="000000"/>
          <w:kern w:val="0"/>
          <w:sz w:val="24"/>
          <w:szCs w:val="24"/>
          <w14:ligatures w14:val="none"/>
        </w:rPr>
        <w:t xml:space="preserve"> en  caso que resulte necesario incoar una acción en daños y solicitud de restitución en su contra.</w:t>
      </w:r>
    </w:p>
    <w:p w14:paraId="7448F1CC" w14:textId="0627BE92"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C0792">
        <w:rPr>
          <w:rFonts w:ascii="Book Antiqua" w:eastAsia="Calibri" w:hAnsi="Book Antiqua" w:cs="Times New Roman"/>
          <w:color w:val="000000"/>
          <w:kern w:val="0"/>
          <w:sz w:val="24"/>
          <w:szCs w:val="24"/>
          <w14:ligatures w14:val="none"/>
        </w:rPr>
        <w:t xml:space="preserve">11. El colaborador que mediante un Convenio </w:t>
      </w:r>
      <w:r w:rsidR="00D81508" w:rsidRPr="000C0792">
        <w:rPr>
          <w:rFonts w:ascii="Book Antiqua" w:eastAsia="Calibri" w:hAnsi="Book Antiqua" w:cs="Times New Roman"/>
          <w:color w:val="000000"/>
          <w:kern w:val="0"/>
          <w:sz w:val="24"/>
          <w:szCs w:val="24"/>
          <w14:ligatures w14:val="none"/>
        </w:rPr>
        <w:t xml:space="preserve">de Beneficios por Colaboración </w:t>
      </w:r>
      <w:r w:rsidRPr="000C0792">
        <w:rPr>
          <w:rFonts w:ascii="Book Antiqua" w:eastAsia="Calibri" w:hAnsi="Book Antiqua" w:cs="Times New Roman"/>
          <w:color w:val="000000"/>
          <w:kern w:val="0"/>
          <w:sz w:val="24"/>
          <w:szCs w:val="24"/>
          <w14:ligatures w14:val="none"/>
        </w:rPr>
        <w:t xml:space="preserve">resulte beneficiado de la abstención de la  presentación de una acción en daños; del desistimiento de una acción en daños ya presentada; de la abstención en la presentación de cargos criminales o del sobreseimiento de acusaciones o denuncias ya efectuadas, quedará sujeto al cumplimiento de todas las condiciones establecidas en este Capítulo y las que se establezcan en el Convenio de Beneficios por Colaboración que suscriba. La aceptación por </w:t>
      </w:r>
      <w:r w:rsidR="00D81508" w:rsidRPr="000C0792">
        <w:rPr>
          <w:rFonts w:ascii="Book Antiqua" w:eastAsia="Calibri" w:hAnsi="Book Antiqua" w:cs="Times New Roman"/>
          <w:color w:val="000000"/>
          <w:kern w:val="0"/>
          <w:sz w:val="24"/>
          <w:szCs w:val="24"/>
          <w14:ligatures w14:val="none"/>
        </w:rPr>
        <w:t xml:space="preserve">el </w:t>
      </w:r>
      <w:r w:rsidRPr="000C0792">
        <w:rPr>
          <w:rFonts w:ascii="Book Antiqua" w:eastAsia="Calibri" w:hAnsi="Book Antiqua" w:cs="Times New Roman"/>
          <w:color w:val="000000"/>
          <w:kern w:val="0"/>
          <w:sz w:val="24"/>
          <w:szCs w:val="24"/>
          <w14:ligatures w14:val="none"/>
        </w:rPr>
        <w:t xml:space="preserve">colaborador de  </w:t>
      </w:r>
      <w:r w:rsidR="00D81508" w:rsidRPr="000C0792">
        <w:rPr>
          <w:rFonts w:ascii="Book Antiqua" w:eastAsia="Calibri" w:hAnsi="Book Antiqua" w:cs="Times New Roman"/>
          <w:color w:val="000000"/>
          <w:kern w:val="0"/>
          <w:sz w:val="24"/>
          <w:szCs w:val="24"/>
          <w14:ligatures w14:val="none"/>
        </w:rPr>
        <w:t xml:space="preserve">cualesquiera </w:t>
      </w:r>
      <w:r w:rsidRPr="000C0792">
        <w:rPr>
          <w:rFonts w:ascii="Book Antiqua" w:eastAsia="Calibri" w:hAnsi="Book Antiqua" w:cs="Times New Roman"/>
          <w:color w:val="000000"/>
          <w:kern w:val="0"/>
          <w:sz w:val="24"/>
          <w:szCs w:val="24"/>
          <w14:ligatures w14:val="none"/>
        </w:rPr>
        <w:t xml:space="preserve">de estos beneficios constituirá una renuncia expresa a cualquier término </w:t>
      </w:r>
      <w:r w:rsidRPr="00687AC1">
        <w:rPr>
          <w:rFonts w:ascii="Book Antiqua" w:eastAsia="Calibri" w:hAnsi="Book Antiqua" w:cs="Times New Roman"/>
          <w:color w:val="000000"/>
          <w:kern w:val="0"/>
          <w:sz w:val="24"/>
          <w:szCs w:val="24"/>
          <w14:ligatures w14:val="none"/>
        </w:rPr>
        <w:lastRenderedPageBreak/>
        <w:t xml:space="preserve">prescriptivo para las causas de acción que la Oficina se abstuvo de incoar o por las cuales solicitó sobreseimiento, así como una renuncia expresa a solicitar la desestimación de cualquier causa de acción bajo esta  </w:t>
      </w:r>
      <w:r w:rsidR="00D81508"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por los fundamentos dispuestos en los incisos (e), (f), (m) y (n) de la Regla 64 de las de Procedimiento Criminal</w:t>
      </w:r>
      <w:r w:rsidR="00D81508" w:rsidRPr="00687AC1">
        <w:rPr>
          <w:rFonts w:ascii="Book Antiqua" w:eastAsia="Calibri" w:hAnsi="Book Antiqua" w:cs="Times New Roman"/>
          <w:color w:val="000000"/>
          <w:kern w:val="0"/>
          <w:sz w:val="24"/>
          <w:szCs w:val="24"/>
          <w14:ligatures w14:val="none"/>
        </w:rPr>
        <w:t>,</w:t>
      </w:r>
      <w:r w:rsidR="00503DAC" w:rsidRPr="00687AC1">
        <w:rPr>
          <w:rFonts w:ascii="Book Antiqua" w:eastAsia="Calibri" w:hAnsi="Book Antiqua" w:cs="Times New Roman"/>
          <w:color w:val="000000"/>
          <w:kern w:val="0"/>
          <w:sz w:val="24"/>
          <w:szCs w:val="24"/>
          <w14:ligatures w14:val="none"/>
        </w:rPr>
        <w:t xml:space="preserve"> según enmendadas,</w:t>
      </w:r>
      <w:r w:rsidRPr="00687AC1">
        <w:rPr>
          <w:rFonts w:ascii="Book Antiqua" w:eastAsia="Calibri" w:hAnsi="Book Antiqua" w:cs="Times New Roman"/>
          <w:color w:val="000000"/>
          <w:kern w:val="0"/>
          <w:sz w:val="24"/>
          <w:szCs w:val="24"/>
          <w14:ligatures w14:val="none"/>
        </w:rPr>
        <w:t xml:space="preserve"> en caso de incumplimiento con lo pactado.</w:t>
      </w:r>
    </w:p>
    <w:p w14:paraId="2D710EFB" w14:textId="386B594F" w:rsidR="00C00FAF" w:rsidRPr="00687AC1"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Sección </w:t>
      </w:r>
      <w:proofErr w:type="gramStart"/>
      <w:r w:rsidRPr="00687AC1">
        <w:rPr>
          <w:rFonts w:ascii="Book Antiqua" w:eastAsia="Calibri" w:hAnsi="Book Antiqua" w:cs="Times New Roman"/>
          <w:color w:val="000000"/>
          <w:kern w:val="0"/>
          <w:sz w:val="24"/>
          <w:szCs w:val="24"/>
          <w14:ligatures w14:val="none"/>
        </w:rPr>
        <w:t xml:space="preserve">4.2 </w:t>
      </w:r>
      <w:r w:rsidR="00E268AE">
        <w:rPr>
          <w:rFonts w:ascii="Book Antiqua" w:eastAsia="Calibri" w:hAnsi="Book Antiqua" w:cs="Times New Roman"/>
          <w:color w:val="000000"/>
          <w:kern w:val="0"/>
          <w:sz w:val="24"/>
          <w:szCs w:val="24"/>
          <w14:ligatures w14:val="none"/>
        </w:rPr>
        <w:t>.</w:t>
      </w:r>
      <w:proofErr w:type="gramEnd"/>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Trámite para la suscripción de un Convenio de Beneficios por Colaboración</w:t>
      </w:r>
    </w:p>
    <w:p w14:paraId="65586E00" w14:textId="60DC5F88" w:rsidR="00C00FAF" w:rsidRPr="00687AC1" w:rsidRDefault="00D81508" w:rsidP="00375DBD">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4.2.1.</w:t>
      </w:r>
      <w:r w:rsidR="00E268AE">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Solicitud</w:t>
      </w:r>
    </w:p>
    <w:p w14:paraId="0C80E665" w14:textId="48F4468C"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4.2.1.1.</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persona interesada en suscribir un Convenio de Beneficios por Colaboración deberá someter a la consideración de la Oficina de Asuntos de la Competencia y Prácticas Comerciales una solicitud juramentada con la siguiente información y documentación:</w:t>
      </w:r>
    </w:p>
    <w:p w14:paraId="481375DA" w14:textId="3DC6A215"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1. Identificación vigente del solicitante con foto y firma, expedida por una </w:t>
      </w:r>
      <w:proofErr w:type="gramStart"/>
      <w:r w:rsidRPr="00687AC1">
        <w:rPr>
          <w:rFonts w:ascii="Book Antiqua" w:eastAsia="Calibri" w:hAnsi="Book Antiqua" w:cs="Times New Roman"/>
          <w:color w:val="000000"/>
          <w:kern w:val="0"/>
          <w:sz w:val="24"/>
          <w:szCs w:val="24"/>
          <w14:ligatures w14:val="none"/>
        </w:rPr>
        <w:t>autoridad pública</w:t>
      </w:r>
      <w:proofErr w:type="gramEnd"/>
      <w:r w:rsidRPr="00687AC1">
        <w:rPr>
          <w:rFonts w:ascii="Book Antiqua" w:eastAsia="Calibri" w:hAnsi="Book Antiqua" w:cs="Times New Roman"/>
          <w:color w:val="000000"/>
          <w:kern w:val="0"/>
          <w:sz w:val="24"/>
          <w:szCs w:val="24"/>
          <w14:ligatures w14:val="none"/>
        </w:rPr>
        <w:t xml:space="preserve"> competente</w:t>
      </w:r>
      <w:r w:rsidR="003C64A4" w:rsidRPr="00687AC1">
        <w:rPr>
          <w:rFonts w:ascii="Book Antiqua" w:eastAsia="Calibri" w:hAnsi="Book Antiqua" w:cs="Times New Roman"/>
          <w:color w:val="000000"/>
          <w:kern w:val="0"/>
          <w:sz w:val="24"/>
          <w:szCs w:val="24"/>
          <w14:ligatures w14:val="none"/>
        </w:rPr>
        <w:t>;</w:t>
      </w:r>
    </w:p>
    <w:p w14:paraId="2D9CF8C6" w14:textId="0844DE91"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2. Nombre completo, dirección postal y física actualizada, domicilio y número telefónico del solicitante</w:t>
      </w:r>
      <w:r w:rsidR="003C64A4" w:rsidRPr="00687AC1">
        <w:rPr>
          <w:rFonts w:ascii="Book Antiqua" w:eastAsia="Calibri" w:hAnsi="Book Antiqua" w:cs="Times New Roman"/>
          <w:color w:val="000000"/>
          <w:kern w:val="0"/>
          <w:sz w:val="24"/>
          <w:szCs w:val="24"/>
          <w14:ligatures w14:val="none"/>
        </w:rPr>
        <w:t>;</w:t>
      </w:r>
    </w:p>
    <w:p w14:paraId="7A008FD4" w14:textId="36260ADB"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3. Si el solicitante es una persona jurídica</w:t>
      </w:r>
      <w:r w:rsidR="00D81508"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deberá proveer la siguiente información y documentación:</w:t>
      </w:r>
    </w:p>
    <w:p w14:paraId="029AB84C" w14:textId="040188CD"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a. Nombre de la entidad</w:t>
      </w:r>
      <w:r w:rsidR="003C64A4" w:rsidRPr="00687AC1">
        <w:rPr>
          <w:rFonts w:ascii="Book Antiqua" w:eastAsia="Calibri" w:hAnsi="Book Antiqua" w:cs="Times New Roman"/>
          <w:color w:val="000000"/>
          <w:kern w:val="0"/>
          <w:sz w:val="24"/>
          <w:szCs w:val="24"/>
          <w14:ligatures w14:val="none"/>
        </w:rPr>
        <w:t>;</w:t>
      </w:r>
    </w:p>
    <w:p w14:paraId="049CEDE4" w14:textId="551B1978"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b. Dirección y teléfono de la sede administrativa principal y de todas las sucursales o dependencias</w:t>
      </w:r>
      <w:r w:rsidR="003C64A4" w:rsidRPr="00687AC1">
        <w:rPr>
          <w:rFonts w:ascii="Book Antiqua" w:eastAsia="Calibri" w:hAnsi="Book Antiqua" w:cs="Times New Roman"/>
          <w:color w:val="000000"/>
          <w:kern w:val="0"/>
          <w:sz w:val="24"/>
          <w:szCs w:val="24"/>
          <w14:ligatures w14:val="none"/>
        </w:rPr>
        <w:t>;</w:t>
      </w:r>
    </w:p>
    <w:p w14:paraId="135EF2BD" w14:textId="0BAD04A9"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c. Nombre e información del agente residente</w:t>
      </w:r>
      <w:r w:rsidR="00D81508"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 ser una corporación</w:t>
      </w:r>
      <w:r w:rsidR="003C64A4" w:rsidRPr="00687AC1">
        <w:rPr>
          <w:rFonts w:ascii="Book Antiqua" w:eastAsia="Calibri" w:hAnsi="Book Antiqua" w:cs="Times New Roman"/>
          <w:color w:val="000000"/>
          <w:kern w:val="0"/>
          <w:sz w:val="24"/>
          <w:szCs w:val="24"/>
          <w14:ligatures w14:val="none"/>
        </w:rPr>
        <w:t>;</w:t>
      </w:r>
    </w:p>
    <w:p w14:paraId="3C92FBE4" w14:textId="079888BC"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lastRenderedPageBreak/>
        <w:t>d. Dirección y teléfono del funcionario designado a representar la entidad jurídica ante la Oficina de Asuntos de la Competencia y Prácticas Comerciales</w:t>
      </w:r>
      <w:r w:rsidR="003C64A4" w:rsidRPr="00687AC1">
        <w:rPr>
          <w:rFonts w:ascii="Book Antiqua" w:eastAsia="Calibri" w:hAnsi="Book Antiqua" w:cs="Times New Roman"/>
          <w:color w:val="000000"/>
          <w:kern w:val="0"/>
          <w:sz w:val="24"/>
          <w:szCs w:val="24"/>
          <w14:ligatures w14:val="none"/>
        </w:rPr>
        <w:t>;</w:t>
      </w:r>
    </w:p>
    <w:p w14:paraId="6DD6301B" w14:textId="01C256C3"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e. Resolución Corporativa o certificación debidamente emitida autorizando al funcionario designado a representar la entidad jurídica</w:t>
      </w:r>
      <w:r w:rsidR="003C64A4" w:rsidRPr="00687AC1">
        <w:rPr>
          <w:rFonts w:ascii="Book Antiqua" w:eastAsia="Calibri" w:hAnsi="Book Antiqua" w:cs="Times New Roman"/>
          <w:color w:val="000000"/>
          <w:kern w:val="0"/>
          <w:sz w:val="24"/>
          <w:szCs w:val="24"/>
          <w14:ligatures w14:val="none"/>
        </w:rPr>
        <w:t>;</w:t>
      </w:r>
    </w:p>
    <w:p w14:paraId="4D006EE6" w14:textId="17872EBD"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f. Copia certificada del certificado de incorporación</w:t>
      </w:r>
      <w:r w:rsidR="003C64A4" w:rsidRPr="00687AC1">
        <w:rPr>
          <w:rFonts w:ascii="Book Antiqua" w:eastAsia="Calibri" w:hAnsi="Book Antiqua" w:cs="Times New Roman"/>
          <w:color w:val="000000"/>
          <w:kern w:val="0"/>
          <w:sz w:val="24"/>
          <w:szCs w:val="24"/>
          <w14:ligatures w14:val="none"/>
        </w:rPr>
        <w:t>;</w:t>
      </w:r>
    </w:p>
    <w:p w14:paraId="24AB4765" w14:textId="00DBF72E" w:rsidR="00C00FAF" w:rsidRPr="00687AC1" w:rsidRDefault="00C00FAF" w:rsidP="00C00FAF">
      <w:pPr>
        <w:spacing w:after="0" w:line="480" w:lineRule="auto"/>
        <w:ind w:left="216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g. Certificado de Cumplimiento Corporativo (</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Good Standing</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expedido por el Departamento de Estado</w:t>
      </w:r>
      <w:r w:rsidR="00A735CF" w:rsidRPr="00687AC1">
        <w:rPr>
          <w:rFonts w:ascii="Book Antiqua" w:eastAsia="Calibri" w:hAnsi="Book Antiqua" w:cs="Times New Roman"/>
          <w:color w:val="000000"/>
          <w:kern w:val="0"/>
          <w:sz w:val="24"/>
          <w:szCs w:val="24"/>
          <w14:ligatures w14:val="none"/>
        </w:rPr>
        <w:t xml:space="preserve"> de Puerto Rico</w:t>
      </w:r>
      <w:r w:rsidRPr="00687AC1">
        <w:rPr>
          <w:rFonts w:ascii="Book Antiqua" w:eastAsia="Calibri" w:hAnsi="Book Antiqua" w:cs="Times New Roman"/>
          <w:color w:val="000000"/>
          <w:kern w:val="0"/>
          <w:sz w:val="24"/>
          <w:szCs w:val="24"/>
          <w14:ligatures w14:val="none"/>
        </w:rPr>
        <w:t>.</w:t>
      </w:r>
    </w:p>
    <w:p w14:paraId="59DEBF5D" w14:textId="6F4336C2"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 Descripción detallada de la conducta prohibida que se denuncia, incluyendo los objetivos, actividades principales, funcionamiento, productos o servicios implicados o afectados, área geográfica afectada y duración estimada de la conducta</w:t>
      </w:r>
      <w:r w:rsidR="00EB4471">
        <w:rPr>
          <w:rFonts w:ascii="Book Antiqua" w:eastAsia="Calibri" w:hAnsi="Book Antiqua" w:cs="Times New Roman"/>
          <w:color w:val="000000"/>
          <w:kern w:val="0"/>
          <w:sz w:val="24"/>
          <w:szCs w:val="24"/>
          <w14:ligatures w14:val="none"/>
        </w:rPr>
        <w:t>;</w:t>
      </w:r>
    </w:p>
    <w:p w14:paraId="51602C2D" w14:textId="2ADC1206"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5. Nombre y dirección de todas las partes conocidas que estén participando o hayan participado en la conducta prohibida</w:t>
      </w:r>
      <w:r w:rsidR="003C64A4" w:rsidRPr="00687AC1">
        <w:rPr>
          <w:rFonts w:ascii="Book Antiqua" w:eastAsia="Calibri" w:hAnsi="Book Antiqua" w:cs="Times New Roman"/>
          <w:color w:val="000000"/>
          <w:kern w:val="0"/>
          <w:sz w:val="24"/>
          <w:szCs w:val="24"/>
          <w14:ligatures w14:val="none"/>
        </w:rPr>
        <w:t>;</w:t>
      </w:r>
    </w:p>
    <w:p w14:paraId="718B8892" w14:textId="57AC4B71"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6. Descripción del grado y participación individualizada de cada parte</w:t>
      </w:r>
      <w:r w:rsidR="003C64A4" w:rsidRPr="00687AC1">
        <w:rPr>
          <w:rFonts w:ascii="Book Antiqua" w:eastAsia="Calibri" w:hAnsi="Book Antiqua" w:cs="Times New Roman"/>
          <w:color w:val="000000"/>
          <w:kern w:val="0"/>
          <w:sz w:val="24"/>
          <w:szCs w:val="24"/>
          <w14:ligatures w14:val="none"/>
        </w:rPr>
        <w:t>;</w:t>
      </w:r>
    </w:p>
    <w:p w14:paraId="11033B28" w14:textId="0599185A"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7. Nombre y dirección de todas las partes que pudieran atestiguar o tener conocimiento de los hechos constitutivos de la solicitud</w:t>
      </w:r>
      <w:r w:rsidR="003C64A4" w:rsidRPr="00687AC1">
        <w:rPr>
          <w:rFonts w:ascii="Book Antiqua" w:eastAsia="Calibri" w:hAnsi="Book Antiqua" w:cs="Times New Roman"/>
          <w:color w:val="000000"/>
          <w:kern w:val="0"/>
          <w:sz w:val="24"/>
          <w:szCs w:val="24"/>
          <w14:ligatures w14:val="none"/>
        </w:rPr>
        <w:t>;</w:t>
      </w:r>
    </w:p>
    <w:p w14:paraId="44013995" w14:textId="2327898D"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8. Documentos que demuestren con evidencia sustancial la veracidad de los hechos alegados</w:t>
      </w:r>
      <w:r w:rsidR="003C64A4" w:rsidRPr="00687AC1">
        <w:rPr>
          <w:rFonts w:ascii="Book Antiqua" w:eastAsia="Calibri" w:hAnsi="Book Antiqua" w:cs="Times New Roman"/>
          <w:color w:val="000000"/>
          <w:kern w:val="0"/>
          <w:sz w:val="24"/>
          <w:szCs w:val="24"/>
          <w14:ligatures w14:val="none"/>
        </w:rPr>
        <w:t>;</w:t>
      </w:r>
    </w:p>
    <w:p w14:paraId="7E0AF0FA" w14:textId="7B564AA1"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9. Beneficio que se solicita mediante el Convenio</w:t>
      </w:r>
      <w:r w:rsidR="00A735CF" w:rsidRPr="00687AC1">
        <w:rPr>
          <w:rFonts w:ascii="Book Antiqua" w:eastAsia="Calibri" w:hAnsi="Book Antiqua" w:cs="Times New Roman"/>
          <w:color w:val="000000"/>
          <w:kern w:val="0"/>
          <w:sz w:val="24"/>
          <w:szCs w:val="24"/>
          <w14:ligatures w14:val="none"/>
        </w:rPr>
        <w:t xml:space="preserve"> de Beneficios por Colaboración</w:t>
      </w:r>
      <w:r w:rsidRPr="00687AC1">
        <w:rPr>
          <w:rFonts w:ascii="Book Antiqua" w:eastAsia="Calibri" w:hAnsi="Book Antiqua" w:cs="Times New Roman"/>
          <w:color w:val="000000"/>
          <w:kern w:val="0"/>
          <w:sz w:val="24"/>
          <w:szCs w:val="24"/>
          <w14:ligatures w14:val="none"/>
        </w:rPr>
        <w:t>.</w:t>
      </w:r>
    </w:p>
    <w:p w14:paraId="04CB9D96" w14:textId="37544FD2"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lastRenderedPageBreak/>
        <w:t>4.2.1.2.</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Toda persona que mediante una solicitud de Convenio de Beneficios por Colaboración declare o alegue hechos falsamente</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teniendo conocimiento de su falsedad, y que</w:t>
      </w:r>
      <w:r w:rsidR="00911A5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en consecuencia</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provoque el inicio de una investigación encaminada a esclarecerlos, incurrirá en delito menos grave. Demostrada la falsedad de las declaraciones, el tribunal impondrá contra toda persona hallada culpable de la comisión de este delito</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una pena de reclusión que no excederá de </w:t>
      </w:r>
      <w:r w:rsidR="003C64A4" w:rsidRPr="00687AC1">
        <w:rPr>
          <w:rFonts w:ascii="Book Antiqua" w:eastAsia="Calibri" w:hAnsi="Book Antiqua" w:cs="Times New Roman"/>
          <w:color w:val="000000"/>
          <w:kern w:val="0"/>
          <w:sz w:val="24"/>
          <w:szCs w:val="24"/>
          <w14:ligatures w14:val="none"/>
        </w:rPr>
        <w:t>seis (6) meses</w:t>
      </w:r>
      <w:r w:rsidRPr="00687AC1">
        <w:rPr>
          <w:rFonts w:ascii="Book Antiqua" w:eastAsia="Calibri" w:hAnsi="Book Antiqua" w:cs="Times New Roman"/>
          <w:color w:val="000000"/>
          <w:kern w:val="0"/>
          <w:sz w:val="24"/>
          <w:szCs w:val="24"/>
          <w14:ligatures w14:val="none"/>
        </w:rPr>
        <w:t>, o una pena de multa que no excederá de cinco mil dólares ($5,000), o ambas penas</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a discreción del tribunal. Cuando la persona hallada culpable sea una </w:t>
      </w:r>
      <w:r w:rsidR="002913C6" w:rsidRPr="00687AC1">
        <w:rPr>
          <w:rFonts w:ascii="Book Antiqua" w:eastAsia="Calibri" w:hAnsi="Book Antiqua" w:cs="Times New Roman"/>
          <w:color w:val="000000"/>
          <w:kern w:val="0"/>
          <w:sz w:val="24"/>
          <w:szCs w:val="24"/>
          <w14:ligatures w14:val="none"/>
        </w:rPr>
        <w:t>persona jurídica</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w:t>
      </w:r>
      <w:r w:rsidR="00A735CF" w:rsidRPr="00687AC1">
        <w:rPr>
          <w:rFonts w:ascii="Book Antiqua" w:eastAsia="Calibri" w:hAnsi="Book Antiqua" w:cs="Times New Roman"/>
          <w:color w:val="000000"/>
          <w:kern w:val="0"/>
          <w:sz w:val="24"/>
          <w:szCs w:val="24"/>
          <w14:ligatures w14:val="none"/>
        </w:rPr>
        <w:t xml:space="preserve">multa </w:t>
      </w:r>
      <w:r w:rsidRPr="00687AC1">
        <w:rPr>
          <w:rFonts w:ascii="Book Antiqua" w:eastAsia="Calibri" w:hAnsi="Book Antiqua" w:cs="Times New Roman"/>
          <w:color w:val="000000"/>
          <w:kern w:val="0"/>
          <w:sz w:val="24"/>
          <w:szCs w:val="24"/>
          <w14:ligatures w14:val="none"/>
        </w:rPr>
        <w:t xml:space="preserve">mínima será no mayor de </w:t>
      </w:r>
      <w:r w:rsidR="00E166E8" w:rsidRPr="00687AC1">
        <w:rPr>
          <w:rFonts w:ascii="Book Antiqua" w:eastAsia="Calibri" w:hAnsi="Book Antiqua" w:cs="Times New Roman"/>
          <w:color w:val="000000"/>
          <w:kern w:val="0"/>
          <w:sz w:val="24"/>
          <w:szCs w:val="24"/>
          <w14:ligatures w14:val="none"/>
        </w:rPr>
        <w:t>cinco mil dólares ($5,000)</w:t>
      </w:r>
      <w:r w:rsidRPr="00687AC1">
        <w:rPr>
          <w:rFonts w:ascii="Book Antiqua" w:eastAsia="Calibri" w:hAnsi="Book Antiqua" w:cs="Times New Roman"/>
          <w:color w:val="000000"/>
          <w:kern w:val="0"/>
          <w:sz w:val="24"/>
          <w:szCs w:val="24"/>
          <w14:ligatures w14:val="none"/>
        </w:rPr>
        <w:t>.</w:t>
      </w:r>
    </w:p>
    <w:p w14:paraId="1269333A" w14:textId="6210BBB4"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4.2.1.3.</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Toda persona que mediante una solicitud de Convenio de Beneficios por Colaboración declare o alegue hechos falsamente</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teniendo conocimiento de su falsedad, y que</w:t>
      </w:r>
      <w:r w:rsidR="00911A5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en consecuencia</w:t>
      </w:r>
      <w:r w:rsidR="00A735CF"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provoque la privación de libertad o convicción de una persona cuya inocencia se demuestre eventualmente; o provoque pérdidas económicas o afecte la capacidad de competencia o la estabilidad económica de la persona o empresa a la que se ha denunciado falsamente, incurrirá en delito grave.</w:t>
      </w:r>
    </w:p>
    <w:p w14:paraId="68DEE03B" w14:textId="4E8311F8"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Demostrada la falsedad de las declaraciones, el tribunal impondrá contra toda persona hallada culpable de la comisión de este delito</w:t>
      </w:r>
      <w:r w:rsidR="005F0593"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una pena de reclusión por un término no menor de cinco (5) años ni mayor de ocho (8) años, o una pena de multa que no será menor de quince mil dólares</w:t>
      </w:r>
      <w:r w:rsidR="005F0593" w:rsidRPr="00687AC1">
        <w:rPr>
          <w:rFonts w:ascii="Book Antiqua" w:eastAsia="Calibri" w:hAnsi="Book Antiqua" w:cs="Times New Roman"/>
          <w:color w:val="000000"/>
          <w:kern w:val="0"/>
          <w:sz w:val="24"/>
          <w:szCs w:val="24"/>
          <w14:ligatures w14:val="none"/>
        </w:rPr>
        <w:t xml:space="preserve"> ($15,000)</w:t>
      </w:r>
      <w:r w:rsidRPr="00687AC1">
        <w:rPr>
          <w:rFonts w:ascii="Book Antiqua" w:eastAsia="Calibri" w:hAnsi="Book Antiqua" w:cs="Times New Roman"/>
          <w:color w:val="000000"/>
          <w:kern w:val="0"/>
          <w:sz w:val="24"/>
          <w:szCs w:val="24"/>
          <w14:ligatures w14:val="none"/>
        </w:rPr>
        <w:t xml:space="preserve"> ni mayor de veinticinco mil</w:t>
      </w:r>
      <w:r w:rsidR="005F0593" w:rsidRPr="00687AC1">
        <w:rPr>
          <w:rFonts w:ascii="Book Antiqua" w:eastAsia="Calibri" w:hAnsi="Book Antiqua" w:cs="Times New Roman"/>
          <w:color w:val="000000"/>
          <w:kern w:val="0"/>
          <w:sz w:val="24"/>
          <w:szCs w:val="24"/>
          <w14:ligatures w14:val="none"/>
        </w:rPr>
        <w:t xml:space="preserve"> </w:t>
      </w:r>
      <w:r w:rsidRPr="00687AC1">
        <w:rPr>
          <w:rFonts w:ascii="Book Antiqua" w:eastAsia="Calibri" w:hAnsi="Book Antiqua" w:cs="Times New Roman"/>
          <w:color w:val="000000"/>
          <w:kern w:val="0"/>
          <w:sz w:val="24"/>
          <w:szCs w:val="24"/>
          <w14:ligatures w14:val="none"/>
        </w:rPr>
        <w:t>dólares</w:t>
      </w:r>
      <w:r w:rsidR="00C20792" w:rsidRPr="00687AC1">
        <w:rPr>
          <w:rFonts w:ascii="Book Antiqua" w:eastAsia="Calibri" w:hAnsi="Book Antiqua" w:cs="Times New Roman"/>
          <w:color w:val="000000"/>
          <w:kern w:val="0"/>
          <w:sz w:val="24"/>
          <w:szCs w:val="24"/>
          <w14:ligatures w14:val="none"/>
        </w:rPr>
        <w:t xml:space="preserve"> </w:t>
      </w:r>
      <w:r w:rsidR="005F0593" w:rsidRPr="00687AC1">
        <w:rPr>
          <w:rFonts w:ascii="Book Antiqua" w:eastAsia="Calibri" w:hAnsi="Book Antiqua" w:cs="Times New Roman"/>
          <w:color w:val="000000"/>
          <w:kern w:val="0"/>
          <w:sz w:val="24"/>
          <w:szCs w:val="24"/>
          <w14:ligatures w14:val="none"/>
        </w:rPr>
        <w:t>($25,000)</w:t>
      </w:r>
      <w:r w:rsidRPr="00687AC1">
        <w:rPr>
          <w:rFonts w:ascii="Book Antiqua" w:eastAsia="Calibri" w:hAnsi="Book Antiqua" w:cs="Times New Roman"/>
          <w:color w:val="000000"/>
          <w:kern w:val="0"/>
          <w:sz w:val="24"/>
          <w:szCs w:val="24"/>
          <w14:ligatures w14:val="none"/>
        </w:rPr>
        <w:t>, o ambas penas</w:t>
      </w:r>
      <w:r w:rsidR="005F0593"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a discreción del tribunal. Si la persona convicta </w:t>
      </w:r>
      <w:r w:rsidR="005F0593" w:rsidRPr="00687AC1">
        <w:rPr>
          <w:rFonts w:ascii="Book Antiqua" w:eastAsia="Calibri" w:hAnsi="Book Antiqua" w:cs="Times New Roman"/>
          <w:color w:val="000000"/>
          <w:kern w:val="0"/>
          <w:sz w:val="24"/>
          <w:szCs w:val="24"/>
          <w14:ligatures w14:val="none"/>
        </w:rPr>
        <w:t xml:space="preserve">fuere </w:t>
      </w:r>
      <w:r w:rsidRPr="00687AC1">
        <w:rPr>
          <w:rFonts w:ascii="Book Antiqua" w:eastAsia="Calibri" w:hAnsi="Book Antiqua" w:cs="Times New Roman"/>
          <w:color w:val="000000"/>
          <w:kern w:val="0"/>
          <w:sz w:val="24"/>
          <w:szCs w:val="24"/>
          <w14:ligatures w14:val="none"/>
        </w:rPr>
        <w:t xml:space="preserve">una persona jurídica, será sancionada con pena de multa </w:t>
      </w:r>
      <w:r w:rsidRPr="00687AC1">
        <w:rPr>
          <w:rFonts w:ascii="Book Antiqua" w:eastAsia="Calibri" w:hAnsi="Book Antiqua" w:cs="Times New Roman"/>
          <w:color w:val="000000"/>
          <w:kern w:val="0"/>
          <w:sz w:val="24"/>
          <w:szCs w:val="24"/>
          <w14:ligatures w14:val="none"/>
        </w:rPr>
        <w:lastRenderedPageBreak/>
        <w:t xml:space="preserve">que no será menor de veinticinco mil dólares </w:t>
      </w:r>
      <w:r w:rsidR="005F0593" w:rsidRPr="00687AC1">
        <w:rPr>
          <w:rFonts w:ascii="Book Antiqua" w:eastAsia="Calibri" w:hAnsi="Book Antiqua" w:cs="Times New Roman"/>
          <w:color w:val="000000"/>
          <w:kern w:val="0"/>
          <w:sz w:val="24"/>
          <w:szCs w:val="24"/>
          <w14:ligatures w14:val="none"/>
        </w:rPr>
        <w:t xml:space="preserve">($25,000) </w:t>
      </w:r>
      <w:r w:rsidRPr="00687AC1">
        <w:rPr>
          <w:rFonts w:ascii="Book Antiqua" w:eastAsia="Calibri" w:hAnsi="Book Antiqua" w:cs="Times New Roman"/>
          <w:color w:val="000000"/>
          <w:kern w:val="0"/>
          <w:sz w:val="24"/>
          <w:szCs w:val="24"/>
          <w14:ligatures w14:val="none"/>
        </w:rPr>
        <w:t>ni mayor de cincuenta mil dólares ($50,000).</w:t>
      </w:r>
    </w:p>
    <w:p w14:paraId="494D1F0F" w14:textId="4D475022"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La parte que sufra privación de libertad, convicción, pérdidas económicas, o que vea afectada su capacidad de competencia o estabilidad económica por causa de declaraciones o hechos alegados falsamente</w:t>
      </w:r>
      <w:r w:rsidR="005F0593"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tendrá una causa de acción conforme a la Sección 5.5 de esta Ley contra la persona o personas que resulten </w:t>
      </w:r>
      <w:r w:rsidR="005F0593" w:rsidRPr="00687AC1">
        <w:rPr>
          <w:rFonts w:ascii="Book Antiqua" w:eastAsia="Calibri" w:hAnsi="Book Antiqua" w:cs="Times New Roman"/>
          <w:color w:val="000000"/>
          <w:kern w:val="0"/>
          <w:sz w:val="24"/>
          <w:szCs w:val="24"/>
          <w14:ligatures w14:val="none"/>
        </w:rPr>
        <w:t xml:space="preserve">convictas </w:t>
      </w:r>
      <w:r w:rsidRPr="00687AC1">
        <w:rPr>
          <w:rFonts w:ascii="Book Antiqua" w:eastAsia="Calibri" w:hAnsi="Book Antiqua" w:cs="Times New Roman"/>
          <w:color w:val="000000"/>
          <w:kern w:val="0"/>
          <w:sz w:val="24"/>
          <w:szCs w:val="24"/>
          <w14:ligatures w14:val="none"/>
        </w:rPr>
        <w:t>por este delito.</w:t>
      </w:r>
    </w:p>
    <w:p w14:paraId="2EAD644F" w14:textId="54CE6CF6"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Cuando por estos hechos el Gobierno de Puerto Rico, sus agencias e instrumentalidades o cualquier municipio ejerza una causa de acción en daños bajo la </w:t>
      </w:r>
      <w:r w:rsidR="005F0593" w:rsidRPr="00687AC1">
        <w:rPr>
          <w:rFonts w:ascii="Book Antiqua" w:eastAsia="Calibri" w:hAnsi="Book Antiqua" w:cs="Times New Roman"/>
          <w:color w:val="000000"/>
          <w:kern w:val="0"/>
          <w:sz w:val="24"/>
          <w:szCs w:val="24"/>
          <w14:ligatures w14:val="none"/>
        </w:rPr>
        <w:t xml:space="preserve">Subsección </w:t>
      </w:r>
      <w:r w:rsidRPr="00687AC1">
        <w:rPr>
          <w:rFonts w:ascii="Book Antiqua" w:eastAsia="Calibri" w:hAnsi="Book Antiqua" w:cs="Times New Roman"/>
          <w:color w:val="000000"/>
          <w:kern w:val="0"/>
          <w:sz w:val="24"/>
          <w:szCs w:val="24"/>
          <w14:ligatures w14:val="none"/>
        </w:rPr>
        <w:t xml:space="preserve">5.5.2 de esta Ley, se descontará el total de la multa </w:t>
      </w:r>
      <w:r w:rsidR="005F0593" w:rsidRPr="00687AC1">
        <w:rPr>
          <w:rFonts w:ascii="Book Antiqua" w:eastAsia="Calibri" w:hAnsi="Book Antiqua" w:cs="Times New Roman"/>
          <w:color w:val="000000"/>
          <w:kern w:val="0"/>
          <w:sz w:val="24"/>
          <w:szCs w:val="24"/>
          <w14:ligatures w14:val="none"/>
        </w:rPr>
        <w:t xml:space="preserve">impuesta </w:t>
      </w:r>
      <w:r w:rsidRPr="00687AC1">
        <w:rPr>
          <w:rFonts w:ascii="Book Antiqua" w:eastAsia="Calibri" w:hAnsi="Book Antiqua" w:cs="Times New Roman"/>
          <w:color w:val="000000"/>
          <w:kern w:val="0"/>
          <w:sz w:val="24"/>
          <w:szCs w:val="24"/>
          <w14:ligatures w14:val="none"/>
        </w:rPr>
        <w:t xml:space="preserve">bajo esta </w:t>
      </w:r>
      <w:r w:rsidR="005F0593" w:rsidRPr="00687AC1">
        <w:rPr>
          <w:rFonts w:ascii="Book Antiqua" w:eastAsia="Calibri" w:hAnsi="Book Antiqua" w:cs="Times New Roman"/>
          <w:color w:val="000000"/>
          <w:kern w:val="0"/>
          <w:sz w:val="24"/>
          <w:szCs w:val="24"/>
          <w14:ligatures w14:val="none"/>
        </w:rPr>
        <w:t xml:space="preserve">Subsección </w:t>
      </w:r>
      <w:r w:rsidRPr="00687AC1">
        <w:rPr>
          <w:rFonts w:ascii="Book Antiqua" w:eastAsia="Calibri" w:hAnsi="Book Antiqua" w:cs="Times New Roman"/>
          <w:color w:val="000000"/>
          <w:kern w:val="0"/>
          <w:sz w:val="24"/>
          <w:szCs w:val="24"/>
          <w14:ligatures w14:val="none"/>
        </w:rPr>
        <w:t xml:space="preserve">del monto total </w:t>
      </w:r>
      <w:r w:rsidR="005F0593" w:rsidRPr="00687AC1">
        <w:rPr>
          <w:rFonts w:ascii="Book Antiqua" w:eastAsia="Calibri" w:hAnsi="Book Antiqua" w:cs="Times New Roman"/>
          <w:color w:val="000000"/>
          <w:kern w:val="0"/>
          <w:sz w:val="24"/>
          <w:szCs w:val="24"/>
          <w14:ligatures w14:val="none"/>
        </w:rPr>
        <w:t xml:space="preserve">concedido, </w:t>
      </w:r>
      <w:r w:rsidRPr="00687AC1">
        <w:rPr>
          <w:rFonts w:ascii="Book Antiqua" w:eastAsia="Calibri" w:hAnsi="Book Antiqua" w:cs="Times New Roman"/>
          <w:color w:val="000000"/>
          <w:kern w:val="0"/>
          <w:sz w:val="24"/>
          <w:szCs w:val="24"/>
          <w14:ligatures w14:val="none"/>
        </w:rPr>
        <w:t xml:space="preserve">a tenor con la </w:t>
      </w:r>
      <w:r w:rsidR="005F0593" w:rsidRPr="00687AC1">
        <w:rPr>
          <w:rFonts w:ascii="Book Antiqua" w:eastAsia="Calibri" w:hAnsi="Book Antiqua" w:cs="Times New Roman"/>
          <w:color w:val="000000"/>
          <w:kern w:val="0"/>
          <w:sz w:val="24"/>
          <w:szCs w:val="24"/>
          <w14:ligatures w14:val="none"/>
        </w:rPr>
        <w:t xml:space="preserve">referida Subsección </w:t>
      </w:r>
      <w:r w:rsidRPr="00687AC1">
        <w:rPr>
          <w:rFonts w:ascii="Book Antiqua" w:eastAsia="Calibri" w:hAnsi="Book Antiqua" w:cs="Times New Roman"/>
          <w:color w:val="000000"/>
          <w:kern w:val="0"/>
          <w:sz w:val="24"/>
          <w:szCs w:val="24"/>
          <w14:ligatures w14:val="none"/>
        </w:rPr>
        <w:t xml:space="preserve">5.5.2. No obstante, no se reducirá el monto de esta multa de cualquier cantidad </w:t>
      </w:r>
      <w:r w:rsidR="005F0593" w:rsidRPr="00687AC1">
        <w:rPr>
          <w:rFonts w:ascii="Book Antiqua" w:eastAsia="Calibri" w:hAnsi="Book Antiqua" w:cs="Times New Roman"/>
          <w:color w:val="000000"/>
          <w:kern w:val="0"/>
          <w:sz w:val="24"/>
          <w:szCs w:val="24"/>
          <w14:ligatures w14:val="none"/>
        </w:rPr>
        <w:t xml:space="preserve">concedida </w:t>
      </w:r>
      <w:r w:rsidRPr="00687AC1">
        <w:rPr>
          <w:rFonts w:ascii="Book Antiqua" w:eastAsia="Calibri" w:hAnsi="Book Antiqua" w:cs="Times New Roman"/>
          <w:color w:val="000000"/>
          <w:kern w:val="0"/>
          <w:sz w:val="24"/>
          <w:szCs w:val="24"/>
          <w14:ligatures w14:val="none"/>
        </w:rPr>
        <w:t xml:space="preserve">por concepto de restitución bajo la </w:t>
      </w:r>
      <w:r w:rsidR="005F0593" w:rsidRPr="00687AC1">
        <w:rPr>
          <w:rFonts w:ascii="Book Antiqua" w:eastAsia="Calibri" w:hAnsi="Book Antiqua" w:cs="Times New Roman"/>
          <w:color w:val="000000"/>
          <w:kern w:val="0"/>
          <w:sz w:val="24"/>
          <w:szCs w:val="24"/>
          <w14:ligatures w14:val="none"/>
        </w:rPr>
        <w:t xml:space="preserve">Subsección </w:t>
      </w:r>
      <w:r w:rsidRPr="00687AC1">
        <w:rPr>
          <w:rFonts w:ascii="Book Antiqua" w:eastAsia="Calibri" w:hAnsi="Book Antiqua" w:cs="Times New Roman"/>
          <w:color w:val="000000"/>
          <w:kern w:val="0"/>
          <w:sz w:val="24"/>
          <w:szCs w:val="24"/>
          <w14:ligatures w14:val="none"/>
        </w:rPr>
        <w:t>5.5.3 de esta</w:t>
      </w:r>
      <w:r w:rsidR="005F0593" w:rsidRPr="00687AC1">
        <w:rPr>
          <w:rFonts w:ascii="Book Antiqua" w:eastAsia="Calibri" w:hAnsi="Book Antiqua" w:cs="Times New Roman"/>
          <w:color w:val="000000"/>
          <w:kern w:val="0"/>
          <w:sz w:val="24"/>
          <w:szCs w:val="24"/>
          <w14:ligatures w14:val="none"/>
        </w:rPr>
        <w:t xml:space="preserve"> Ley</w:t>
      </w:r>
      <w:r w:rsidRPr="00687AC1">
        <w:rPr>
          <w:rFonts w:ascii="Book Antiqua" w:eastAsia="Calibri" w:hAnsi="Book Antiqua" w:cs="Times New Roman"/>
          <w:color w:val="000000"/>
          <w:kern w:val="0"/>
          <w:sz w:val="24"/>
          <w:szCs w:val="24"/>
          <w14:ligatures w14:val="none"/>
        </w:rPr>
        <w:t>.</w:t>
      </w:r>
    </w:p>
    <w:p w14:paraId="4CEDE6B7" w14:textId="23095613" w:rsidR="00C00FAF" w:rsidRPr="00687AC1" w:rsidRDefault="00496877" w:rsidP="00375DBD">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ourier New" w:hAnsi="Book Antiqua" w:cs="Courier New"/>
          <w:color w:val="000000"/>
          <w:kern w:val="0"/>
          <w:sz w:val="24"/>
          <w:szCs w:val="24"/>
          <w14:ligatures w14:val="none"/>
        </w:rPr>
        <w:t xml:space="preserve">Subsección </w:t>
      </w:r>
      <w:r w:rsidR="00C00FAF" w:rsidRPr="00687AC1">
        <w:rPr>
          <w:rFonts w:ascii="Book Antiqua" w:eastAsia="Courier New" w:hAnsi="Book Antiqua" w:cs="Courier New"/>
          <w:color w:val="000000"/>
          <w:kern w:val="0"/>
          <w:sz w:val="24"/>
          <w:szCs w:val="24"/>
          <w14:ligatures w14:val="none"/>
        </w:rPr>
        <w:t>4.2.2- Evaluación de solicitud y levantamiento de Acta</w:t>
      </w:r>
    </w:p>
    <w:p w14:paraId="5DB8E746" w14:textId="5D2D787B"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4.2.2.1.</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Recibida una solicitud para suscribir un Convenio de Beneficios por Colaboración</w:t>
      </w:r>
      <w:r w:rsidR="00496877"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junto a los documentos y  </w:t>
      </w:r>
      <w:r w:rsidR="00496877" w:rsidRPr="00687AC1">
        <w:rPr>
          <w:rFonts w:ascii="Book Antiqua" w:eastAsia="Calibri" w:hAnsi="Book Antiqua" w:cs="Times New Roman"/>
          <w:color w:val="000000"/>
          <w:kern w:val="0"/>
          <w:sz w:val="24"/>
          <w:szCs w:val="24"/>
          <w14:ligatures w14:val="none"/>
        </w:rPr>
        <w:t xml:space="preserve">evidencia requerida </w:t>
      </w:r>
      <w:r w:rsidRPr="00687AC1">
        <w:rPr>
          <w:rFonts w:ascii="Book Antiqua" w:eastAsia="Calibri" w:hAnsi="Book Antiqua" w:cs="Times New Roman"/>
          <w:color w:val="000000"/>
          <w:kern w:val="0"/>
          <w:sz w:val="24"/>
          <w:szCs w:val="24"/>
          <w14:ligatures w14:val="none"/>
        </w:rPr>
        <w:t xml:space="preserve">bajo la </w:t>
      </w:r>
      <w:r w:rsidR="00496877" w:rsidRPr="00687AC1">
        <w:rPr>
          <w:rFonts w:ascii="Book Antiqua" w:eastAsia="Calibri" w:hAnsi="Book Antiqua" w:cs="Times New Roman"/>
          <w:color w:val="000000"/>
          <w:kern w:val="0"/>
          <w:sz w:val="24"/>
          <w:szCs w:val="24"/>
          <w14:ligatures w14:val="none"/>
        </w:rPr>
        <w:t xml:space="preserve"> Subsección 4.2.1 de esta Ley</w:t>
      </w:r>
      <w:r w:rsidRPr="00687AC1">
        <w:rPr>
          <w:rFonts w:ascii="Book Antiqua" w:eastAsia="Calibri" w:hAnsi="Book Antiqua" w:cs="Times New Roman"/>
          <w:color w:val="000000"/>
          <w:kern w:val="0"/>
          <w:sz w:val="24"/>
          <w:szCs w:val="24"/>
          <w14:ligatures w14:val="none"/>
        </w:rPr>
        <w:t>, se realizará una evaluación preliminar por el Secretario Auxiliar o un fiscal especial de la Oficina de Asuntos de la Competencia y Prácticas Comerciales</w:t>
      </w:r>
      <w:r w:rsidR="00496877"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con el fin de establecer si existe o no fundamento </w:t>
      </w:r>
      <w:r w:rsidRPr="00EB4471">
        <w:rPr>
          <w:rFonts w:ascii="Book Antiqua" w:eastAsia="Calibri" w:hAnsi="Book Antiqua" w:cs="Times New Roman"/>
          <w:i/>
          <w:iCs/>
          <w:color w:val="000000"/>
          <w:kern w:val="0"/>
          <w:sz w:val="24"/>
          <w:szCs w:val="24"/>
          <w14:ligatures w14:val="none"/>
        </w:rPr>
        <w:t>prima facie</w:t>
      </w:r>
      <w:r w:rsidRPr="00687AC1">
        <w:rPr>
          <w:rFonts w:ascii="Book Antiqua" w:eastAsia="Calibri" w:hAnsi="Book Antiqua" w:cs="Times New Roman"/>
          <w:color w:val="000000"/>
          <w:kern w:val="0"/>
          <w:sz w:val="24"/>
          <w:szCs w:val="24"/>
          <w14:ligatures w14:val="none"/>
        </w:rPr>
        <w:t xml:space="preserve"> para suscribir el Convenio</w:t>
      </w:r>
      <w:r w:rsidR="00496877" w:rsidRPr="00687AC1">
        <w:rPr>
          <w:rFonts w:ascii="Book Antiqua" w:eastAsia="Calibri" w:hAnsi="Book Antiqua" w:cs="Times New Roman"/>
          <w:color w:val="000000"/>
          <w:kern w:val="0"/>
          <w:sz w:val="24"/>
          <w:szCs w:val="24"/>
          <w14:ligatures w14:val="none"/>
        </w:rPr>
        <w:t xml:space="preserve"> de Beneficios por Colaboración</w:t>
      </w:r>
      <w:r w:rsidRPr="00687AC1">
        <w:rPr>
          <w:rFonts w:ascii="Book Antiqua" w:eastAsia="Calibri" w:hAnsi="Book Antiqua" w:cs="Times New Roman"/>
          <w:color w:val="000000"/>
          <w:kern w:val="0"/>
          <w:sz w:val="24"/>
          <w:szCs w:val="24"/>
          <w14:ligatures w14:val="none"/>
        </w:rPr>
        <w:t>, así como el tipo y grado de beneficios que podrán concederse.</w:t>
      </w:r>
    </w:p>
    <w:p w14:paraId="198D5EBE" w14:textId="77777777"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lastRenderedPageBreak/>
        <w:t>La determinación de la evaluación preliminar se consignará en un Acta, en la cual se indicará:</w:t>
      </w:r>
    </w:p>
    <w:p w14:paraId="5F787198" w14:textId="36E2EA27"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a. la hora y fecha de entrega de la solicitud</w:t>
      </w:r>
      <w:r w:rsidR="00BA1A54" w:rsidRPr="00687AC1">
        <w:rPr>
          <w:rFonts w:ascii="Book Antiqua" w:eastAsia="Calibri" w:hAnsi="Book Antiqua" w:cs="Times New Roman"/>
          <w:color w:val="000000"/>
          <w:kern w:val="0"/>
          <w:sz w:val="24"/>
          <w:szCs w:val="24"/>
          <w14:ligatures w14:val="none"/>
        </w:rPr>
        <w:t>;</w:t>
      </w:r>
    </w:p>
    <w:p w14:paraId="2AAAB481" w14:textId="737EAB1C"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b. la información del solicitante</w:t>
      </w:r>
      <w:r w:rsidR="00BA1A54" w:rsidRPr="00687AC1">
        <w:rPr>
          <w:rFonts w:ascii="Book Antiqua" w:eastAsia="Calibri" w:hAnsi="Book Antiqua" w:cs="Times New Roman"/>
          <w:color w:val="000000"/>
          <w:kern w:val="0"/>
          <w:sz w:val="24"/>
          <w:szCs w:val="24"/>
          <w14:ligatures w14:val="none"/>
        </w:rPr>
        <w:t>;</w:t>
      </w:r>
    </w:p>
    <w:p w14:paraId="71DB7BFF" w14:textId="424A056C"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c. los beneficios que se solicitan</w:t>
      </w:r>
      <w:r w:rsidR="00EB4471">
        <w:rPr>
          <w:rFonts w:ascii="Book Antiqua" w:eastAsia="Calibri" w:hAnsi="Book Antiqua" w:cs="Times New Roman"/>
          <w:color w:val="000000"/>
          <w:kern w:val="0"/>
          <w:sz w:val="24"/>
          <w:szCs w:val="24"/>
          <w14:ligatures w14:val="none"/>
        </w:rPr>
        <w:t>;</w:t>
      </w:r>
    </w:p>
    <w:p w14:paraId="0C30DC40" w14:textId="424FD822"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d. el desglose o descripción de la información y </w:t>
      </w:r>
      <w:r w:rsidR="00577B94" w:rsidRPr="00687AC1">
        <w:rPr>
          <w:rFonts w:ascii="Book Antiqua" w:eastAsia="Calibri" w:hAnsi="Book Antiqua" w:cs="Times New Roman"/>
          <w:color w:val="000000"/>
          <w:kern w:val="0"/>
          <w:sz w:val="24"/>
          <w:szCs w:val="24"/>
          <w14:ligatures w14:val="none"/>
        </w:rPr>
        <w:t xml:space="preserve">evidencia </w:t>
      </w:r>
      <w:r w:rsidRPr="00687AC1">
        <w:rPr>
          <w:rFonts w:ascii="Book Antiqua" w:eastAsia="Calibri" w:hAnsi="Book Antiqua" w:cs="Times New Roman"/>
          <w:color w:val="000000"/>
          <w:kern w:val="0"/>
          <w:sz w:val="24"/>
          <w:szCs w:val="24"/>
          <w14:ligatures w14:val="none"/>
        </w:rPr>
        <w:t xml:space="preserve">que se </w:t>
      </w:r>
      <w:r w:rsidR="00577B94" w:rsidRPr="00687AC1">
        <w:rPr>
          <w:rFonts w:ascii="Book Antiqua" w:eastAsia="Calibri" w:hAnsi="Book Antiqua" w:cs="Times New Roman"/>
          <w:color w:val="000000"/>
          <w:kern w:val="0"/>
          <w:sz w:val="24"/>
          <w:szCs w:val="24"/>
          <w14:ligatures w14:val="none"/>
        </w:rPr>
        <w:t>entreg</w:t>
      </w:r>
      <w:r w:rsidR="004764A9" w:rsidRPr="00687AC1">
        <w:rPr>
          <w:rFonts w:ascii="Book Antiqua" w:eastAsia="Calibri" w:hAnsi="Book Antiqua" w:cs="Times New Roman"/>
          <w:color w:val="000000"/>
          <w:kern w:val="0"/>
          <w:sz w:val="24"/>
          <w:szCs w:val="24"/>
          <w14:ligatures w14:val="none"/>
        </w:rPr>
        <w:t>a</w:t>
      </w:r>
      <w:r w:rsidR="00577B94" w:rsidRPr="00687AC1">
        <w:rPr>
          <w:rFonts w:ascii="Book Antiqua" w:eastAsia="Calibri" w:hAnsi="Book Antiqua" w:cs="Times New Roman"/>
          <w:color w:val="000000"/>
          <w:kern w:val="0"/>
          <w:sz w:val="24"/>
          <w:szCs w:val="24"/>
          <w14:ligatures w14:val="none"/>
        </w:rPr>
        <w:t xml:space="preserve"> </w:t>
      </w:r>
      <w:r w:rsidRPr="00687AC1">
        <w:rPr>
          <w:rFonts w:ascii="Book Antiqua" w:eastAsia="Calibri" w:hAnsi="Book Antiqua" w:cs="Times New Roman"/>
          <w:color w:val="000000"/>
          <w:kern w:val="0"/>
          <w:sz w:val="24"/>
          <w:szCs w:val="24"/>
          <w14:ligatures w14:val="none"/>
        </w:rPr>
        <w:t>con la solicitud</w:t>
      </w:r>
      <w:r w:rsidR="004764A9"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 </w:t>
      </w:r>
      <w:r w:rsidR="004764A9" w:rsidRPr="00687AC1">
        <w:rPr>
          <w:rFonts w:ascii="Book Antiqua" w:eastAsia="Calibri" w:hAnsi="Book Antiqua" w:cs="Times New Roman"/>
          <w:color w:val="000000"/>
          <w:kern w:val="0"/>
          <w:sz w:val="24"/>
          <w:szCs w:val="24"/>
          <w14:ligatures w14:val="none"/>
        </w:rPr>
        <w:t xml:space="preserve">aquella requerida </w:t>
      </w:r>
      <w:r w:rsidRPr="00687AC1">
        <w:rPr>
          <w:rFonts w:ascii="Book Antiqua" w:eastAsia="Calibri" w:hAnsi="Book Antiqua" w:cs="Times New Roman"/>
          <w:color w:val="000000"/>
          <w:kern w:val="0"/>
          <w:sz w:val="24"/>
          <w:szCs w:val="24"/>
          <w14:ligatures w14:val="none"/>
        </w:rPr>
        <w:t xml:space="preserve">bajo la </w:t>
      </w:r>
      <w:r w:rsidR="004764A9" w:rsidRPr="00687AC1">
        <w:rPr>
          <w:rFonts w:ascii="Book Antiqua" w:eastAsia="Calibri" w:hAnsi="Book Antiqua" w:cs="Times New Roman"/>
          <w:color w:val="000000"/>
          <w:kern w:val="0"/>
          <w:sz w:val="24"/>
          <w:szCs w:val="24"/>
          <w14:ligatures w14:val="none"/>
        </w:rPr>
        <w:t xml:space="preserve">Subsección </w:t>
      </w:r>
      <w:r w:rsidRPr="00687AC1">
        <w:rPr>
          <w:rFonts w:ascii="Book Antiqua" w:eastAsia="Calibri" w:hAnsi="Book Antiqua" w:cs="Times New Roman"/>
          <w:color w:val="000000"/>
          <w:kern w:val="0"/>
          <w:sz w:val="24"/>
          <w:szCs w:val="24"/>
          <w14:ligatures w14:val="none"/>
        </w:rPr>
        <w:t>4.2.1</w:t>
      </w:r>
      <w:r w:rsidR="004764A9" w:rsidRPr="00687AC1">
        <w:rPr>
          <w:rFonts w:ascii="Book Antiqua" w:eastAsia="Calibri" w:hAnsi="Book Antiqua" w:cs="Times New Roman"/>
          <w:color w:val="000000"/>
          <w:kern w:val="0"/>
          <w:sz w:val="24"/>
          <w:szCs w:val="24"/>
          <w14:ligatures w14:val="none"/>
        </w:rPr>
        <w:t xml:space="preserve"> de esta Ley</w:t>
      </w:r>
      <w:r w:rsidR="00BA1A54" w:rsidRPr="00687AC1">
        <w:rPr>
          <w:rFonts w:ascii="Book Antiqua" w:eastAsia="Calibri" w:hAnsi="Book Antiqua" w:cs="Times New Roman"/>
          <w:color w:val="000000"/>
          <w:kern w:val="0"/>
          <w:sz w:val="24"/>
          <w:szCs w:val="24"/>
          <w14:ligatures w14:val="none"/>
        </w:rPr>
        <w:t>;</w:t>
      </w:r>
    </w:p>
    <w:p w14:paraId="497E4B68" w14:textId="4C7568B6"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e. un desglose de cualquier información, documentación o </w:t>
      </w:r>
      <w:r w:rsidR="00B2357B" w:rsidRPr="00687AC1">
        <w:rPr>
          <w:rFonts w:ascii="Book Antiqua" w:eastAsia="Calibri" w:hAnsi="Book Antiqua" w:cs="Times New Roman"/>
          <w:color w:val="000000"/>
          <w:kern w:val="0"/>
          <w:sz w:val="24"/>
          <w:szCs w:val="24"/>
          <w14:ligatures w14:val="none"/>
        </w:rPr>
        <w:t>evidencia adicional que será requerida</w:t>
      </w:r>
      <w:r w:rsidR="00BA1A54" w:rsidRPr="00687AC1">
        <w:rPr>
          <w:rFonts w:ascii="Book Antiqua" w:eastAsia="Calibri" w:hAnsi="Book Antiqua" w:cs="Times New Roman"/>
          <w:color w:val="000000"/>
          <w:kern w:val="0"/>
          <w:sz w:val="24"/>
          <w:szCs w:val="24"/>
          <w14:ligatures w14:val="none"/>
        </w:rPr>
        <w:t>;</w:t>
      </w:r>
    </w:p>
    <w:p w14:paraId="0D1FAB8D" w14:textId="10DD56EB"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f. cualquier requisito adicional que se entienda pertinente y necesario</w:t>
      </w:r>
      <w:r w:rsidR="00BA1A54" w:rsidRPr="00687AC1">
        <w:rPr>
          <w:rFonts w:ascii="Book Antiqua" w:eastAsia="Calibri" w:hAnsi="Book Antiqua" w:cs="Times New Roman"/>
          <w:color w:val="000000"/>
          <w:kern w:val="0"/>
          <w:sz w:val="24"/>
          <w:szCs w:val="24"/>
          <w14:ligatures w14:val="none"/>
        </w:rPr>
        <w:t>;</w:t>
      </w:r>
    </w:p>
    <w:p w14:paraId="130500BD" w14:textId="564DE75B"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g. la descripción de los beneficios que la Oficina de Asuntos de la Competencia y Prácticas Comerciales determine podrán concederse</w:t>
      </w:r>
      <w:r w:rsidR="00B2357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a tenor con la evaluación preliminar, una vez el solicitante cumpla con todos los requisitos establecidos en el Acta.</w:t>
      </w:r>
    </w:p>
    <w:p w14:paraId="41FA1532" w14:textId="04F74FB2"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Se notificará copia del </w:t>
      </w:r>
      <w:r w:rsidR="00B2357B" w:rsidRPr="00687AC1">
        <w:rPr>
          <w:rFonts w:ascii="Book Antiqua" w:eastAsia="Calibri" w:hAnsi="Book Antiqua" w:cs="Times New Roman"/>
          <w:color w:val="000000"/>
          <w:kern w:val="0"/>
          <w:sz w:val="24"/>
          <w:szCs w:val="24"/>
          <w14:ligatures w14:val="none"/>
        </w:rPr>
        <w:t xml:space="preserve">Acta </w:t>
      </w:r>
      <w:r w:rsidRPr="00687AC1">
        <w:rPr>
          <w:rFonts w:ascii="Book Antiqua" w:eastAsia="Calibri" w:hAnsi="Book Antiqua" w:cs="Times New Roman"/>
          <w:color w:val="000000"/>
          <w:kern w:val="0"/>
          <w:sz w:val="24"/>
          <w:szCs w:val="24"/>
          <w14:ligatures w14:val="none"/>
        </w:rPr>
        <w:t>al solicitante, quien deberá certificar por escrito su aceptación o rechazo de la determinación de la evaluación preliminar, contenido del Acta y oferta de beneficios.</w:t>
      </w:r>
    </w:p>
    <w:p w14:paraId="320C0465" w14:textId="2CA4509D"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4.2.2.2.</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 ser necesario que el solicitante someta </w:t>
      </w:r>
      <w:r w:rsidR="00B2357B" w:rsidRPr="00687AC1">
        <w:rPr>
          <w:rFonts w:ascii="Book Antiqua" w:eastAsia="Calibri" w:hAnsi="Book Antiqua" w:cs="Times New Roman"/>
          <w:color w:val="000000"/>
          <w:kern w:val="0"/>
          <w:sz w:val="24"/>
          <w:szCs w:val="24"/>
          <w14:ligatures w14:val="none"/>
        </w:rPr>
        <w:t xml:space="preserve">evidencia </w:t>
      </w:r>
      <w:r w:rsidRPr="00687AC1">
        <w:rPr>
          <w:rFonts w:ascii="Book Antiqua" w:eastAsia="Calibri" w:hAnsi="Book Antiqua" w:cs="Times New Roman"/>
          <w:color w:val="000000"/>
          <w:kern w:val="0"/>
          <w:sz w:val="24"/>
          <w:szCs w:val="24"/>
          <w14:ligatures w14:val="none"/>
        </w:rPr>
        <w:t>adicional para evaluar adecuadamente la solicitud, se le concederá un plazo razonable para su entrega, que quedará consignado en el Acta. El plazo podrá extenderse</w:t>
      </w:r>
      <w:r w:rsidR="00B2357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a discreción de la Oficina de Asuntos de la Competencia y Prácticas Comerciales, siempre que se solicite la extensión del plazo antes de la fecha de vencimiento del plazo original. </w:t>
      </w:r>
      <w:r w:rsidRPr="00687AC1">
        <w:rPr>
          <w:rFonts w:ascii="Book Antiqua" w:eastAsia="Calibri" w:hAnsi="Book Antiqua" w:cs="Times New Roman"/>
          <w:color w:val="000000"/>
          <w:kern w:val="0"/>
          <w:sz w:val="24"/>
          <w:szCs w:val="24"/>
          <w14:ligatures w14:val="none"/>
        </w:rPr>
        <w:lastRenderedPageBreak/>
        <w:t xml:space="preserve">La extensión de los plazos conforme a este </w:t>
      </w:r>
      <w:r w:rsidR="005C6D25" w:rsidRPr="00687AC1">
        <w:rPr>
          <w:rFonts w:ascii="Book Antiqua" w:eastAsia="Calibri" w:hAnsi="Book Antiqua" w:cs="Times New Roman"/>
          <w:color w:val="000000"/>
          <w:kern w:val="0"/>
          <w:sz w:val="24"/>
          <w:szCs w:val="24"/>
          <w14:ligatures w14:val="none"/>
        </w:rPr>
        <w:t xml:space="preserve">párrafo </w:t>
      </w:r>
      <w:r w:rsidRPr="00687AC1">
        <w:rPr>
          <w:rFonts w:ascii="Book Antiqua" w:eastAsia="Calibri" w:hAnsi="Book Antiqua" w:cs="Times New Roman"/>
          <w:color w:val="000000"/>
          <w:kern w:val="0"/>
          <w:sz w:val="24"/>
          <w:szCs w:val="24"/>
          <w14:ligatures w14:val="none"/>
        </w:rPr>
        <w:t>4.2.2.2 no afectará el orden de prelación de la solicitud.</w:t>
      </w:r>
    </w:p>
    <w:p w14:paraId="12115961" w14:textId="43E882E3"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4.2.2.3.</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Cuando a partir de la evaluación se concluya que no existen los elementos o el fundamento para suscribir un Convenio de Beneficios por Colaboración; o cuando un solicitante no quede satisfecho con la determinación de la evaluación preliminar o  con el tipo o grado de beneficios que se le ofrezcan en alternativa a los que solicitó; se le orientará sobre su derecho a retirar </w:t>
      </w:r>
      <w:r w:rsidR="00E65DC4" w:rsidRPr="00687AC1">
        <w:rPr>
          <w:rFonts w:ascii="Book Antiqua" w:eastAsia="Calibri" w:hAnsi="Book Antiqua" w:cs="Times New Roman"/>
          <w:color w:val="000000"/>
          <w:kern w:val="0"/>
          <w:sz w:val="24"/>
          <w:szCs w:val="24"/>
          <w14:ligatures w14:val="none"/>
        </w:rPr>
        <w:t xml:space="preserve">la evidencia </w:t>
      </w:r>
      <w:r w:rsidRPr="00687AC1">
        <w:rPr>
          <w:rFonts w:ascii="Book Antiqua" w:eastAsia="Calibri" w:hAnsi="Book Antiqua" w:cs="Times New Roman"/>
          <w:color w:val="000000"/>
          <w:kern w:val="0"/>
          <w:sz w:val="24"/>
          <w:szCs w:val="24"/>
          <w14:ligatures w14:val="none"/>
        </w:rPr>
        <w:t>que haya presentado, incluyendo el documento de solicitud del Convenio de Beneficios por Colaboración y el Acta que se haya levantado como resultado de la evaluación preliminar.</w:t>
      </w:r>
    </w:p>
    <w:p w14:paraId="3E9EAB0A" w14:textId="58531C0F"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Si dentro de los diez (10) días hábiles siguientes a la fecha en la cual se comunique la decisión y se le oriente sobre sus derechos el solicitante no ha retirado</w:t>
      </w:r>
      <w:r w:rsidR="00E65DC4" w:rsidRPr="00687AC1">
        <w:rPr>
          <w:rFonts w:ascii="Book Antiqua" w:eastAsia="Calibri" w:hAnsi="Book Antiqua" w:cs="Times New Roman"/>
          <w:color w:val="000000"/>
          <w:kern w:val="0"/>
          <w:sz w:val="24"/>
          <w:szCs w:val="24"/>
          <w14:ligatures w14:val="none"/>
        </w:rPr>
        <w:t xml:space="preserve"> la evidencia</w:t>
      </w:r>
      <w:r w:rsidRPr="00687AC1">
        <w:rPr>
          <w:rFonts w:ascii="Book Antiqua" w:eastAsia="Calibri" w:hAnsi="Book Antiqua" w:cs="Times New Roman"/>
          <w:color w:val="000000"/>
          <w:kern w:val="0"/>
          <w:sz w:val="24"/>
          <w:szCs w:val="24"/>
          <w14:ligatures w14:val="none"/>
        </w:rPr>
        <w:t>, se entenderá que</w:t>
      </w:r>
      <w:r w:rsidR="00E65DC4" w:rsidRPr="00687AC1">
        <w:rPr>
          <w:rFonts w:ascii="Book Antiqua" w:eastAsia="Calibri" w:hAnsi="Book Antiqua" w:cs="Times New Roman"/>
          <w:color w:val="000000"/>
          <w:kern w:val="0"/>
          <w:sz w:val="24"/>
          <w:szCs w:val="24"/>
          <w14:ligatures w14:val="none"/>
        </w:rPr>
        <w:t xml:space="preserve"> este</w:t>
      </w:r>
      <w:r w:rsidRPr="00687AC1">
        <w:rPr>
          <w:rFonts w:ascii="Book Antiqua" w:eastAsia="Calibri" w:hAnsi="Book Antiqua" w:cs="Times New Roman"/>
          <w:color w:val="000000"/>
          <w:kern w:val="0"/>
          <w:sz w:val="24"/>
          <w:szCs w:val="24"/>
          <w14:ligatures w14:val="none"/>
        </w:rPr>
        <w:t xml:space="preserve"> autoriza irrevocablemente a la Oficina de Asuntos de la Competencia y Prácticas Comerciales para </w:t>
      </w:r>
      <w:r w:rsidR="00E65DC4" w:rsidRPr="00687AC1">
        <w:rPr>
          <w:rFonts w:ascii="Book Antiqua" w:eastAsia="Calibri" w:hAnsi="Book Antiqua" w:cs="Times New Roman"/>
          <w:color w:val="000000"/>
          <w:kern w:val="0"/>
          <w:sz w:val="24"/>
          <w:szCs w:val="24"/>
          <w14:ligatures w14:val="none"/>
        </w:rPr>
        <w:t xml:space="preserve">incorporarla </w:t>
      </w:r>
      <w:r w:rsidRPr="00687AC1">
        <w:rPr>
          <w:rFonts w:ascii="Book Antiqua" w:eastAsia="Calibri" w:hAnsi="Book Antiqua" w:cs="Times New Roman"/>
          <w:color w:val="000000"/>
          <w:kern w:val="0"/>
          <w:sz w:val="24"/>
          <w:szCs w:val="24"/>
          <w14:ligatures w14:val="none"/>
        </w:rPr>
        <w:t>al expediente de la investigación, y que la oferta de beneficios en alternativa fue aceptada por el solicitante.</w:t>
      </w:r>
    </w:p>
    <w:p w14:paraId="68147F70" w14:textId="52C7F6FC" w:rsidR="00C00FAF" w:rsidRPr="00687AC1"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Sección 4.3</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Alternativas de beneficios</w:t>
      </w:r>
    </w:p>
    <w:p w14:paraId="7569DF99" w14:textId="77777777" w:rsidR="00C00FAF" w:rsidRPr="00687AC1"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Se autoriza a la Oficina de Asuntos de la Competencia y Prácticas Comerciales a incluir a su discreción las alternativas de beneficios que se definen bajo esta Sección en aquellos Convenios de </w:t>
      </w:r>
      <w:r w:rsidRPr="00687AC1">
        <w:rPr>
          <w:rFonts w:ascii="Book Antiqua" w:eastAsia="Calibri" w:hAnsi="Book Antiqua" w:cs="Times New Roman"/>
          <w:noProof/>
          <w:color w:val="000000"/>
          <w:kern w:val="0"/>
          <w:sz w:val="24"/>
          <w:szCs w:val="24"/>
          <w14:ligatures w14:val="none"/>
        </w:rPr>
        <w:t>Beneficios</w:t>
      </w:r>
      <w:r w:rsidRPr="00687AC1">
        <w:rPr>
          <w:rFonts w:ascii="Book Antiqua" w:eastAsia="Calibri" w:hAnsi="Book Antiqua" w:cs="Times New Roman"/>
          <w:color w:val="000000"/>
          <w:kern w:val="0"/>
          <w:sz w:val="24"/>
          <w:szCs w:val="24"/>
          <w14:ligatures w14:val="none"/>
        </w:rPr>
        <w:t xml:space="preserve"> por Colaboración que suscriba bajo las disposiciones de este Capítulo con personas naturales o jurídicas. Los beneficios podrán ser incluidos </w:t>
      </w:r>
      <w:r w:rsidRPr="00687AC1">
        <w:rPr>
          <w:rFonts w:ascii="Book Antiqua" w:eastAsia="Calibri" w:hAnsi="Book Antiqua" w:cs="Times New Roman"/>
          <w:color w:val="000000"/>
          <w:kern w:val="0"/>
          <w:sz w:val="24"/>
          <w:szCs w:val="24"/>
          <w14:ligatures w14:val="none"/>
        </w:rPr>
        <w:lastRenderedPageBreak/>
        <w:t>de manera individual o combinada, siempre que la combinación no resulte contraria a esta Ley.</w:t>
      </w:r>
    </w:p>
    <w:p w14:paraId="79B3F0B5" w14:textId="06B2F515" w:rsidR="00C00FAF" w:rsidRPr="00687AC1" w:rsidRDefault="003E145C"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ourier New" w:hAnsi="Book Antiqua" w:cs="Courier New"/>
          <w:color w:val="000000"/>
          <w:kern w:val="0"/>
          <w:sz w:val="24"/>
          <w:szCs w:val="24"/>
          <w14:ligatures w14:val="none"/>
        </w:rPr>
        <w:t xml:space="preserve">Subsección </w:t>
      </w:r>
      <w:r w:rsidR="00C00FAF" w:rsidRPr="00687AC1">
        <w:rPr>
          <w:rFonts w:ascii="Book Antiqua" w:eastAsia="Courier New" w:hAnsi="Book Antiqua" w:cs="Courier New"/>
          <w:color w:val="000000"/>
          <w:kern w:val="0"/>
          <w:sz w:val="24"/>
          <w:szCs w:val="24"/>
          <w14:ligatures w14:val="none"/>
        </w:rPr>
        <w:t>4.3.1- Exoneración de sanciones civiles</w:t>
      </w:r>
    </w:p>
    <w:p w14:paraId="072640F9" w14:textId="05CB4795"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4.3.1.1. En aquellos casos en que un Convenio de Beneficios por Colaboración sea suscrito con una persona natural o jurídica que haya incurrido junto a otros participantes en una conducta violatoria de las disposiciones de esta </w:t>
      </w:r>
      <w:r w:rsidR="00C10E22"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 xml:space="preserve">o </w:t>
      </w:r>
      <w:r w:rsidR="00C10E22" w:rsidRPr="00687AC1">
        <w:rPr>
          <w:rFonts w:ascii="Book Antiqua" w:eastAsia="Calibri" w:hAnsi="Book Antiqua" w:cs="Times New Roman"/>
          <w:color w:val="000000"/>
          <w:kern w:val="0"/>
          <w:sz w:val="24"/>
          <w:szCs w:val="24"/>
          <w14:ligatures w14:val="none"/>
        </w:rPr>
        <w:t xml:space="preserve">los </w:t>
      </w:r>
      <w:r w:rsidRPr="00687AC1">
        <w:rPr>
          <w:rFonts w:ascii="Book Antiqua" w:eastAsia="Calibri" w:hAnsi="Book Antiqua" w:cs="Times New Roman"/>
          <w:color w:val="000000"/>
          <w:kern w:val="0"/>
          <w:sz w:val="24"/>
          <w:szCs w:val="24"/>
          <w14:ligatures w14:val="none"/>
        </w:rPr>
        <w:t>reglamentos</w:t>
      </w:r>
      <w:r w:rsidR="00C10E22" w:rsidRPr="00687AC1">
        <w:rPr>
          <w:rFonts w:ascii="Book Antiqua" w:eastAsia="Calibri" w:hAnsi="Book Antiqua" w:cs="Times New Roman"/>
          <w:color w:val="000000"/>
          <w:kern w:val="0"/>
          <w:sz w:val="24"/>
          <w:szCs w:val="24"/>
          <w14:ligatures w14:val="none"/>
        </w:rPr>
        <w:t xml:space="preserve"> adoptados en su virtud</w:t>
      </w:r>
      <w:r w:rsidRPr="00687AC1">
        <w:rPr>
          <w:rFonts w:ascii="Book Antiqua" w:eastAsia="Calibri" w:hAnsi="Book Antiqua" w:cs="Times New Roman"/>
          <w:color w:val="000000"/>
          <w:kern w:val="0"/>
          <w:sz w:val="24"/>
          <w:szCs w:val="24"/>
          <w14:ligatures w14:val="none"/>
        </w:rPr>
        <w:t xml:space="preserve">, la Oficina de Asuntos de la Competencia y Prácticas Comerciales podrá incluir, a su discreción, la exoneración total o parcial de las sanciones civiles que se le impondrían al solicitante por su participación en el esquema violatorio de esta </w:t>
      </w:r>
      <w:r w:rsidR="00C10E22" w:rsidRPr="00687AC1">
        <w:rPr>
          <w:rFonts w:ascii="Book Antiqua" w:eastAsia="Calibri" w:hAnsi="Book Antiqua" w:cs="Times New Roman"/>
          <w:color w:val="000000"/>
          <w:kern w:val="0"/>
          <w:sz w:val="24"/>
          <w:szCs w:val="24"/>
          <w14:ligatures w14:val="none"/>
        </w:rPr>
        <w:t>Ley</w:t>
      </w:r>
      <w:r w:rsidRPr="00687AC1">
        <w:rPr>
          <w:rFonts w:ascii="Book Antiqua" w:eastAsia="Calibri" w:hAnsi="Book Antiqua" w:cs="Times New Roman"/>
          <w:color w:val="000000"/>
          <w:kern w:val="0"/>
          <w:sz w:val="24"/>
          <w:szCs w:val="24"/>
          <w14:ligatures w14:val="none"/>
        </w:rPr>
        <w:t>.</w:t>
      </w:r>
    </w:p>
    <w:p w14:paraId="6197559D" w14:textId="1F916959"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En aquellos casos en que la conducta prohibida se </w:t>
      </w:r>
      <w:r w:rsidR="00C10E22" w:rsidRPr="00687AC1">
        <w:rPr>
          <w:rFonts w:ascii="Book Antiqua" w:eastAsia="Calibri" w:hAnsi="Book Antiqua" w:cs="Times New Roman"/>
          <w:color w:val="000000"/>
          <w:kern w:val="0"/>
          <w:sz w:val="24"/>
          <w:szCs w:val="24"/>
          <w14:ligatures w14:val="none"/>
        </w:rPr>
        <w:t xml:space="preserve">haya manifestado </w:t>
      </w:r>
      <w:r w:rsidRPr="00687AC1">
        <w:rPr>
          <w:rFonts w:ascii="Book Antiqua" w:eastAsia="Calibri" w:hAnsi="Book Antiqua" w:cs="Times New Roman"/>
          <w:color w:val="000000"/>
          <w:kern w:val="0"/>
          <w:sz w:val="24"/>
          <w:szCs w:val="24"/>
          <w14:ligatures w14:val="none"/>
        </w:rPr>
        <w:t>entre múltiples participantes, este beneficio no estará disponible si se determina que el solicitante es o fue el promotor o instigador de la conducta prohibida.</w:t>
      </w:r>
    </w:p>
    <w:p w14:paraId="05BC5AFB" w14:textId="06604BD2"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En aquellos casos en que la conducta prohibida </w:t>
      </w:r>
      <w:r w:rsidR="00C10E22" w:rsidRPr="00687AC1">
        <w:rPr>
          <w:rFonts w:ascii="Book Antiqua" w:eastAsia="Calibri" w:hAnsi="Book Antiqua" w:cs="Times New Roman"/>
          <w:color w:val="000000"/>
          <w:kern w:val="0"/>
          <w:sz w:val="24"/>
          <w:szCs w:val="24"/>
          <w14:ligatures w14:val="none"/>
        </w:rPr>
        <w:t xml:space="preserve">haya </w:t>
      </w:r>
      <w:r w:rsidRPr="00687AC1">
        <w:rPr>
          <w:rFonts w:ascii="Book Antiqua" w:eastAsia="Calibri" w:hAnsi="Book Antiqua" w:cs="Times New Roman"/>
          <w:color w:val="000000"/>
          <w:kern w:val="0"/>
          <w:sz w:val="24"/>
          <w:szCs w:val="24"/>
          <w14:ligatures w14:val="none"/>
        </w:rPr>
        <w:t>sido realizada por una sola persona, sea natural o jurídica, el beneficio de exoneración total de sanciones civiles no estará disponible. En este caso, solo estará disponible el beneficio de la exoneración parcial de las sanciones civiles.</w:t>
      </w:r>
    </w:p>
    <w:p w14:paraId="25FAF4B9" w14:textId="4EF46CD2"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4.3.1.2. La exoneración de una sanción o sanciones civiles concedida</w:t>
      </w:r>
      <w:r w:rsidR="00C10E22" w:rsidRPr="00687AC1">
        <w:rPr>
          <w:rFonts w:ascii="Book Antiqua" w:eastAsia="Calibri" w:hAnsi="Book Antiqua" w:cs="Times New Roman"/>
          <w:color w:val="000000"/>
          <w:kern w:val="0"/>
          <w:sz w:val="24"/>
          <w:szCs w:val="24"/>
          <w14:ligatures w14:val="none"/>
        </w:rPr>
        <w:t>(s)</w:t>
      </w:r>
      <w:r w:rsidRPr="00687AC1">
        <w:rPr>
          <w:rFonts w:ascii="Book Antiqua" w:eastAsia="Calibri" w:hAnsi="Book Antiqua" w:cs="Times New Roman"/>
          <w:color w:val="000000"/>
          <w:kern w:val="0"/>
          <w:sz w:val="24"/>
          <w:szCs w:val="24"/>
          <w14:ligatures w14:val="none"/>
        </w:rPr>
        <w:t xml:space="preserve"> a una persona jurídica por colaborar bajo las condiciones dispuestas en este Capítulo implicará automáticamente la exoneración de la sanción o sanciones </w:t>
      </w:r>
      <w:r w:rsidR="00826293" w:rsidRPr="00687AC1">
        <w:rPr>
          <w:rFonts w:ascii="Book Antiqua" w:eastAsia="Calibri" w:hAnsi="Book Antiqua" w:cs="Times New Roman"/>
          <w:color w:val="000000"/>
          <w:kern w:val="0"/>
          <w:sz w:val="24"/>
          <w:szCs w:val="24"/>
          <w14:ligatures w14:val="none"/>
        </w:rPr>
        <w:t xml:space="preserve">civil(es) </w:t>
      </w:r>
      <w:r w:rsidRPr="00687AC1">
        <w:rPr>
          <w:rFonts w:ascii="Book Antiqua" w:eastAsia="Calibri" w:hAnsi="Book Antiqua" w:cs="Times New Roman"/>
          <w:color w:val="000000"/>
          <w:kern w:val="0"/>
          <w:sz w:val="24"/>
          <w:szCs w:val="24"/>
          <w14:ligatures w14:val="none"/>
        </w:rPr>
        <w:t xml:space="preserve">bajo las mismas condiciones, que </w:t>
      </w:r>
      <w:r w:rsidR="00C10E22" w:rsidRPr="00687AC1">
        <w:rPr>
          <w:rFonts w:ascii="Book Antiqua" w:eastAsia="Calibri" w:hAnsi="Book Antiqua" w:cs="Times New Roman"/>
          <w:color w:val="000000"/>
          <w:kern w:val="0"/>
          <w:sz w:val="24"/>
          <w:szCs w:val="24"/>
          <w14:ligatures w14:val="none"/>
        </w:rPr>
        <w:t xml:space="preserve">resulte(n) aplicable(s) </w:t>
      </w:r>
      <w:r w:rsidRPr="00687AC1">
        <w:rPr>
          <w:rFonts w:ascii="Book Antiqua" w:eastAsia="Calibri" w:hAnsi="Book Antiqua" w:cs="Times New Roman"/>
          <w:color w:val="000000"/>
          <w:kern w:val="0"/>
          <w:sz w:val="24"/>
          <w:szCs w:val="24"/>
          <w14:ligatures w14:val="none"/>
        </w:rPr>
        <w:t>a cualquier persona natural que actúe para dicha persona jurídica en condición de administrador o empleado</w:t>
      </w:r>
      <w:r w:rsidR="00C10E22"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y </w:t>
      </w:r>
      <w:r w:rsidRPr="00687AC1">
        <w:rPr>
          <w:rFonts w:ascii="Book Antiqua" w:eastAsia="Calibri" w:hAnsi="Book Antiqua" w:cs="Times New Roman"/>
          <w:color w:val="000000"/>
          <w:kern w:val="0"/>
          <w:sz w:val="24"/>
          <w:szCs w:val="24"/>
          <w14:ligatures w14:val="none"/>
        </w:rPr>
        <w:lastRenderedPageBreak/>
        <w:t>que en tal condición haya facilitado, autorizado, ejecutado, tolerado o colaborado en la conducta prohibida.</w:t>
      </w:r>
    </w:p>
    <w:p w14:paraId="278B371F" w14:textId="07ED815D"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4.3.1.3.</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Cuando el primero en presentarse a colaborar bajo las condiciones de este Capítulo sea una persona natural que actúa en nombre propio, pero está o estuvo vinculada como administrador o empleado a una persona jurídica part</w:t>
      </w:r>
      <w:r w:rsidR="00E268AE">
        <w:rPr>
          <w:rFonts w:ascii="Book Antiqua" w:eastAsia="Calibri" w:hAnsi="Book Antiqua" w:cs="Times New Roman"/>
          <w:color w:val="000000"/>
          <w:kern w:val="0"/>
          <w:sz w:val="24"/>
          <w:szCs w:val="24"/>
          <w14:ligatures w14:val="none"/>
        </w:rPr>
        <w:t>i</w:t>
      </w:r>
      <w:r w:rsidRPr="00687AC1">
        <w:rPr>
          <w:rFonts w:ascii="Book Antiqua" w:eastAsia="Calibri" w:hAnsi="Book Antiqua" w:cs="Times New Roman"/>
          <w:color w:val="000000"/>
          <w:kern w:val="0"/>
          <w:sz w:val="24"/>
          <w:szCs w:val="24"/>
          <w14:ligatures w14:val="none"/>
        </w:rPr>
        <w:t xml:space="preserve">cipe en una conducta prohibida, la exoneración de la sanción o </w:t>
      </w:r>
      <w:r w:rsidR="00826293" w:rsidRPr="00687AC1">
        <w:rPr>
          <w:rFonts w:ascii="Book Antiqua" w:eastAsia="Calibri" w:hAnsi="Book Antiqua" w:cs="Times New Roman"/>
          <w:color w:val="000000"/>
          <w:kern w:val="0"/>
          <w:sz w:val="24"/>
          <w:szCs w:val="24"/>
          <w14:ligatures w14:val="none"/>
        </w:rPr>
        <w:t xml:space="preserve">las </w:t>
      </w:r>
      <w:r w:rsidRPr="00687AC1">
        <w:rPr>
          <w:rFonts w:ascii="Book Antiqua" w:eastAsia="Calibri" w:hAnsi="Book Antiqua" w:cs="Times New Roman"/>
          <w:color w:val="000000"/>
          <w:kern w:val="0"/>
          <w:sz w:val="24"/>
          <w:szCs w:val="24"/>
          <w14:ligatures w14:val="none"/>
        </w:rPr>
        <w:t xml:space="preserve">sanciones </w:t>
      </w:r>
      <w:r w:rsidR="00826293" w:rsidRPr="00687AC1">
        <w:rPr>
          <w:rFonts w:ascii="Book Antiqua" w:eastAsia="Calibri" w:hAnsi="Book Antiqua" w:cs="Times New Roman"/>
          <w:color w:val="000000"/>
          <w:kern w:val="0"/>
          <w:sz w:val="24"/>
          <w:szCs w:val="24"/>
          <w14:ligatures w14:val="none"/>
        </w:rPr>
        <w:t xml:space="preserve">civil(es) fijada(s) </w:t>
      </w:r>
      <w:r w:rsidRPr="00687AC1">
        <w:rPr>
          <w:rFonts w:ascii="Book Antiqua" w:eastAsia="Calibri" w:hAnsi="Book Antiqua" w:cs="Times New Roman"/>
          <w:color w:val="000000"/>
          <w:kern w:val="0"/>
          <w:sz w:val="24"/>
          <w:szCs w:val="24"/>
          <w14:ligatures w14:val="none"/>
        </w:rPr>
        <w:t xml:space="preserve">a la persona natural no implicará </w:t>
      </w:r>
      <w:r w:rsidR="00826293" w:rsidRPr="00687AC1">
        <w:rPr>
          <w:rFonts w:ascii="Book Antiqua" w:eastAsia="Calibri" w:hAnsi="Book Antiqua" w:cs="Times New Roman"/>
          <w:color w:val="000000"/>
          <w:kern w:val="0"/>
          <w:sz w:val="24"/>
          <w:szCs w:val="24"/>
          <w14:ligatures w14:val="none"/>
        </w:rPr>
        <w:t xml:space="preserve">la </w:t>
      </w:r>
      <w:r w:rsidRPr="00687AC1">
        <w:rPr>
          <w:rFonts w:ascii="Book Antiqua" w:eastAsia="Calibri" w:hAnsi="Book Antiqua" w:cs="Times New Roman"/>
          <w:color w:val="000000"/>
          <w:kern w:val="0"/>
          <w:sz w:val="24"/>
          <w:szCs w:val="24"/>
          <w14:ligatures w14:val="none"/>
        </w:rPr>
        <w:t xml:space="preserve">exoneración total de la sanción o </w:t>
      </w:r>
      <w:r w:rsidR="00826293" w:rsidRPr="00687AC1">
        <w:rPr>
          <w:rFonts w:ascii="Book Antiqua" w:eastAsia="Calibri" w:hAnsi="Book Antiqua" w:cs="Times New Roman"/>
          <w:color w:val="000000"/>
          <w:kern w:val="0"/>
          <w:sz w:val="24"/>
          <w:szCs w:val="24"/>
          <w14:ligatures w14:val="none"/>
        </w:rPr>
        <w:t xml:space="preserve">las </w:t>
      </w:r>
      <w:r w:rsidRPr="00687AC1">
        <w:rPr>
          <w:rFonts w:ascii="Book Antiqua" w:eastAsia="Calibri" w:hAnsi="Book Antiqua" w:cs="Times New Roman"/>
          <w:color w:val="000000"/>
          <w:kern w:val="0"/>
          <w:sz w:val="24"/>
          <w:szCs w:val="24"/>
          <w14:ligatures w14:val="none"/>
        </w:rPr>
        <w:t xml:space="preserve">sanciones </w:t>
      </w:r>
      <w:r w:rsidR="00826293" w:rsidRPr="00687AC1">
        <w:rPr>
          <w:rFonts w:ascii="Book Antiqua" w:eastAsia="Calibri" w:hAnsi="Book Antiqua" w:cs="Times New Roman"/>
          <w:color w:val="000000"/>
          <w:kern w:val="0"/>
          <w:sz w:val="24"/>
          <w:szCs w:val="24"/>
          <w14:ligatures w14:val="none"/>
        </w:rPr>
        <w:t xml:space="preserve">civil(es) </w:t>
      </w:r>
      <w:r w:rsidRPr="00687AC1">
        <w:rPr>
          <w:rFonts w:ascii="Book Antiqua" w:eastAsia="Calibri" w:hAnsi="Book Antiqua" w:cs="Times New Roman"/>
          <w:color w:val="000000"/>
          <w:kern w:val="0"/>
          <w:sz w:val="24"/>
          <w:szCs w:val="24"/>
          <w14:ligatures w14:val="none"/>
        </w:rPr>
        <w:t xml:space="preserve">para la persona jurídica. Sin embargo, si </w:t>
      </w:r>
      <w:r w:rsidR="00826293" w:rsidRPr="00687AC1">
        <w:rPr>
          <w:rFonts w:ascii="Book Antiqua" w:eastAsia="Calibri" w:hAnsi="Book Antiqua" w:cs="Times New Roman"/>
          <w:color w:val="000000"/>
          <w:kern w:val="0"/>
          <w:sz w:val="24"/>
          <w:szCs w:val="24"/>
          <w14:ligatures w14:val="none"/>
        </w:rPr>
        <w:t xml:space="preserve">esta </w:t>
      </w:r>
      <w:r w:rsidRPr="00687AC1">
        <w:rPr>
          <w:rFonts w:ascii="Book Antiqua" w:eastAsia="Calibri" w:hAnsi="Book Antiqua" w:cs="Times New Roman"/>
          <w:color w:val="000000"/>
          <w:kern w:val="0"/>
          <w:sz w:val="24"/>
          <w:szCs w:val="24"/>
          <w14:ligatures w14:val="none"/>
        </w:rPr>
        <w:t xml:space="preserve">última </w:t>
      </w:r>
      <w:r w:rsidR="00826293" w:rsidRPr="00687AC1">
        <w:rPr>
          <w:rFonts w:ascii="Book Antiqua" w:eastAsia="Calibri" w:hAnsi="Book Antiqua" w:cs="Times New Roman"/>
          <w:color w:val="000000"/>
          <w:kern w:val="0"/>
          <w:sz w:val="24"/>
          <w:szCs w:val="24"/>
          <w14:ligatures w14:val="none"/>
        </w:rPr>
        <w:t>colaborase</w:t>
      </w:r>
      <w:r w:rsidRPr="00687AC1">
        <w:rPr>
          <w:rFonts w:ascii="Book Antiqua" w:eastAsia="Calibri" w:hAnsi="Book Antiqua" w:cs="Times New Roman"/>
          <w:color w:val="000000"/>
          <w:kern w:val="0"/>
          <w:sz w:val="24"/>
          <w:szCs w:val="24"/>
          <w14:ligatures w14:val="none"/>
        </w:rPr>
        <w:t xml:space="preserve">, podrá obtener una reducción de la sanción o </w:t>
      </w:r>
      <w:r w:rsidR="00826293" w:rsidRPr="00687AC1">
        <w:rPr>
          <w:rFonts w:ascii="Book Antiqua" w:eastAsia="Calibri" w:hAnsi="Book Antiqua" w:cs="Times New Roman"/>
          <w:color w:val="000000"/>
          <w:kern w:val="0"/>
          <w:sz w:val="24"/>
          <w:szCs w:val="24"/>
          <w14:ligatures w14:val="none"/>
        </w:rPr>
        <w:t xml:space="preserve">las </w:t>
      </w:r>
      <w:r w:rsidRPr="00687AC1">
        <w:rPr>
          <w:rFonts w:ascii="Book Antiqua" w:eastAsia="Calibri" w:hAnsi="Book Antiqua" w:cs="Times New Roman"/>
          <w:color w:val="000000"/>
          <w:kern w:val="0"/>
          <w:sz w:val="24"/>
          <w:szCs w:val="24"/>
          <w14:ligatures w14:val="none"/>
        </w:rPr>
        <w:t xml:space="preserve">sanciones </w:t>
      </w:r>
      <w:r w:rsidR="00826293" w:rsidRPr="00687AC1">
        <w:rPr>
          <w:rFonts w:ascii="Book Antiqua" w:eastAsia="Calibri" w:hAnsi="Book Antiqua" w:cs="Times New Roman"/>
          <w:color w:val="000000"/>
          <w:kern w:val="0"/>
          <w:sz w:val="24"/>
          <w:szCs w:val="24"/>
          <w14:ligatures w14:val="none"/>
        </w:rPr>
        <w:t xml:space="preserve">civil(es) </w:t>
      </w:r>
      <w:r w:rsidRPr="00687AC1">
        <w:rPr>
          <w:rFonts w:ascii="Book Antiqua" w:eastAsia="Calibri" w:hAnsi="Book Antiqua" w:cs="Times New Roman"/>
          <w:color w:val="000000"/>
          <w:kern w:val="0"/>
          <w:sz w:val="24"/>
          <w:szCs w:val="24"/>
          <w14:ligatures w14:val="none"/>
        </w:rPr>
        <w:t>que correspondan, siempre y cuando así lo solicite y cumpla con las condiciones que para el efecto establece esta</w:t>
      </w:r>
      <w:r w:rsidR="00826293" w:rsidRPr="00687AC1">
        <w:rPr>
          <w:rFonts w:ascii="Book Antiqua" w:eastAsia="Calibri" w:hAnsi="Book Antiqua" w:cs="Times New Roman"/>
          <w:color w:val="000000"/>
          <w:kern w:val="0"/>
          <w:sz w:val="24"/>
          <w:szCs w:val="24"/>
          <w14:ligatures w14:val="none"/>
        </w:rPr>
        <w:t xml:space="preserve"> Ley</w:t>
      </w:r>
      <w:r w:rsidRPr="00687AC1">
        <w:rPr>
          <w:rFonts w:ascii="Book Antiqua" w:eastAsia="Calibri" w:hAnsi="Book Antiqua" w:cs="Times New Roman"/>
          <w:color w:val="000000"/>
          <w:kern w:val="0"/>
          <w:sz w:val="24"/>
          <w:szCs w:val="24"/>
          <w14:ligatures w14:val="none"/>
        </w:rPr>
        <w:t>.</w:t>
      </w:r>
    </w:p>
    <w:p w14:paraId="22CE78E7" w14:textId="4D2504C3"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4.3.1.4.</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Cuando un colaborador haya solicitado el beneficio de exoneración total o parcial de sanciones civiles, pero solo reúna las condiciones establecidas en esta </w:t>
      </w:r>
      <w:r w:rsidR="00826293"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para el beneficio de reducción del monto de la sanción, podrá ofrecerse esta última en la alternativa.</w:t>
      </w:r>
    </w:p>
    <w:p w14:paraId="66010B2F" w14:textId="07665DD1"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4.3.1.5.</w:t>
      </w:r>
      <w:r w:rsidR="00E268AE">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En aquellos casos en que se determine conveniente a los intereses del Estado</w:t>
      </w:r>
      <w:r w:rsidR="00826293" w:rsidRPr="00687AC1">
        <w:rPr>
          <w:rFonts w:ascii="Book Antiqua" w:eastAsia="Calibri" w:hAnsi="Book Antiqua" w:cs="Times New Roman"/>
          <w:color w:val="000000"/>
          <w:kern w:val="0"/>
          <w:sz w:val="24"/>
          <w:szCs w:val="24"/>
          <w14:ligatures w14:val="none"/>
        </w:rPr>
        <w:t xml:space="preserve"> </w:t>
      </w:r>
      <w:r w:rsidRPr="00687AC1">
        <w:rPr>
          <w:rFonts w:ascii="Book Antiqua" w:eastAsia="Calibri" w:hAnsi="Book Antiqua" w:cs="Times New Roman"/>
          <w:color w:val="000000"/>
          <w:kern w:val="0"/>
          <w:sz w:val="24"/>
          <w:szCs w:val="24"/>
          <w14:ligatures w14:val="none"/>
        </w:rPr>
        <w:t xml:space="preserve">suscribir Convenios de Beneficios por Colaboración con más de una persona por los mismos hechos constitutivos de una violación a las disposiciones de esta </w:t>
      </w:r>
      <w:r w:rsidR="00826293"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 xml:space="preserve">o </w:t>
      </w:r>
      <w:r w:rsidR="006618DB" w:rsidRPr="00687AC1">
        <w:rPr>
          <w:rFonts w:ascii="Book Antiqua" w:eastAsia="Calibri" w:hAnsi="Book Antiqua" w:cs="Times New Roman"/>
          <w:color w:val="000000"/>
          <w:kern w:val="0"/>
          <w:sz w:val="24"/>
          <w:szCs w:val="24"/>
          <w14:ligatures w14:val="none"/>
        </w:rPr>
        <w:t xml:space="preserve">los </w:t>
      </w:r>
      <w:r w:rsidRPr="00687AC1">
        <w:rPr>
          <w:rFonts w:ascii="Book Antiqua" w:eastAsia="Calibri" w:hAnsi="Book Antiqua" w:cs="Times New Roman"/>
          <w:color w:val="000000"/>
          <w:kern w:val="0"/>
          <w:sz w:val="24"/>
          <w:szCs w:val="24"/>
          <w14:ligatures w14:val="none"/>
        </w:rPr>
        <w:t>reglamentos</w:t>
      </w:r>
      <w:r w:rsidR="006618DB" w:rsidRPr="00687AC1">
        <w:rPr>
          <w:rFonts w:ascii="Book Antiqua" w:eastAsia="Calibri" w:hAnsi="Book Antiqua" w:cs="Times New Roman"/>
          <w:color w:val="000000"/>
          <w:kern w:val="0"/>
          <w:sz w:val="24"/>
          <w:szCs w:val="24"/>
          <w14:ligatures w14:val="none"/>
        </w:rPr>
        <w:t xml:space="preserve"> adoptados en su virtud</w:t>
      </w:r>
      <w:r w:rsidRPr="00687AC1">
        <w:rPr>
          <w:rFonts w:ascii="Book Antiqua" w:eastAsia="Calibri" w:hAnsi="Book Antiqua" w:cs="Times New Roman"/>
          <w:color w:val="000000"/>
          <w:kern w:val="0"/>
          <w:sz w:val="24"/>
          <w:szCs w:val="24"/>
          <w14:ligatures w14:val="none"/>
        </w:rPr>
        <w:t>, el beneficio de exoneración total o parcial de sanciones civiles solo podrá concederse a la primera persona en suscribir el Convenio</w:t>
      </w:r>
      <w:r w:rsidR="006618DB" w:rsidRPr="00687AC1">
        <w:rPr>
          <w:rFonts w:ascii="Book Antiqua" w:eastAsia="Calibri" w:hAnsi="Book Antiqua" w:cs="Times New Roman"/>
          <w:color w:val="000000"/>
          <w:kern w:val="0"/>
          <w:sz w:val="24"/>
          <w:szCs w:val="24"/>
          <w14:ligatures w14:val="none"/>
        </w:rPr>
        <w:t xml:space="preserve"> de Beneficios por Colaboración</w:t>
      </w:r>
      <w:r w:rsidRPr="00687AC1">
        <w:rPr>
          <w:rFonts w:ascii="Book Antiqua" w:eastAsia="Calibri" w:hAnsi="Book Antiqua" w:cs="Times New Roman"/>
          <w:color w:val="000000"/>
          <w:kern w:val="0"/>
          <w:sz w:val="24"/>
          <w:szCs w:val="24"/>
          <w14:ligatures w14:val="none"/>
        </w:rPr>
        <w:t>. En los Convenios subsiguientes</w:t>
      </w:r>
      <w:r w:rsidR="006618D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el monto de las sanciones civiles solo podrá reducirse.</w:t>
      </w:r>
    </w:p>
    <w:p w14:paraId="5116FF09" w14:textId="6A168082"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lastRenderedPageBreak/>
        <w:t xml:space="preserve">En estos casos, el margen de reducción de las sanciones aplicable a cada solicitante se determinará de acuerdo con el orden de prelación de cada solicitud, así como sobre la base del valor agregado que aporte la información y </w:t>
      </w:r>
      <w:r w:rsidR="006618DB" w:rsidRPr="00687AC1">
        <w:rPr>
          <w:rFonts w:ascii="Book Antiqua" w:eastAsia="Calibri" w:hAnsi="Book Antiqua" w:cs="Times New Roman"/>
          <w:color w:val="000000"/>
          <w:kern w:val="0"/>
          <w:sz w:val="24"/>
          <w:szCs w:val="24"/>
          <w14:ligatures w14:val="none"/>
        </w:rPr>
        <w:t xml:space="preserve">evidencia </w:t>
      </w:r>
      <w:r w:rsidRPr="00687AC1">
        <w:rPr>
          <w:rFonts w:ascii="Book Antiqua" w:eastAsia="Calibri" w:hAnsi="Book Antiqua" w:cs="Times New Roman"/>
          <w:color w:val="000000"/>
          <w:kern w:val="0"/>
          <w:sz w:val="24"/>
          <w:szCs w:val="24"/>
          <w14:ligatures w14:val="none"/>
        </w:rPr>
        <w:t xml:space="preserve">que se </w:t>
      </w:r>
      <w:r w:rsidR="006618DB" w:rsidRPr="00687AC1">
        <w:rPr>
          <w:rFonts w:ascii="Book Antiqua" w:eastAsia="Calibri" w:hAnsi="Book Antiqua" w:cs="Times New Roman"/>
          <w:color w:val="000000"/>
          <w:kern w:val="0"/>
          <w:sz w:val="24"/>
          <w:szCs w:val="24"/>
          <w14:ligatures w14:val="none"/>
        </w:rPr>
        <w:t>suministre</w:t>
      </w:r>
      <w:r w:rsidRPr="00687AC1">
        <w:rPr>
          <w:rFonts w:ascii="Book Antiqua" w:eastAsia="Calibri" w:hAnsi="Book Antiqua" w:cs="Times New Roman"/>
          <w:color w:val="000000"/>
          <w:kern w:val="0"/>
          <w:sz w:val="24"/>
          <w:szCs w:val="24"/>
          <w14:ligatures w14:val="none"/>
        </w:rPr>
        <w:t>, bajo las siguientes condiciones:</w:t>
      </w:r>
    </w:p>
    <w:p w14:paraId="7A42EADC" w14:textId="77777777"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a. La primera persona en suscribir un Convenio de Beneficios por Colaboración podrá recibir exoneración total o parcial.</w:t>
      </w:r>
    </w:p>
    <w:p w14:paraId="7438FE05" w14:textId="1F9A9A63"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De cualificar únicamente para beneficiarse de una reducción en el monto de las sanciones civiles, la reducción podrá ser de hasta</w:t>
      </w:r>
      <w:r w:rsidR="006618DB" w:rsidRPr="00687AC1">
        <w:rPr>
          <w:rFonts w:ascii="Book Antiqua" w:eastAsia="Calibri" w:hAnsi="Book Antiqua" w:cs="Times New Roman"/>
          <w:color w:val="000000"/>
          <w:kern w:val="0"/>
          <w:sz w:val="24"/>
          <w:szCs w:val="24"/>
          <w14:ligatures w14:val="none"/>
        </w:rPr>
        <w:t xml:space="preserve"> setenta por ciento (</w:t>
      </w:r>
      <w:r w:rsidRPr="00687AC1">
        <w:rPr>
          <w:rFonts w:ascii="Book Antiqua" w:eastAsia="Calibri" w:hAnsi="Book Antiqua" w:cs="Times New Roman"/>
          <w:color w:val="000000"/>
          <w:kern w:val="0"/>
          <w:sz w:val="24"/>
          <w:szCs w:val="24"/>
          <w14:ligatures w14:val="none"/>
        </w:rPr>
        <w:t>70%</w:t>
      </w:r>
      <w:r w:rsidR="006618D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del monto de las sanciones que le sean impuestas.</w:t>
      </w:r>
    </w:p>
    <w:p w14:paraId="4975E8A6" w14:textId="3F104D49"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b. La segunda persona en suscribir un Convenio de Beneficios por Colaboración podrá recibir una reducción de hasta</w:t>
      </w:r>
      <w:r w:rsidR="006618DB" w:rsidRPr="00687AC1">
        <w:rPr>
          <w:rFonts w:ascii="Book Antiqua" w:eastAsia="Calibri" w:hAnsi="Book Antiqua" w:cs="Times New Roman"/>
          <w:color w:val="000000"/>
          <w:kern w:val="0"/>
          <w:sz w:val="24"/>
          <w:szCs w:val="24"/>
          <w14:ligatures w14:val="none"/>
        </w:rPr>
        <w:t xml:space="preserve"> cincuenta por ciento (</w:t>
      </w:r>
      <w:r w:rsidRPr="00687AC1">
        <w:rPr>
          <w:rFonts w:ascii="Book Antiqua" w:eastAsia="Calibri" w:hAnsi="Book Antiqua" w:cs="Times New Roman"/>
          <w:color w:val="000000"/>
          <w:kern w:val="0"/>
          <w:sz w:val="24"/>
          <w:szCs w:val="24"/>
          <w14:ligatures w14:val="none"/>
        </w:rPr>
        <w:t>50%</w:t>
      </w:r>
      <w:r w:rsidR="006618D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del monto de las sanciones civiles que le sean impuestas.</w:t>
      </w:r>
    </w:p>
    <w:p w14:paraId="4B6AF242" w14:textId="73FF100E"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c. Las demás personas que suscriban un Convenio de Beneficios por Colaboración podrán recibir una reducción de hasta</w:t>
      </w:r>
      <w:r w:rsidR="006618DB" w:rsidRPr="00687AC1">
        <w:rPr>
          <w:rFonts w:ascii="Book Antiqua" w:eastAsia="Calibri" w:hAnsi="Book Antiqua" w:cs="Times New Roman"/>
          <w:color w:val="000000"/>
          <w:kern w:val="0"/>
          <w:sz w:val="24"/>
          <w:szCs w:val="24"/>
          <w14:ligatures w14:val="none"/>
        </w:rPr>
        <w:t xml:space="preserve"> treinta por ciento (</w:t>
      </w:r>
      <w:r w:rsidRPr="00687AC1">
        <w:rPr>
          <w:rFonts w:ascii="Book Antiqua" w:eastAsia="Calibri" w:hAnsi="Book Antiqua" w:cs="Times New Roman"/>
          <w:color w:val="000000"/>
          <w:kern w:val="0"/>
          <w:sz w:val="24"/>
          <w:szCs w:val="24"/>
          <w14:ligatures w14:val="none"/>
        </w:rPr>
        <w:t>30%</w:t>
      </w:r>
      <w:r w:rsidR="006618DB"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del monto de las sanciones civiles que le sean impuestas.</w:t>
      </w:r>
    </w:p>
    <w:p w14:paraId="60DCB287" w14:textId="480287E0" w:rsidR="00C00FAF" w:rsidRPr="00687AC1" w:rsidRDefault="006618DB"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4.3.2</w:t>
      </w:r>
      <w:r w:rsidR="00E268AE">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Reducción del monto de las sanciones civiles</w:t>
      </w:r>
    </w:p>
    <w:p w14:paraId="0DB9DC1B" w14:textId="28CC38F6"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4.3.2.1</w:t>
      </w:r>
      <w:r w:rsidRPr="00E268AE">
        <w:rPr>
          <w:rFonts w:ascii="Book Antiqua" w:eastAsia="Calibri" w:hAnsi="Book Antiqua" w:cs="Times New Roman"/>
          <w:color w:val="000000"/>
          <w:kern w:val="0"/>
          <w:sz w:val="24"/>
          <w:szCs w:val="24"/>
          <w14:ligatures w14:val="none"/>
        </w:rPr>
        <w:t>.</w:t>
      </w:r>
      <w:r w:rsidR="00E268AE">
        <w:rPr>
          <w:rFonts w:ascii="Book Antiqua" w:eastAsia="Calibri" w:hAnsi="Book Antiqua" w:cs="Times New Roman"/>
          <w:b/>
          <w:bCs/>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Oficina de Asuntos de la Competencia y Prácticas Comerciales podrá incluir a su discreción, como beneficio en un Convenio de Beneficios por Colaboración suscrito con cualquier persona natural o jurídica que haya incurrido </w:t>
      </w:r>
      <w:r w:rsidR="003E145C" w:rsidRPr="00687AC1">
        <w:rPr>
          <w:rFonts w:ascii="Book Antiqua" w:eastAsia="Calibri" w:hAnsi="Book Antiqua" w:cs="Times New Roman"/>
          <w:color w:val="000000"/>
          <w:kern w:val="0"/>
          <w:sz w:val="24"/>
          <w:szCs w:val="24"/>
          <w14:ligatures w14:val="none"/>
        </w:rPr>
        <w:t xml:space="preserve">en </w:t>
      </w:r>
      <w:r w:rsidRPr="00687AC1">
        <w:rPr>
          <w:rFonts w:ascii="Book Antiqua" w:eastAsia="Calibri" w:hAnsi="Book Antiqua" w:cs="Times New Roman"/>
          <w:color w:val="000000"/>
          <w:kern w:val="0"/>
          <w:sz w:val="24"/>
          <w:szCs w:val="24"/>
          <w14:ligatures w14:val="none"/>
        </w:rPr>
        <w:t xml:space="preserve">una conducta violatoria de las disposiciones de esta </w:t>
      </w:r>
      <w:r w:rsidR="003E145C"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 xml:space="preserve">o </w:t>
      </w:r>
      <w:r w:rsidR="003E145C" w:rsidRPr="00687AC1">
        <w:rPr>
          <w:rFonts w:ascii="Book Antiqua" w:eastAsia="Calibri" w:hAnsi="Book Antiqua" w:cs="Times New Roman"/>
          <w:color w:val="000000"/>
          <w:kern w:val="0"/>
          <w:sz w:val="24"/>
          <w:szCs w:val="24"/>
          <w14:ligatures w14:val="none"/>
        </w:rPr>
        <w:t xml:space="preserve">los </w:t>
      </w:r>
      <w:r w:rsidRPr="00687AC1">
        <w:rPr>
          <w:rFonts w:ascii="Book Antiqua" w:eastAsia="Calibri" w:hAnsi="Book Antiqua" w:cs="Times New Roman"/>
          <w:color w:val="000000"/>
          <w:kern w:val="0"/>
          <w:sz w:val="24"/>
          <w:szCs w:val="24"/>
          <w14:ligatures w14:val="none"/>
        </w:rPr>
        <w:t>reglamentos</w:t>
      </w:r>
      <w:r w:rsidR="003E145C" w:rsidRPr="00687AC1">
        <w:rPr>
          <w:rFonts w:ascii="Book Antiqua" w:eastAsia="Calibri" w:hAnsi="Book Antiqua" w:cs="Times New Roman"/>
          <w:color w:val="000000"/>
          <w:kern w:val="0"/>
          <w:sz w:val="24"/>
          <w:szCs w:val="24"/>
          <w14:ligatures w14:val="none"/>
        </w:rPr>
        <w:t xml:space="preserve"> adoptados en su virtud</w:t>
      </w:r>
      <w:r w:rsidRPr="00687AC1">
        <w:rPr>
          <w:rFonts w:ascii="Book Antiqua" w:eastAsia="Calibri" w:hAnsi="Book Antiqua" w:cs="Times New Roman"/>
          <w:color w:val="000000"/>
          <w:kern w:val="0"/>
          <w:sz w:val="24"/>
          <w:szCs w:val="24"/>
          <w14:ligatures w14:val="none"/>
        </w:rPr>
        <w:t xml:space="preserve">, la reducción en el monto de aquellas sanciones civiles que </w:t>
      </w:r>
      <w:r w:rsidRPr="00687AC1">
        <w:rPr>
          <w:rFonts w:ascii="Book Antiqua" w:eastAsia="Calibri" w:hAnsi="Book Antiqua" w:cs="Times New Roman"/>
          <w:color w:val="000000"/>
          <w:kern w:val="0"/>
          <w:sz w:val="24"/>
          <w:szCs w:val="24"/>
          <w14:ligatures w14:val="none"/>
        </w:rPr>
        <w:lastRenderedPageBreak/>
        <w:t>se le impondrían al colaborador por su participación en el esquema violatorio de esta Ley.</w:t>
      </w:r>
    </w:p>
    <w:p w14:paraId="2E3DC356" w14:textId="7F7736C0"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4.3.2.2.</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El margen de reducción de la sanción civil se determinará a discreción del </w:t>
      </w:r>
      <w:proofErr w:type="gramStart"/>
      <w:r w:rsidRPr="00687AC1">
        <w:rPr>
          <w:rFonts w:ascii="Book Antiqua" w:eastAsia="Calibri" w:hAnsi="Book Antiqua" w:cs="Times New Roman"/>
          <w:color w:val="000000"/>
          <w:kern w:val="0"/>
          <w:sz w:val="24"/>
          <w:szCs w:val="24"/>
          <w14:ligatures w14:val="none"/>
        </w:rPr>
        <w:t>Secretario</w:t>
      </w:r>
      <w:proofErr w:type="gramEnd"/>
      <w:r w:rsidRPr="00687AC1">
        <w:rPr>
          <w:rFonts w:ascii="Book Antiqua" w:eastAsia="Calibri" w:hAnsi="Book Antiqua" w:cs="Times New Roman"/>
          <w:color w:val="000000"/>
          <w:kern w:val="0"/>
          <w:sz w:val="24"/>
          <w:szCs w:val="24"/>
          <w14:ligatures w14:val="none"/>
        </w:rPr>
        <w:t xml:space="preserve"> Auxiliar de la Oficina de Asuntos de la Competencia y Prácticas Comerciales sobre la base del valor agregado de la información y </w:t>
      </w:r>
      <w:r w:rsidR="003E145C" w:rsidRPr="00687AC1">
        <w:rPr>
          <w:rFonts w:ascii="Book Antiqua" w:eastAsia="Calibri" w:hAnsi="Book Antiqua" w:cs="Times New Roman"/>
          <w:color w:val="000000"/>
          <w:kern w:val="0"/>
          <w:sz w:val="24"/>
          <w:szCs w:val="24"/>
          <w14:ligatures w14:val="none"/>
        </w:rPr>
        <w:t xml:space="preserve">evidencia </w:t>
      </w:r>
      <w:r w:rsidRPr="00687AC1">
        <w:rPr>
          <w:rFonts w:ascii="Book Antiqua" w:eastAsia="Calibri" w:hAnsi="Book Antiqua" w:cs="Times New Roman"/>
          <w:color w:val="000000"/>
          <w:kern w:val="0"/>
          <w:sz w:val="24"/>
          <w:szCs w:val="24"/>
          <w14:ligatures w14:val="none"/>
        </w:rPr>
        <w:t xml:space="preserve">que se </w:t>
      </w:r>
      <w:r w:rsidR="003E145C" w:rsidRPr="00687AC1">
        <w:rPr>
          <w:rFonts w:ascii="Book Antiqua" w:eastAsia="Calibri" w:hAnsi="Book Antiqua" w:cs="Times New Roman"/>
          <w:color w:val="000000"/>
          <w:kern w:val="0"/>
          <w:sz w:val="24"/>
          <w:szCs w:val="24"/>
          <w14:ligatures w14:val="none"/>
        </w:rPr>
        <w:t xml:space="preserve">suministre, </w:t>
      </w:r>
      <w:r w:rsidRPr="00687AC1">
        <w:rPr>
          <w:rFonts w:ascii="Book Antiqua" w:eastAsia="Calibri" w:hAnsi="Book Antiqua" w:cs="Times New Roman"/>
          <w:color w:val="000000"/>
          <w:kern w:val="0"/>
          <w:sz w:val="24"/>
          <w:szCs w:val="24"/>
          <w14:ligatures w14:val="none"/>
        </w:rPr>
        <w:t xml:space="preserve">en función </w:t>
      </w:r>
      <w:r w:rsidR="003E145C" w:rsidRPr="00687AC1">
        <w:rPr>
          <w:rFonts w:ascii="Book Antiqua" w:eastAsia="Calibri" w:hAnsi="Book Antiqua" w:cs="Times New Roman"/>
          <w:color w:val="000000"/>
          <w:kern w:val="0"/>
          <w:sz w:val="24"/>
          <w:szCs w:val="24"/>
          <w14:ligatures w14:val="none"/>
        </w:rPr>
        <w:t xml:space="preserve">de </w:t>
      </w:r>
      <w:r w:rsidRPr="00687AC1">
        <w:rPr>
          <w:rFonts w:ascii="Book Antiqua" w:eastAsia="Calibri" w:hAnsi="Book Antiqua" w:cs="Times New Roman"/>
          <w:color w:val="000000"/>
          <w:kern w:val="0"/>
          <w:sz w:val="24"/>
          <w:szCs w:val="24"/>
          <w14:ligatures w14:val="none"/>
        </w:rPr>
        <w:t>su calidad, utilidad y eficacia para lograr el esclarecimiento de los hechos constitutivos de conducta prohibida y el procesamiento, convicción y castigo de los participantes.</w:t>
      </w:r>
    </w:p>
    <w:p w14:paraId="127B97AE" w14:textId="774352E2"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El monto de una sanción civil podrá reducirse hasta un</w:t>
      </w:r>
      <w:r w:rsidR="003E145C" w:rsidRPr="00687AC1">
        <w:rPr>
          <w:rFonts w:ascii="Book Antiqua" w:eastAsia="Calibri" w:hAnsi="Book Antiqua" w:cs="Times New Roman"/>
          <w:color w:val="000000"/>
          <w:kern w:val="0"/>
          <w:sz w:val="24"/>
          <w:szCs w:val="24"/>
          <w14:ligatures w14:val="none"/>
        </w:rPr>
        <w:t xml:space="preserve"> </w:t>
      </w:r>
      <w:r w:rsidRPr="00687AC1">
        <w:rPr>
          <w:rFonts w:ascii="Book Antiqua" w:eastAsia="Calibri" w:hAnsi="Book Antiqua" w:cs="Times New Roman"/>
          <w:color w:val="000000"/>
          <w:kern w:val="0"/>
          <w:sz w:val="24"/>
          <w:szCs w:val="24"/>
          <w14:ligatures w14:val="none"/>
        </w:rPr>
        <w:t xml:space="preserve">setenta por ciento (70%) de su total.  </w:t>
      </w:r>
      <w:r w:rsidR="003E145C" w:rsidRPr="00687AC1">
        <w:rPr>
          <w:rFonts w:ascii="Book Antiqua" w:eastAsia="Calibri" w:hAnsi="Book Antiqua" w:cs="Times New Roman"/>
          <w:color w:val="000000"/>
          <w:kern w:val="0"/>
          <w:sz w:val="24"/>
          <w:szCs w:val="24"/>
          <w14:ligatures w14:val="none"/>
        </w:rPr>
        <w:t xml:space="preserve">Disponiéndose, que el </w:t>
      </w:r>
      <w:r w:rsidRPr="00687AC1">
        <w:rPr>
          <w:rFonts w:ascii="Book Antiqua" w:eastAsia="Calibri" w:hAnsi="Book Antiqua" w:cs="Times New Roman"/>
          <w:color w:val="000000"/>
          <w:kern w:val="0"/>
          <w:sz w:val="24"/>
          <w:szCs w:val="24"/>
          <w14:ligatures w14:val="none"/>
        </w:rPr>
        <w:t>porcentaje de reducción podrá ser aplicado:</w:t>
      </w:r>
    </w:p>
    <w:p w14:paraId="2A76B518" w14:textId="277307AA"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a. a todas o a algunas de las</w:t>
      </w:r>
      <w:r w:rsidRPr="00687AC1">
        <w:rPr>
          <w:rFonts w:ascii="Book Antiqua" w:eastAsia="Calibri" w:hAnsi="Book Antiqua" w:cs="Times New Roman"/>
          <w:noProof/>
          <w:color w:val="000000"/>
          <w:kern w:val="0"/>
          <w:sz w:val="24"/>
          <w:szCs w:val="24"/>
          <w14:ligatures w14:val="none"/>
        </w:rPr>
        <w:t xml:space="preserve"> sanciones</w:t>
      </w:r>
      <w:r w:rsidR="002B1A16" w:rsidRPr="00687AC1">
        <w:rPr>
          <w:rFonts w:ascii="Book Antiqua" w:eastAsia="Calibri" w:hAnsi="Book Antiqua" w:cs="Times New Roman"/>
          <w:noProof/>
          <w:color w:val="000000"/>
          <w:kern w:val="0"/>
          <w:sz w:val="24"/>
          <w:szCs w:val="24"/>
          <w14:ligatures w14:val="none"/>
        </w:rPr>
        <w:t>;</w:t>
      </w:r>
    </w:p>
    <w:p w14:paraId="270E2D1E" w14:textId="561DEF0A"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b. como un porcentaje de reducción uniforme aplicable a todas las sanciones</w:t>
      </w:r>
      <w:r w:rsidR="00EB4471">
        <w:rPr>
          <w:rFonts w:ascii="Book Antiqua" w:eastAsia="Calibri" w:hAnsi="Book Antiqua" w:cs="Times New Roman"/>
          <w:color w:val="000000"/>
          <w:kern w:val="0"/>
          <w:sz w:val="24"/>
          <w:szCs w:val="24"/>
          <w14:ligatures w14:val="none"/>
        </w:rPr>
        <w:t>;</w:t>
      </w:r>
    </w:p>
    <w:p w14:paraId="65E591BE" w14:textId="77777777" w:rsidR="00C00FAF" w:rsidRPr="00687AC1"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c. como un porcentaje variable e individualizado para cada sanción.</w:t>
      </w:r>
    </w:p>
    <w:p w14:paraId="3315088E" w14:textId="3383B3D1"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4.3.2.3.</w:t>
      </w:r>
      <w:r w:rsidR="00EB447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Cuando se conceda el beneficio de reducción en el monto de las sanciones civiles, primeramente, se determinará y certificará el monto total de la sanción que corresponda a la conducta que constituye la violación, sin reducción alguna. Determinado dicho monto, se aplicará el porcentaje de reducción que se haya determinado. La determinación del porcentaje de reducción será discrecional de la Oficina de Asuntos de la Competencia y Prácticas Comerciales, pero el monto </w:t>
      </w:r>
      <w:r w:rsidRPr="00687AC1">
        <w:rPr>
          <w:rFonts w:ascii="Book Antiqua" w:eastAsia="Calibri" w:hAnsi="Book Antiqua" w:cs="Times New Roman"/>
          <w:color w:val="000000"/>
          <w:kern w:val="0"/>
          <w:sz w:val="24"/>
          <w:szCs w:val="24"/>
          <w14:ligatures w14:val="none"/>
        </w:rPr>
        <w:lastRenderedPageBreak/>
        <w:t>final de la reducción nunca será mayor al setenta por ciento (70%) del total de la sanción.</w:t>
      </w:r>
    </w:p>
    <w:p w14:paraId="48F603F4" w14:textId="4AE00EE4"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4.3.2.4</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reducción de una sanción o sanciones civiles </w:t>
      </w:r>
      <w:r w:rsidR="002B5294" w:rsidRPr="00687AC1">
        <w:rPr>
          <w:rFonts w:ascii="Book Antiqua" w:eastAsia="Calibri" w:hAnsi="Book Antiqua" w:cs="Times New Roman"/>
          <w:color w:val="000000"/>
          <w:kern w:val="0"/>
          <w:sz w:val="24"/>
          <w:szCs w:val="24"/>
          <w14:ligatures w14:val="none"/>
        </w:rPr>
        <w:t>fijada(s)</w:t>
      </w:r>
      <w:r w:rsidRPr="00687AC1">
        <w:rPr>
          <w:rFonts w:ascii="Book Antiqua" w:eastAsia="Calibri" w:hAnsi="Book Antiqua" w:cs="Times New Roman"/>
          <w:color w:val="000000"/>
          <w:kern w:val="0"/>
          <w:sz w:val="24"/>
          <w:szCs w:val="24"/>
          <w14:ligatures w14:val="none"/>
        </w:rPr>
        <w:t xml:space="preserve"> a una persona jurídica por colaborar bajo las condiciones dispuestas en este Capítulo implicará automáticamente la reducción en igual porcentaje de dicha sanción o sanciones, que </w:t>
      </w:r>
      <w:r w:rsidR="002B5294" w:rsidRPr="00687AC1">
        <w:rPr>
          <w:rFonts w:ascii="Book Antiqua" w:eastAsia="Calibri" w:hAnsi="Book Antiqua" w:cs="Times New Roman"/>
          <w:color w:val="000000"/>
          <w:kern w:val="0"/>
          <w:sz w:val="24"/>
          <w:szCs w:val="24"/>
          <w14:ligatures w14:val="none"/>
        </w:rPr>
        <w:t>resulte(n) aplicable(s)</w:t>
      </w:r>
      <w:r w:rsidRPr="00687AC1">
        <w:rPr>
          <w:rFonts w:ascii="Book Antiqua" w:eastAsia="Calibri" w:hAnsi="Book Antiqua" w:cs="Times New Roman"/>
          <w:color w:val="000000"/>
          <w:kern w:val="0"/>
          <w:sz w:val="24"/>
          <w:szCs w:val="24"/>
          <w14:ligatures w14:val="none"/>
        </w:rPr>
        <w:t xml:space="preserve"> a cualquier persona natural que actúe para dicha persona jurídica en condición de administrador o empleado</w:t>
      </w:r>
      <w:r w:rsidR="002B5294"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y que en tal condición haya facilitado, autorizado, ejecutado, tolerado o colaborado en la conducta prohibida.</w:t>
      </w:r>
    </w:p>
    <w:p w14:paraId="210295B6" w14:textId="645C33A9"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4.3.2.5.</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Cuando el primero en presentarse a colaborar bajo las condiciones de este Capítulo sea una persona natural que actúa en nombre propio, pero está o estuvo vinculada como administrador o empleado a una persona jurídica partícipe en una conducta prohibida, la reducción de la sanción civil </w:t>
      </w:r>
      <w:r w:rsidR="002B5294" w:rsidRPr="00687AC1">
        <w:rPr>
          <w:rFonts w:ascii="Book Antiqua" w:eastAsia="Calibri" w:hAnsi="Book Antiqua" w:cs="Times New Roman"/>
          <w:color w:val="000000"/>
          <w:kern w:val="0"/>
          <w:sz w:val="24"/>
          <w:szCs w:val="24"/>
          <w14:ligatures w14:val="none"/>
        </w:rPr>
        <w:t xml:space="preserve">fijada </w:t>
      </w:r>
      <w:r w:rsidRPr="00687AC1">
        <w:rPr>
          <w:rFonts w:ascii="Book Antiqua" w:eastAsia="Calibri" w:hAnsi="Book Antiqua" w:cs="Times New Roman"/>
          <w:color w:val="000000"/>
          <w:kern w:val="0"/>
          <w:sz w:val="24"/>
          <w:szCs w:val="24"/>
          <w14:ligatures w14:val="none"/>
        </w:rPr>
        <w:t xml:space="preserve">a la persona natural no implicará reducción de la sanción o sanciones civiles para la persona jurídica. Sin embargo, si esta última colabora, podrá obtener una reducción de las sanciones que correspondan, siempre y cuando así lo solicite y cumpla con las condiciones que para el efecto establece esta </w:t>
      </w:r>
      <w:r w:rsidR="002B5294" w:rsidRPr="00687AC1">
        <w:rPr>
          <w:rFonts w:ascii="Book Antiqua" w:eastAsia="Calibri" w:hAnsi="Book Antiqua" w:cs="Times New Roman"/>
          <w:color w:val="000000"/>
          <w:kern w:val="0"/>
          <w:sz w:val="24"/>
          <w:szCs w:val="24"/>
          <w14:ligatures w14:val="none"/>
        </w:rPr>
        <w:t>Ley</w:t>
      </w:r>
      <w:r w:rsidRPr="00687AC1">
        <w:rPr>
          <w:rFonts w:ascii="Book Antiqua" w:eastAsia="Calibri" w:hAnsi="Book Antiqua" w:cs="Times New Roman"/>
          <w:color w:val="000000"/>
          <w:kern w:val="0"/>
          <w:sz w:val="24"/>
          <w:szCs w:val="24"/>
          <w14:ligatures w14:val="none"/>
        </w:rPr>
        <w:t>.</w:t>
      </w:r>
    </w:p>
    <w:p w14:paraId="7B363A6F" w14:textId="5427F61E" w:rsidR="00C00FAF" w:rsidRPr="00687AC1" w:rsidRDefault="002B5294" w:rsidP="00375DBD">
      <w:pPr>
        <w:spacing w:after="0" w:line="480" w:lineRule="auto"/>
        <w:ind w:left="720" w:hanging="12"/>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4.3.3 - Abstención en la presentación o sobreseimiento de una acción en daños</w:t>
      </w:r>
      <w:r w:rsidR="00EB4471">
        <w:rPr>
          <w:rFonts w:ascii="Book Antiqua" w:eastAsia="Calibri" w:hAnsi="Book Antiqua" w:cs="Times New Roman"/>
          <w:color w:val="000000"/>
          <w:kern w:val="0"/>
          <w:sz w:val="24"/>
          <w:szCs w:val="24"/>
          <w14:ligatures w14:val="none"/>
        </w:rPr>
        <w:t>.</w:t>
      </w:r>
    </w:p>
    <w:p w14:paraId="6A6CB3ED" w14:textId="5F82F421"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4.3.3.1.</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Oficina de Asuntos de la Competencia y Prácticas Comerciales podrá incluir</w:t>
      </w:r>
      <w:r w:rsidR="002B5294"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como beneficio en un Convenio de Beneficios por Colaboración suscrito con cualquier persona natural o jurídica que haya incurrido </w:t>
      </w:r>
      <w:r w:rsidR="002B5294" w:rsidRPr="00687AC1">
        <w:rPr>
          <w:rFonts w:ascii="Book Antiqua" w:eastAsia="Calibri" w:hAnsi="Book Antiqua" w:cs="Times New Roman"/>
          <w:color w:val="000000"/>
          <w:kern w:val="0"/>
          <w:sz w:val="24"/>
          <w:szCs w:val="24"/>
          <w14:ligatures w14:val="none"/>
        </w:rPr>
        <w:t xml:space="preserve">en </w:t>
      </w:r>
      <w:r w:rsidRPr="00687AC1">
        <w:rPr>
          <w:rFonts w:ascii="Book Antiqua" w:eastAsia="Calibri" w:hAnsi="Book Antiqua" w:cs="Times New Roman"/>
          <w:color w:val="000000"/>
          <w:kern w:val="0"/>
          <w:sz w:val="24"/>
          <w:szCs w:val="24"/>
          <w14:ligatures w14:val="none"/>
        </w:rPr>
        <w:t xml:space="preserve">una conducta </w:t>
      </w:r>
      <w:r w:rsidRPr="00687AC1">
        <w:rPr>
          <w:rFonts w:ascii="Book Antiqua" w:eastAsia="Calibri" w:hAnsi="Book Antiqua" w:cs="Times New Roman"/>
          <w:color w:val="000000"/>
          <w:kern w:val="0"/>
          <w:sz w:val="24"/>
          <w:szCs w:val="24"/>
          <w14:ligatures w14:val="none"/>
        </w:rPr>
        <w:lastRenderedPageBreak/>
        <w:t xml:space="preserve">violatoria de las disposiciones de esta Ley o </w:t>
      </w:r>
      <w:r w:rsidR="002B5294" w:rsidRPr="00687AC1">
        <w:rPr>
          <w:rFonts w:ascii="Book Antiqua" w:eastAsia="Calibri" w:hAnsi="Book Antiqua" w:cs="Times New Roman"/>
          <w:color w:val="000000"/>
          <w:kern w:val="0"/>
          <w:sz w:val="24"/>
          <w:szCs w:val="24"/>
          <w14:ligatures w14:val="none"/>
        </w:rPr>
        <w:t xml:space="preserve">los </w:t>
      </w:r>
      <w:r w:rsidRPr="00687AC1">
        <w:rPr>
          <w:rFonts w:ascii="Book Antiqua" w:eastAsia="Calibri" w:hAnsi="Book Antiqua" w:cs="Times New Roman"/>
          <w:color w:val="000000"/>
          <w:kern w:val="0"/>
          <w:sz w:val="24"/>
          <w:szCs w:val="24"/>
          <w14:ligatures w14:val="none"/>
        </w:rPr>
        <w:t>reglamentos</w:t>
      </w:r>
      <w:r w:rsidR="002B5294" w:rsidRPr="00687AC1">
        <w:rPr>
          <w:rFonts w:ascii="Book Antiqua" w:eastAsia="Calibri" w:hAnsi="Book Antiqua" w:cs="Times New Roman"/>
          <w:color w:val="000000"/>
          <w:kern w:val="0"/>
          <w:sz w:val="24"/>
          <w:szCs w:val="24"/>
          <w14:ligatures w14:val="none"/>
        </w:rPr>
        <w:t xml:space="preserve"> adoptados en su virtud</w:t>
      </w:r>
      <w:r w:rsidRPr="00687AC1">
        <w:rPr>
          <w:rFonts w:ascii="Book Antiqua" w:eastAsia="Calibri" w:hAnsi="Book Antiqua" w:cs="Times New Roman"/>
          <w:color w:val="000000"/>
          <w:kern w:val="0"/>
          <w:sz w:val="24"/>
          <w:szCs w:val="24"/>
          <w14:ligatures w14:val="none"/>
        </w:rPr>
        <w:t xml:space="preserve">, la abstención en la presentación de la acción en daños que autoriza esta Ley bajo la </w:t>
      </w:r>
      <w:r w:rsidR="002B5294" w:rsidRPr="00687AC1">
        <w:rPr>
          <w:rFonts w:ascii="Book Antiqua" w:eastAsia="Calibri" w:hAnsi="Book Antiqua" w:cs="Times New Roman"/>
          <w:color w:val="000000"/>
          <w:kern w:val="0"/>
          <w:sz w:val="24"/>
          <w:szCs w:val="24"/>
          <w14:ligatures w14:val="none"/>
        </w:rPr>
        <w:t xml:space="preserve">su Subsección </w:t>
      </w:r>
      <w:r w:rsidRPr="00687AC1">
        <w:rPr>
          <w:rFonts w:ascii="Book Antiqua" w:eastAsia="Calibri" w:hAnsi="Book Antiqua" w:cs="Times New Roman"/>
          <w:color w:val="000000"/>
          <w:kern w:val="0"/>
          <w:sz w:val="24"/>
          <w:szCs w:val="24"/>
          <w14:ligatures w14:val="none"/>
        </w:rPr>
        <w:t>5.5.2, ocasionados al Gobierno de Puerto Rico, sus agencias, instrumentalidades o cualquier municipio, mediando el consentimiento de la entidad afectada.</w:t>
      </w:r>
    </w:p>
    <w:p w14:paraId="673F71D3" w14:textId="79EC99A8"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4.3.3.2.</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En aquellos casos en que la conducta prohibida se manifiesta por múltiples participantes, de haberse presentado una causa de acción en daños por el Gobierno de Puerto Rico, sus agencias, instrumentalidades o cualquier municipio, la entidad demandante podrá solicitar al tribunal el desistimiento sin perjuicio</w:t>
      </w:r>
      <w:r w:rsidR="001B4242"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conforme a las disposiciones de la Regla 39 de </w:t>
      </w:r>
      <w:r w:rsidR="001B4242" w:rsidRPr="00687AC1">
        <w:rPr>
          <w:rFonts w:ascii="Book Antiqua" w:eastAsia="Calibri" w:hAnsi="Book Antiqua" w:cs="Times New Roman"/>
          <w:color w:val="000000"/>
          <w:kern w:val="0"/>
          <w:sz w:val="24"/>
          <w:szCs w:val="24"/>
          <w14:ligatures w14:val="none"/>
        </w:rPr>
        <w:t xml:space="preserve">las de </w:t>
      </w:r>
      <w:r w:rsidRPr="00687AC1">
        <w:rPr>
          <w:rFonts w:ascii="Book Antiqua" w:eastAsia="Calibri" w:hAnsi="Book Antiqua" w:cs="Times New Roman"/>
          <w:color w:val="000000"/>
          <w:kern w:val="0"/>
          <w:sz w:val="24"/>
          <w:szCs w:val="24"/>
          <w14:ligatures w14:val="none"/>
        </w:rPr>
        <w:t>Procedimiento Civil</w:t>
      </w:r>
      <w:r w:rsidR="00503DAC" w:rsidRPr="00687AC1">
        <w:rPr>
          <w:rFonts w:ascii="Book Antiqua" w:eastAsia="Calibri" w:hAnsi="Book Antiqua" w:cs="Times New Roman"/>
          <w:color w:val="000000"/>
          <w:kern w:val="0"/>
          <w:sz w:val="24"/>
          <w:szCs w:val="24"/>
          <w14:ligatures w14:val="none"/>
        </w:rPr>
        <w:t xml:space="preserve"> de 2009, según enmendadas</w:t>
      </w:r>
      <w:r w:rsidRPr="00687AC1">
        <w:rPr>
          <w:rFonts w:ascii="Book Antiqua" w:eastAsia="Calibri" w:hAnsi="Book Antiqua" w:cs="Times New Roman"/>
          <w:color w:val="000000"/>
          <w:kern w:val="0"/>
          <w:sz w:val="24"/>
          <w:szCs w:val="24"/>
          <w14:ligatures w14:val="none"/>
        </w:rPr>
        <w:t xml:space="preserve">, como parte de un Convenio de Beneficios por Colaboración. De recibir la aprobación del tribunal, </w:t>
      </w:r>
      <w:r w:rsidR="001B4242" w:rsidRPr="00687AC1">
        <w:rPr>
          <w:rFonts w:ascii="Book Antiqua" w:eastAsia="Calibri" w:hAnsi="Book Antiqua" w:cs="Times New Roman"/>
          <w:color w:val="000000"/>
          <w:kern w:val="0"/>
          <w:sz w:val="24"/>
          <w:szCs w:val="24"/>
          <w14:ligatures w14:val="none"/>
        </w:rPr>
        <w:t xml:space="preserve">este </w:t>
      </w:r>
      <w:r w:rsidRPr="00687AC1">
        <w:rPr>
          <w:rFonts w:ascii="Book Antiqua" w:eastAsia="Calibri" w:hAnsi="Book Antiqua" w:cs="Times New Roman"/>
          <w:color w:val="000000"/>
          <w:kern w:val="0"/>
          <w:sz w:val="24"/>
          <w:szCs w:val="24"/>
          <w14:ligatures w14:val="none"/>
        </w:rPr>
        <w:t xml:space="preserve">deberá incluir en su sentencia la renuncia expresa del demandado a los términos prescriptivos, según se dispone en </w:t>
      </w:r>
      <w:r w:rsidR="00E77CE8" w:rsidRPr="00687AC1">
        <w:rPr>
          <w:rFonts w:ascii="Book Antiqua" w:eastAsia="Calibri" w:hAnsi="Book Antiqua" w:cs="Times New Roman"/>
          <w:color w:val="000000"/>
          <w:kern w:val="0"/>
          <w:sz w:val="24"/>
          <w:szCs w:val="24"/>
          <w14:ligatures w14:val="none"/>
        </w:rPr>
        <w:t xml:space="preserve">el párrafo </w:t>
      </w:r>
      <w:r w:rsidRPr="00687AC1">
        <w:rPr>
          <w:rFonts w:ascii="Book Antiqua" w:eastAsia="Calibri" w:hAnsi="Book Antiqua" w:cs="Times New Roman"/>
          <w:color w:val="000000"/>
          <w:kern w:val="0"/>
          <w:sz w:val="24"/>
          <w:szCs w:val="24"/>
          <w14:ligatures w14:val="none"/>
        </w:rPr>
        <w:t>4.3.3.3</w:t>
      </w:r>
      <w:r w:rsidR="00E77CE8" w:rsidRPr="00687AC1">
        <w:rPr>
          <w:rFonts w:ascii="Book Antiqua" w:eastAsia="Calibri" w:hAnsi="Book Antiqua" w:cs="Times New Roman"/>
          <w:color w:val="000000"/>
          <w:kern w:val="0"/>
          <w:sz w:val="24"/>
          <w:szCs w:val="24"/>
          <w14:ligatures w14:val="none"/>
        </w:rPr>
        <w:t xml:space="preserve"> de esta Subsección</w:t>
      </w:r>
      <w:r w:rsidRPr="00687AC1">
        <w:rPr>
          <w:rFonts w:ascii="Book Antiqua" w:eastAsia="Calibri" w:hAnsi="Book Antiqua" w:cs="Times New Roman"/>
          <w:color w:val="000000"/>
          <w:kern w:val="0"/>
          <w:sz w:val="24"/>
          <w:szCs w:val="24"/>
          <w14:ligatures w14:val="none"/>
        </w:rPr>
        <w:t>. Se integrarán al Convenio de Beneficios por Colaboración todas las condiciones que establezcan el tribunal y la entidad demandante para que se sostenga el beneficio concedido.</w:t>
      </w:r>
    </w:p>
    <w:p w14:paraId="07FE869E" w14:textId="77777777"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Este beneficio no estará disponible en aquellos casos en que la conducta prohibida se manifiesta por un solo participante.</w:t>
      </w:r>
    </w:p>
    <w:p w14:paraId="4A7F2281" w14:textId="7DE77197"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4.3.3.3.</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El colaborador que resulte beneficiado</w:t>
      </w:r>
      <w:r w:rsidR="00E77CE8"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mediante un Convenio </w:t>
      </w:r>
      <w:r w:rsidR="00E77CE8" w:rsidRPr="00687AC1">
        <w:rPr>
          <w:rFonts w:ascii="Book Antiqua" w:eastAsia="Calibri" w:hAnsi="Book Antiqua" w:cs="Times New Roman"/>
          <w:color w:val="000000"/>
          <w:kern w:val="0"/>
          <w:sz w:val="24"/>
          <w:szCs w:val="24"/>
          <w14:ligatures w14:val="none"/>
        </w:rPr>
        <w:t xml:space="preserve">de Beneficios por Colaboración, por </w:t>
      </w:r>
      <w:r w:rsidRPr="00687AC1">
        <w:rPr>
          <w:rFonts w:ascii="Book Antiqua" w:eastAsia="Calibri" w:hAnsi="Book Antiqua" w:cs="Times New Roman"/>
          <w:color w:val="000000"/>
          <w:kern w:val="0"/>
          <w:sz w:val="24"/>
          <w:szCs w:val="24"/>
          <w14:ligatures w14:val="none"/>
        </w:rPr>
        <w:t xml:space="preserve">la abstención en la presentación de una acción en daños o </w:t>
      </w:r>
      <w:r w:rsidR="00E77CE8" w:rsidRPr="00687AC1">
        <w:rPr>
          <w:rFonts w:ascii="Book Antiqua" w:eastAsia="Calibri" w:hAnsi="Book Antiqua" w:cs="Times New Roman"/>
          <w:color w:val="000000"/>
          <w:kern w:val="0"/>
          <w:sz w:val="24"/>
          <w:szCs w:val="24"/>
          <w14:ligatures w14:val="none"/>
        </w:rPr>
        <w:t xml:space="preserve">el </w:t>
      </w:r>
      <w:r w:rsidRPr="00687AC1">
        <w:rPr>
          <w:rFonts w:ascii="Book Antiqua" w:eastAsia="Calibri" w:hAnsi="Book Antiqua" w:cs="Times New Roman"/>
          <w:color w:val="000000"/>
          <w:kern w:val="0"/>
          <w:sz w:val="24"/>
          <w:szCs w:val="24"/>
          <w14:ligatures w14:val="none"/>
        </w:rPr>
        <w:t xml:space="preserve">desistimiento de una acción en daños ya presentada, quedará sujeto al cumplimiento de todas las condiciones establecidas en este Capítulo para la </w:t>
      </w:r>
      <w:r w:rsidRPr="00687AC1">
        <w:rPr>
          <w:rFonts w:ascii="Book Antiqua" w:eastAsia="Calibri" w:hAnsi="Book Antiqua" w:cs="Times New Roman"/>
          <w:color w:val="000000"/>
          <w:kern w:val="0"/>
          <w:sz w:val="24"/>
          <w:szCs w:val="24"/>
          <w14:ligatures w14:val="none"/>
        </w:rPr>
        <w:lastRenderedPageBreak/>
        <w:t xml:space="preserve">suscripción de Convenios de Beneficios por Colaboración. La aceptación por un colaborador de </w:t>
      </w:r>
      <w:r w:rsidR="00E77CE8" w:rsidRPr="00687AC1">
        <w:rPr>
          <w:rFonts w:ascii="Book Antiqua" w:eastAsia="Calibri" w:hAnsi="Book Antiqua" w:cs="Times New Roman"/>
          <w:color w:val="000000"/>
          <w:kern w:val="0"/>
          <w:sz w:val="24"/>
          <w:szCs w:val="24"/>
          <w14:ligatures w14:val="none"/>
        </w:rPr>
        <w:t xml:space="preserve">cualesquiera </w:t>
      </w:r>
      <w:r w:rsidRPr="00687AC1">
        <w:rPr>
          <w:rFonts w:ascii="Book Antiqua" w:eastAsia="Calibri" w:hAnsi="Book Antiqua" w:cs="Times New Roman"/>
          <w:color w:val="000000"/>
          <w:kern w:val="0"/>
          <w:sz w:val="24"/>
          <w:szCs w:val="24"/>
          <w14:ligatures w14:val="none"/>
        </w:rPr>
        <w:t xml:space="preserve">de estos beneficios en un Convenio de Beneficios por Colaboración </w:t>
      </w:r>
      <w:r w:rsidR="00E77CE8" w:rsidRPr="00687AC1">
        <w:rPr>
          <w:rFonts w:ascii="Book Antiqua" w:eastAsia="Calibri" w:hAnsi="Book Antiqua" w:cs="Times New Roman"/>
          <w:color w:val="000000"/>
          <w:kern w:val="0"/>
          <w:sz w:val="24"/>
          <w:szCs w:val="24"/>
          <w14:ligatures w14:val="none"/>
        </w:rPr>
        <w:t xml:space="preserve">constituirá </w:t>
      </w:r>
      <w:r w:rsidRPr="00687AC1">
        <w:rPr>
          <w:rFonts w:ascii="Book Antiqua" w:eastAsia="Calibri" w:hAnsi="Book Antiqua" w:cs="Times New Roman"/>
          <w:color w:val="000000"/>
          <w:kern w:val="0"/>
          <w:sz w:val="24"/>
          <w:szCs w:val="24"/>
          <w14:ligatures w14:val="none"/>
        </w:rPr>
        <w:t xml:space="preserve">una renuncia expresa a cualquier término prescriptivo dispuesto en esta </w:t>
      </w:r>
      <w:r w:rsidR="00E77CE8"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para la imposición de sanciones civiles o para cualquier acción civil que corresponda por su conducta ilegal, en caso de su incumplimiento con lo pactado.</w:t>
      </w:r>
    </w:p>
    <w:p w14:paraId="0A5B972B" w14:textId="595B80B8" w:rsidR="00C00FAF" w:rsidRPr="00687AC1" w:rsidRDefault="00375DBD"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4.3.3.4.</w:t>
      </w:r>
      <w:r w:rsidR="00EB4471">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w:t>
      </w:r>
      <w:r w:rsidR="00DC1716" w:rsidRPr="00687AC1">
        <w:rPr>
          <w:rFonts w:ascii="Book Antiqua" w:eastAsia="Calibri" w:hAnsi="Book Antiqua" w:cs="Times New Roman"/>
          <w:color w:val="000000"/>
          <w:kern w:val="0"/>
          <w:sz w:val="24"/>
          <w:szCs w:val="24"/>
          <w14:ligatures w14:val="none"/>
        </w:rPr>
        <w:t xml:space="preserve">En un Convenio de Beneficios de Colaboración, no </w:t>
      </w:r>
      <w:r w:rsidR="00C00FAF" w:rsidRPr="00687AC1">
        <w:rPr>
          <w:rFonts w:ascii="Book Antiqua" w:eastAsia="Calibri" w:hAnsi="Book Antiqua" w:cs="Times New Roman"/>
          <w:color w:val="000000"/>
          <w:kern w:val="0"/>
          <w:sz w:val="24"/>
          <w:szCs w:val="24"/>
          <w14:ligatures w14:val="none"/>
        </w:rPr>
        <w:t>podrá pactarse como beneficio eximir a una persona de la obligación de restituir el monto probado de las pérdidas ocasionadas al Gobierno de Puerto Rico, sus agencias e instrumentalidades o cualquier municipio</w:t>
      </w:r>
      <w:r w:rsidR="00DC1716" w:rsidRPr="00687AC1">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por razón de su conducta o actos en violación de esta </w:t>
      </w:r>
      <w:r w:rsidR="00DC1716" w:rsidRPr="00687AC1">
        <w:rPr>
          <w:rFonts w:ascii="Book Antiqua" w:eastAsia="Calibri" w:hAnsi="Book Antiqua" w:cs="Times New Roman"/>
          <w:color w:val="000000"/>
          <w:kern w:val="0"/>
          <w:sz w:val="24"/>
          <w:szCs w:val="24"/>
          <w14:ligatures w14:val="none"/>
        </w:rPr>
        <w:t xml:space="preserve">Ley </w:t>
      </w:r>
      <w:r w:rsidR="00C00FAF" w:rsidRPr="00687AC1">
        <w:rPr>
          <w:rFonts w:ascii="Book Antiqua" w:eastAsia="Calibri" w:hAnsi="Book Antiqua" w:cs="Times New Roman"/>
          <w:color w:val="000000"/>
          <w:kern w:val="0"/>
          <w:sz w:val="24"/>
          <w:szCs w:val="24"/>
          <w14:ligatures w14:val="none"/>
        </w:rPr>
        <w:t xml:space="preserve">o </w:t>
      </w:r>
      <w:r w:rsidR="00DC1716" w:rsidRPr="00687AC1">
        <w:rPr>
          <w:rFonts w:ascii="Book Antiqua" w:eastAsia="Calibri" w:hAnsi="Book Antiqua" w:cs="Times New Roman"/>
          <w:color w:val="000000"/>
          <w:kern w:val="0"/>
          <w:sz w:val="24"/>
          <w:szCs w:val="24"/>
          <w14:ligatures w14:val="none"/>
        </w:rPr>
        <w:t xml:space="preserve">los </w:t>
      </w:r>
      <w:r w:rsidR="00C00FAF" w:rsidRPr="00687AC1">
        <w:rPr>
          <w:rFonts w:ascii="Book Antiqua" w:eastAsia="Calibri" w:hAnsi="Book Antiqua" w:cs="Times New Roman"/>
          <w:color w:val="000000"/>
          <w:kern w:val="0"/>
          <w:sz w:val="24"/>
          <w:szCs w:val="24"/>
          <w14:ligatures w14:val="none"/>
        </w:rPr>
        <w:t>reglamentos</w:t>
      </w:r>
      <w:r w:rsidR="00DC1716" w:rsidRPr="00687AC1">
        <w:rPr>
          <w:rFonts w:ascii="Book Antiqua" w:eastAsia="Calibri" w:hAnsi="Book Antiqua" w:cs="Times New Roman"/>
          <w:color w:val="000000"/>
          <w:kern w:val="0"/>
          <w:sz w:val="24"/>
          <w:szCs w:val="24"/>
          <w14:ligatures w14:val="none"/>
        </w:rPr>
        <w:t xml:space="preserve"> adoptados en su virtud</w:t>
      </w:r>
      <w:r w:rsidR="00C00FAF" w:rsidRPr="00687AC1">
        <w:rPr>
          <w:rFonts w:ascii="Book Antiqua" w:eastAsia="Calibri" w:hAnsi="Book Antiqua" w:cs="Times New Roman"/>
          <w:color w:val="000000"/>
          <w:kern w:val="0"/>
          <w:sz w:val="24"/>
          <w:szCs w:val="24"/>
          <w14:ligatures w14:val="none"/>
        </w:rPr>
        <w:t>.</w:t>
      </w:r>
    </w:p>
    <w:p w14:paraId="76C2FA19" w14:textId="0432BD73" w:rsidR="00C00FAF" w:rsidRPr="00687AC1" w:rsidRDefault="00E70A60" w:rsidP="00D94809">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S</w:t>
      </w:r>
      <w:r w:rsidR="00375DBD" w:rsidRPr="00687AC1">
        <w:rPr>
          <w:rFonts w:ascii="Book Antiqua" w:eastAsia="Calibri" w:hAnsi="Book Antiqua" w:cs="Times New Roman"/>
          <w:color w:val="000000"/>
          <w:kern w:val="0"/>
          <w:sz w:val="24"/>
          <w:szCs w:val="24"/>
          <w14:ligatures w14:val="none"/>
        </w:rPr>
        <w:t>ubs</w:t>
      </w:r>
      <w:r w:rsidRPr="00687AC1">
        <w:rPr>
          <w:rFonts w:ascii="Book Antiqua" w:eastAsia="Calibri" w:hAnsi="Book Antiqua" w:cs="Times New Roman"/>
          <w:color w:val="000000"/>
          <w:kern w:val="0"/>
          <w:sz w:val="24"/>
          <w:szCs w:val="24"/>
          <w14:ligatures w14:val="none"/>
        </w:rPr>
        <w:t xml:space="preserve">ección </w:t>
      </w:r>
      <w:r w:rsidR="00C00FAF" w:rsidRPr="00687AC1">
        <w:rPr>
          <w:rFonts w:ascii="Book Antiqua" w:eastAsia="Calibri" w:hAnsi="Book Antiqua" w:cs="Times New Roman"/>
          <w:color w:val="000000"/>
          <w:kern w:val="0"/>
          <w:sz w:val="24"/>
          <w:szCs w:val="24"/>
          <w14:ligatures w14:val="none"/>
        </w:rPr>
        <w:t>4.3.4</w:t>
      </w:r>
      <w:r w:rsidR="00815829">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Abstención en la presentación o sobreseimiento de cargos criminales</w:t>
      </w:r>
    </w:p>
    <w:p w14:paraId="31019B1A" w14:textId="271B78C3"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4.3.4.1.</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La Oficina de Asuntos de la Competencia y Prácticas Comerciales podrá incluir a su discreción, como beneficio en un Convenio de Beneficios por Colaboración suscrito con cualquier persona natural o jurídica que haya incurrido </w:t>
      </w:r>
      <w:r w:rsidR="00E70A60" w:rsidRPr="00687AC1">
        <w:rPr>
          <w:rFonts w:ascii="Book Antiqua" w:eastAsia="Calibri" w:hAnsi="Book Antiqua" w:cs="Times New Roman"/>
          <w:color w:val="000000"/>
          <w:kern w:val="0"/>
          <w:sz w:val="24"/>
          <w:szCs w:val="24"/>
          <w14:ligatures w14:val="none"/>
        </w:rPr>
        <w:t xml:space="preserve">en </w:t>
      </w:r>
      <w:r w:rsidRPr="00687AC1">
        <w:rPr>
          <w:rFonts w:ascii="Book Antiqua" w:eastAsia="Calibri" w:hAnsi="Book Antiqua" w:cs="Times New Roman"/>
          <w:color w:val="000000"/>
          <w:kern w:val="0"/>
          <w:sz w:val="24"/>
          <w:szCs w:val="24"/>
          <w14:ligatures w14:val="none"/>
        </w:rPr>
        <w:t xml:space="preserve">una conducta violatoria de las disposiciones de esta  </w:t>
      </w:r>
      <w:r w:rsidR="00E70A60"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 xml:space="preserve">o  </w:t>
      </w:r>
      <w:r w:rsidR="00E70A60" w:rsidRPr="00687AC1">
        <w:rPr>
          <w:rFonts w:ascii="Book Antiqua" w:eastAsia="Calibri" w:hAnsi="Book Antiqua" w:cs="Times New Roman"/>
          <w:color w:val="000000"/>
          <w:kern w:val="0"/>
          <w:sz w:val="24"/>
          <w:szCs w:val="24"/>
          <w14:ligatures w14:val="none"/>
        </w:rPr>
        <w:t xml:space="preserve">los </w:t>
      </w:r>
      <w:r w:rsidRPr="00687AC1">
        <w:rPr>
          <w:rFonts w:ascii="Book Antiqua" w:eastAsia="Calibri" w:hAnsi="Book Antiqua" w:cs="Times New Roman"/>
          <w:color w:val="000000"/>
          <w:kern w:val="0"/>
          <w:sz w:val="24"/>
          <w:szCs w:val="24"/>
          <w14:ligatures w14:val="none"/>
        </w:rPr>
        <w:t>reglamentos</w:t>
      </w:r>
      <w:r w:rsidR="00E70A60" w:rsidRPr="00687AC1">
        <w:rPr>
          <w:rFonts w:ascii="Book Antiqua" w:eastAsia="Calibri" w:hAnsi="Book Antiqua" w:cs="Times New Roman"/>
          <w:color w:val="000000"/>
          <w:kern w:val="0"/>
          <w:sz w:val="24"/>
          <w:szCs w:val="24"/>
          <w14:ligatures w14:val="none"/>
        </w:rPr>
        <w:t xml:space="preserve"> adoptados en su virtud</w:t>
      </w:r>
      <w:r w:rsidRPr="00687AC1">
        <w:rPr>
          <w:rFonts w:ascii="Book Antiqua" w:eastAsia="Calibri" w:hAnsi="Book Antiqua" w:cs="Times New Roman"/>
          <w:color w:val="000000"/>
          <w:kern w:val="0"/>
          <w:sz w:val="24"/>
          <w:szCs w:val="24"/>
          <w14:ligatures w14:val="none"/>
        </w:rPr>
        <w:t xml:space="preserve">, la abstención en la presentación de aquellos cargos criminales que procedan conforme a las disposiciones de esta  </w:t>
      </w:r>
      <w:r w:rsidR="00E70A60"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contra el solicitante por su participación en un esquema violatorio de esta.</w:t>
      </w:r>
    </w:p>
    <w:p w14:paraId="25A7FE67" w14:textId="2E9D15EB"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4.3.4.2.</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En aquellos casos en que la conducta prohibida se manifiesta por múltiples participantes, de haberse presentado cargos criminales, el </w:t>
      </w:r>
      <w:proofErr w:type="gramStart"/>
      <w:r w:rsidRPr="00687AC1">
        <w:rPr>
          <w:rFonts w:ascii="Book Antiqua" w:eastAsia="Calibri" w:hAnsi="Book Antiqua" w:cs="Times New Roman"/>
          <w:color w:val="000000"/>
          <w:kern w:val="0"/>
          <w:sz w:val="24"/>
          <w:szCs w:val="24"/>
          <w14:ligatures w14:val="none"/>
        </w:rPr>
        <w:t>Secretario</w:t>
      </w:r>
      <w:proofErr w:type="gramEnd"/>
      <w:r w:rsidRPr="00687AC1">
        <w:rPr>
          <w:rFonts w:ascii="Book Antiqua" w:eastAsia="Calibri" w:hAnsi="Book Antiqua" w:cs="Times New Roman"/>
          <w:color w:val="000000"/>
          <w:kern w:val="0"/>
          <w:sz w:val="24"/>
          <w:szCs w:val="24"/>
          <w14:ligatures w14:val="none"/>
        </w:rPr>
        <w:t xml:space="preserve"> o el </w:t>
      </w:r>
      <w:proofErr w:type="gramStart"/>
      <w:r w:rsidRPr="00687AC1">
        <w:rPr>
          <w:rFonts w:ascii="Book Antiqua" w:eastAsia="Calibri" w:hAnsi="Book Antiqua" w:cs="Times New Roman"/>
          <w:color w:val="000000"/>
          <w:kern w:val="0"/>
          <w:sz w:val="24"/>
          <w:szCs w:val="24"/>
          <w14:ligatures w14:val="none"/>
        </w:rPr>
        <w:t>Secretario</w:t>
      </w:r>
      <w:proofErr w:type="gramEnd"/>
      <w:r w:rsidRPr="00687AC1">
        <w:rPr>
          <w:rFonts w:ascii="Book Antiqua" w:eastAsia="Calibri" w:hAnsi="Book Antiqua" w:cs="Times New Roman"/>
          <w:color w:val="000000"/>
          <w:kern w:val="0"/>
          <w:sz w:val="24"/>
          <w:szCs w:val="24"/>
          <w14:ligatures w14:val="none"/>
        </w:rPr>
        <w:t xml:space="preserve"> Auxiliar de la Oficina de Asuntos de la Competencia y Prácticas Comerciales </w:t>
      </w:r>
      <w:r w:rsidR="00E70A60" w:rsidRPr="00687AC1">
        <w:rPr>
          <w:rFonts w:ascii="Book Antiqua" w:eastAsia="Calibri" w:hAnsi="Book Antiqua" w:cs="Times New Roman"/>
          <w:color w:val="000000"/>
          <w:kern w:val="0"/>
          <w:sz w:val="24"/>
          <w:szCs w:val="24"/>
          <w14:ligatures w14:val="none"/>
        </w:rPr>
        <w:lastRenderedPageBreak/>
        <w:t xml:space="preserve">podrá </w:t>
      </w:r>
      <w:r w:rsidRPr="00687AC1">
        <w:rPr>
          <w:rFonts w:ascii="Book Antiqua" w:eastAsia="Calibri" w:hAnsi="Book Antiqua" w:cs="Times New Roman"/>
          <w:color w:val="000000"/>
          <w:kern w:val="0"/>
          <w:sz w:val="24"/>
          <w:szCs w:val="24"/>
          <w14:ligatures w14:val="none"/>
        </w:rPr>
        <w:t xml:space="preserve">solicitar al tribunal el sobreseimiento de las acusaciones o denuncias conforme a las disposiciones de las Reglas 247 y 247.1 de </w:t>
      </w:r>
      <w:r w:rsidR="00E70A60" w:rsidRPr="00687AC1">
        <w:rPr>
          <w:rFonts w:ascii="Book Antiqua" w:eastAsia="Calibri" w:hAnsi="Book Antiqua" w:cs="Times New Roman"/>
          <w:color w:val="000000"/>
          <w:kern w:val="0"/>
          <w:sz w:val="24"/>
          <w:szCs w:val="24"/>
          <w14:ligatures w14:val="none"/>
        </w:rPr>
        <w:t xml:space="preserve">las de </w:t>
      </w:r>
      <w:r w:rsidRPr="00687AC1">
        <w:rPr>
          <w:rFonts w:ascii="Book Antiqua" w:eastAsia="Calibri" w:hAnsi="Book Antiqua" w:cs="Times New Roman"/>
          <w:color w:val="000000"/>
          <w:kern w:val="0"/>
          <w:sz w:val="24"/>
          <w:szCs w:val="24"/>
          <w14:ligatures w14:val="none"/>
        </w:rPr>
        <w:t>Procedimiento Criminal</w:t>
      </w:r>
      <w:r w:rsidR="00503DAC" w:rsidRPr="00687AC1">
        <w:rPr>
          <w:rFonts w:ascii="Book Antiqua" w:eastAsia="Calibri" w:hAnsi="Book Antiqua" w:cs="Times New Roman"/>
          <w:color w:val="000000"/>
          <w:kern w:val="0"/>
          <w:sz w:val="24"/>
          <w:szCs w:val="24"/>
          <w14:ligatures w14:val="none"/>
        </w:rPr>
        <w:t>, según enmendadas</w:t>
      </w:r>
      <w:r w:rsidR="00E70A60"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De recibir la aprobación del tribunal, </w:t>
      </w:r>
      <w:r w:rsidR="007A1D06" w:rsidRPr="00687AC1">
        <w:rPr>
          <w:rFonts w:ascii="Book Antiqua" w:eastAsia="Calibri" w:hAnsi="Book Antiqua" w:cs="Times New Roman"/>
          <w:color w:val="000000"/>
          <w:kern w:val="0"/>
          <w:sz w:val="24"/>
          <w:szCs w:val="24"/>
          <w14:ligatures w14:val="none"/>
        </w:rPr>
        <w:t xml:space="preserve">este </w:t>
      </w:r>
      <w:r w:rsidRPr="00687AC1">
        <w:rPr>
          <w:rFonts w:ascii="Book Antiqua" w:eastAsia="Calibri" w:hAnsi="Book Antiqua" w:cs="Times New Roman"/>
          <w:color w:val="000000"/>
          <w:kern w:val="0"/>
          <w:sz w:val="24"/>
          <w:szCs w:val="24"/>
          <w14:ligatures w14:val="none"/>
        </w:rPr>
        <w:t xml:space="preserve">deberá incluir en su sentencia la renuncia expresa del demandado a los términos prescriptivos, según </w:t>
      </w:r>
      <w:r w:rsidR="007A1D06" w:rsidRPr="00687AC1">
        <w:rPr>
          <w:rFonts w:ascii="Book Antiqua" w:eastAsia="Calibri" w:hAnsi="Book Antiqua" w:cs="Times New Roman"/>
          <w:color w:val="000000"/>
          <w:kern w:val="0"/>
          <w:sz w:val="24"/>
          <w:szCs w:val="24"/>
          <w14:ligatures w14:val="none"/>
        </w:rPr>
        <w:t xml:space="preserve">lo dispuesto en el párrafo </w:t>
      </w:r>
      <w:r w:rsidRPr="00687AC1">
        <w:rPr>
          <w:rFonts w:ascii="Book Antiqua" w:eastAsia="Calibri" w:hAnsi="Book Antiqua" w:cs="Times New Roman"/>
          <w:color w:val="000000"/>
          <w:kern w:val="0"/>
          <w:sz w:val="24"/>
          <w:szCs w:val="24"/>
          <w14:ligatures w14:val="none"/>
        </w:rPr>
        <w:t>4.3.4.3</w:t>
      </w:r>
      <w:r w:rsidR="007A1D06" w:rsidRPr="00687AC1">
        <w:rPr>
          <w:rFonts w:ascii="Book Antiqua" w:eastAsia="Calibri" w:hAnsi="Book Antiqua" w:cs="Times New Roman"/>
          <w:color w:val="000000"/>
          <w:kern w:val="0"/>
          <w:sz w:val="24"/>
          <w:szCs w:val="24"/>
          <w14:ligatures w14:val="none"/>
        </w:rPr>
        <w:t xml:space="preserve"> de esta Subsección</w:t>
      </w:r>
      <w:r w:rsidRPr="00687AC1">
        <w:rPr>
          <w:rFonts w:ascii="Book Antiqua" w:eastAsia="Calibri" w:hAnsi="Book Antiqua" w:cs="Times New Roman"/>
          <w:color w:val="000000"/>
          <w:kern w:val="0"/>
          <w:sz w:val="24"/>
          <w:szCs w:val="24"/>
          <w14:ligatures w14:val="none"/>
        </w:rPr>
        <w:t>. Se integrarán al Convenio de Beneficios por Colaboración todas las condiciones que establezca el tribunal para que se sostenga el beneficio concedido.</w:t>
      </w:r>
    </w:p>
    <w:p w14:paraId="38D7739C" w14:textId="77777777" w:rsidR="00C00FAF" w:rsidRPr="00687AC1"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Este beneficio no estará disponible en aquellos casos en que la conducta prohibida se manifieste por un solo participante.</w:t>
      </w:r>
    </w:p>
    <w:p w14:paraId="3C7AF85F" w14:textId="37D33F23" w:rsidR="00C00FAF" w:rsidRPr="00687AC1"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4.3.4.3.</w:t>
      </w:r>
      <w:r w:rsidR="00815829">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El colaborador que mediante un Convenio</w:t>
      </w:r>
      <w:r w:rsidR="007A1D06" w:rsidRPr="00687AC1">
        <w:rPr>
          <w:rFonts w:ascii="Book Antiqua" w:eastAsia="Calibri" w:hAnsi="Book Antiqua" w:cs="Times New Roman"/>
          <w:color w:val="000000"/>
          <w:kern w:val="0"/>
          <w:sz w:val="24"/>
          <w:szCs w:val="24"/>
          <w14:ligatures w14:val="none"/>
        </w:rPr>
        <w:t xml:space="preserve"> de Beneficios por Colaboración</w:t>
      </w:r>
      <w:r w:rsidRPr="00687AC1">
        <w:rPr>
          <w:rFonts w:ascii="Book Antiqua" w:eastAsia="Calibri" w:hAnsi="Book Antiqua" w:cs="Times New Roman"/>
          <w:color w:val="000000"/>
          <w:kern w:val="0"/>
          <w:sz w:val="24"/>
          <w:szCs w:val="24"/>
          <w14:ligatures w14:val="none"/>
        </w:rPr>
        <w:t xml:space="preserve"> resulte beneficiado de la abstención </w:t>
      </w:r>
      <w:r w:rsidR="007A1D06" w:rsidRPr="00687AC1">
        <w:rPr>
          <w:rFonts w:ascii="Book Antiqua" w:eastAsia="Calibri" w:hAnsi="Book Antiqua" w:cs="Times New Roman"/>
          <w:color w:val="000000"/>
          <w:kern w:val="0"/>
          <w:sz w:val="24"/>
          <w:szCs w:val="24"/>
          <w14:ligatures w14:val="none"/>
        </w:rPr>
        <w:t xml:space="preserve">de </w:t>
      </w:r>
      <w:r w:rsidRPr="00687AC1">
        <w:rPr>
          <w:rFonts w:ascii="Book Antiqua" w:eastAsia="Calibri" w:hAnsi="Book Antiqua" w:cs="Times New Roman"/>
          <w:color w:val="000000"/>
          <w:kern w:val="0"/>
          <w:sz w:val="24"/>
          <w:szCs w:val="24"/>
          <w14:ligatures w14:val="none"/>
        </w:rPr>
        <w:t>la presentación de cargos criminales o del sobreseimiento de acusaciones o denuncias ya presentadas</w:t>
      </w:r>
      <w:r w:rsidR="007A1D06" w:rsidRPr="00687AC1">
        <w:rPr>
          <w:rFonts w:ascii="Book Antiqua" w:eastAsia="Calibri" w:hAnsi="Book Antiqua" w:cs="Times New Roman"/>
          <w:color w:val="000000"/>
          <w:kern w:val="0"/>
          <w:sz w:val="24"/>
          <w:szCs w:val="24"/>
          <w14:ligatures w14:val="none"/>
        </w:rPr>
        <w:t>,</w:t>
      </w:r>
      <w:r w:rsidRPr="00687AC1">
        <w:rPr>
          <w:rFonts w:ascii="Book Antiqua" w:eastAsia="Calibri" w:hAnsi="Book Antiqua" w:cs="Times New Roman"/>
          <w:color w:val="000000"/>
          <w:kern w:val="0"/>
          <w:sz w:val="24"/>
          <w:szCs w:val="24"/>
          <w14:ligatures w14:val="none"/>
        </w:rPr>
        <w:t xml:space="preserve"> quedará sujeto al cumplimiento de todas las condiciones establecidas en este Capítulo para la suscripción de Convenios de Beneficios por Colaboración. La aceptación por un colaborador</w:t>
      </w:r>
      <w:r w:rsidR="00286E54" w:rsidRPr="00687AC1">
        <w:rPr>
          <w:rFonts w:ascii="Book Antiqua" w:eastAsia="Calibri" w:hAnsi="Book Antiqua" w:cs="Times New Roman"/>
          <w:color w:val="000000"/>
          <w:kern w:val="0"/>
          <w:sz w:val="24"/>
          <w:szCs w:val="24"/>
          <w14:ligatures w14:val="none"/>
        </w:rPr>
        <w:t xml:space="preserve"> de cualesquiera </w:t>
      </w:r>
      <w:r w:rsidRPr="00687AC1">
        <w:rPr>
          <w:rFonts w:ascii="Book Antiqua" w:eastAsia="Calibri" w:hAnsi="Book Antiqua" w:cs="Times New Roman"/>
          <w:color w:val="000000"/>
          <w:kern w:val="0"/>
          <w:sz w:val="24"/>
          <w:szCs w:val="24"/>
          <w14:ligatures w14:val="none"/>
        </w:rPr>
        <w:t>de estos beneficio</w:t>
      </w:r>
      <w:r w:rsidR="00815829">
        <w:rPr>
          <w:rFonts w:ascii="Book Antiqua" w:eastAsia="Calibri" w:hAnsi="Book Antiqua" w:cs="Times New Roman"/>
          <w:color w:val="000000"/>
          <w:kern w:val="0"/>
          <w:sz w:val="24"/>
          <w:szCs w:val="24"/>
          <w14:ligatures w14:val="none"/>
        </w:rPr>
        <w:t>s</w:t>
      </w:r>
      <w:r w:rsidRPr="00687AC1">
        <w:rPr>
          <w:rFonts w:ascii="Book Antiqua" w:eastAsia="Calibri" w:hAnsi="Book Antiqua" w:cs="Times New Roman"/>
          <w:color w:val="000000"/>
          <w:kern w:val="0"/>
          <w:sz w:val="24"/>
          <w:szCs w:val="24"/>
          <w14:ligatures w14:val="none"/>
        </w:rPr>
        <w:t xml:space="preserve"> en un Convenio de Beneficios por Colaboración </w:t>
      </w:r>
      <w:r w:rsidR="00286E54" w:rsidRPr="00687AC1">
        <w:rPr>
          <w:rFonts w:ascii="Book Antiqua" w:eastAsia="Calibri" w:hAnsi="Book Antiqua" w:cs="Times New Roman"/>
          <w:color w:val="000000"/>
          <w:kern w:val="0"/>
          <w:sz w:val="24"/>
          <w:szCs w:val="24"/>
          <w14:ligatures w14:val="none"/>
        </w:rPr>
        <w:t xml:space="preserve">constituirá </w:t>
      </w:r>
      <w:r w:rsidRPr="00687AC1">
        <w:rPr>
          <w:rFonts w:ascii="Book Antiqua" w:eastAsia="Calibri" w:hAnsi="Book Antiqua" w:cs="Times New Roman"/>
          <w:color w:val="000000"/>
          <w:kern w:val="0"/>
          <w:sz w:val="24"/>
          <w:szCs w:val="24"/>
          <w14:ligatures w14:val="none"/>
        </w:rPr>
        <w:t xml:space="preserve">una renuncia expresa a cualquier término prescriptivo dispuesto en esta  </w:t>
      </w:r>
      <w:r w:rsidR="00286E54"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 xml:space="preserve">para la acción </w:t>
      </w:r>
      <w:r w:rsidRPr="00687AC1">
        <w:rPr>
          <w:rFonts w:ascii="Book Antiqua" w:eastAsia="Calibri" w:hAnsi="Book Antiqua" w:cs="Times New Roman"/>
          <w:noProof/>
          <w:color w:val="000000"/>
          <w:kern w:val="0"/>
          <w:sz w:val="24"/>
          <w:szCs w:val="24"/>
          <w14:ligatures w14:val="none"/>
        </w:rPr>
        <w:t>criminal</w:t>
      </w:r>
      <w:r w:rsidRPr="00687AC1">
        <w:rPr>
          <w:rFonts w:ascii="Book Antiqua" w:eastAsia="Calibri" w:hAnsi="Book Antiqua" w:cs="Times New Roman"/>
          <w:color w:val="000000"/>
          <w:kern w:val="0"/>
          <w:sz w:val="24"/>
          <w:szCs w:val="24"/>
          <w14:ligatures w14:val="none"/>
        </w:rPr>
        <w:t xml:space="preserve"> que corresponda por su conducta ilegal, así como una renuncia expresa a solicitar la desestimación de cualquier causa de acción bajo esta  </w:t>
      </w:r>
      <w:r w:rsidR="00286E54" w:rsidRPr="00687AC1">
        <w:rPr>
          <w:rFonts w:ascii="Book Antiqua" w:eastAsia="Calibri" w:hAnsi="Book Antiqua" w:cs="Times New Roman"/>
          <w:color w:val="000000"/>
          <w:kern w:val="0"/>
          <w:sz w:val="24"/>
          <w:szCs w:val="24"/>
          <w14:ligatures w14:val="none"/>
        </w:rPr>
        <w:t xml:space="preserve">Ley </w:t>
      </w:r>
      <w:r w:rsidRPr="00687AC1">
        <w:rPr>
          <w:rFonts w:ascii="Book Antiqua" w:eastAsia="Calibri" w:hAnsi="Book Antiqua" w:cs="Times New Roman"/>
          <w:color w:val="000000"/>
          <w:kern w:val="0"/>
          <w:sz w:val="24"/>
          <w:szCs w:val="24"/>
          <w14:ligatures w14:val="none"/>
        </w:rPr>
        <w:t>por los fundamentos dispuestos en los incisos (e), (f), (m) y (n) de la Regla 64 de</w:t>
      </w:r>
      <w:r w:rsidR="00286E54" w:rsidRPr="00687AC1">
        <w:rPr>
          <w:rFonts w:ascii="Book Antiqua" w:eastAsia="Calibri" w:hAnsi="Book Antiqua" w:cs="Times New Roman"/>
          <w:color w:val="000000"/>
          <w:kern w:val="0"/>
          <w:sz w:val="24"/>
          <w:szCs w:val="24"/>
          <w14:ligatures w14:val="none"/>
        </w:rPr>
        <w:t xml:space="preserve"> las de</w:t>
      </w:r>
      <w:r w:rsidRPr="00687AC1">
        <w:rPr>
          <w:rFonts w:ascii="Book Antiqua" w:eastAsia="Calibri" w:hAnsi="Book Antiqua" w:cs="Times New Roman"/>
          <w:color w:val="000000"/>
          <w:kern w:val="0"/>
          <w:sz w:val="24"/>
          <w:szCs w:val="24"/>
          <w14:ligatures w14:val="none"/>
        </w:rPr>
        <w:t xml:space="preserve"> Procedimiento Criminal</w:t>
      </w:r>
      <w:r w:rsidR="00286E54" w:rsidRPr="00687AC1">
        <w:rPr>
          <w:rFonts w:ascii="Book Antiqua" w:eastAsia="Calibri" w:hAnsi="Book Antiqua" w:cs="Times New Roman"/>
          <w:color w:val="000000"/>
          <w:kern w:val="0"/>
          <w:sz w:val="24"/>
          <w:szCs w:val="24"/>
          <w14:ligatures w14:val="none"/>
        </w:rPr>
        <w:t>,</w:t>
      </w:r>
      <w:r w:rsidR="00503DAC" w:rsidRPr="00687AC1">
        <w:rPr>
          <w:rFonts w:ascii="Book Antiqua" w:eastAsia="Calibri" w:hAnsi="Book Antiqua" w:cs="Times New Roman"/>
          <w:color w:val="000000"/>
          <w:kern w:val="0"/>
          <w:sz w:val="24"/>
          <w:szCs w:val="24"/>
          <w14:ligatures w14:val="none"/>
        </w:rPr>
        <w:t xml:space="preserve"> según enmendadas,</w:t>
      </w:r>
      <w:r w:rsidRPr="00687AC1">
        <w:rPr>
          <w:rFonts w:ascii="Book Antiqua" w:eastAsia="Calibri" w:hAnsi="Book Antiqua" w:cs="Times New Roman"/>
          <w:color w:val="000000"/>
          <w:kern w:val="0"/>
          <w:sz w:val="24"/>
          <w:szCs w:val="24"/>
          <w14:ligatures w14:val="none"/>
        </w:rPr>
        <w:t xml:space="preserve"> en caso de su incumplimiento con lo pactado.</w:t>
      </w:r>
    </w:p>
    <w:p w14:paraId="5497200A" w14:textId="6F497E9B" w:rsidR="00C00FAF" w:rsidRPr="00687AC1"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ourier New" w:hAnsi="Book Antiqua" w:cs="Courier New"/>
          <w:color w:val="000000"/>
          <w:kern w:val="0"/>
          <w:sz w:val="24"/>
          <w:szCs w:val="24"/>
          <w14:ligatures w14:val="none"/>
        </w:rPr>
        <w:lastRenderedPageBreak/>
        <w:t>Sección 4.4</w:t>
      </w:r>
      <w:r w:rsidR="00815829">
        <w:rPr>
          <w:rFonts w:ascii="Book Antiqua" w:eastAsia="Courier New" w:hAnsi="Book Antiqua" w:cs="Courier New"/>
          <w:color w:val="000000"/>
          <w:kern w:val="0"/>
          <w:sz w:val="24"/>
          <w:szCs w:val="24"/>
          <w14:ligatures w14:val="none"/>
        </w:rPr>
        <w:t>.-</w:t>
      </w:r>
      <w:r w:rsidRPr="00687AC1">
        <w:rPr>
          <w:rFonts w:ascii="Book Antiqua" w:eastAsia="Courier New" w:hAnsi="Book Antiqua" w:cs="Courier New"/>
          <w:color w:val="000000"/>
          <w:kern w:val="0"/>
          <w:sz w:val="24"/>
          <w:szCs w:val="24"/>
          <w14:ligatures w14:val="none"/>
        </w:rPr>
        <w:t xml:space="preserve"> Orden de prelación para la suscripción de un Convenio</w:t>
      </w:r>
      <w:r w:rsidR="00286E54" w:rsidRPr="00687AC1">
        <w:rPr>
          <w:rFonts w:ascii="Book Antiqua" w:eastAsia="Courier New" w:hAnsi="Book Antiqua" w:cs="Courier New"/>
          <w:color w:val="000000"/>
          <w:kern w:val="0"/>
          <w:sz w:val="24"/>
          <w:szCs w:val="24"/>
          <w14:ligatures w14:val="none"/>
        </w:rPr>
        <w:t xml:space="preserve"> de Beneficios por Colaboración</w:t>
      </w:r>
    </w:p>
    <w:p w14:paraId="44B4FD12" w14:textId="07C9CE2C" w:rsidR="00C00FAF" w:rsidRPr="00687AC1" w:rsidRDefault="00286E54"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4.4.1</w:t>
      </w:r>
      <w:r w:rsidR="00815829">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Como norma general</w:t>
      </w:r>
      <w:r w:rsidRPr="00687AC1">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y en ausencia de condiciones apremiantes que justifiquen lo contrario</w:t>
      </w:r>
      <w:r w:rsidRPr="00687AC1">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se concederá un solo Convenio de Beneficios por Colaboración entre todas las personas que presenten solicitudes relacionadas </w:t>
      </w:r>
      <w:r w:rsidRPr="00687AC1">
        <w:rPr>
          <w:rFonts w:ascii="Book Antiqua" w:eastAsia="Calibri" w:hAnsi="Book Antiqua" w:cs="Times New Roman"/>
          <w:color w:val="000000"/>
          <w:kern w:val="0"/>
          <w:sz w:val="24"/>
          <w:szCs w:val="24"/>
          <w14:ligatures w14:val="none"/>
        </w:rPr>
        <w:t xml:space="preserve">con </w:t>
      </w:r>
      <w:r w:rsidR="00C00FAF" w:rsidRPr="00687AC1">
        <w:rPr>
          <w:rFonts w:ascii="Book Antiqua" w:eastAsia="Calibri" w:hAnsi="Book Antiqua" w:cs="Times New Roman"/>
          <w:color w:val="000000"/>
          <w:kern w:val="0"/>
          <w:sz w:val="24"/>
          <w:szCs w:val="24"/>
          <w14:ligatures w14:val="none"/>
        </w:rPr>
        <w:t xml:space="preserve">unos mismos hechos o conducta violatorios de la presente </w:t>
      </w:r>
      <w:r w:rsidR="00EA4784" w:rsidRPr="00687AC1">
        <w:rPr>
          <w:rFonts w:ascii="Book Antiqua" w:eastAsia="Calibri" w:hAnsi="Book Antiqua" w:cs="Times New Roman"/>
          <w:color w:val="000000"/>
          <w:kern w:val="0"/>
          <w:sz w:val="24"/>
          <w:szCs w:val="24"/>
          <w14:ligatures w14:val="none"/>
        </w:rPr>
        <w:t xml:space="preserve">Ley </w:t>
      </w:r>
      <w:r w:rsidR="00C00FAF" w:rsidRPr="00687AC1">
        <w:rPr>
          <w:rFonts w:ascii="Book Antiqua" w:eastAsia="Calibri" w:hAnsi="Book Antiqua" w:cs="Times New Roman"/>
          <w:color w:val="000000"/>
          <w:kern w:val="0"/>
          <w:sz w:val="24"/>
          <w:szCs w:val="24"/>
          <w14:ligatures w14:val="none"/>
        </w:rPr>
        <w:t xml:space="preserve">o </w:t>
      </w:r>
      <w:r w:rsidR="00EA4784" w:rsidRPr="00687AC1">
        <w:rPr>
          <w:rFonts w:ascii="Book Antiqua" w:eastAsia="Calibri" w:hAnsi="Book Antiqua" w:cs="Times New Roman"/>
          <w:color w:val="000000"/>
          <w:kern w:val="0"/>
          <w:sz w:val="24"/>
          <w:szCs w:val="24"/>
          <w14:ligatures w14:val="none"/>
        </w:rPr>
        <w:t xml:space="preserve">los </w:t>
      </w:r>
      <w:r w:rsidR="00C00FAF" w:rsidRPr="00687AC1">
        <w:rPr>
          <w:rFonts w:ascii="Book Antiqua" w:eastAsia="Calibri" w:hAnsi="Book Antiqua" w:cs="Times New Roman"/>
          <w:color w:val="000000"/>
          <w:kern w:val="0"/>
          <w:sz w:val="24"/>
          <w:szCs w:val="24"/>
          <w14:ligatures w14:val="none"/>
        </w:rPr>
        <w:t>reglamentos</w:t>
      </w:r>
      <w:r w:rsidR="00EA4784" w:rsidRPr="00687AC1">
        <w:rPr>
          <w:rFonts w:ascii="Book Antiqua" w:eastAsia="Calibri" w:hAnsi="Book Antiqua" w:cs="Times New Roman"/>
          <w:color w:val="000000"/>
          <w:kern w:val="0"/>
          <w:sz w:val="24"/>
          <w:szCs w:val="24"/>
          <w14:ligatures w14:val="none"/>
        </w:rPr>
        <w:t xml:space="preserve"> adoptados en su virtud</w:t>
      </w:r>
      <w:r w:rsidR="00C00FAF" w:rsidRPr="00687AC1">
        <w:rPr>
          <w:rFonts w:ascii="Book Antiqua" w:eastAsia="Calibri" w:hAnsi="Book Antiqua" w:cs="Times New Roman"/>
          <w:color w:val="000000"/>
          <w:kern w:val="0"/>
          <w:sz w:val="24"/>
          <w:szCs w:val="24"/>
          <w14:ligatures w14:val="none"/>
        </w:rPr>
        <w:t>. Se establecerá un orden de prelación para las solicitudes de suscripción del Convenio</w:t>
      </w:r>
      <w:r w:rsidR="00EA4784" w:rsidRPr="00687AC1">
        <w:rPr>
          <w:rFonts w:ascii="Book Antiqua" w:eastAsia="Calibri" w:hAnsi="Book Antiqua" w:cs="Times New Roman"/>
          <w:color w:val="000000"/>
          <w:kern w:val="0"/>
          <w:sz w:val="24"/>
          <w:szCs w:val="24"/>
          <w14:ligatures w14:val="none"/>
        </w:rPr>
        <w:t xml:space="preserve"> de Beneficios por Colaboración,</w:t>
      </w:r>
      <w:r w:rsidR="00C00FAF" w:rsidRPr="00687AC1">
        <w:rPr>
          <w:rFonts w:ascii="Book Antiqua" w:eastAsia="Calibri" w:hAnsi="Book Antiqua" w:cs="Times New Roman"/>
          <w:color w:val="000000"/>
          <w:kern w:val="0"/>
          <w:sz w:val="24"/>
          <w:szCs w:val="24"/>
          <w14:ligatures w14:val="none"/>
        </w:rPr>
        <w:t xml:space="preserve"> a base de la fecha y hora que conste en el Acta que se levante al momento de la presentación de la solicitud, según la </w:t>
      </w:r>
      <w:r w:rsidR="00EA4784" w:rsidRPr="00687AC1">
        <w:rPr>
          <w:rFonts w:ascii="Book Antiqua" w:eastAsia="Calibri" w:hAnsi="Book Antiqua" w:cs="Times New Roman"/>
          <w:color w:val="000000"/>
          <w:kern w:val="0"/>
          <w:sz w:val="24"/>
          <w:szCs w:val="24"/>
          <w14:ligatures w14:val="none"/>
        </w:rPr>
        <w:t>Subsección 4.2.2 de este Capítulo</w:t>
      </w:r>
      <w:r w:rsidR="00C00FAF" w:rsidRPr="00687AC1">
        <w:rPr>
          <w:rFonts w:ascii="Book Antiqua" w:eastAsia="Calibri" w:hAnsi="Book Antiqua" w:cs="Times New Roman"/>
          <w:color w:val="000000"/>
          <w:kern w:val="0"/>
          <w:sz w:val="24"/>
          <w:szCs w:val="24"/>
          <w14:ligatures w14:val="none"/>
        </w:rPr>
        <w:t>.</w:t>
      </w:r>
    </w:p>
    <w:p w14:paraId="6E5D626B" w14:textId="611B00C1" w:rsidR="00C00FAF" w:rsidRPr="00687AC1" w:rsidRDefault="003A29D0"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4.4.2</w:t>
      </w:r>
      <w:r w:rsidR="00815829">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Cuando al momento de presentar su solicitud de Convenio</w:t>
      </w:r>
      <w:r w:rsidRPr="00687AC1">
        <w:rPr>
          <w:rFonts w:ascii="Book Antiqua" w:eastAsia="Calibri" w:hAnsi="Book Antiqua" w:cs="Times New Roman"/>
          <w:color w:val="000000"/>
          <w:kern w:val="0"/>
          <w:sz w:val="24"/>
          <w:szCs w:val="24"/>
          <w14:ligatures w14:val="none"/>
        </w:rPr>
        <w:t xml:space="preserve"> de Beneficios por Colaboración,</w:t>
      </w:r>
      <w:r w:rsidR="00C00FAF" w:rsidRPr="00687AC1">
        <w:rPr>
          <w:rFonts w:ascii="Book Antiqua" w:eastAsia="Calibri" w:hAnsi="Book Antiqua" w:cs="Times New Roman"/>
          <w:color w:val="000000"/>
          <w:kern w:val="0"/>
          <w:sz w:val="24"/>
          <w:szCs w:val="24"/>
          <w14:ligatures w14:val="none"/>
        </w:rPr>
        <w:t xml:space="preserve"> el potencial colaborador no cuente con </w:t>
      </w:r>
      <w:r w:rsidRPr="00687AC1">
        <w:rPr>
          <w:rFonts w:ascii="Book Antiqua" w:eastAsia="Calibri" w:hAnsi="Book Antiqua" w:cs="Times New Roman"/>
          <w:color w:val="000000"/>
          <w:kern w:val="0"/>
          <w:sz w:val="24"/>
          <w:szCs w:val="24"/>
          <w14:ligatures w14:val="none"/>
        </w:rPr>
        <w:t xml:space="preserve">toda la evidencia con la </w:t>
      </w:r>
      <w:r w:rsidR="00C00FAF" w:rsidRPr="00687AC1">
        <w:rPr>
          <w:rFonts w:ascii="Book Antiqua" w:eastAsia="Calibri" w:hAnsi="Book Antiqua" w:cs="Times New Roman"/>
          <w:color w:val="000000"/>
          <w:kern w:val="0"/>
          <w:sz w:val="24"/>
          <w:szCs w:val="24"/>
          <w14:ligatures w14:val="none"/>
        </w:rPr>
        <w:t>que desea colaborar, la Oficina de Asuntos de la Competencia y Prácticas Comerciales podrá conceder un plazo razonable para la entrega</w:t>
      </w:r>
      <w:r w:rsidR="00963249" w:rsidRPr="00687AC1">
        <w:rPr>
          <w:rFonts w:ascii="Book Antiqua" w:eastAsia="Calibri" w:hAnsi="Book Antiqua" w:cs="Times New Roman"/>
          <w:color w:val="000000"/>
          <w:kern w:val="0"/>
          <w:sz w:val="24"/>
          <w:szCs w:val="24"/>
          <w14:ligatures w14:val="none"/>
        </w:rPr>
        <w:t xml:space="preserve"> de esta</w:t>
      </w:r>
      <w:r w:rsidR="00C00FAF" w:rsidRPr="00687AC1">
        <w:rPr>
          <w:rFonts w:ascii="Book Antiqua" w:eastAsia="Calibri" w:hAnsi="Book Antiqua" w:cs="Times New Roman"/>
          <w:color w:val="000000"/>
          <w:kern w:val="0"/>
          <w:sz w:val="24"/>
          <w:szCs w:val="24"/>
          <w14:ligatures w14:val="none"/>
        </w:rPr>
        <w:t xml:space="preserve">. De ser necesario, podrá extenderse cualquier plazo </w:t>
      </w:r>
      <w:r w:rsidR="00963249" w:rsidRPr="00687AC1">
        <w:rPr>
          <w:rFonts w:ascii="Book Antiqua" w:eastAsia="Calibri" w:hAnsi="Book Antiqua" w:cs="Times New Roman"/>
          <w:color w:val="000000"/>
          <w:kern w:val="0"/>
          <w:sz w:val="24"/>
          <w:szCs w:val="24"/>
          <w14:ligatures w14:val="none"/>
        </w:rPr>
        <w:t xml:space="preserve">para </w:t>
      </w:r>
      <w:r w:rsidR="00C00FAF" w:rsidRPr="00687AC1">
        <w:rPr>
          <w:rFonts w:ascii="Book Antiqua" w:eastAsia="Calibri" w:hAnsi="Book Antiqua" w:cs="Times New Roman"/>
          <w:color w:val="000000"/>
          <w:kern w:val="0"/>
          <w:sz w:val="24"/>
          <w:szCs w:val="24"/>
          <w14:ligatures w14:val="none"/>
        </w:rPr>
        <w:t xml:space="preserve">entrega de </w:t>
      </w:r>
      <w:r w:rsidR="00963249" w:rsidRPr="00687AC1">
        <w:rPr>
          <w:rFonts w:ascii="Book Antiqua" w:eastAsia="Calibri" w:hAnsi="Book Antiqua" w:cs="Times New Roman"/>
          <w:color w:val="000000"/>
          <w:kern w:val="0"/>
          <w:sz w:val="24"/>
          <w:szCs w:val="24"/>
          <w14:ligatures w14:val="none"/>
        </w:rPr>
        <w:t xml:space="preserve">evidencia, </w:t>
      </w:r>
      <w:r w:rsidR="00C00FAF" w:rsidRPr="00687AC1">
        <w:rPr>
          <w:rFonts w:ascii="Book Antiqua" w:eastAsia="Calibri" w:hAnsi="Book Antiqua" w:cs="Times New Roman"/>
          <w:color w:val="000000"/>
          <w:kern w:val="0"/>
          <w:sz w:val="24"/>
          <w:szCs w:val="24"/>
          <w14:ligatures w14:val="none"/>
        </w:rPr>
        <w:t xml:space="preserve">a discreción de la Oficina, siempre </w:t>
      </w:r>
      <w:r w:rsidR="009521CB" w:rsidRPr="00687AC1">
        <w:rPr>
          <w:rFonts w:ascii="Book Antiqua" w:eastAsia="Calibri" w:hAnsi="Book Antiqua" w:cs="Times New Roman"/>
          <w:color w:val="000000"/>
          <w:kern w:val="0"/>
          <w:sz w:val="24"/>
          <w:szCs w:val="24"/>
          <w14:ligatures w14:val="none"/>
        </w:rPr>
        <w:t xml:space="preserve">y cuando </w:t>
      </w:r>
      <w:r w:rsidR="00C00FAF" w:rsidRPr="00687AC1">
        <w:rPr>
          <w:rFonts w:ascii="Book Antiqua" w:eastAsia="Calibri" w:hAnsi="Book Antiqua" w:cs="Times New Roman"/>
          <w:color w:val="000000"/>
          <w:kern w:val="0"/>
          <w:sz w:val="24"/>
          <w:szCs w:val="24"/>
          <w14:ligatures w14:val="none"/>
        </w:rPr>
        <w:t xml:space="preserve">la extensión del plazo </w:t>
      </w:r>
      <w:r w:rsidR="006F5C4D" w:rsidRPr="00687AC1">
        <w:rPr>
          <w:rFonts w:ascii="Book Antiqua" w:eastAsia="Calibri" w:hAnsi="Book Antiqua" w:cs="Times New Roman"/>
          <w:color w:val="000000"/>
          <w:kern w:val="0"/>
          <w:sz w:val="24"/>
          <w:szCs w:val="24"/>
          <w14:ligatures w14:val="none"/>
        </w:rPr>
        <w:t>sea</w:t>
      </w:r>
      <w:r w:rsidR="00687AC1" w:rsidRPr="00687AC1">
        <w:rPr>
          <w:rFonts w:ascii="Book Antiqua" w:eastAsia="Calibri" w:hAnsi="Book Antiqua" w:cs="Times New Roman"/>
          <w:color w:val="000000"/>
          <w:kern w:val="0"/>
          <w:sz w:val="24"/>
          <w:szCs w:val="24"/>
          <w14:ligatures w14:val="none"/>
        </w:rPr>
        <w:t xml:space="preserve"> </w:t>
      </w:r>
      <w:proofErr w:type="gramStart"/>
      <w:r w:rsidR="006F5C4D" w:rsidRPr="00687AC1">
        <w:rPr>
          <w:rFonts w:ascii="Book Antiqua" w:eastAsia="Calibri" w:hAnsi="Book Antiqua" w:cs="Times New Roman"/>
          <w:color w:val="000000"/>
          <w:kern w:val="0"/>
          <w:sz w:val="24"/>
          <w:szCs w:val="24"/>
          <w14:ligatures w14:val="none"/>
        </w:rPr>
        <w:t>solicitado</w:t>
      </w:r>
      <w:proofErr w:type="gramEnd"/>
      <w:r w:rsidR="00687AC1" w:rsidRPr="00687AC1">
        <w:rPr>
          <w:rFonts w:ascii="Book Antiqua" w:eastAsia="Calibri" w:hAnsi="Book Antiqua" w:cs="Times New Roman"/>
          <w:color w:val="000000"/>
          <w:kern w:val="0"/>
          <w:sz w:val="24"/>
          <w:szCs w:val="24"/>
          <w14:ligatures w14:val="none"/>
        </w:rPr>
        <w:t xml:space="preserve"> </w:t>
      </w:r>
      <w:r w:rsidR="00C00FAF" w:rsidRPr="00687AC1">
        <w:rPr>
          <w:rFonts w:ascii="Book Antiqua" w:eastAsia="Calibri" w:hAnsi="Book Antiqua" w:cs="Times New Roman"/>
          <w:color w:val="000000"/>
          <w:kern w:val="0"/>
          <w:sz w:val="24"/>
          <w:szCs w:val="24"/>
          <w14:ligatures w14:val="none"/>
        </w:rPr>
        <w:t>antes de la fecha de vencimiento del último plazo concedido. Se dejará constancia en el Acta de todo plazo, extensión de plazo y condiciones de entrega</w:t>
      </w:r>
      <w:r w:rsidR="006F5C4D" w:rsidRPr="00687AC1">
        <w:rPr>
          <w:rFonts w:ascii="Book Antiqua" w:eastAsia="Calibri" w:hAnsi="Book Antiqua" w:cs="Times New Roman"/>
          <w:color w:val="000000"/>
          <w:kern w:val="0"/>
          <w:sz w:val="24"/>
          <w:szCs w:val="24"/>
          <w14:ligatures w14:val="none"/>
        </w:rPr>
        <w:t xml:space="preserve"> de la evidencia pendiente</w:t>
      </w:r>
      <w:r w:rsidR="00C00FAF" w:rsidRPr="00687AC1">
        <w:rPr>
          <w:rFonts w:ascii="Book Antiqua" w:eastAsia="Calibri" w:hAnsi="Book Antiqua" w:cs="Times New Roman"/>
          <w:color w:val="000000"/>
          <w:kern w:val="0"/>
          <w:sz w:val="24"/>
          <w:szCs w:val="24"/>
          <w14:ligatures w14:val="none"/>
        </w:rPr>
        <w:t xml:space="preserve">. La extensión de los plazos conforme a esta </w:t>
      </w:r>
      <w:r w:rsidR="00687AC1" w:rsidRPr="00687AC1">
        <w:rPr>
          <w:rFonts w:ascii="Book Antiqua" w:eastAsia="Calibri" w:hAnsi="Book Antiqua" w:cs="Times New Roman"/>
          <w:color w:val="000000"/>
          <w:kern w:val="0"/>
          <w:sz w:val="24"/>
          <w:szCs w:val="24"/>
          <w14:ligatures w14:val="none"/>
        </w:rPr>
        <w:t>Subsección</w:t>
      </w:r>
      <w:r w:rsidR="006F5C4D" w:rsidRPr="00687AC1">
        <w:rPr>
          <w:rFonts w:ascii="Book Antiqua" w:eastAsia="Calibri" w:hAnsi="Book Antiqua" w:cs="Times New Roman"/>
          <w:color w:val="000000"/>
          <w:kern w:val="0"/>
          <w:sz w:val="24"/>
          <w:szCs w:val="24"/>
          <w14:ligatures w14:val="none"/>
        </w:rPr>
        <w:t xml:space="preserve"> </w:t>
      </w:r>
      <w:r w:rsidR="00C00FAF" w:rsidRPr="00687AC1">
        <w:rPr>
          <w:rFonts w:ascii="Book Antiqua" w:eastAsia="Calibri" w:hAnsi="Book Antiqua" w:cs="Times New Roman"/>
          <w:color w:val="000000"/>
          <w:kern w:val="0"/>
          <w:sz w:val="24"/>
          <w:szCs w:val="24"/>
          <w14:ligatures w14:val="none"/>
        </w:rPr>
        <w:t>no afectará el orden de prelación de la solicitud.</w:t>
      </w:r>
    </w:p>
    <w:p w14:paraId="0F959CA2" w14:textId="7CBB341D" w:rsidR="00C00FAF" w:rsidRPr="00687AC1"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No obstante, el incumplimiento con </w:t>
      </w:r>
      <w:r w:rsidR="006F5C4D" w:rsidRPr="00687AC1">
        <w:rPr>
          <w:rFonts w:ascii="Book Antiqua" w:eastAsia="Calibri" w:hAnsi="Book Antiqua" w:cs="Times New Roman"/>
          <w:color w:val="000000"/>
          <w:kern w:val="0"/>
          <w:sz w:val="24"/>
          <w:szCs w:val="24"/>
          <w14:ligatures w14:val="none"/>
        </w:rPr>
        <w:t xml:space="preserve">el </w:t>
      </w:r>
      <w:r w:rsidRPr="00687AC1">
        <w:rPr>
          <w:rFonts w:ascii="Book Antiqua" w:eastAsia="Calibri" w:hAnsi="Book Antiqua" w:cs="Times New Roman"/>
          <w:color w:val="000000"/>
          <w:kern w:val="0"/>
          <w:sz w:val="24"/>
          <w:szCs w:val="24"/>
          <w14:ligatures w14:val="none"/>
        </w:rPr>
        <w:t xml:space="preserve">plazo establecido para suministrar la información o </w:t>
      </w:r>
      <w:r w:rsidR="006F5C4D" w:rsidRPr="00687AC1">
        <w:rPr>
          <w:rFonts w:ascii="Book Antiqua" w:eastAsia="Calibri" w:hAnsi="Book Antiqua" w:cs="Times New Roman"/>
          <w:color w:val="000000"/>
          <w:kern w:val="0"/>
          <w:sz w:val="24"/>
          <w:szCs w:val="24"/>
          <w14:ligatures w14:val="none"/>
        </w:rPr>
        <w:t>evidencia requerida</w:t>
      </w:r>
      <w:r w:rsidRPr="00687AC1">
        <w:rPr>
          <w:rFonts w:ascii="Book Antiqua" w:eastAsia="Calibri" w:hAnsi="Book Antiqua" w:cs="Times New Roman"/>
          <w:color w:val="000000"/>
          <w:kern w:val="0"/>
          <w:sz w:val="24"/>
          <w:szCs w:val="24"/>
          <w14:ligatures w14:val="none"/>
        </w:rPr>
        <w:t xml:space="preserve">, según consignado en el </w:t>
      </w:r>
      <w:r w:rsidR="00B2357B" w:rsidRPr="00687AC1">
        <w:rPr>
          <w:rFonts w:ascii="Book Antiqua" w:eastAsia="Calibri" w:hAnsi="Book Antiqua" w:cs="Times New Roman"/>
          <w:color w:val="000000"/>
          <w:kern w:val="0"/>
          <w:sz w:val="24"/>
          <w:szCs w:val="24"/>
          <w14:ligatures w14:val="none"/>
        </w:rPr>
        <w:t>Acta</w:t>
      </w:r>
      <w:r w:rsidRPr="00687AC1">
        <w:rPr>
          <w:rFonts w:ascii="Book Antiqua" w:eastAsia="Calibri" w:hAnsi="Book Antiqua" w:cs="Times New Roman"/>
          <w:color w:val="000000"/>
          <w:kern w:val="0"/>
          <w:sz w:val="24"/>
          <w:szCs w:val="24"/>
          <w14:ligatures w14:val="none"/>
        </w:rPr>
        <w:t xml:space="preserve">; o el incumplimiento con las condiciones establecidas en esta Sección; </w:t>
      </w:r>
      <w:r w:rsidR="006F5C4D" w:rsidRPr="00687AC1">
        <w:rPr>
          <w:rFonts w:ascii="Book Antiqua" w:eastAsia="Calibri" w:hAnsi="Book Antiqua" w:cs="Times New Roman"/>
          <w:color w:val="000000"/>
          <w:kern w:val="0"/>
          <w:sz w:val="24"/>
          <w:szCs w:val="24"/>
          <w14:ligatures w14:val="none"/>
        </w:rPr>
        <w:t xml:space="preserve">acarreará </w:t>
      </w:r>
      <w:r w:rsidRPr="00687AC1">
        <w:rPr>
          <w:rFonts w:ascii="Book Antiqua" w:eastAsia="Calibri" w:hAnsi="Book Antiqua" w:cs="Times New Roman"/>
          <w:color w:val="000000"/>
          <w:kern w:val="0"/>
          <w:sz w:val="24"/>
          <w:szCs w:val="24"/>
          <w14:ligatures w14:val="none"/>
        </w:rPr>
        <w:t xml:space="preserve">la pérdida del orden de prelación </w:t>
      </w:r>
      <w:r w:rsidRPr="00687AC1">
        <w:rPr>
          <w:rFonts w:ascii="Book Antiqua" w:eastAsia="Calibri" w:hAnsi="Book Antiqua" w:cs="Times New Roman"/>
          <w:color w:val="000000"/>
          <w:kern w:val="0"/>
          <w:sz w:val="24"/>
          <w:szCs w:val="24"/>
          <w14:ligatures w14:val="none"/>
        </w:rPr>
        <w:lastRenderedPageBreak/>
        <w:t>del solicitante ante el próximo solicitante en el orden cronológico de presentación de las peticiones para suscribir un Convenio de Beneficios por Colaboración.</w:t>
      </w:r>
    </w:p>
    <w:p w14:paraId="79A6ACC5" w14:textId="4CF51D0A" w:rsidR="00C00FAF" w:rsidRPr="0097151F" w:rsidRDefault="006F5C4D" w:rsidP="00C00FAF">
      <w:pPr>
        <w:spacing w:after="0" w:line="480" w:lineRule="auto"/>
        <w:jc w:val="both"/>
        <w:rPr>
          <w:rFonts w:ascii="Book Antiqua" w:eastAsia="Calibri" w:hAnsi="Book Antiqua" w:cs="Times New Roman"/>
          <w:color w:val="000000"/>
          <w:kern w:val="0"/>
          <w:sz w:val="24"/>
          <w:szCs w:val="24"/>
          <w14:ligatures w14:val="none"/>
        </w:rPr>
      </w:pPr>
      <w:r w:rsidRPr="00687AC1">
        <w:rPr>
          <w:rFonts w:ascii="Book Antiqua" w:eastAsia="Calibri" w:hAnsi="Book Antiqua" w:cs="Times New Roman"/>
          <w:color w:val="000000"/>
          <w:kern w:val="0"/>
          <w:sz w:val="24"/>
          <w:szCs w:val="24"/>
          <w14:ligatures w14:val="none"/>
        </w:rPr>
        <w:t xml:space="preserve">Subsección </w:t>
      </w:r>
      <w:r w:rsidR="00C00FAF" w:rsidRPr="00687AC1">
        <w:rPr>
          <w:rFonts w:ascii="Book Antiqua" w:eastAsia="Calibri" w:hAnsi="Book Antiqua" w:cs="Times New Roman"/>
          <w:color w:val="000000"/>
          <w:kern w:val="0"/>
          <w:sz w:val="24"/>
          <w:szCs w:val="24"/>
          <w14:ligatures w14:val="none"/>
        </w:rPr>
        <w:t>4.4.3</w:t>
      </w:r>
      <w:r w:rsidR="00815829">
        <w:rPr>
          <w:rFonts w:ascii="Book Antiqua" w:eastAsia="Calibri" w:hAnsi="Book Antiqua" w:cs="Times New Roman"/>
          <w:color w:val="000000"/>
          <w:kern w:val="0"/>
          <w:sz w:val="24"/>
          <w:szCs w:val="24"/>
          <w14:ligatures w14:val="none"/>
        </w:rPr>
        <w:t>.</w:t>
      </w:r>
      <w:r w:rsidR="00C00FAF" w:rsidRPr="00687AC1">
        <w:rPr>
          <w:rFonts w:ascii="Book Antiqua" w:eastAsia="Calibri" w:hAnsi="Book Antiqua" w:cs="Times New Roman"/>
          <w:color w:val="000000"/>
          <w:kern w:val="0"/>
          <w:sz w:val="24"/>
          <w:szCs w:val="24"/>
          <w14:ligatures w14:val="none"/>
        </w:rPr>
        <w:t xml:space="preserve">- Culminado todo plazo para cumplir con los requisitos de la solicitud de la persona </w:t>
      </w:r>
      <w:r w:rsidRPr="00687AC1">
        <w:rPr>
          <w:rFonts w:ascii="Book Antiqua" w:eastAsia="Calibri" w:hAnsi="Book Antiqua" w:cs="Times New Roman"/>
          <w:color w:val="000000"/>
          <w:kern w:val="0"/>
          <w:sz w:val="24"/>
          <w:szCs w:val="24"/>
          <w14:ligatures w14:val="none"/>
        </w:rPr>
        <w:t xml:space="preserve">con </w:t>
      </w:r>
      <w:r w:rsidR="00C00FAF" w:rsidRPr="00687AC1">
        <w:rPr>
          <w:rFonts w:ascii="Book Antiqua" w:eastAsia="Calibri" w:hAnsi="Book Antiqua" w:cs="Times New Roman"/>
          <w:color w:val="000000"/>
          <w:kern w:val="0"/>
          <w:sz w:val="24"/>
          <w:szCs w:val="24"/>
          <w14:ligatures w14:val="none"/>
        </w:rPr>
        <w:t xml:space="preserve">prelación, el </w:t>
      </w:r>
      <w:r w:rsidR="00931278" w:rsidRPr="00687AC1">
        <w:rPr>
          <w:rFonts w:ascii="Book Antiqua" w:eastAsia="Calibri" w:hAnsi="Book Antiqua" w:cs="Times New Roman"/>
          <w:color w:val="000000"/>
          <w:kern w:val="0"/>
          <w:sz w:val="24"/>
          <w:szCs w:val="24"/>
          <w14:ligatures w14:val="none"/>
        </w:rPr>
        <w:t>Fiscal Especial</w:t>
      </w:r>
      <w:r w:rsidR="00C00FAF" w:rsidRPr="00687AC1">
        <w:rPr>
          <w:rFonts w:ascii="Book Antiqua" w:eastAsia="Calibri" w:hAnsi="Book Antiqua" w:cs="Times New Roman"/>
          <w:color w:val="000000"/>
          <w:kern w:val="0"/>
          <w:sz w:val="24"/>
          <w:szCs w:val="24"/>
          <w14:ligatures w14:val="none"/>
        </w:rPr>
        <w:t xml:space="preserve"> adscrito a la Oficina de Asuntos de la </w:t>
      </w:r>
      <w:r w:rsidR="00C00FAF" w:rsidRPr="0097151F">
        <w:rPr>
          <w:rFonts w:ascii="Book Antiqua" w:eastAsia="Calibri" w:hAnsi="Book Antiqua" w:cs="Times New Roman"/>
          <w:color w:val="000000"/>
          <w:kern w:val="0"/>
          <w:sz w:val="24"/>
          <w:szCs w:val="24"/>
          <w14:ligatures w14:val="none"/>
        </w:rPr>
        <w:t xml:space="preserve">Competencia y Prácticas Comerciales evaluará todos y cada uno de los aspectos previstos en la presente </w:t>
      </w:r>
      <w:r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 xml:space="preserve">y verificará si la solicitud cumple cabalmente con las disposiciones de este Capítulo. De concluirse que la solicitud de la persona </w:t>
      </w:r>
      <w:r w:rsidRPr="0097151F">
        <w:rPr>
          <w:rFonts w:ascii="Book Antiqua" w:eastAsia="Calibri" w:hAnsi="Book Antiqua" w:cs="Times New Roman"/>
          <w:color w:val="000000"/>
          <w:kern w:val="0"/>
          <w:sz w:val="24"/>
          <w:szCs w:val="24"/>
          <w14:ligatures w14:val="none"/>
        </w:rPr>
        <w:t xml:space="preserve">con </w:t>
      </w:r>
      <w:r w:rsidR="00C00FAF" w:rsidRPr="0097151F">
        <w:rPr>
          <w:rFonts w:ascii="Book Antiqua" w:eastAsia="Calibri" w:hAnsi="Book Antiqua" w:cs="Times New Roman"/>
          <w:color w:val="000000"/>
          <w:kern w:val="0"/>
          <w:sz w:val="24"/>
          <w:szCs w:val="24"/>
          <w14:ligatures w14:val="none"/>
        </w:rPr>
        <w:t xml:space="preserve">prelación cumple con los requisitos de este Capítulo para la suscripción de un Convenio de Beneficios por Colaboración, el </w:t>
      </w:r>
      <w:proofErr w:type="gramStart"/>
      <w:r w:rsidR="00C00FAF" w:rsidRPr="0097151F">
        <w:rPr>
          <w:rFonts w:ascii="Book Antiqua" w:eastAsia="Calibri" w:hAnsi="Book Antiqua" w:cs="Times New Roman"/>
          <w:color w:val="000000"/>
          <w:kern w:val="0"/>
          <w:sz w:val="24"/>
          <w:szCs w:val="24"/>
          <w14:ligatures w14:val="none"/>
        </w:rPr>
        <w:t>Secretario</w:t>
      </w:r>
      <w:proofErr w:type="gramEnd"/>
      <w:r w:rsidR="00C00FAF" w:rsidRPr="0097151F">
        <w:rPr>
          <w:rFonts w:ascii="Book Antiqua" w:eastAsia="Calibri" w:hAnsi="Book Antiqua" w:cs="Times New Roman"/>
          <w:color w:val="000000"/>
          <w:kern w:val="0"/>
          <w:sz w:val="24"/>
          <w:szCs w:val="24"/>
          <w14:ligatures w14:val="none"/>
        </w:rPr>
        <w:t xml:space="preserve"> Auxiliar de la Oficina de Asuntos de la Competencia y Prácticas Comerciales determinará cuáles de los beneficios solicitados proceden en derecho, o </w:t>
      </w:r>
      <w:r w:rsidR="00F708C0" w:rsidRPr="0097151F">
        <w:rPr>
          <w:rFonts w:ascii="Book Antiqua" w:eastAsia="Calibri" w:hAnsi="Book Antiqua" w:cs="Times New Roman"/>
          <w:color w:val="000000"/>
          <w:kern w:val="0"/>
          <w:sz w:val="24"/>
          <w:szCs w:val="24"/>
          <w14:ligatures w14:val="none"/>
        </w:rPr>
        <w:t xml:space="preserve">qué </w:t>
      </w:r>
      <w:r w:rsidR="00C00FAF" w:rsidRPr="0097151F">
        <w:rPr>
          <w:rFonts w:ascii="Book Antiqua" w:eastAsia="Calibri" w:hAnsi="Book Antiqua" w:cs="Times New Roman"/>
          <w:color w:val="000000"/>
          <w:kern w:val="0"/>
          <w:sz w:val="24"/>
          <w:szCs w:val="24"/>
          <w14:ligatures w14:val="none"/>
        </w:rPr>
        <w:t xml:space="preserve">beneficios pueden ofrecerse en la alternativa. A base de esa determinación, se hará una oferta de suscripción de Convenio de Beneficios por </w:t>
      </w:r>
      <w:r w:rsidR="00C00FAF" w:rsidRPr="0097151F">
        <w:rPr>
          <w:rFonts w:ascii="Book Antiqua" w:eastAsia="Calibri" w:hAnsi="Book Antiqua" w:cs="Times New Roman"/>
          <w:noProof/>
          <w:color w:val="000000"/>
          <w:kern w:val="0"/>
          <w:sz w:val="24"/>
          <w:szCs w:val="24"/>
          <w:lang w:eastAsia="es-PR"/>
          <w14:ligatures w14:val="none"/>
        </w:rPr>
        <w:drawing>
          <wp:inline distT="0" distB="0" distL="0" distR="0" wp14:anchorId="684D020D" wp14:editId="6BAB45D7">
            <wp:extent cx="4445" cy="4445"/>
            <wp:effectExtent l="0" t="0" r="0" b="0"/>
            <wp:docPr id="2093505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a:ln>
                      <a:noFill/>
                    </a:ln>
                  </pic:spPr>
                </pic:pic>
              </a:graphicData>
            </a:graphic>
          </wp:inline>
        </w:drawing>
      </w:r>
      <w:r w:rsidR="00C00FAF" w:rsidRPr="0097151F">
        <w:rPr>
          <w:rFonts w:ascii="Book Antiqua" w:eastAsia="Calibri" w:hAnsi="Book Antiqua" w:cs="Times New Roman"/>
          <w:color w:val="000000"/>
          <w:kern w:val="0"/>
          <w:sz w:val="24"/>
          <w:szCs w:val="24"/>
          <w14:ligatures w14:val="none"/>
        </w:rPr>
        <w:t xml:space="preserve"> Colaboración al solicitante.</w:t>
      </w:r>
    </w:p>
    <w:p w14:paraId="0A3EEB12" w14:textId="5023E2F1"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Calibri" w:eastAsia="Calibri" w:hAnsi="Calibri" w:cs="Times New Roman"/>
          <w:noProof/>
          <w:kern w:val="0"/>
          <w:lang w:val="en-US"/>
          <w14:ligatures w14:val="none"/>
        </w:rPr>
        <w:drawing>
          <wp:anchor distT="0" distB="0" distL="114300" distR="114300" simplePos="0" relativeHeight="251660288" behindDoc="0" locked="0" layoutInCell="1" allowOverlap="0" wp14:anchorId="0FCB5907" wp14:editId="36F57803">
            <wp:simplePos x="0" y="0"/>
            <wp:positionH relativeFrom="page">
              <wp:posOffset>743585</wp:posOffset>
            </wp:positionH>
            <wp:positionV relativeFrom="page">
              <wp:posOffset>3785870</wp:posOffset>
            </wp:positionV>
            <wp:extent cx="8890" cy="8890"/>
            <wp:effectExtent l="0" t="0" r="0" b="0"/>
            <wp:wrapSquare wrapText="bothSides"/>
            <wp:docPr id="98698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151F">
        <w:rPr>
          <w:rFonts w:ascii="Book Antiqua" w:eastAsia="Calibri" w:hAnsi="Book Antiqua" w:cs="Times New Roman"/>
          <w:color w:val="000000"/>
          <w:kern w:val="0"/>
          <w:sz w:val="24"/>
          <w:szCs w:val="24"/>
          <w14:ligatures w14:val="none"/>
        </w:rPr>
        <w:t xml:space="preserve">De concluirse que el solicitante </w:t>
      </w:r>
      <w:r w:rsidR="00F708C0" w:rsidRPr="0097151F">
        <w:rPr>
          <w:rFonts w:ascii="Book Antiqua" w:eastAsia="Calibri" w:hAnsi="Book Antiqua" w:cs="Times New Roman"/>
          <w:color w:val="000000"/>
          <w:kern w:val="0"/>
          <w:sz w:val="24"/>
          <w:szCs w:val="24"/>
          <w14:ligatures w14:val="none"/>
        </w:rPr>
        <w:t xml:space="preserve">con </w:t>
      </w:r>
      <w:r w:rsidRPr="0097151F">
        <w:rPr>
          <w:rFonts w:ascii="Book Antiqua" w:eastAsia="Calibri" w:hAnsi="Book Antiqua" w:cs="Times New Roman"/>
          <w:color w:val="000000"/>
          <w:kern w:val="0"/>
          <w:sz w:val="24"/>
          <w:szCs w:val="24"/>
          <w14:ligatures w14:val="none"/>
        </w:rPr>
        <w:t xml:space="preserve">prelación incumplió con la entrega de la información o </w:t>
      </w:r>
      <w:r w:rsidR="00F708C0" w:rsidRPr="0097151F">
        <w:rPr>
          <w:rFonts w:ascii="Book Antiqua" w:eastAsia="Calibri" w:hAnsi="Book Antiqua" w:cs="Times New Roman"/>
          <w:color w:val="000000"/>
          <w:kern w:val="0"/>
          <w:sz w:val="24"/>
          <w:szCs w:val="24"/>
          <w14:ligatures w14:val="none"/>
        </w:rPr>
        <w:t xml:space="preserve">evidencia requerida </w:t>
      </w:r>
      <w:r w:rsidRPr="0097151F">
        <w:rPr>
          <w:rFonts w:ascii="Book Antiqua" w:eastAsia="Calibri" w:hAnsi="Book Antiqua" w:cs="Times New Roman"/>
          <w:color w:val="000000"/>
          <w:kern w:val="0"/>
          <w:sz w:val="24"/>
          <w:szCs w:val="24"/>
          <w14:ligatures w14:val="none"/>
        </w:rPr>
        <w:t xml:space="preserve">dentro del último plazo concedido; que incumplió con las condiciones establecidas en el Acta; o que la persona no </w:t>
      </w:r>
      <w:r w:rsidR="00F708C0" w:rsidRPr="0097151F">
        <w:rPr>
          <w:rFonts w:ascii="Book Antiqua" w:eastAsia="Calibri" w:hAnsi="Book Antiqua" w:cs="Times New Roman"/>
          <w:color w:val="000000"/>
          <w:kern w:val="0"/>
          <w:sz w:val="24"/>
          <w:szCs w:val="24"/>
          <w14:ligatures w14:val="none"/>
        </w:rPr>
        <w:t xml:space="preserve">cumplió </w:t>
      </w:r>
      <w:r w:rsidRPr="0097151F">
        <w:rPr>
          <w:rFonts w:ascii="Book Antiqua" w:eastAsia="Calibri" w:hAnsi="Book Antiqua" w:cs="Times New Roman"/>
          <w:color w:val="000000"/>
          <w:kern w:val="0"/>
          <w:sz w:val="24"/>
          <w:szCs w:val="24"/>
          <w14:ligatures w14:val="none"/>
        </w:rPr>
        <w:t>con los requisitos de este Capítulo para la suscripción de un Convenio de Beneficios por Colaboración, se procederá a examinar la solicitud de la persona que siga en el orden de prelación.</w:t>
      </w:r>
    </w:p>
    <w:p w14:paraId="2ACCBB6D" w14:textId="0EEFF150" w:rsidR="00C00FAF" w:rsidRPr="0097151F" w:rsidRDefault="00F708C0"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4.4.4</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Una vez aprobada una solicitud de Convenio</w:t>
      </w:r>
      <w:r w:rsidRPr="0097151F">
        <w:rPr>
          <w:rFonts w:ascii="Book Antiqua" w:eastAsia="Calibri" w:hAnsi="Book Antiqua" w:cs="Times New Roman"/>
          <w:color w:val="000000"/>
          <w:kern w:val="0"/>
          <w:sz w:val="24"/>
          <w:szCs w:val="24"/>
          <w14:ligatures w14:val="none"/>
        </w:rPr>
        <w:t xml:space="preserve"> de Beneficios por Colaboración</w:t>
      </w:r>
      <w:r w:rsidR="00C00FAF" w:rsidRPr="0097151F">
        <w:rPr>
          <w:rFonts w:ascii="Book Antiqua" w:eastAsia="Calibri" w:hAnsi="Book Antiqua" w:cs="Times New Roman"/>
          <w:color w:val="000000"/>
          <w:kern w:val="0"/>
          <w:sz w:val="24"/>
          <w:szCs w:val="24"/>
          <w14:ligatures w14:val="none"/>
        </w:rPr>
        <w:t xml:space="preserve">, si el solicitante se abstiene de suscribir la oferta de Convenio de Beneficios por Colaboración </w:t>
      </w:r>
      <w:r w:rsidRPr="0097151F">
        <w:rPr>
          <w:rFonts w:ascii="Book Antiqua" w:eastAsia="Calibri" w:hAnsi="Book Antiqua" w:cs="Times New Roman"/>
          <w:color w:val="000000"/>
          <w:kern w:val="0"/>
          <w:sz w:val="24"/>
          <w:szCs w:val="24"/>
          <w14:ligatures w14:val="none"/>
        </w:rPr>
        <w:t xml:space="preserve">del Convenio </w:t>
      </w:r>
      <w:r w:rsidR="00C00FAF" w:rsidRPr="0097151F">
        <w:rPr>
          <w:rFonts w:ascii="Book Antiqua" w:eastAsia="Calibri" w:hAnsi="Book Antiqua" w:cs="Times New Roman"/>
          <w:color w:val="000000"/>
          <w:kern w:val="0"/>
          <w:sz w:val="24"/>
          <w:szCs w:val="24"/>
          <w14:ligatures w14:val="none"/>
        </w:rPr>
        <w:t xml:space="preserve">dentro del plazo </w:t>
      </w:r>
      <w:r w:rsidRPr="0097151F">
        <w:rPr>
          <w:rFonts w:ascii="Book Antiqua" w:eastAsia="Calibri" w:hAnsi="Book Antiqua" w:cs="Times New Roman"/>
          <w:color w:val="000000"/>
          <w:kern w:val="0"/>
          <w:sz w:val="24"/>
          <w:szCs w:val="24"/>
          <w14:ligatures w14:val="none"/>
        </w:rPr>
        <w:t xml:space="preserve">señalado por </w:t>
      </w:r>
      <w:r w:rsidR="00C00FAF" w:rsidRPr="0097151F">
        <w:rPr>
          <w:rFonts w:ascii="Book Antiqua" w:eastAsia="Calibri" w:hAnsi="Book Antiqua" w:cs="Times New Roman"/>
          <w:color w:val="000000"/>
          <w:kern w:val="0"/>
          <w:sz w:val="24"/>
          <w:szCs w:val="24"/>
          <w14:ligatures w14:val="none"/>
        </w:rPr>
        <w:t xml:space="preserve">el </w:t>
      </w:r>
      <w:r w:rsidR="00215068">
        <w:rPr>
          <w:rFonts w:ascii="Book Antiqua" w:eastAsia="Calibri" w:hAnsi="Book Antiqua" w:cs="Times New Roman"/>
          <w:color w:val="000000"/>
          <w:kern w:val="0"/>
          <w:sz w:val="24"/>
          <w:szCs w:val="24"/>
          <w14:ligatures w14:val="none"/>
        </w:rPr>
        <w:t>F</w:t>
      </w:r>
      <w:r w:rsidR="00C00FAF" w:rsidRPr="0097151F">
        <w:rPr>
          <w:rFonts w:ascii="Book Antiqua" w:eastAsia="Calibri" w:hAnsi="Book Antiqua" w:cs="Times New Roman"/>
          <w:color w:val="000000"/>
          <w:kern w:val="0"/>
          <w:sz w:val="24"/>
          <w:szCs w:val="24"/>
          <w14:ligatures w14:val="none"/>
        </w:rPr>
        <w:t xml:space="preserve">iscal </w:t>
      </w:r>
      <w:r w:rsidR="00215068">
        <w:rPr>
          <w:rFonts w:ascii="Book Antiqua" w:eastAsia="Calibri" w:hAnsi="Book Antiqua" w:cs="Times New Roman"/>
          <w:color w:val="000000"/>
          <w:kern w:val="0"/>
          <w:sz w:val="24"/>
          <w:szCs w:val="24"/>
          <w14:ligatures w14:val="none"/>
        </w:rPr>
        <w:t>E</w:t>
      </w:r>
      <w:r w:rsidR="00C00FAF" w:rsidRPr="0097151F">
        <w:rPr>
          <w:rFonts w:ascii="Book Antiqua" w:eastAsia="Calibri" w:hAnsi="Book Antiqua" w:cs="Times New Roman"/>
          <w:color w:val="000000"/>
          <w:kern w:val="0"/>
          <w:sz w:val="24"/>
          <w:szCs w:val="24"/>
          <w14:ligatures w14:val="none"/>
        </w:rPr>
        <w:t xml:space="preserve">special, la solicitud perderá su orden de prelación. Por consiguiente, la solicitud presentada por la </w:t>
      </w:r>
      <w:r w:rsidR="00C00FAF" w:rsidRPr="0097151F">
        <w:rPr>
          <w:rFonts w:ascii="Book Antiqua" w:eastAsia="Calibri" w:hAnsi="Book Antiqua" w:cs="Times New Roman"/>
          <w:color w:val="000000"/>
          <w:kern w:val="0"/>
          <w:sz w:val="24"/>
          <w:szCs w:val="24"/>
          <w14:ligatures w14:val="none"/>
        </w:rPr>
        <w:lastRenderedPageBreak/>
        <w:t>próxima persona</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en el orden cronológico de presentación que cumpla con todos los requisitos</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tendrá prelación para la suscripción del Convenio de Beneficios por Colaboración</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según las disposiciones de la presente </w:t>
      </w:r>
      <w:r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w:t>
      </w:r>
    </w:p>
    <w:p w14:paraId="0B3F0CAF" w14:textId="367F3764" w:rsidR="00C00FAF" w:rsidRPr="0097151F" w:rsidRDefault="00F708C0"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4.4.5</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La Oficina de Asuntos de la Competencia y Prácticas Comerciales podrá recibir solicitudes sucesivas o simultáneas presentadas por diferentes personas para la suscripción de Convenios de Beneficios por Colaboración sobre unos mismos hechos. En el caso de solicitudes sucesivas, se establecerá un orden de prelación</w:t>
      </w:r>
      <w:r w:rsidR="009521CB"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según la hora y fecha de presentación de la solicitud. Cuando se conceda un plazo adicional a un solicitante para la entrega de </w:t>
      </w:r>
      <w:r w:rsidR="009521CB" w:rsidRPr="0097151F">
        <w:rPr>
          <w:rFonts w:ascii="Book Antiqua" w:eastAsia="Calibri" w:hAnsi="Book Antiqua" w:cs="Times New Roman"/>
          <w:color w:val="000000"/>
          <w:kern w:val="0"/>
          <w:sz w:val="24"/>
          <w:szCs w:val="24"/>
          <w14:ligatures w14:val="none"/>
        </w:rPr>
        <w:t>la información o evidencia</w:t>
      </w:r>
      <w:r w:rsidR="00C00FAF" w:rsidRPr="0097151F">
        <w:rPr>
          <w:rFonts w:ascii="Book Antiqua" w:eastAsia="Calibri" w:hAnsi="Book Antiqua" w:cs="Times New Roman"/>
          <w:color w:val="000000"/>
          <w:kern w:val="0"/>
          <w:sz w:val="24"/>
          <w:szCs w:val="24"/>
          <w14:ligatures w14:val="none"/>
        </w:rPr>
        <w:t xml:space="preserve">, el plazo no afectará el orden de prelación establecido a base de la hora y fecha de solicitud, siempre y cuando </w:t>
      </w:r>
      <w:r w:rsidR="009521CB" w:rsidRPr="0097151F">
        <w:rPr>
          <w:rFonts w:ascii="Book Antiqua" w:eastAsia="Calibri" w:hAnsi="Book Antiqua" w:cs="Times New Roman"/>
          <w:color w:val="000000"/>
          <w:kern w:val="0"/>
          <w:sz w:val="24"/>
          <w:szCs w:val="24"/>
          <w14:ligatures w14:val="none"/>
        </w:rPr>
        <w:t xml:space="preserve">el </w:t>
      </w:r>
      <w:r w:rsidR="00C00FAF" w:rsidRPr="0097151F">
        <w:rPr>
          <w:rFonts w:ascii="Book Antiqua" w:eastAsia="Calibri" w:hAnsi="Book Antiqua" w:cs="Times New Roman"/>
          <w:color w:val="000000"/>
          <w:kern w:val="0"/>
          <w:sz w:val="24"/>
          <w:szCs w:val="24"/>
          <w14:ligatures w14:val="none"/>
        </w:rPr>
        <w:t>solicitante cumpla plenamente con lo requerido dentro del plazo concedido.</w:t>
      </w:r>
    </w:p>
    <w:p w14:paraId="0CD63F03" w14:textId="3A55B916"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En el caso de presentaciones simultáneas, se dilucidará el orden preferencial para estos solicitantes</w:t>
      </w:r>
      <w:r w:rsidR="009521CB"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base de la fecha en se certifique el cumplimiento cabal y final con todos los requisitos de documentación y </w:t>
      </w:r>
      <w:r w:rsidR="009521CB" w:rsidRPr="0097151F">
        <w:rPr>
          <w:rFonts w:ascii="Book Antiqua" w:eastAsia="Calibri" w:hAnsi="Book Antiqua" w:cs="Times New Roman"/>
          <w:color w:val="000000"/>
          <w:kern w:val="0"/>
          <w:sz w:val="24"/>
          <w:szCs w:val="24"/>
          <w14:ligatures w14:val="none"/>
        </w:rPr>
        <w:t xml:space="preserve">evidencia </w:t>
      </w:r>
      <w:r w:rsidRPr="0097151F">
        <w:rPr>
          <w:rFonts w:ascii="Book Antiqua" w:eastAsia="Calibri" w:hAnsi="Book Antiqua" w:cs="Times New Roman"/>
          <w:color w:val="000000"/>
          <w:kern w:val="0"/>
          <w:sz w:val="24"/>
          <w:szCs w:val="24"/>
          <w14:ligatures w14:val="none"/>
        </w:rPr>
        <w:t>que se hayan solicitado.</w:t>
      </w:r>
    </w:p>
    <w:p w14:paraId="123C1ABA" w14:textId="634820DC" w:rsidR="00C00FAF" w:rsidRPr="0097151F" w:rsidRDefault="009521CB"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4.4.6</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En aquellos casos en que se determine conveniente a los intereses del Estado suscribir Convenios de Beneficios por Colaboración con más de una persona por los mismos hechos constitutivos de una violación a las disposiciones de esta </w:t>
      </w:r>
      <w:r w:rsidR="003D72ED"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 xml:space="preserve">o </w:t>
      </w:r>
      <w:r w:rsidR="003D72ED" w:rsidRPr="0097151F">
        <w:rPr>
          <w:rFonts w:ascii="Book Antiqua" w:eastAsia="Calibri" w:hAnsi="Book Antiqua" w:cs="Times New Roman"/>
          <w:color w:val="000000"/>
          <w:kern w:val="0"/>
          <w:sz w:val="24"/>
          <w:szCs w:val="24"/>
          <w14:ligatures w14:val="none"/>
        </w:rPr>
        <w:t xml:space="preserve">los </w:t>
      </w:r>
      <w:r w:rsidR="00C00FAF" w:rsidRPr="0097151F">
        <w:rPr>
          <w:rFonts w:ascii="Book Antiqua" w:eastAsia="Calibri" w:hAnsi="Book Antiqua" w:cs="Times New Roman"/>
          <w:color w:val="000000"/>
          <w:kern w:val="0"/>
          <w:sz w:val="24"/>
          <w:szCs w:val="24"/>
          <w14:ligatures w14:val="none"/>
        </w:rPr>
        <w:t>reglamentos</w:t>
      </w:r>
      <w:r w:rsidR="003D72ED" w:rsidRPr="0097151F">
        <w:rPr>
          <w:rFonts w:ascii="Book Antiqua" w:eastAsia="Calibri" w:hAnsi="Book Antiqua" w:cs="Times New Roman"/>
          <w:color w:val="000000"/>
          <w:kern w:val="0"/>
          <w:sz w:val="24"/>
          <w:szCs w:val="24"/>
          <w14:ligatures w14:val="none"/>
        </w:rPr>
        <w:t xml:space="preserve"> adoptados en su virtud</w:t>
      </w:r>
      <w:r w:rsidR="00C00FAF" w:rsidRPr="0097151F">
        <w:rPr>
          <w:rFonts w:ascii="Book Antiqua" w:eastAsia="Calibri" w:hAnsi="Book Antiqua" w:cs="Times New Roman"/>
          <w:color w:val="000000"/>
          <w:kern w:val="0"/>
          <w:sz w:val="24"/>
          <w:szCs w:val="24"/>
          <w14:ligatures w14:val="none"/>
        </w:rPr>
        <w:t xml:space="preserve">, se determinarán los beneficios a concederse conforme </w:t>
      </w:r>
      <w:r w:rsidR="003D72ED" w:rsidRPr="0097151F">
        <w:rPr>
          <w:rFonts w:ascii="Book Antiqua" w:eastAsia="Calibri" w:hAnsi="Book Antiqua" w:cs="Times New Roman"/>
          <w:color w:val="000000"/>
          <w:kern w:val="0"/>
          <w:sz w:val="24"/>
          <w:szCs w:val="24"/>
          <w14:ligatures w14:val="none"/>
        </w:rPr>
        <w:t xml:space="preserve">al párrafo </w:t>
      </w:r>
      <w:r w:rsidR="00C00FAF" w:rsidRPr="0097151F">
        <w:rPr>
          <w:rFonts w:ascii="Book Antiqua" w:eastAsia="Calibri" w:hAnsi="Book Antiqua" w:cs="Times New Roman"/>
          <w:color w:val="000000"/>
          <w:kern w:val="0"/>
          <w:sz w:val="24"/>
          <w:szCs w:val="24"/>
          <w14:ligatures w14:val="none"/>
        </w:rPr>
        <w:t>4.3.1.5 de</w:t>
      </w:r>
      <w:r w:rsidR="003D72ED" w:rsidRPr="0097151F">
        <w:rPr>
          <w:rFonts w:ascii="Book Antiqua" w:eastAsia="Calibri" w:hAnsi="Book Antiqua" w:cs="Times New Roman"/>
          <w:color w:val="000000"/>
          <w:kern w:val="0"/>
          <w:sz w:val="24"/>
          <w:szCs w:val="24"/>
          <w14:ligatures w14:val="none"/>
        </w:rPr>
        <w:t xml:space="preserve"> </w:t>
      </w:r>
      <w:r w:rsidR="00C00FAF" w:rsidRPr="0097151F">
        <w:rPr>
          <w:rFonts w:ascii="Book Antiqua" w:eastAsia="Calibri" w:hAnsi="Book Antiqua" w:cs="Times New Roman"/>
          <w:color w:val="000000"/>
          <w:kern w:val="0"/>
          <w:sz w:val="24"/>
          <w:szCs w:val="24"/>
          <w14:ligatures w14:val="none"/>
        </w:rPr>
        <w:t>esta Ley.</w:t>
      </w:r>
    </w:p>
    <w:p w14:paraId="26DA13BC" w14:textId="334C345F"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ourier New" w:hAnsi="Book Antiqua" w:cs="Courier New"/>
          <w:color w:val="000000"/>
          <w:kern w:val="0"/>
          <w:sz w:val="24"/>
          <w:szCs w:val="24"/>
          <w14:ligatures w14:val="none"/>
        </w:rPr>
        <w:t>Sección 4.5</w:t>
      </w:r>
      <w:r w:rsidR="00815829">
        <w:rPr>
          <w:rFonts w:ascii="Book Antiqua" w:eastAsia="Courier New" w:hAnsi="Book Antiqua" w:cs="Courier New"/>
          <w:color w:val="000000"/>
          <w:kern w:val="0"/>
          <w:sz w:val="24"/>
          <w:szCs w:val="24"/>
          <w14:ligatures w14:val="none"/>
        </w:rPr>
        <w:t>.</w:t>
      </w:r>
      <w:r w:rsidRPr="0097151F">
        <w:rPr>
          <w:rFonts w:ascii="Book Antiqua" w:eastAsia="Courier New" w:hAnsi="Book Antiqua" w:cs="Courier New"/>
          <w:color w:val="000000"/>
          <w:kern w:val="0"/>
          <w:sz w:val="24"/>
          <w:szCs w:val="24"/>
          <w14:ligatures w14:val="none"/>
        </w:rPr>
        <w:t>- Constitución del Convenio de Beneficios por Colaboración</w:t>
      </w:r>
    </w:p>
    <w:p w14:paraId="1733D5B0" w14:textId="17396D0A" w:rsidR="00C00FAF" w:rsidRPr="0097151F" w:rsidRDefault="005719A2"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4.5.1</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La Oficina de Asuntos de la Competencia y Prácticas Comerciales podrá suscribir un Convenio de Beneficios por Colaboración</w:t>
      </w:r>
      <w:r w:rsidR="007142E6"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concediendo los beneficios </w:t>
      </w:r>
      <w:r w:rsidR="00C00FAF" w:rsidRPr="0097151F">
        <w:rPr>
          <w:rFonts w:ascii="Book Antiqua" w:eastAsia="Calibri" w:hAnsi="Book Antiqua" w:cs="Times New Roman"/>
          <w:color w:val="000000"/>
          <w:kern w:val="0"/>
          <w:sz w:val="24"/>
          <w:szCs w:val="24"/>
          <w14:ligatures w14:val="none"/>
        </w:rPr>
        <w:lastRenderedPageBreak/>
        <w:t xml:space="preserve">acordados en el Acta  </w:t>
      </w:r>
      <w:r w:rsidR="007142E6" w:rsidRPr="0097151F">
        <w:rPr>
          <w:rFonts w:ascii="Book Antiqua" w:eastAsia="Calibri" w:hAnsi="Book Antiqua" w:cs="Times New Roman"/>
          <w:color w:val="000000"/>
          <w:kern w:val="0"/>
          <w:sz w:val="24"/>
          <w:szCs w:val="24"/>
          <w14:ligatures w14:val="none"/>
        </w:rPr>
        <w:t xml:space="preserve">referido en la Subsección </w:t>
      </w:r>
      <w:r w:rsidR="00C00FAF" w:rsidRPr="0097151F">
        <w:rPr>
          <w:rFonts w:ascii="Book Antiqua" w:eastAsia="Calibri" w:hAnsi="Book Antiqua" w:cs="Times New Roman"/>
          <w:color w:val="000000"/>
          <w:kern w:val="0"/>
          <w:sz w:val="24"/>
          <w:szCs w:val="24"/>
          <w14:ligatures w14:val="none"/>
        </w:rPr>
        <w:t xml:space="preserve">4.2.2 de esta  </w:t>
      </w:r>
      <w:r w:rsidR="007142E6"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cuando el solicitante del Convenio sea el primero en el orden de prelación de las solicitudes; cumpla con todos los criterios y condiciones que le sean aplicables, según establecidos en este Capítulo; y suministre la información</w:t>
      </w:r>
      <w:r w:rsidR="007142E6" w:rsidRPr="0097151F">
        <w:rPr>
          <w:rFonts w:ascii="Book Antiqua" w:eastAsia="Calibri" w:hAnsi="Book Antiqua" w:cs="Times New Roman"/>
          <w:color w:val="000000"/>
          <w:kern w:val="0"/>
          <w:sz w:val="24"/>
          <w:szCs w:val="24"/>
          <w14:ligatures w14:val="none"/>
        </w:rPr>
        <w:t xml:space="preserve">  o evidencia requerida, además de cumplir</w:t>
      </w:r>
      <w:r w:rsidR="00C00FAF" w:rsidRPr="0097151F">
        <w:rPr>
          <w:rFonts w:ascii="Book Antiqua" w:eastAsia="Calibri" w:hAnsi="Book Antiqua" w:cs="Times New Roman"/>
          <w:color w:val="000000"/>
          <w:kern w:val="0"/>
          <w:sz w:val="24"/>
          <w:szCs w:val="24"/>
          <w14:ligatures w14:val="none"/>
        </w:rPr>
        <w:t xml:space="preserve"> cabalmente con los requisitos consignados en el Acta</w:t>
      </w:r>
      <w:r w:rsidR="007142E6"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dentro de los plazos acordados con la Oficina de Asuntos de la Competencia y Prácticas Comerciales.</w:t>
      </w:r>
    </w:p>
    <w:p w14:paraId="2BB21C94" w14:textId="6BB4AAC6" w:rsidR="00C00FAF" w:rsidRPr="0097151F" w:rsidRDefault="007142E6"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4.5.2</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Todo Convenio de Beneficios por Colaboración</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suscrito entre la Oficina de Asuntos de la Competencia y Prácticas Comerciales y un colaborador cualificado</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contendrá</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como mínimo</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la siguiente información:</w:t>
      </w:r>
    </w:p>
    <w:p w14:paraId="6AFF25D1"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1. La información que identifica al solicitante, según provista en su solicitud del Convenio.</w:t>
      </w:r>
    </w:p>
    <w:p w14:paraId="595AAAC6"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2. La descripción de los datos, alegaciones y pruebas que aportó el solicitante.</w:t>
      </w:r>
    </w:p>
    <w:p w14:paraId="065664D8"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3. Un desglose detallado de los beneficios acordados.</w:t>
      </w:r>
    </w:p>
    <w:p w14:paraId="3B67700F" w14:textId="20B248B2"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4. La certificación del hecho que el solicitante </w:t>
      </w:r>
      <w:r w:rsidR="007142E6" w:rsidRPr="0097151F">
        <w:rPr>
          <w:rFonts w:ascii="Book Antiqua" w:eastAsia="Calibri" w:hAnsi="Book Antiqua" w:cs="Times New Roman"/>
          <w:color w:val="000000"/>
          <w:kern w:val="0"/>
          <w:sz w:val="24"/>
          <w:szCs w:val="24"/>
          <w14:ligatures w14:val="none"/>
        </w:rPr>
        <w:t xml:space="preserve">del Convenio fue </w:t>
      </w:r>
      <w:r w:rsidRPr="0097151F">
        <w:rPr>
          <w:rFonts w:ascii="Book Antiqua" w:eastAsia="Calibri" w:hAnsi="Book Antiqua" w:cs="Times New Roman"/>
          <w:color w:val="000000"/>
          <w:kern w:val="0"/>
          <w:sz w:val="24"/>
          <w:szCs w:val="24"/>
          <w14:ligatures w14:val="none"/>
        </w:rPr>
        <w:t>primero en tiempo en cumplir</w:t>
      </w:r>
      <w:r w:rsidR="00E97684" w:rsidRPr="0097151F">
        <w:rPr>
          <w:rFonts w:ascii="Book Antiqua" w:eastAsia="Calibri" w:hAnsi="Book Antiqua" w:cs="Times New Roman"/>
          <w:color w:val="000000"/>
          <w:kern w:val="0"/>
          <w:sz w:val="24"/>
          <w:szCs w:val="24"/>
          <w14:ligatures w14:val="none"/>
        </w:rPr>
        <w:t xml:space="preserve"> con</w:t>
      </w:r>
      <w:r w:rsidRPr="0097151F">
        <w:rPr>
          <w:rFonts w:ascii="Book Antiqua" w:eastAsia="Calibri" w:hAnsi="Book Antiqua" w:cs="Times New Roman"/>
          <w:color w:val="000000"/>
          <w:kern w:val="0"/>
          <w:sz w:val="24"/>
          <w:szCs w:val="24"/>
          <w14:ligatures w14:val="none"/>
        </w:rPr>
        <w:t xml:space="preserve"> las condiciones previstas en la presente Ley.</w:t>
      </w:r>
    </w:p>
    <w:p w14:paraId="0A42D521"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5. Un desglose detallado de cualquier condición o requerimiento con los que el solicitante deberá cumplir.</w:t>
      </w:r>
    </w:p>
    <w:p w14:paraId="40F7191F" w14:textId="4689C8F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6. La indicación que la concesión de los beneficios acordados, mediante los cuales se le exonera total o parcialmente de las consecuencias civiles o penales que conllevaría su participación en la conducta prohibida bajo esta </w:t>
      </w:r>
      <w:r w:rsidR="00E97684"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o reglamentos</w:t>
      </w:r>
      <w:r w:rsidR="00E97684"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xml:space="preserve">, queda </w:t>
      </w:r>
      <w:r w:rsidR="00E97684" w:rsidRPr="0097151F">
        <w:rPr>
          <w:rFonts w:ascii="Book Antiqua" w:eastAsia="Calibri" w:hAnsi="Book Antiqua" w:cs="Times New Roman"/>
          <w:color w:val="000000"/>
          <w:kern w:val="0"/>
          <w:sz w:val="24"/>
          <w:szCs w:val="24"/>
          <w14:ligatures w14:val="none"/>
        </w:rPr>
        <w:t xml:space="preserve">condicionada </w:t>
      </w:r>
      <w:r w:rsidRPr="0097151F">
        <w:rPr>
          <w:rFonts w:ascii="Book Antiqua" w:eastAsia="Calibri" w:hAnsi="Book Antiqua" w:cs="Times New Roman"/>
          <w:color w:val="000000"/>
          <w:kern w:val="0"/>
          <w:sz w:val="24"/>
          <w:szCs w:val="24"/>
          <w14:ligatures w14:val="none"/>
        </w:rPr>
        <w:t xml:space="preserve">estrictamente a que el solicitante </w:t>
      </w:r>
      <w:r w:rsidRPr="0097151F">
        <w:rPr>
          <w:rFonts w:ascii="Book Antiqua" w:eastAsia="Calibri" w:hAnsi="Book Antiqua" w:cs="Times New Roman"/>
          <w:color w:val="000000"/>
          <w:kern w:val="0"/>
          <w:sz w:val="24"/>
          <w:szCs w:val="24"/>
          <w14:ligatures w14:val="none"/>
        </w:rPr>
        <w:lastRenderedPageBreak/>
        <w:t xml:space="preserve">cumpla cabalmente </w:t>
      </w:r>
      <w:r w:rsidR="00E97684" w:rsidRPr="0097151F">
        <w:rPr>
          <w:rFonts w:ascii="Book Antiqua" w:eastAsia="Calibri" w:hAnsi="Book Antiqua" w:cs="Times New Roman"/>
          <w:color w:val="000000"/>
          <w:kern w:val="0"/>
          <w:sz w:val="24"/>
          <w:szCs w:val="24"/>
          <w14:ligatures w14:val="none"/>
        </w:rPr>
        <w:t xml:space="preserve">con </w:t>
      </w:r>
      <w:r w:rsidRPr="0097151F">
        <w:rPr>
          <w:rFonts w:ascii="Book Antiqua" w:eastAsia="Calibri" w:hAnsi="Book Antiqua" w:cs="Times New Roman"/>
          <w:color w:val="000000"/>
          <w:kern w:val="0"/>
          <w:sz w:val="24"/>
          <w:szCs w:val="24"/>
          <w14:ligatures w14:val="none"/>
        </w:rPr>
        <w:t xml:space="preserve">las condiciones dispuestas en el </w:t>
      </w:r>
      <w:r w:rsidR="00E97684" w:rsidRPr="0097151F">
        <w:rPr>
          <w:rFonts w:ascii="Book Antiqua" w:eastAsia="Calibri" w:hAnsi="Book Antiqua" w:cs="Times New Roman"/>
          <w:color w:val="000000"/>
          <w:kern w:val="0"/>
          <w:sz w:val="24"/>
          <w:szCs w:val="24"/>
          <w14:ligatures w14:val="none"/>
        </w:rPr>
        <w:t xml:space="preserve">Convenio </w:t>
      </w:r>
      <w:r w:rsidRPr="0097151F">
        <w:rPr>
          <w:rFonts w:ascii="Book Antiqua" w:eastAsia="Calibri" w:hAnsi="Book Antiqua" w:cs="Times New Roman"/>
          <w:color w:val="000000"/>
          <w:kern w:val="0"/>
          <w:sz w:val="24"/>
          <w:szCs w:val="24"/>
          <w14:ligatures w14:val="none"/>
        </w:rPr>
        <w:t>y en la presente Ley.</w:t>
      </w:r>
    </w:p>
    <w:p w14:paraId="628B94B3" w14:textId="2BF546B4"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7. La indicación que en </w:t>
      </w:r>
      <w:r w:rsidR="00436401" w:rsidRPr="0097151F">
        <w:rPr>
          <w:rFonts w:ascii="Book Antiqua" w:eastAsia="Calibri" w:hAnsi="Book Antiqua" w:cs="Times New Roman"/>
          <w:color w:val="000000"/>
          <w:kern w:val="0"/>
          <w:sz w:val="24"/>
          <w:szCs w:val="24"/>
          <w14:ligatures w14:val="none"/>
        </w:rPr>
        <w:t xml:space="preserve">la eventualidad </w:t>
      </w:r>
      <w:r w:rsidRPr="0097151F">
        <w:rPr>
          <w:rFonts w:ascii="Book Antiqua" w:eastAsia="Calibri" w:hAnsi="Book Antiqua" w:cs="Times New Roman"/>
          <w:color w:val="000000"/>
          <w:kern w:val="0"/>
          <w:sz w:val="24"/>
          <w:szCs w:val="24"/>
          <w14:ligatures w14:val="none"/>
        </w:rPr>
        <w:t xml:space="preserve">que el solicitante incumpla con las condiciones dispuestas en el Convenio de Beneficios por Colaboración, o que reincida en una conducta que viole las disposiciones de esta  </w:t>
      </w:r>
      <w:r w:rsidR="00436401"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 xml:space="preserve">o  </w:t>
      </w:r>
      <w:r w:rsidR="00436401"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reglamentos</w:t>
      </w:r>
      <w:r w:rsidR="00436401"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se dejará sin efecto el Convenio; se procesará por su conducta en los foros pertinentes</w:t>
      </w:r>
      <w:r w:rsidR="00436401"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conforme a las disposiciones de esta Ley; y de encontrarse culpable, se impondrá el máximo de las penas legalmente permitido para las violaciones de las cuales se trate.</w:t>
      </w:r>
    </w:p>
    <w:p w14:paraId="1FD47A16" w14:textId="71F4A933"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8. La indicación que en </w:t>
      </w:r>
      <w:r w:rsidR="00436401" w:rsidRPr="0097151F">
        <w:rPr>
          <w:rFonts w:ascii="Book Antiqua" w:eastAsia="Calibri" w:hAnsi="Book Antiqua" w:cs="Times New Roman"/>
          <w:color w:val="000000"/>
          <w:kern w:val="0"/>
          <w:sz w:val="24"/>
          <w:szCs w:val="24"/>
          <w14:ligatures w14:val="none"/>
        </w:rPr>
        <w:t xml:space="preserve">la eventualidad </w:t>
      </w:r>
      <w:r w:rsidRPr="0097151F">
        <w:rPr>
          <w:rFonts w:ascii="Book Antiqua" w:eastAsia="Calibri" w:hAnsi="Book Antiqua" w:cs="Times New Roman"/>
          <w:color w:val="000000"/>
          <w:kern w:val="0"/>
          <w:sz w:val="24"/>
          <w:szCs w:val="24"/>
          <w14:ligatures w14:val="none"/>
        </w:rPr>
        <w:t xml:space="preserve">que el solicitante incumpla con las condiciones dispuestas en el Convenio de Beneficios por Colaboración, o que reincida en una conducta que viole las disposiciones de esta  </w:t>
      </w:r>
      <w:r w:rsidR="00436401"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 xml:space="preserve">o  </w:t>
      </w:r>
      <w:r w:rsidR="00436401"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reglamentos</w:t>
      </w:r>
      <w:r w:rsidR="00436401"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renuncia expresamente a la desestimación</w:t>
      </w:r>
      <w:r w:rsidR="00436401"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por los fundamentos dispuestos en los incisos (e), (f), (m) y (n) de la Regla 64 de </w:t>
      </w:r>
      <w:r w:rsidR="00436401" w:rsidRPr="0097151F">
        <w:rPr>
          <w:rFonts w:ascii="Book Antiqua" w:eastAsia="Calibri" w:hAnsi="Book Antiqua" w:cs="Times New Roman"/>
          <w:color w:val="000000"/>
          <w:kern w:val="0"/>
          <w:sz w:val="24"/>
          <w:szCs w:val="24"/>
          <w14:ligatures w14:val="none"/>
        </w:rPr>
        <w:t xml:space="preserve">las de </w:t>
      </w:r>
      <w:r w:rsidRPr="0097151F">
        <w:rPr>
          <w:rFonts w:ascii="Book Antiqua" w:eastAsia="Calibri" w:hAnsi="Book Antiqua" w:cs="Times New Roman"/>
          <w:color w:val="000000"/>
          <w:kern w:val="0"/>
          <w:sz w:val="24"/>
          <w:szCs w:val="24"/>
          <w14:ligatures w14:val="none"/>
        </w:rPr>
        <w:t>Procedimiento Criminal</w:t>
      </w:r>
      <w:r w:rsidR="00436401" w:rsidRPr="0097151F">
        <w:rPr>
          <w:rFonts w:ascii="Book Antiqua" w:eastAsia="Calibri" w:hAnsi="Book Antiqua" w:cs="Times New Roman"/>
          <w:color w:val="000000"/>
          <w:kern w:val="0"/>
          <w:sz w:val="24"/>
          <w:szCs w:val="24"/>
          <w14:ligatures w14:val="none"/>
        </w:rPr>
        <w:t>,</w:t>
      </w:r>
      <w:r w:rsidR="00503DAC" w:rsidRPr="0097151F">
        <w:rPr>
          <w:rFonts w:ascii="Book Antiqua" w:eastAsia="Calibri" w:hAnsi="Book Antiqua" w:cs="Times New Roman"/>
          <w:color w:val="000000"/>
          <w:kern w:val="0"/>
          <w:sz w:val="24"/>
          <w:szCs w:val="24"/>
          <w14:ligatures w14:val="none"/>
        </w:rPr>
        <w:t xml:space="preserve"> según enmendadas,</w:t>
      </w:r>
      <w:r w:rsidRPr="0097151F">
        <w:rPr>
          <w:rFonts w:ascii="Book Antiqua" w:eastAsia="Calibri" w:hAnsi="Book Antiqua" w:cs="Times New Roman"/>
          <w:color w:val="000000"/>
          <w:kern w:val="0"/>
          <w:sz w:val="24"/>
          <w:szCs w:val="24"/>
          <w14:ligatures w14:val="none"/>
        </w:rPr>
        <w:t xml:space="preserve"> de cualquier causa de acción bajo esta  </w:t>
      </w:r>
      <w:r w:rsidR="00436401"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que surja de las acciones por las cuales el Estado</w:t>
      </w:r>
      <w:r w:rsidR="00436401"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se abstuvo de presentar cargos criminales, o por las cuales solicitó el sobreseimiento de acusaciones o denuncias ya presentadas ante un tribunal por virtud del Convenio.</w:t>
      </w:r>
    </w:p>
    <w:p w14:paraId="355C566A" w14:textId="03895F04"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9. La indicación que en </w:t>
      </w:r>
      <w:r w:rsidR="00436401" w:rsidRPr="0097151F">
        <w:rPr>
          <w:rFonts w:ascii="Book Antiqua" w:eastAsia="Calibri" w:hAnsi="Book Antiqua" w:cs="Times New Roman"/>
          <w:color w:val="000000"/>
          <w:kern w:val="0"/>
          <w:sz w:val="24"/>
          <w:szCs w:val="24"/>
          <w14:ligatures w14:val="none"/>
        </w:rPr>
        <w:t xml:space="preserve">la eventualidad </w:t>
      </w:r>
      <w:r w:rsidRPr="0097151F">
        <w:rPr>
          <w:rFonts w:ascii="Book Antiqua" w:eastAsia="Calibri" w:hAnsi="Book Antiqua" w:cs="Times New Roman"/>
          <w:color w:val="000000"/>
          <w:kern w:val="0"/>
          <w:sz w:val="24"/>
          <w:szCs w:val="24"/>
          <w14:ligatures w14:val="none"/>
        </w:rPr>
        <w:t xml:space="preserve">que el solicitante incumpla con las condiciones dispuestas en el Convenio de Beneficios por Colaboración, o que reincida en una conducta que viole las disposiciones de esta  </w:t>
      </w:r>
      <w:r w:rsidR="00436401"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 xml:space="preserve">o  </w:t>
      </w:r>
      <w:r w:rsidR="00436401"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reglamentos</w:t>
      </w:r>
      <w:r w:rsidR="00436401"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xml:space="preserve">, renuncia expresamente a cualquier término prescriptivo </w:t>
      </w:r>
      <w:r w:rsidRPr="0097151F">
        <w:rPr>
          <w:rFonts w:ascii="Book Antiqua" w:eastAsia="Calibri" w:hAnsi="Book Antiqua" w:cs="Times New Roman"/>
          <w:color w:val="000000"/>
          <w:kern w:val="0"/>
          <w:sz w:val="24"/>
          <w:szCs w:val="24"/>
          <w14:ligatures w14:val="none"/>
        </w:rPr>
        <w:lastRenderedPageBreak/>
        <w:t>para la presentación de una causa de acción en</w:t>
      </w:r>
      <w:r w:rsidR="001C4830" w:rsidRPr="0097151F">
        <w:rPr>
          <w:rFonts w:ascii="Book Antiqua" w:eastAsia="Calibri" w:hAnsi="Book Antiqua" w:cs="Times New Roman"/>
          <w:color w:val="000000"/>
          <w:kern w:val="0"/>
          <w:sz w:val="24"/>
          <w:szCs w:val="24"/>
          <w14:ligatures w14:val="none"/>
        </w:rPr>
        <w:t xml:space="preserve"> </w:t>
      </w:r>
      <w:r w:rsidR="00C40339" w:rsidRPr="0097151F">
        <w:rPr>
          <w:rFonts w:ascii="Book Antiqua" w:eastAsia="Calibri" w:hAnsi="Book Antiqua" w:cs="Times New Roman"/>
          <w:color w:val="000000"/>
          <w:kern w:val="0"/>
          <w:sz w:val="24"/>
          <w:szCs w:val="24"/>
          <w14:ligatures w14:val="none"/>
        </w:rPr>
        <w:t xml:space="preserve">su contra por concepto de los </w:t>
      </w:r>
      <w:r w:rsidRPr="0097151F">
        <w:rPr>
          <w:rFonts w:ascii="Book Antiqua" w:eastAsia="Calibri" w:hAnsi="Book Antiqua" w:cs="Times New Roman"/>
          <w:color w:val="000000"/>
          <w:kern w:val="0"/>
          <w:sz w:val="24"/>
          <w:szCs w:val="24"/>
          <w14:ligatures w14:val="none"/>
        </w:rPr>
        <w:t>daños sufridos por</w:t>
      </w:r>
      <w:r w:rsidR="001C4830" w:rsidRPr="0097151F">
        <w:rPr>
          <w:rFonts w:ascii="Book Antiqua" w:eastAsia="Calibri" w:hAnsi="Book Antiqua" w:cs="Times New Roman"/>
          <w:color w:val="000000"/>
          <w:kern w:val="0"/>
          <w:sz w:val="24"/>
          <w:szCs w:val="24"/>
          <w14:ligatures w14:val="none"/>
        </w:rPr>
        <w:t xml:space="preserve"> el</w:t>
      </w:r>
      <w:r w:rsidRPr="0097151F">
        <w:rPr>
          <w:rFonts w:ascii="Book Antiqua" w:eastAsia="Calibri" w:hAnsi="Book Antiqua" w:cs="Times New Roman"/>
          <w:color w:val="000000"/>
          <w:kern w:val="0"/>
          <w:sz w:val="24"/>
          <w:szCs w:val="24"/>
          <w14:ligatures w14:val="none"/>
        </w:rPr>
        <w:t xml:space="preserve"> Gobierno de Puerto Rico, sus agencias, instrumentalidades o cualquier municipio que surja de las acciones por las cuales estas entidades se abstuvieron de presentar una demanda o desistieron sin perjuicio de una demanda incoada.</w:t>
      </w:r>
    </w:p>
    <w:p w14:paraId="326BF1BB" w14:textId="41E9738D"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4.6</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Certificación final de cumplimiento</w:t>
      </w:r>
    </w:p>
    <w:p w14:paraId="722568E0" w14:textId="51987E6C"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Una vez  la Oficina de Asuntos de la Competencia y Prácticas Comerciales adopte la determinación  final </w:t>
      </w:r>
      <w:r w:rsidR="00EC6FB7" w:rsidRPr="0097151F">
        <w:rPr>
          <w:rFonts w:ascii="Book Antiqua" w:eastAsia="Calibri" w:hAnsi="Book Antiqua" w:cs="Times New Roman"/>
          <w:color w:val="000000"/>
          <w:kern w:val="0"/>
          <w:sz w:val="24"/>
          <w:szCs w:val="24"/>
          <w14:ligatures w14:val="none"/>
        </w:rPr>
        <w:t xml:space="preserve">y firme </w:t>
      </w:r>
      <w:r w:rsidRPr="0097151F">
        <w:rPr>
          <w:rFonts w:ascii="Book Antiqua" w:eastAsia="Calibri" w:hAnsi="Book Antiqua" w:cs="Times New Roman"/>
          <w:color w:val="000000"/>
          <w:kern w:val="0"/>
          <w:sz w:val="24"/>
          <w:szCs w:val="24"/>
          <w14:ligatures w14:val="none"/>
        </w:rPr>
        <w:t xml:space="preserve">de conceder los beneficios por colaboración solicitados por la persona con quien suscribió el Convenio de Beneficios por Colaboración; y siempre y cuando el solicitante haya cumplido </w:t>
      </w:r>
      <w:r w:rsidR="00EC6FB7" w:rsidRPr="0097151F">
        <w:rPr>
          <w:rFonts w:ascii="Book Antiqua" w:eastAsia="Calibri" w:hAnsi="Book Antiqua" w:cs="Times New Roman"/>
          <w:color w:val="000000"/>
          <w:kern w:val="0"/>
          <w:sz w:val="24"/>
          <w:szCs w:val="24"/>
          <w14:ligatures w14:val="none"/>
        </w:rPr>
        <w:t xml:space="preserve">con </w:t>
      </w:r>
      <w:r w:rsidRPr="0097151F">
        <w:rPr>
          <w:rFonts w:ascii="Book Antiqua" w:eastAsia="Calibri" w:hAnsi="Book Antiqua" w:cs="Times New Roman"/>
          <w:color w:val="000000"/>
          <w:kern w:val="0"/>
          <w:sz w:val="24"/>
          <w:szCs w:val="24"/>
          <w14:ligatures w14:val="none"/>
        </w:rPr>
        <w:t xml:space="preserve">las condiciones  </w:t>
      </w:r>
      <w:r w:rsidR="00EC6FB7" w:rsidRPr="0097151F">
        <w:rPr>
          <w:rFonts w:ascii="Book Antiqua" w:eastAsia="Calibri" w:hAnsi="Book Antiqua" w:cs="Times New Roman"/>
          <w:color w:val="000000"/>
          <w:kern w:val="0"/>
          <w:sz w:val="24"/>
          <w:szCs w:val="24"/>
          <w14:ligatures w14:val="none"/>
        </w:rPr>
        <w:t xml:space="preserve">dispuestas </w:t>
      </w:r>
      <w:r w:rsidRPr="0097151F">
        <w:rPr>
          <w:rFonts w:ascii="Book Antiqua" w:eastAsia="Calibri" w:hAnsi="Book Antiqua" w:cs="Times New Roman"/>
          <w:color w:val="000000"/>
          <w:kern w:val="0"/>
          <w:sz w:val="24"/>
          <w:szCs w:val="24"/>
          <w14:ligatures w14:val="none"/>
        </w:rPr>
        <w:t>en este Capítulo; el Secretario Auxiliar de la Oficina de Asuntos de la Competencia y Prácticas Comerciales expedirá una certificación concediendo los beneficios acordados en el Convenio.</w:t>
      </w:r>
    </w:p>
    <w:p w14:paraId="20354054" w14:textId="5EAB28D2"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4.7</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Consecuencia del incumplimiento del Convenio</w:t>
      </w:r>
      <w:r w:rsidR="00EC6FB7" w:rsidRPr="0097151F">
        <w:rPr>
          <w:rFonts w:ascii="Book Antiqua" w:eastAsia="Calibri" w:hAnsi="Book Antiqua" w:cs="Times New Roman"/>
          <w:color w:val="000000"/>
          <w:kern w:val="0"/>
          <w:sz w:val="24"/>
          <w:szCs w:val="24"/>
          <w14:ligatures w14:val="none"/>
        </w:rPr>
        <w:t xml:space="preserve"> de Beneficios por Colaboración</w:t>
      </w:r>
    </w:p>
    <w:p w14:paraId="35F1A02C" w14:textId="2A9A6BB6" w:rsidR="00C00FAF" w:rsidRPr="0097151F" w:rsidRDefault="00EC6FB7"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4.7.1</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El incumplimiento de  </w:t>
      </w:r>
      <w:r w:rsidRPr="0097151F">
        <w:rPr>
          <w:rFonts w:ascii="Book Antiqua" w:eastAsia="Calibri" w:hAnsi="Book Antiqua" w:cs="Times New Roman"/>
          <w:color w:val="000000"/>
          <w:kern w:val="0"/>
          <w:sz w:val="24"/>
          <w:szCs w:val="24"/>
          <w14:ligatures w14:val="none"/>
        </w:rPr>
        <w:t xml:space="preserve">cualesquiera </w:t>
      </w:r>
      <w:r w:rsidR="00C00FAF" w:rsidRPr="0097151F">
        <w:rPr>
          <w:rFonts w:ascii="Book Antiqua" w:eastAsia="Calibri" w:hAnsi="Book Antiqua" w:cs="Times New Roman"/>
          <w:color w:val="000000"/>
          <w:kern w:val="0"/>
          <w:sz w:val="24"/>
          <w:szCs w:val="24"/>
          <w14:ligatures w14:val="none"/>
        </w:rPr>
        <w:t>de las condiciones pactadas en un Convenio de Beneficios por Colaboración</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por parte del colaborador, incluyendo su reincidencia en una conducta que viole las disposiciones de esta Ley o </w:t>
      </w:r>
      <w:r w:rsidRPr="0097151F">
        <w:rPr>
          <w:rFonts w:ascii="Book Antiqua" w:eastAsia="Calibri" w:hAnsi="Book Antiqua" w:cs="Times New Roman"/>
          <w:color w:val="000000"/>
          <w:kern w:val="0"/>
          <w:sz w:val="24"/>
          <w:szCs w:val="24"/>
          <w14:ligatures w14:val="none"/>
        </w:rPr>
        <w:t xml:space="preserve">los </w:t>
      </w:r>
      <w:r w:rsidR="00C00FAF" w:rsidRPr="0097151F">
        <w:rPr>
          <w:rFonts w:ascii="Book Antiqua" w:eastAsia="Calibri" w:hAnsi="Book Antiqua" w:cs="Times New Roman"/>
          <w:color w:val="000000"/>
          <w:kern w:val="0"/>
          <w:sz w:val="24"/>
          <w:szCs w:val="24"/>
          <w14:ligatures w14:val="none"/>
        </w:rPr>
        <w:t>reglamentos, acarrea la anulación del Convenio y la renuncia expresa del colaborador a solicitar la desestimación por los fundamentos dispuestos en los incisos (e), (f), (m) y (n) de la Regla 64 de</w:t>
      </w:r>
      <w:r w:rsidR="00C40339" w:rsidRPr="0097151F">
        <w:rPr>
          <w:rFonts w:ascii="Book Antiqua" w:eastAsia="Calibri" w:hAnsi="Book Antiqua" w:cs="Times New Roman"/>
          <w:color w:val="000000"/>
          <w:kern w:val="0"/>
          <w:sz w:val="24"/>
          <w:szCs w:val="24"/>
          <w14:ligatures w14:val="none"/>
        </w:rPr>
        <w:t xml:space="preserve"> las de </w:t>
      </w:r>
      <w:r w:rsidR="00C00FAF" w:rsidRPr="0097151F">
        <w:rPr>
          <w:rFonts w:ascii="Book Antiqua" w:eastAsia="Calibri" w:hAnsi="Book Antiqua" w:cs="Times New Roman"/>
          <w:color w:val="000000"/>
          <w:kern w:val="0"/>
          <w:sz w:val="24"/>
          <w:szCs w:val="24"/>
          <w14:ligatures w14:val="none"/>
        </w:rPr>
        <w:t xml:space="preserve">Procedimiento Criminal, </w:t>
      </w:r>
      <w:r w:rsidR="00503DAC" w:rsidRPr="0097151F">
        <w:rPr>
          <w:rFonts w:ascii="Book Antiqua" w:eastAsia="Calibri" w:hAnsi="Book Antiqua" w:cs="Times New Roman"/>
          <w:color w:val="000000"/>
          <w:kern w:val="0"/>
          <w:sz w:val="24"/>
          <w:szCs w:val="24"/>
          <w14:ligatures w14:val="none"/>
        </w:rPr>
        <w:t xml:space="preserve">según enmendadas, </w:t>
      </w:r>
      <w:r w:rsidR="00C00FAF" w:rsidRPr="0097151F">
        <w:rPr>
          <w:rFonts w:ascii="Book Antiqua" w:eastAsia="Calibri" w:hAnsi="Book Antiqua" w:cs="Times New Roman"/>
          <w:color w:val="000000"/>
          <w:kern w:val="0"/>
          <w:sz w:val="24"/>
          <w:szCs w:val="24"/>
          <w14:ligatures w14:val="none"/>
        </w:rPr>
        <w:t xml:space="preserve">de cualquier cargo criminal cuya causa de acción surja de las acciones por las cuales el Estado se abstuvo de presentar </w:t>
      </w:r>
      <w:r w:rsidR="00C00FAF" w:rsidRPr="0097151F">
        <w:rPr>
          <w:rFonts w:ascii="Book Antiqua" w:eastAsia="Calibri" w:hAnsi="Book Antiqua" w:cs="Times New Roman"/>
          <w:color w:val="000000"/>
          <w:kern w:val="0"/>
          <w:sz w:val="24"/>
          <w:szCs w:val="24"/>
          <w14:ligatures w14:val="none"/>
        </w:rPr>
        <w:lastRenderedPageBreak/>
        <w:t>cargos criminales, o por las cuales solicitó el sobreseimiento de acusaciones o denuncias ya presentadas ante un tribunal por virtud del Convenio.</w:t>
      </w:r>
    </w:p>
    <w:p w14:paraId="119A80AB" w14:textId="2589F3BF"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De igual manera, se considerará que mediante su incumplimiento el colaborador renuncia expresamente a cualquier término prescriptivo para la presentación de una causa de acción en </w:t>
      </w:r>
      <w:r w:rsidR="00C40339" w:rsidRPr="0097151F">
        <w:rPr>
          <w:rFonts w:ascii="Book Antiqua" w:eastAsia="Calibri" w:hAnsi="Book Antiqua" w:cs="Times New Roman"/>
          <w:color w:val="000000"/>
          <w:kern w:val="0"/>
          <w:sz w:val="24"/>
          <w:szCs w:val="24"/>
          <w14:ligatures w14:val="none"/>
        </w:rPr>
        <w:t xml:space="preserve">su contra por concepto de los </w:t>
      </w:r>
      <w:r w:rsidRPr="0097151F">
        <w:rPr>
          <w:rFonts w:ascii="Book Antiqua" w:eastAsia="Calibri" w:hAnsi="Book Antiqua" w:cs="Times New Roman"/>
          <w:color w:val="000000"/>
          <w:kern w:val="0"/>
          <w:sz w:val="24"/>
          <w:szCs w:val="24"/>
          <w14:ligatures w14:val="none"/>
        </w:rPr>
        <w:t xml:space="preserve">daños sufridos por </w:t>
      </w:r>
      <w:r w:rsidR="00C40339" w:rsidRPr="0097151F">
        <w:rPr>
          <w:rFonts w:ascii="Book Antiqua" w:eastAsia="Calibri" w:hAnsi="Book Antiqua" w:cs="Times New Roman"/>
          <w:color w:val="000000"/>
          <w:kern w:val="0"/>
          <w:sz w:val="24"/>
          <w:szCs w:val="24"/>
          <w14:ligatures w14:val="none"/>
        </w:rPr>
        <w:t xml:space="preserve">el </w:t>
      </w:r>
      <w:r w:rsidRPr="0097151F">
        <w:rPr>
          <w:rFonts w:ascii="Book Antiqua" w:eastAsia="Calibri" w:hAnsi="Book Antiqua" w:cs="Times New Roman"/>
          <w:color w:val="000000"/>
          <w:kern w:val="0"/>
          <w:sz w:val="24"/>
          <w:szCs w:val="24"/>
          <w14:ligatures w14:val="none"/>
        </w:rPr>
        <w:t>Gobierno de Puerto</w:t>
      </w:r>
      <w:r w:rsidR="00C40339" w:rsidRPr="0097151F">
        <w:rPr>
          <w:rFonts w:ascii="Book Antiqua" w:eastAsia="Calibri" w:hAnsi="Book Antiqua" w:cs="Times New Roman"/>
          <w:color w:val="000000"/>
          <w:kern w:val="0"/>
          <w:sz w:val="24"/>
          <w:szCs w:val="24"/>
          <w14:ligatures w14:val="none"/>
        </w:rPr>
        <w:t> </w:t>
      </w:r>
      <w:r w:rsidRPr="0097151F">
        <w:rPr>
          <w:rFonts w:ascii="Book Antiqua" w:eastAsia="Calibri" w:hAnsi="Book Antiqua" w:cs="Times New Roman"/>
          <w:color w:val="000000"/>
          <w:kern w:val="0"/>
          <w:sz w:val="24"/>
          <w:szCs w:val="24"/>
          <w14:ligatures w14:val="none"/>
        </w:rPr>
        <w:t>Rico, sus agencias, instrumentalidades o cualquier municipio, que surja de las acciones por las cuales estas entidades se abstuvieron de presentar una demanda o desistieron sin perjuicio de una demanda incoada.</w:t>
      </w:r>
    </w:p>
    <w:p w14:paraId="6F46DAF0" w14:textId="06AAF716" w:rsidR="00C00FAF" w:rsidRPr="0097151F" w:rsidRDefault="00C40339"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4.7.2</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Establecido el incumplimiento, la Oficina   procederá a:</w:t>
      </w:r>
    </w:p>
    <w:p w14:paraId="0C4A1995"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1. Imponer el monto máximo permitido por ley en las multas que fueron exoneradas.</w:t>
      </w:r>
    </w:p>
    <w:p w14:paraId="11C42E4A"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2. Requerir el pago de la porción descontada en aquellas multas que fueron reducidas.</w:t>
      </w:r>
    </w:p>
    <w:p w14:paraId="2E309976" w14:textId="0ADA130D"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3. Procesar al colaborador por su conducta ilegal en los foros pertinentes, según dispuesto en esta </w:t>
      </w:r>
      <w:r w:rsidR="00E038C4"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 xml:space="preserve">. El tribunal impondrá el máximo de las penas </w:t>
      </w:r>
      <w:r w:rsidR="00E038C4" w:rsidRPr="0097151F">
        <w:rPr>
          <w:rFonts w:ascii="Book Antiqua" w:eastAsia="Calibri" w:hAnsi="Book Antiqua" w:cs="Times New Roman"/>
          <w:color w:val="000000"/>
          <w:kern w:val="0"/>
          <w:sz w:val="24"/>
          <w:szCs w:val="24"/>
          <w14:ligatures w14:val="none"/>
        </w:rPr>
        <w:t xml:space="preserve">que sea </w:t>
      </w:r>
      <w:r w:rsidRPr="0097151F">
        <w:rPr>
          <w:rFonts w:ascii="Book Antiqua" w:eastAsia="Calibri" w:hAnsi="Book Antiqua" w:cs="Times New Roman"/>
          <w:color w:val="000000"/>
          <w:kern w:val="0"/>
          <w:sz w:val="24"/>
          <w:szCs w:val="24"/>
          <w14:ligatures w14:val="none"/>
        </w:rPr>
        <w:t>legalmente permitido para las violaciones por las cuales se encuentre culpable al acusado.</w:t>
      </w:r>
    </w:p>
    <w:p w14:paraId="197C0FC6" w14:textId="0D6194F6"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4. Presentar cualquier causa de acción en</w:t>
      </w:r>
      <w:r w:rsidR="00E038C4" w:rsidRPr="0097151F">
        <w:rPr>
          <w:rFonts w:ascii="Book Antiqua" w:eastAsia="Calibri" w:hAnsi="Book Antiqua" w:cs="Times New Roman"/>
          <w:color w:val="000000"/>
          <w:kern w:val="0"/>
          <w:sz w:val="24"/>
          <w:szCs w:val="24"/>
          <w14:ligatures w14:val="none"/>
        </w:rPr>
        <w:t xml:space="preserve"> contra del colaborador por concepto de los</w:t>
      </w:r>
      <w:r w:rsidRPr="0097151F">
        <w:rPr>
          <w:rFonts w:ascii="Book Antiqua" w:eastAsia="Calibri" w:hAnsi="Book Antiqua" w:cs="Times New Roman"/>
          <w:color w:val="000000"/>
          <w:kern w:val="0"/>
          <w:sz w:val="24"/>
          <w:szCs w:val="24"/>
          <w14:ligatures w14:val="none"/>
        </w:rPr>
        <w:t xml:space="preserve"> daños sufridos por </w:t>
      </w:r>
      <w:r w:rsidR="00E038C4" w:rsidRPr="0097151F">
        <w:rPr>
          <w:rFonts w:ascii="Book Antiqua" w:eastAsia="Calibri" w:hAnsi="Book Antiqua" w:cs="Times New Roman"/>
          <w:color w:val="000000"/>
          <w:kern w:val="0"/>
          <w:sz w:val="24"/>
          <w:szCs w:val="24"/>
          <w14:ligatures w14:val="none"/>
        </w:rPr>
        <w:t xml:space="preserve">el </w:t>
      </w:r>
      <w:r w:rsidRPr="0097151F">
        <w:rPr>
          <w:rFonts w:ascii="Book Antiqua" w:eastAsia="Calibri" w:hAnsi="Book Antiqua" w:cs="Times New Roman"/>
          <w:color w:val="000000"/>
          <w:kern w:val="0"/>
          <w:sz w:val="24"/>
          <w:szCs w:val="24"/>
          <w14:ligatures w14:val="none"/>
        </w:rPr>
        <w:t>Gobierno de Puerto Rico, sus agencias, instrumentalidades</w:t>
      </w:r>
      <w:r w:rsidR="00E038C4" w:rsidRPr="0097151F">
        <w:rPr>
          <w:rFonts w:ascii="Book Antiqua" w:eastAsia="Calibri" w:hAnsi="Book Antiqua" w:cs="Times New Roman"/>
          <w:color w:val="000000"/>
          <w:kern w:val="0"/>
          <w:sz w:val="24"/>
          <w:szCs w:val="24"/>
          <w14:ligatures w14:val="none"/>
        </w:rPr>
        <w:t xml:space="preserve"> o cualquier municipio,</w:t>
      </w:r>
      <w:r w:rsidRPr="0097151F">
        <w:rPr>
          <w:rFonts w:ascii="Book Antiqua" w:eastAsia="Calibri" w:hAnsi="Book Antiqua" w:cs="Times New Roman"/>
          <w:color w:val="000000"/>
          <w:kern w:val="0"/>
          <w:sz w:val="24"/>
          <w:szCs w:val="24"/>
          <w14:ligatures w14:val="none"/>
        </w:rPr>
        <w:t xml:space="preserve"> que surja de las acciones del colaborador.</w:t>
      </w:r>
    </w:p>
    <w:p w14:paraId="4775D27B" w14:textId="6D36067E"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5. Presentar cualquier causa de acción para la restitución de pérdidas sufridas por cualquier entidad del Gobierno de Puerto Rico, sus agencias, instrumentalidades o municipios</w:t>
      </w:r>
      <w:r w:rsidR="00375DBD"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por razón de las acciones del colaborador.</w:t>
      </w:r>
    </w:p>
    <w:p w14:paraId="0E189154" w14:textId="1F671420" w:rsidR="00C00FAF" w:rsidRPr="0097151F" w:rsidRDefault="00375DBD"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4.7.3</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Ante el incumplimiento por parte del colaborador de </w:t>
      </w:r>
      <w:r w:rsidRPr="0097151F">
        <w:rPr>
          <w:rFonts w:ascii="Book Antiqua" w:eastAsia="Calibri" w:hAnsi="Book Antiqua" w:cs="Times New Roman"/>
          <w:color w:val="000000"/>
          <w:kern w:val="0"/>
          <w:sz w:val="24"/>
          <w:szCs w:val="24"/>
          <w14:ligatures w14:val="none"/>
        </w:rPr>
        <w:t xml:space="preserve">cualesquiera </w:t>
      </w:r>
      <w:r w:rsidR="00C00FAF" w:rsidRPr="0097151F">
        <w:rPr>
          <w:rFonts w:ascii="Book Antiqua" w:eastAsia="Calibri" w:hAnsi="Book Antiqua" w:cs="Times New Roman"/>
          <w:color w:val="000000"/>
          <w:kern w:val="0"/>
          <w:sz w:val="24"/>
          <w:szCs w:val="24"/>
          <w14:ligatures w14:val="none"/>
        </w:rPr>
        <w:t>de las condiciones pactadas en un Convenio de Beneficios por Colaboración, cualquier municipio que, como parte del Convenio, haya desistido sin perjuicio de una causa de acción por daños sufridos como consecuencia de las acciones ilegales del colaborador</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podrá someter nuevamente su demanda.</w:t>
      </w:r>
    </w:p>
    <w:p w14:paraId="5F8BF26B" w14:textId="77777777"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CAPÍTULO V</w:t>
      </w:r>
    </w:p>
    <w:p w14:paraId="16DFE7D6" w14:textId="77777777"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Jurisdicción del Tribunal</w:t>
      </w:r>
    </w:p>
    <w:p w14:paraId="26CDC4FA" w14:textId="483527BD"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5.1</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Requerimientos para el cumplimiento de la </w:t>
      </w:r>
      <w:r w:rsidR="00375DBD" w:rsidRPr="0097151F">
        <w:rPr>
          <w:rFonts w:ascii="Book Antiqua" w:eastAsia="Calibri" w:hAnsi="Book Antiqua" w:cs="Times New Roman"/>
          <w:color w:val="000000"/>
          <w:kern w:val="0"/>
          <w:sz w:val="24"/>
          <w:szCs w:val="24"/>
          <w14:ligatures w14:val="none"/>
        </w:rPr>
        <w:t>Ley</w:t>
      </w:r>
    </w:p>
    <w:p w14:paraId="3F0A6231" w14:textId="57C92E78" w:rsidR="00C00FAF" w:rsidRPr="0097151F" w:rsidRDefault="00375DBD"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5.1.1</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Órdenes de cumplimiento</w:t>
      </w:r>
    </w:p>
    <w:p w14:paraId="0C65D48F" w14:textId="6DCC9A47"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A solicitud del Secretario , el Secretario Auxiliar de la Oficina de Asuntos de la Competencia y Prácticas Comerciales o </w:t>
      </w:r>
      <w:r w:rsidR="00D94809" w:rsidRPr="0097151F">
        <w:rPr>
          <w:rFonts w:ascii="Book Antiqua" w:eastAsia="Calibri" w:hAnsi="Book Antiqua" w:cs="Times New Roman"/>
          <w:color w:val="000000"/>
          <w:kern w:val="0"/>
          <w:sz w:val="24"/>
          <w:szCs w:val="24"/>
          <w14:ligatures w14:val="none"/>
        </w:rPr>
        <w:t xml:space="preserve">cualesquiera </w:t>
      </w:r>
      <w:r w:rsidRPr="0097151F">
        <w:rPr>
          <w:rFonts w:ascii="Book Antiqua" w:eastAsia="Calibri" w:hAnsi="Book Antiqua" w:cs="Times New Roman"/>
          <w:color w:val="000000"/>
          <w:kern w:val="0"/>
          <w:sz w:val="24"/>
          <w:szCs w:val="24"/>
          <w14:ligatures w14:val="none"/>
        </w:rPr>
        <w:t xml:space="preserve">de sus fiscales especiales, el Tribunal de Primera Instancia </w:t>
      </w:r>
      <w:r w:rsidR="00D94809" w:rsidRPr="0097151F">
        <w:rPr>
          <w:rFonts w:ascii="Book Antiqua" w:eastAsia="Calibri" w:hAnsi="Book Antiqua" w:cs="Times New Roman"/>
          <w:color w:val="000000"/>
          <w:kern w:val="0"/>
          <w:sz w:val="24"/>
          <w:szCs w:val="24"/>
          <w14:ligatures w14:val="none"/>
        </w:rPr>
        <w:t xml:space="preserve">de Puerto Rico </w:t>
      </w:r>
      <w:r w:rsidRPr="0097151F">
        <w:rPr>
          <w:rFonts w:ascii="Book Antiqua" w:eastAsia="Calibri" w:hAnsi="Book Antiqua" w:cs="Times New Roman"/>
          <w:color w:val="000000"/>
          <w:kern w:val="0"/>
          <w:sz w:val="24"/>
          <w:szCs w:val="24"/>
          <w14:ligatures w14:val="none"/>
        </w:rPr>
        <w:t xml:space="preserve">tendrá autoridad para expedir órdenes de cumplimiento bajo apercibimiento de desacato a cualquier persona, para que cumpla con cualquier citación, orden, requerimiento o acto que le sea requerido por la Oficina de Asuntos de la Competencia y Prácticas Comerciales; o para que cumpla con el pago de cualquier sanción civil que se le haya impuesto, a tenor con las disposiciones esta  </w:t>
      </w:r>
      <w:r w:rsidR="00D94809"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 xml:space="preserve">o  </w:t>
      </w:r>
      <w:r w:rsidR="00D94809"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reglamentos</w:t>
      </w:r>
      <w:r w:rsidR="00D94809"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con las consecuencias que el incumplimiento de dicha orden acarrea</w:t>
      </w:r>
      <w:r w:rsidR="00D94809" w:rsidRPr="0097151F">
        <w:rPr>
          <w:rFonts w:ascii="Book Antiqua" w:eastAsia="Calibri" w:hAnsi="Book Antiqua" w:cs="Times New Roman"/>
          <w:color w:val="000000"/>
          <w:kern w:val="0"/>
          <w:sz w:val="24"/>
          <w:szCs w:val="24"/>
          <w14:ligatures w14:val="none"/>
        </w:rPr>
        <w:t>.</w:t>
      </w:r>
    </w:p>
    <w:p w14:paraId="399834DC" w14:textId="3670C77E" w:rsidR="00C00FAF" w:rsidRPr="0097151F" w:rsidRDefault="00D94809"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ourier New" w:hAnsi="Book Antiqua" w:cs="Courier New"/>
          <w:color w:val="000000"/>
          <w:kern w:val="0"/>
          <w:sz w:val="24"/>
          <w:szCs w:val="24"/>
          <w14:ligatures w14:val="none"/>
        </w:rPr>
        <w:t xml:space="preserve">Subsección </w:t>
      </w:r>
      <w:r w:rsidR="00C00FAF" w:rsidRPr="0097151F">
        <w:rPr>
          <w:rFonts w:ascii="Book Antiqua" w:eastAsia="Courier New" w:hAnsi="Book Antiqua" w:cs="Courier New"/>
          <w:color w:val="000000"/>
          <w:kern w:val="0"/>
          <w:sz w:val="24"/>
          <w:szCs w:val="24"/>
          <w14:ligatures w14:val="none"/>
        </w:rPr>
        <w:t>5.1.2</w:t>
      </w:r>
      <w:r w:rsidR="00815829">
        <w:rPr>
          <w:rFonts w:ascii="Book Antiqua" w:eastAsia="Courier New" w:hAnsi="Book Antiqua" w:cs="Courier New"/>
          <w:color w:val="000000"/>
          <w:kern w:val="0"/>
          <w:sz w:val="24"/>
          <w:szCs w:val="24"/>
          <w14:ligatures w14:val="none"/>
        </w:rPr>
        <w:t>.</w:t>
      </w:r>
      <w:r w:rsidR="00C00FAF" w:rsidRPr="0097151F">
        <w:rPr>
          <w:rFonts w:ascii="Book Antiqua" w:eastAsia="Courier New" w:hAnsi="Book Antiqua" w:cs="Courier New"/>
          <w:color w:val="000000"/>
          <w:kern w:val="0"/>
          <w:sz w:val="24"/>
          <w:szCs w:val="24"/>
          <w14:ligatures w14:val="none"/>
        </w:rPr>
        <w:t xml:space="preserve">— </w:t>
      </w:r>
      <w:proofErr w:type="spellStart"/>
      <w:r w:rsidR="00C00FAF" w:rsidRPr="00815829">
        <w:rPr>
          <w:rFonts w:ascii="Book Antiqua" w:eastAsia="Courier New" w:hAnsi="Book Antiqua" w:cs="Courier New"/>
          <w:i/>
          <w:iCs/>
          <w:color w:val="000000"/>
          <w:kern w:val="0"/>
          <w:sz w:val="24"/>
          <w:szCs w:val="24"/>
          <w14:ligatures w14:val="none"/>
        </w:rPr>
        <w:t>Mandamus</w:t>
      </w:r>
      <w:proofErr w:type="spellEnd"/>
    </w:p>
    <w:p w14:paraId="1F30BDA1" w14:textId="672B8307"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 xml:space="preserve">A solicitud del Secretario de Justicia,  Secretario Auxiliar o  </w:t>
      </w:r>
      <w:r w:rsidR="003F3517" w:rsidRPr="0097151F">
        <w:rPr>
          <w:rFonts w:ascii="Book Antiqua" w:eastAsia="Calibri" w:hAnsi="Book Antiqua" w:cs="Times New Roman"/>
          <w:color w:val="000000"/>
          <w:kern w:val="0"/>
          <w:sz w:val="24"/>
          <w:szCs w:val="24"/>
          <w14:ligatures w14:val="none"/>
        </w:rPr>
        <w:t>cualesquiera</w:t>
      </w:r>
      <w:r w:rsidR="00550056"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 xml:space="preserve">de  </w:t>
      </w:r>
      <w:r w:rsidR="003F3517"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fiscales especiales, el Tribunal de Primera Instancia</w:t>
      </w:r>
      <w:r w:rsidR="003F3517" w:rsidRPr="0097151F">
        <w:rPr>
          <w:rFonts w:ascii="Book Antiqua" w:eastAsia="Calibri" w:hAnsi="Book Antiqua" w:cs="Times New Roman"/>
          <w:color w:val="000000"/>
          <w:kern w:val="0"/>
          <w:sz w:val="24"/>
          <w:szCs w:val="24"/>
          <w14:ligatures w14:val="none"/>
        </w:rPr>
        <w:t xml:space="preserve"> de Puerto Rico</w:t>
      </w:r>
      <w:r w:rsidRPr="0097151F">
        <w:rPr>
          <w:rFonts w:ascii="Book Antiqua" w:eastAsia="Calibri" w:hAnsi="Book Antiqua" w:cs="Times New Roman"/>
          <w:color w:val="000000"/>
          <w:kern w:val="0"/>
          <w:sz w:val="24"/>
          <w:szCs w:val="24"/>
          <w14:ligatures w14:val="none"/>
        </w:rPr>
        <w:t xml:space="preserve"> tendrá autoridad para dictar un auto de </w:t>
      </w:r>
      <w:proofErr w:type="spellStart"/>
      <w:r w:rsidRPr="00815829">
        <w:rPr>
          <w:rFonts w:ascii="Book Antiqua" w:eastAsia="Calibri" w:hAnsi="Book Antiqua" w:cs="Times New Roman"/>
          <w:i/>
          <w:iCs/>
          <w:color w:val="000000"/>
          <w:kern w:val="0"/>
          <w:sz w:val="24"/>
          <w:szCs w:val="24"/>
          <w14:ligatures w14:val="none"/>
        </w:rPr>
        <w:t>mandamus</w:t>
      </w:r>
      <w:proofErr w:type="spellEnd"/>
      <w:r w:rsidRPr="0097151F">
        <w:rPr>
          <w:rFonts w:ascii="Book Antiqua" w:eastAsia="Calibri" w:hAnsi="Book Antiqua" w:cs="Times New Roman"/>
          <w:color w:val="000000"/>
          <w:kern w:val="0"/>
          <w:sz w:val="24"/>
          <w:szCs w:val="24"/>
          <w14:ligatures w14:val="none"/>
        </w:rPr>
        <w:t xml:space="preserve"> contra cualquier </w:t>
      </w:r>
      <w:r w:rsidR="00124AC9" w:rsidRPr="0097151F">
        <w:rPr>
          <w:rFonts w:ascii="Book Antiqua" w:eastAsia="Calibri" w:hAnsi="Book Antiqua" w:cs="Times New Roman"/>
          <w:color w:val="000000"/>
          <w:kern w:val="0"/>
          <w:sz w:val="24"/>
          <w:szCs w:val="24"/>
          <w14:ligatures w14:val="none"/>
        </w:rPr>
        <w:t xml:space="preserve">persona, </w:t>
      </w:r>
      <w:r w:rsidRPr="0097151F">
        <w:rPr>
          <w:rFonts w:ascii="Book Antiqua" w:eastAsia="Calibri" w:hAnsi="Book Antiqua" w:cs="Times New Roman"/>
          <w:color w:val="000000"/>
          <w:kern w:val="0"/>
          <w:sz w:val="24"/>
          <w:szCs w:val="24"/>
          <w14:ligatures w14:val="none"/>
        </w:rPr>
        <w:t xml:space="preserve">funcionario público, entidad del Gobierno de Puerto Rico o </w:t>
      </w:r>
      <w:r w:rsidR="00124AC9" w:rsidRPr="0097151F">
        <w:rPr>
          <w:rFonts w:ascii="Book Antiqua" w:eastAsia="Calibri" w:hAnsi="Book Antiqua" w:cs="Times New Roman"/>
          <w:color w:val="000000"/>
          <w:kern w:val="0"/>
          <w:sz w:val="24"/>
          <w:szCs w:val="24"/>
          <w14:ligatures w14:val="none"/>
        </w:rPr>
        <w:t xml:space="preserve"> Corporación Pública</w:t>
      </w:r>
      <w:r w:rsidRPr="0097151F">
        <w:rPr>
          <w:rFonts w:ascii="Book Antiqua" w:eastAsia="Calibri" w:hAnsi="Book Antiqua" w:cs="Times New Roman"/>
          <w:color w:val="000000"/>
          <w:kern w:val="0"/>
          <w:sz w:val="24"/>
          <w:szCs w:val="24"/>
          <w14:ligatures w14:val="none"/>
        </w:rPr>
        <w:t>, para que cumpla con cualquier citación, orden, requerimiento o acto que le sea requerido por la Oficina de Asuntos de la Competencia y Prácticas Comerciales</w:t>
      </w:r>
      <w:r w:rsidR="003F3517"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 xml:space="preserve">a tenor con las disposiciones de esta  </w:t>
      </w:r>
      <w:r w:rsidR="003F3517"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 xml:space="preserve">o  </w:t>
      </w:r>
      <w:r w:rsidR="003F3517"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reglamentos</w:t>
      </w:r>
      <w:r w:rsidR="003F3517"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xml:space="preserve">; o para que cumpla con el pago de cualquier sanción civil; con las consecuencias que el incumplimiento de dicho </w:t>
      </w:r>
      <w:proofErr w:type="spellStart"/>
      <w:r w:rsidRPr="0097151F">
        <w:rPr>
          <w:rFonts w:ascii="Book Antiqua" w:eastAsia="Calibri" w:hAnsi="Book Antiqua" w:cs="Times New Roman"/>
          <w:color w:val="000000"/>
          <w:kern w:val="0"/>
          <w:sz w:val="24"/>
          <w:szCs w:val="24"/>
          <w14:ligatures w14:val="none"/>
        </w:rPr>
        <w:t>mandamus</w:t>
      </w:r>
      <w:proofErr w:type="spellEnd"/>
      <w:r w:rsidRPr="0097151F">
        <w:rPr>
          <w:rFonts w:ascii="Book Antiqua" w:eastAsia="Calibri" w:hAnsi="Book Antiqua" w:cs="Times New Roman"/>
          <w:color w:val="000000"/>
          <w:kern w:val="0"/>
          <w:sz w:val="24"/>
          <w:szCs w:val="24"/>
          <w14:ligatures w14:val="none"/>
        </w:rPr>
        <w:t xml:space="preserve"> acarrea.</w:t>
      </w:r>
    </w:p>
    <w:p w14:paraId="2BE79DEF" w14:textId="1BFAAA05" w:rsidR="00C00FAF" w:rsidRPr="0097151F" w:rsidRDefault="003F3517"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5.1.3</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Interdictos (</w:t>
      </w:r>
      <w:r w:rsidRPr="0097151F">
        <w:rPr>
          <w:rFonts w:ascii="Book Antiqua" w:eastAsia="Calibri" w:hAnsi="Book Antiqua" w:cs="Times New Roman"/>
          <w:color w:val="000000"/>
          <w:kern w:val="0"/>
          <w:sz w:val="24"/>
          <w:szCs w:val="24"/>
          <w14:ligatures w14:val="none"/>
        </w:rPr>
        <w:t>“</w:t>
      </w:r>
      <w:proofErr w:type="spellStart"/>
      <w:r w:rsidR="00C00FAF" w:rsidRPr="0097151F">
        <w:rPr>
          <w:rFonts w:ascii="Book Antiqua" w:eastAsia="Calibri" w:hAnsi="Book Antiqua" w:cs="Times New Roman"/>
          <w:color w:val="000000"/>
          <w:kern w:val="0"/>
          <w:sz w:val="24"/>
          <w:szCs w:val="24"/>
          <w14:ligatures w14:val="none"/>
        </w:rPr>
        <w:t>injunction</w:t>
      </w:r>
      <w:proofErr w:type="spellEnd"/>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w:t>
      </w:r>
    </w:p>
    <w:p w14:paraId="6FA2A87F" w14:textId="49DC0A20"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A solicitud del </w:t>
      </w:r>
      <w:proofErr w:type="gramStart"/>
      <w:r w:rsidRPr="0097151F">
        <w:rPr>
          <w:rFonts w:ascii="Book Antiqua" w:eastAsia="Calibri" w:hAnsi="Book Antiqua" w:cs="Times New Roman"/>
          <w:color w:val="000000"/>
          <w:kern w:val="0"/>
          <w:sz w:val="24"/>
          <w:szCs w:val="24"/>
          <w14:ligatures w14:val="none"/>
        </w:rPr>
        <w:t>Secretario</w:t>
      </w:r>
      <w:proofErr w:type="gramEnd"/>
      <w:r w:rsidRPr="0097151F">
        <w:rPr>
          <w:rFonts w:ascii="Book Antiqua" w:eastAsia="Calibri" w:hAnsi="Book Antiqua" w:cs="Times New Roman"/>
          <w:color w:val="000000"/>
          <w:kern w:val="0"/>
          <w:sz w:val="24"/>
          <w:szCs w:val="24"/>
          <w14:ligatures w14:val="none"/>
        </w:rPr>
        <w:t xml:space="preserve"> de Justicia, el </w:t>
      </w:r>
      <w:proofErr w:type="gramStart"/>
      <w:r w:rsidRPr="0097151F">
        <w:rPr>
          <w:rFonts w:ascii="Book Antiqua" w:eastAsia="Calibri" w:hAnsi="Book Antiqua" w:cs="Times New Roman"/>
          <w:color w:val="000000"/>
          <w:kern w:val="0"/>
          <w:sz w:val="24"/>
          <w:szCs w:val="24"/>
          <w14:ligatures w14:val="none"/>
        </w:rPr>
        <w:t>Secretario</w:t>
      </w:r>
      <w:proofErr w:type="gramEnd"/>
      <w:r w:rsidRPr="0097151F">
        <w:rPr>
          <w:rFonts w:ascii="Book Antiqua" w:eastAsia="Calibri" w:hAnsi="Book Antiqua" w:cs="Times New Roman"/>
          <w:color w:val="000000"/>
          <w:kern w:val="0"/>
          <w:sz w:val="24"/>
          <w:szCs w:val="24"/>
          <w14:ligatures w14:val="none"/>
        </w:rPr>
        <w:t xml:space="preserve"> Auxiliar o </w:t>
      </w:r>
      <w:r w:rsidR="003F3517" w:rsidRPr="0097151F">
        <w:rPr>
          <w:rFonts w:ascii="Book Antiqua" w:eastAsia="Calibri" w:hAnsi="Book Antiqua" w:cs="Times New Roman"/>
          <w:color w:val="000000"/>
          <w:kern w:val="0"/>
          <w:sz w:val="24"/>
          <w:szCs w:val="24"/>
          <w14:ligatures w14:val="none"/>
        </w:rPr>
        <w:t xml:space="preserve">cualesquiera </w:t>
      </w:r>
      <w:r w:rsidRPr="0097151F">
        <w:rPr>
          <w:rFonts w:ascii="Book Antiqua" w:eastAsia="Calibri" w:hAnsi="Book Antiqua" w:cs="Times New Roman"/>
          <w:color w:val="000000"/>
          <w:kern w:val="0"/>
          <w:sz w:val="24"/>
          <w:szCs w:val="24"/>
          <w14:ligatures w14:val="none"/>
        </w:rPr>
        <w:t xml:space="preserve">de </w:t>
      </w:r>
      <w:r w:rsidR="003F3517" w:rsidRPr="0097151F">
        <w:rPr>
          <w:rFonts w:ascii="Book Antiqua" w:eastAsia="Calibri" w:hAnsi="Book Antiqua" w:cs="Times New Roman"/>
          <w:color w:val="000000"/>
          <w:kern w:val="0"/>
          <w:sz w:val="24"/>
          <w:szCs w:val="24"/>
          <w14:ligatures w14:val="none"/>
        </w:rPr>
        <w:t xml:space="preserve">los </w:t>
      </w:r>
      <w:r w:rsidR="00784756" w:rsidRPr="0097151F">
        <w:rPr>
          <w:rFonts w:ascii="Book Antiqua" w:eastAsia="Calibri" w:hAnsi="Book Antiqua" w:cs="Times New Roman"/>
          <w:color w:val="000000"/>
          <w:kern w:val="0"/>
          <w:sz w:val="24"/>
          <w:szCs w:val="24"/>
          <w14:ligatures w14:val="none"/>
        </w:rPr>
        <w:t>Fiscales Especiales</w:t>
      </w:r>
      <w:r w:rsidRPr="0097151F">
        <w:rPr>
          <w:rFonts w:ascii="Book Antiqua" w:eastAsia="Calibri" w:hAnsi="Book Antiqua" w:cs="Times New Roman"/>
          <w:color w:val="000000"/>
          <w:kern w:val="0"/>
          <w:sz w:val="24"/>
          <w:szCs w:val="24"/>
          <w14:ligatures w14:val="none"/>
        </w:rPr>
        <w:t>, el Tribunal de Primera Instancia</w:t>
      </w:r>
      <w:r w:rsidR="003F3517" w:rsidRPr="0097151F">
        <w:rPr>
          <w:rFonts w:ascii="Book Antiqua" w:eastAsia="Calibri" w:hAnsi="Book Antiqua" w:cs="Times New Roman"/>
          <w:color w:val="000000"/>
          <w:kern w:val="0"/>
          <w:sz w:val="24"/>
          <w:szCs w:val="24"/>
          <w14:ligatures w14:val="none"/>
        </w:rPr>
        <w:t xml:space="preserve"> de Puerto Rico</w:t>
      </w:r>
      <w:r w:rsidRPr="0097151F">
        <w:rPr>
          <w:rFonts w:ascii="Book Antiqua" w:eastAsia="Calibri" w:hAnsi="Book Antiqua" w:cs="Times New Roman"/>
          <w:color w:val="000000"/>
          <w:kern w:val="0"/>
          <w:sz w:val="24"/>
          <w:szCs w:val="24"/>
          <w14:ligatures w14:val="none"/>
        </w:rPr>
        <w:t xml:space="preserve"> tendrá autoridad para expedir interdictos restrictivos y prohibitivos y entender en cualquier otro procedimiento</w:t>
      </w:r>
      <w:r w:rsidR="003F3517"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conforme a las disposiciones de esta </w:t>
      </w:r>
      <w:r w:rsidR="003F3517"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 xml:space="preserve"> dirigido a prevenir, evitar, detener y castigar las conductas aquí prohibidas y obtener cualquier otro remedio apropiado. Cuando la parte contra quien se establezca la querella haya sido debidamente notificada de la acción incoada en su contra, el tribunal procederá, tan pronto como sea posible, a celebrar la vista y resolver el caso. Durante el procedimiento, antes de recaer </w:t>
      </w:r>
      <w:r w:rsidR="003F3517" w:rsidRPr="0097151F">
        <w:rPr>
          <w:rFonts w:ascii="Book Antiqua" w:eastAsia="Calibri" w:hAnsi="Book Antiqua" w:cs="Times New Roman"/>
          <w:color w:val="000000"/>
          <w:kern w:val="0"/>
          <w:sz w:val="24"/>
          <w:szCs w:val="24"/>
          <w14:ligatures w14:val="none"/>
        </w:rPr>
        <w:t xml:space="preserve">el </w:t>
      </w:r>
      <w:r w:rsidRPr="0097151F">
        <w:rPr>
          <w:rFonts w:ascii="Book Antiqua" w:eastAsia="Calibri" w:hAnsi="Book Antiqua" w:cs="Times New Roman"/>
          <w:color w:val="000000"/>
          <w:kern w:val="0"/>
          <w:sz w:val="24"/>
          <w:szCs w:val="24"/>
          <w14:ligatures w14:val="none"/>
        </w:rPr>
        <w:t xml:space="preserve">fallo final, el tribunal podrá, a su discreción, emitir órdenes restrictivas y prohibitivas respecto al acto que </w:t>
      </w:r>
      <w:r w:rsidR="00237AD3" w:rsidRPr="0097151F">
        <w:rPr>
          <w:rFonts w:ascii="Book Antiqua" w:eastAsia="Calibri" w:hAnsi="Book Antiqua" w:cs="Times New Roman"/>
          <w:color w:val="000000"/>
          <w:kern w:val="0"/>
          <w:sz w:val="24"/>
          <w:szCs w:val="24"/>
          <w14:ligatures w14:val="none"/>
        </w:rPr>
        <w:t xml:space="preserve">motivó </w:t>
      </w:r>
      <w:r w:rsidRPr="0097151F">
        <w:rPr>
          <w:rFonts w:ascii="Book Antiqua" w:eastAsia="Calibri" w:hAnsi="Book Antiqua" w:cs="Times New Roman"/>
          <w:color w:val="000000"/>
          <w:kern w:val="0"/>
          <w:sz w:val="24"/>
          <w:szCs w:val="24"/>
          <w14:ligatures w14:val="none"/>
        </w:rPr>
        <w:t>la</w:t>
      </w:r>
      <w:r w:rsidR="00454FDC" w:rsidRPr="0097151F">
        <w:rPr>
          <w:rFonts w:ascii="Book Antiqua" w:eastAsia="Calibri" w:hAnsi="Book Antiqua" w:cs="Times New Roman"/>
          <w:color w:val="000000"/>
          <w:kern w:val="0"/>
          <w:sz w:val="24"/>
          <w:szCs w:val="24"/>
          <w14:ligatures w14:val="none"/>
        </w:rPr>
        <w:t xml:space="preserve"> presentación de la</w:t>
      </w:r>
      <w:r w:rsidRPr="0097151F">
        <w:rPr>
          <w:rFonts w:ascii="Book Antiqua" w:eastAsia="Calibri" w:hAnsi="Book Antiqua" w:cs="Times New Roman"/>
          <w:color w:val="000000"/>
          <w:kern w:val="0"/>
          <w:sz w:val="24"/>
          <w:szCs w:val="24"/>
          <w14:ligatures w14:val="none"/>
        </w:rPr>
        <w:t xml:space="preserve"> querella.</w:t>
      </w:r>
    </w:p>
    <w:p w14:paraId="4E2705B3" w14:textId="2BFDF001"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Toda persona tendrá derecho a instar un procedimiento para solicitar una orden de entredicho provisional, o "</w:t>
      </w:r>
      <w:proofErr w:type="spellStart"/>
      <w:r w:rsidRPr="0097151F">
        <w:rPr>
          <w:rFonts w:ascii="Book Antiqua" w:eastAsia="Calibri" w:hAnsi="Book Antiqua" w:cs="Times New Roman"/>
          <w:color w:val="000000"/>
          <w:kern w:val="0"/>
          <w:sz w:val="24"/>
          <w:szCs w:val="24"/>
          <w14:ligatures w14:val="none"/>
        </w:rPr>
        <w:t>injunction</w:t>
      </w:r>
      <w:proofErr w:type="spellEnd"/>
      <w:r w:rsidRPr="0097151F">
        <w:rPr>
          <w:rFonts w:ascii="Book Antiqua" w:eastAsia="Calibri" w:hAnsi="Book Antiqua" w:cs="Times New Roman"/>
          <w:color w:val="000000"/>
          <w:kern w:val="0"/>
          <w:sz w:val="24"/>
          <w:szCs w:val="24"/>
          <w14:ligatures w14:val="none"/>
        </w:rPr>
        <w:t xml:space="preserve">", ante el Tribunal de Primera Instancia </w:t>
      </w:r>
      <w:r w:rsidR="00237AD3" w:rsidRPr="0097151F">
        <w:rPr>
          <w:rFonts w:ascii="Book Antiqua" w:eastAsia="Calibri" w:hAnsi="Book Antiqua" w:cs="Times New Roman"/>
          <w:color w:val="000000"/>
          <w:kern w:val="0"/>
          <w:sz w:val="24"/>
          <w:szCs w:val="24"/>
          <w14:ligatures w14:val="none"/>
        </w:rPr>
        <w:t xml:space="preserve">de Puerto Rico, </w:t>
      </w:r>
      <w:r w:rsidRPr="0097151F">
        <w:rPr>
          <w:rFonts w:ascii="Book Antiqua" w:eastAsia="Calibri" w:hAnsi="Book Antiqua" w:cs="Times New Roman"/>
          <w:color w:val="000000"/>
          <w:kern w:val="0"/>
          <w:sz w:val="24"/>
          <w:szCs w:val="24"/>
          <w14:ligatures w14:val="none"/>
        </w:rPr>
        <w:t>para prevenir pérdidas o daños en sus negocios o propiedades</w:t>
      </w:r>
      <w:r w:rsidR="00237AD3"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por razón de </w:t>
      </w:r>
      <w:r w:rsidRPr="0097151F">
        <w:rPr>
          <w:rFonts w:ascii="Book Antiqua" w:eastAsia="Calibri" w:hAnsi="Book Antiqua" w:cs="Times New Roman"/>
          <w:color w:val="000000"/>
          <w:kern w:val="0"/>
          <w:sz w:val="24"/>
          <w:szCs w:val="24"/>
          <w14:ligatures w14:val="none"/>
        </w:rPr>
        <w:lastRenderedPageBreak/>
        <w:t xml:space="preserve">actos prohibidos por las disposiciones de esta </w:t>
      </w:r>
      <w:r w:rsidR="00237AD3"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que se realicen o que se intenten realizar por cualquier otra persona.</w:t>
      </w:r>
    </w:p>
    <w:p w14:paraId="4A127DB7" w14:textId="040E8C8B" w:rsidR="00C00FAF" w:rsidRPr="0097151F" w:rsidRDefault="00237AD3"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 La Sección 7.2, la Subsección 7.6.6 y el Capítulo VI de esta Ley estarán excluid</w:t>
      </w:r>
      <w:r w:rsidR="004C6F37" w:rsidRPr="0097151F">
        <w:rPr>
          <w:rFonts w:ascii="Book Antiqua" w:eastAsia="Calibri" w:hAnsi="Book Antiqua" w:cs="Times New Roman"/>
          <w:color w:val="000000"/>
          <w:kern w:val="0"/>
          <w:sz w:val="24"/>
          <w:szCs w:val="24"/>
          <w14:ligatures w14:val="none"/>
        </w:rPr>
        <w:t>o</w:t>
      </w:r>
      <w:r w:rsidRPr="0097151F">
        <w:rPr>
          <w:rFonts w:ascii="Book Antiqua" w:eastAsia="Calibri" w:hAnsi="Book Antiqua" w:cs="Times New Roman"/>
          <w:color w:val="000000"/>
          <w:kern w:val="0"/>
          <w:sz w:val="24"/>
          <w:szCs w:val="24"/>
          <w14:ligatures w14:val="none"/>
        </w:rPr>
        <w:t>s de las disposiciones de esta Subsección</w:t>
      </w:r>
      <w:r w:rsidR="00C00FAF" w:rsidRPr="0097151F">
        <w:rPr>
          <w:rFonts w:ascii="Book Antiqua" w:eastAsia="Calibri" w:hAnsi="Book Antiqua" w:cs="Times New Roman"/>
          <w:color w:val="000000"/>
          <w:kern w:val="0"/>
          <w:sz w:val="24"/>
          <w:szCs w:val="24"/>
          <w14:ligatures w14:val="none"/>
        </w:rPr>
        <w:t>.</w:t>
      </w:r>
    </w:p>
    <w:p w14:paraId="426DBF94" w14:textId="27AF5B0A"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La orden de entredicho provisional se concederá de acuerdo con la Regla 57 de </w:t>
      </w:r>
      <w:proofErr w:type="gramStart"/>
      <w:r w:rsidRPr="0097151F">
        <w:rPr>
          <w:rFonts w:ascii="Book Antiqua" w:eastAsia="Calibri" w:hAnsi="Book Antiqua" w:cs="Times New Roman"/>
          <w:color w:val="000000"/>
          <w:kern w:val="0"/>
          <w:sz w:val="24"/>
          <w:szCs w:val="24"/>
          <w14:ligatures w14:val="none"/>
        </w:rPr>
        <w:t>las  de</w:t>
      </w:r>
      <w:proofErr w:type="gramEnd"/>
      <w:r w:rsidRPr="0097151F">
        <w:rPr>
          <w:rFonts w:ascii="Book Antiqua" w:eastAsia="Calibri" w:hAnsi="Book Antiqua" w:cs="Times New Roman"/>
          <w:color w:val="000000"/>
          <w:kern w:val="0"/>
          <w:sz w:val="24"/>
          <w:szCs w:val="24"/>
          <w14:ligatures w14:val="none"/>
        </w:rPr>
        <w:t xml:space="preserve"> Procedimiento Civil</w:t>
      </w:r>
      <w:r w:rsidR="005E7CDA" w:rsidRPr="0097151F">
        <w:rPr>
          <w:rFonts w:ascii="Book Antiqua" w:eastAsia="Calibri" w:hAnsi="Book Antiqua" w:cs="Times New Roman"/>
          <w:color w:val="000000"/>
          <w:kern w:val="0"/>
          <w:sz w:val="24"/>
          <w:szCs w:val="24"/>
          <w14:ligatures w14:val="none"/>
        </w:rPr>
        <w:t xml:space="preserve"> de 2009, según enmendadas</w:t>
      </w:r>
      <w:r w:rsidR="00237AD3"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que gobierna estos procedimientos</w:t>
      </w:r>
      <w:r w:rsidR="005E7CDA"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y de los Artículos 675 al </w:t>
      </w:r>
      <w:r w:rsidR="00ED5224" w:rsidRPr="0097151F">
        <w:rPr>
          <w:rFonts w:ascii="Book Antiqua" w:eastAsia="Calibri" w:hAnsi="Book Antiqua" w:cs="Times New Roman"/>
          <w:color w:val="000000"/>
          <w:kern w:val="0"/>
          <w:sz w:val="24"/>
          <w:szCs w:val="24"/>
          <w14:ligatures w14:val="none"/>
        </w:rPr>
        <w:t xml:space="preserve">695 </w:t>
      </w:r>
      <w:r w:rsidRPr="0097151F">
        <w:rPr>
          <w:rFonts w:ascii="Book Antiqua" w:eastAsia="Calibri" w:hAnsi="Book Antiqua" w:cs="Times New Roman"/>
          <w:color w:val="000000"/>
          <w:kern w:val="0"/>
          <w:sz w:val="24"/>
          <w:szCs w:val="24"/>
          <w14:ligatures w14:val="none"/>
        </w:rPr>
        <w:t>del Código de Enjuiciamiento Civil de Puerto Rico</w:t>
      </w:r>
      <w:r w:rsidR="005E7CDA" w:rsidRPr="0097151F">
        <w:rPr>
          <w:rFonts w:ascii="Book Antiqua" w:eastAsia="Calibri" w:hAnsi="Book Antiqua" w:cs="Times New Roman"/>
          <w:color w:val="000000"/>
          <w:kern w:val="0"/>
          <w:sz w:val="24"/>
          <w:szCs w:val="24"/>
          <w14:ligatures w14:val="none"/>
        </w:rPr>
        <w:t xml:space="preserve"> de 1933, según enmendado</w:t>
      </w:r>
      <w:r w:rsidRPr="0097151F">
        <w:rPr>
          <w:rFonts w:ascii="Book Antiqua" w:eastAsia="Calibri" w:hAnsi="Book Antiqua" w:cs="Times New Roman"/>
          <w:color w:val="000000"/>
          <w:kern w:val="0"/>
          <w:sz w:val="24"/>
          <w:szCs w:val="24"/>
          <w14:ligatures w14:val="none"/>
        </w:rPr>
        <w:t xml:space="preserve">, en todo aquello que no esté en conflicto con las disposiciones de esta </w:t>
      </w:r>
      <w:r w:rsidR="00237AD3"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w:t>
      </w:r>
    </w:p>
    <w:p w14:paraId="075B7267" w14:textId="5C60426A" w:rsidR="00C00FAF" w:rsidRPr="0097151F" w:rsidRDefault="009F2646"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5.1.4</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Citaciones</w:t>
      </w:r>
    </w:p>
    <w:p w14:paraId="5A408087" w14:textId="3A414A72"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Cualquier </w:t>
      </w:r>
      <w:r w:rsidR="009F2646" w:rsidRPr="0097151F">
        <w:rPr>
          <w:rFonts w:ascii="Book Antiqua" w:eastAsia="Calibri" w:hAnsi="Book Antiqua" w:cs="Times New Roman"/>
          <w:color w:val="000000"/>
          <w:kern w:val="0"/>
          <w:sz w:val="24"/>
          <w:szCs w:val="24"/>
          <w14:ligatures w14:val="none"/>
        </w:rPr>
        <w:t xml:space="preserve">tribunal </w:t>
      </w:r>
      <w:r w:rsidRPr="0097151F">
        <w:rPr>
          <w:rFonts w:ascii="Book Antiqua" w:eastAsia="Calibri" w:hAnsi="Book Antiqua" w:cs="Times New Roman"/>
          <w:color w:val="000000"/>
          <w:kern w:val="0"/>
          <w:sz w:val="24"/>
          <w:szCs w:val="24"/>
          <w14:ligatures w14:val="none"/>
        </w:rPr>
        <w:t xml:space="preserve">ante el cual estuviere pendiente algún procedimiento instituido de acuerdo con esta </w:t>
      </w:r>
      <w:r w:rsidR="009F2646"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tendrá autoridad para expedir cualquier orden que se requiriese a los fines de la justicia para que se traigan otras partes ante sí, so pena de desacato.</w:t>
      </w:r>
    </w:p>
    <w:p w14:paraId="778FB433" w14:textId="3EEFB3E4"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5.2</w:t>
      </w:r>
      <w:r w:rsidR="00215068">
        <w:rPr>
          <w:rFonts w:ascii="Book Antiqua" w:eastAsia="Calibri" w:hAnsi="Book Antiqua" w:cs="Times New Roman"/>
          <w:color w:val="000000"/>
          <w:kern w:val="0"/>
          <w:sz w:val="24"/>
          <w:szCs w:val="24"/>
          <w14:ligatures w14:val="none"/>
        </w:rPr>
        <w:t xml:space="preserve">.- </w:t>
      </w:r>
      <w:r w:rsidR="00215068" w:rsidRPr="0097151F">
        <w:rPr>
          <w:rFonts w:ascii="Book Antiqua" w:eastAsia="Calibri" w:hAnsi="Book Antiqua" w:cs="Times New Roman"/>
          <w:color w:val="000000"/>
          <w:kern w:val="0"/>
          <w:sz w:val="24"/>
          <w:szCs w:val="24"/>
          <w14:ligatures w14:val="none"/>
        </w:rPr>
        <w:t>Jurisdicción</w:t>
      </w:r>
      <w:r w:rsidRPr="0097151F">
        <w:rPr>
          <w:rFonts w:ascii="Book Antiqua" w:eastAsia="Calibri" w:hAnsi="Book Antiqua" w:cs="Times New Roman"/>
          <w:color w:val="000000"/>
          <w:kern w:val="0"/>
          <w:sz w:val="24"/>
          <w:szCs w:val="24"/>
          <w14:ligatures w14:val="none"/>
        </w:rPr>
        <w:t xml:space="preserve"> adicional</w:t>
      </w:r>
    </w:p>
    <w:p w14:paraId="5F00FDB7" w14:textId="472200F7"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Conforme a las disposiciones sobre emplazamiento prescritas por las Reglas de Procedimiento Civil</w:t>
      </w:r>
      <w:r w:rsidR="009F2646" w:rsidRPr="0097151F">
        <w:rPr>
          <w:rFonts w:ascii="Book Antiqua" w:eastAsia="Calibri" w:hAnsi="Book Antiqua" w:cs="Times New Roman"/>
          <w:color w:val="000000"/>
          <w:kern w:val="0"/>
          <w:sz w:val="24"/>
          <w:szCs w:val="24"/>
          <w14:ligatures w14:val="none"/>
        </w:rPr>
        <w:t xml:space="preserve"> de 2009, según enmendadas</w:t>
      </w:r>
      <w:r w:rsidRPr="0097151F">
        <w:rPr>
          <w:rFonts w:ascii="Book Antiqua" w:eastAsia="Calibri" w:hAnsi="Book Antiqua" w:cs="Times New Roman"/>
          <w:color w:val="000000"/>
          <w:kern w:val="0"/>
          <w:sz w:val="24"/>
          <w:szCs w:val="24"/>
          <w14:ligatures w14:val="none"/>
        </w:rPr>
        <w:t>, podrá adquirirse jurisdicción sobre un demandado, ya sea persona natural o jurídica</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que esté fuera de la jurisdicción de Puerto Rico, si </w:t>
      </w:r>
      <w:r w:rsidR="009F2646" w:rsidRPr="0097151F">
        <w:rPr>
          <w:rFonts w:ascii="Book Antiqua" w:eastAsia="Calibri" w:hAnsi="Book Antiqua" w:cs="Times New Roman"/>
          <w:color w:val="000000"/>
          <w:kern w:val="0"/>
          <w:sz w:val="24"/>
          <w:szCs w:val="24"/>
          <w14:ligatures w14:val="none"/>
        </w:rPr>
        <w:t>este</w:t>
      </w:r>
      <w:r w:rsidRPr="0097151F">
        <w:rPr>
          <w:rFonts w:ascii="Book Antiqua" w:eastAsia="Calibri" w:hAnsi="Book Antiqua" w:cs="Times New Roman"/>
          <w:color w:val="000000"/>
          <w:kern w:val="0"/>
          <w:sz w:val="24"/>
          <w:szCs w:val="24"/>
          <w14:ligatures w14:val="none"/>
        </w:rPr>
        <w:t xml:space="preserve">, directa o indirectamente, comete un acto en violación de esta </w:t>
      </w:r>
      <w:r w:rsidR="009F2646"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w:t>
      </w:r>
    </w:p>
    <w:p w14:paraId="4412329E" w14:textId="731D2D69"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a) </w:t>
      </w:r>
      <w:r w:rsidR="00215068">
        <w:rPr>
          <w:rFonts w:ascii="Book Antiqua" w:eastAsia="Calibri" w:hAnsi="Book Antiqua" w:cs="Times New Roman"/>
          <w:color w:val="000000"/>
          <w:kern w:val="0"/>
          <w:sz w:val="24"/>
          <w:szCs w:val="24"/>
          <w14:ligatures w14:val="none"/>
        </w:rPr>
        <w:t>C</w:t>
      </w:r>
      <w:r w:rsidRPr="0097151F">
        <w:rPr>
          <w:rFonts w:ascii="Book Antiqua" w:eastAsia="Calibri" w:hAnsi="Book Antiqua" w:cs="Times New Roman"/>
          <w:color w:val="000000"/>
          <w:kern w:val="0"/>
          <w:sz w:val="24"/>
          <w:szCs w:val="24"/>
          <w14:ligatures w14:val="none"/>
        </w:rPr>
        <w:t xml:space="preserve">uyo resultado se ha producido fuera de Puerto Rico, cuando parte del acto en violación de la </w:t>
      </w:r>
      <w:r w:rsidR="009F2646"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se realizó dentro de la extensión territorial de Puerto Rico</w:t>
      </w:r>
      <w:r w:rsidR="00784756" w:rsidRPr="0097151F">
        <w:rPr>
          <w:rFonts w:ascii="Book Antiqua" w:eastAsia="Calibri" w:hAnsi="Book Antiqua" w:cs="Times New Roman"/>
          <w:color w:val="000000"/>
          <w:kern w:val="0"/>
          <w:sz w:val="24"/>
          <w:szCs w:val="24"/>
          <w14:ligatures w14:val="none"/>
        </w:rPr>
        <w:t>;</w:t>
      </w:r>
    </w:p>
    <w:p w14:paraId="092CA8C6" w14:textId="42141982"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b) cuyo resultado se ha producido en Puerto Rico</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cuando parte del acto en violación de la </w:t>
      </w:r>
      <w:r w:rsidR="009F2646"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se cometió fuera de la extensión territorial de Puerto Rico</w:t>
      </w:r>
      <w:r w:rsidR="00784756" w:rsidRPr="0097151F">
        <w:rPr>
          <w:rFonts w:ascii="Book Antiqua" w:eastAsia="Calibri" w:hAnsi="Book Antiqua" w:cs="Times New Roman"/>
          <w:color w:val="000000"/>
          <w:kern w:val="0"/>
          <w:sz w:val="24"/>
          <w:szCs w:val="24"/>
          <w14:ligatures w14:val="none"/>
        </w:rPr>
        <w:t>;</w:t>
      </w:r>
    </w:p>
    <w:p w14:paraId="11537173" w14:textId="6A3B5FD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c) consumado o intentado, siendo funcionario o empleado público o persona que se desempeñe a su servicio</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cuando el acto en violación de la </w:t>
      </w:r>
      <w:r w:rsidR="009F2646"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constituya una violación de las funciones o deberes inherentes a su cargo o encomienda</w:t>
      </w:r>
      <w:r w:rsidR="00784756" w:rsidRPr="0097151F">
        <w:rPr>
          <w:rFonts w:ascii="Book Antiqua" w:eastAsia="Calibri" w:hAnsi="Book Antiqua" w:cs="Times New Roman"/>
          <w:color w:val="000000"/>
          <w:kern w:val="0"/>
          <w:sz w:val="24"/>
          <w:szCs w:val="24"/>
          <w14:ligatures w14:val="none"/>
        </w:rPr>
        <w:t>;</w:t>
      </w:r>
    </w:p>
    <w:p w14:paraId="49340120" w14:textId="72068BAB"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d) que sea susceptible de ser procesado en Puerto Rico, de conformidad con los tratados o convenios ratificados por </w:t>
      </w:r>
      <w:r w:rsidR="009F2646"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Estados Unidos de América.</w:t>
      </w:r>
    </w:p>
    <w:p w14:paraId="6B1BF2E0" w14:textId="0E8C6663"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5.3</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Desacato</w:t>
      </w:r>
    </w:p>
    <w:p w14:paraId="2A417BCE" w14:textId="4175F78D"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La desobediencia a una orden del tribunal para hacer cumplir </w:t>
      </w:r>
      <w:r w:rsidR="009F2646" w:rsidRPr="0097151F">
        <w:rPr>
          <w:rFonts w:ascii="Book Antiqua" w:eastAsia="Calibri" w:hAnsi="Book Antiqua" w:cs="Times New Roman"/>
          <w:color w:val="000000"/>
          <w:kern w:val="0"/>
          <w:sz w:val="24"/>
          <w:szCs w:val="24"/>
          <w14:ligatures w14:val="none"/>
        </w:rPr>
        <w:t xml:space="preserve">cualesquiera </w:t>
      </w:r>
      <w:r w:rsidRPr="0097151F">
        <w:rPr>
          <w:rFonts w:ascii="Book Antiqua" w:eastAsia="Calibri" w:hAnsi="Book Antiqua" w:cs="Times New Roman"/>
          <w:color w:val="000000"/>
          <w:kern w:val="0"/>
          <w:sz w:val="24"/>
          <w:szCs w:val="24"/>
          <w14:ligatures w14:val="none"/>
        </w:rPr>
        <w:t xml:space="preserve">de las disposiciones de este </w:t>
      </w:r>
      <w:r w:rsidR="00EC732B" w:rsidRPr="0097151F">
        <w:rPr>
          <w:rFonts w:ascii="Book Antiqua" w:eastAsia="Calibri" w:hAnsi="Book Antiqua" w:cs="Times New Roman"/>
          <w:color w:val="000000"/>
          <w:kern w:val="0"/>
          <w:sz w:val="24"/>
          <w:szCs w:val="24"/>
          <w14:ligatures w14:val="none"/>
        </w:rPr>
        <w:t xml:space="preserve">Capítulo </w:t>
      </w:r>
      <w:r w:rsidRPr="0097151F">
        <w:rPr>
          <w:rFonts w:ascii="Book Antiqua" w:eastAsia="Calibri" w:hAnsi="Book Antiqua" w:cs="Times New Roman"/>
          <w:color w:val="000000"/>
          <w:kern w:val="0"/>
          <w:sz w:val="24"/>
          <w:szCs w:val="24"/>
          <w14:ligatures w14:val="none"/>
        </w:rPr>
        <w:t>es</w:t>
      </w:r>
      <w:r w:rsidR="009F2646"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penable como desacato y la persona culpable de dicha violación</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podrá ser sentenciada a pagar una multa que no exceda de cincuenta mil dólares </w:t>
      </w:r>
      <w:r w:rsidR="009F2646" w:rsidRPr="0097151F">
        <w:rPr>
          <w:rFonts w:ascii="Book Antiqua" w:eastAsia="Calibri" w:hAnsi="Book Antiqua" w:cs="Times New Roman"/>
          <w:color w:val="000000"/>
          <w:kern w:val="0"/>
          <w:sz w:val="24"/>
          <w:szCs w:val="24"/>
          <w14:ligatures w14:val="none"/>
        </w:rPr>
        <w:t xml:space="preserve">($50,000) </w:t>
      </w:r>
      <w:r w:rsidRPr="0097151F">
        <w:rPr>
          <w:rFonts w:ascii="Book Antiqua" w:eastAsia="Calibri" w:hAnsi="Book Antiqua" w:cs="Times New Roman"/>
          <w:color w:val="000000"/>
          <w:kern w:val="0"/>
          <w:sz w:val="24"/>
          <w:szCs w:val="24"/>
          <w14:ligatures w14:val="none"/>
        </w:rPr>
        <w:t xml:space="preserve">o con prisión que no exceda de un </w:t>
      </w:r>
      <w:r w:rsidR="009F2646" w:rsidRPr="0097151F">
        <w:rPr>
          <w:rFonts w:ascii="Book Antiqua" w:eastAsia="Calibri" w:hAnsi="Book Antiqua" w:cs="Times New Roman"/>
          <w:color w:val="000000"/>
          <w:kern w:val="0"/>
          <w:sz w:val="24"/>
          <w:szCs w:val="24"/>
          <w14:ligatures w14:val="none"/>
        </w:rPr>
        <w:t xml:space="preserve">(1) </w:t>
      </w:r>
      <w:r w:rsidRPr="0097151F">
        <w:rPr>
          <w:rFonts w:ascii="Book Antiqua" w:eastAsia="Calibri" w:hAnsi="Book Antiqua" w:cs="Times New Roman"/>
          <w:color w:val="000000"/>
          <w:kern w:val="0"/>
          <w:sz w:val="24"/>
          <w:szCs w:val="24"/>
          <w14:ligatures w14:val="none"/>
        </w:rPr>
        <w:t>año de cárcel</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o con ambas penas</w:t>
      </w:r>
      <w:r w:rsidR="009F2646"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discreción del tribunal.</w:t>
      </w:r>
    </w:p>
    <w:p w14:paraId="2D374E33" w14:textId="7B3CC941"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5.4</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Acción Penal</w:t>
      </w:r>
      <w:r w:rsidR="009F2646" w:rsidRPr="0097151F">
        <w:rPr>
          <w:rFonts w:ascii="Book Antiqua" w:eastAsia="Calibri" w:hAnsi="Book Antiqua" w:cs="Times New Roman"/>
          <w:color w:val="000000"/>
          <w:kern w:val="0"/>
          <w:sz w:val="24"/>
          <w:szCs w:val="24"/>
          <w14:ligatures w14:val="none"/>
        </w:rPr>
        <w:t xml:space="preserve"> </w:t>
      </w:r>
    </w:p>
    <w:p w14:paraId="3DBFD57E" w14:textId="4B51637B" w:rsidR="00C00FAF" w:rsidRPr="0097151F" w:rsidRDefault="009F2646"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5.4.1</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El Tribunal de Primera Instancia </w:t>
      </w:r>
      <w:r w:rsidR="00EB405B" w:rsidRPr="0097151F">
        <w:rPr>
          <w:rFonts w:ascii="Book Antiqua" w:eastAsia="Calibri" w:hAnsi="Book Antiqua" w:cs="Times New Roman"/>
          <w:color w:val="000000"/>
          <w:kern w:val="0"/>
          <w:sz w:val="24"/>
          <w:szCs w:val="24"/>
          <w14:ligatures w14:val="none"/>
        </w:rPr>
        <w:t xml:space="preserve">de Puerto Rico </w:t>
      </w:r>
      <w:r w:rsidR="00C00FAF" w:rsidRPr="0097151F">
        <w:rPr>
          <w:rFonts w:ascii="Book Antiqua" w:eastAsia="Calibri" w:hAnsi="Book Antiqua" w:cs="Times New Roman"/>
          <w:color w:val="000000"/>
          <w:kern w:val="0"/>
          <w:sz w:val="24"/>
          <w:szCs w:val="24"/>
          <w14:ligatures w14:val="none"/>
        </w:rPr>
        <w:t xml:space="preserve">tendrá autoridad exclusiva para entender en los procesos criminales por violación a esta </w:t>
      </w:r>
      <w:r w:rsidR="00EB405B"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w:t>
      </w:r>
    </w:p>
    <w:p w14:paraId="036E09E2" w14:textId="3F89F73E" w:rsidR="00C00FAF" w:rsidRPr="0097151F" w:rsidRDefault="009F2646"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5.4</w:t>
      </w:r>
      <w:r w:rsidR="00E54456"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2</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Ningún procedimiento criminal bajo esta </w:t>
      </w:r>
      <w:r w:rsidR="00EB405B"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 excepto las conspiraciones para restringir irrazonablemente los negocios o el comercio, podrá incoarse después de transcurridos cinco (5) años de haberse cometido el último acto que constituya, en todo o en parte, una violación.</w:t>
      </w:r>
    </w:p>
    <w:p w14:paraId="2F7DE50A" w14:textId="00BD5A57"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Para efectos de esta </w:t>
      </w:r>
      <w:r w:rsidR="00EB405B"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 un acto que tenga el efecto de restringir, manipular irrazonablemente o impactar adversamente la capacidad de competencia de otros negocios o del comercio en la jurisdicción de Puerto Rico</w:t>
      </w:r>
      <w:r w:rsidR="00EB405B"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se considerará que se comete de forma continua mientras genere dichos efectos. Cuando el acto criminal se cometa de </w:t>
      </w:r>
      <w:r w:rsidRPr="0097151F">
        <w:rPr>
          <w:rFonts w:ascii="Book Antiqua" w:eastAsia="Calibri" w:hAnsi="Book Antiqua" w:cs="Times New Roman"/>
          <w:color w:val="000000"/>
          <w:kern w:val="0"/>
          <w:sz w:val="24"/>
          <w:szCs w:val="24"/>
          <w14:ligatures w14:val="none"/>
        </w:rPr>
        <w:lastRenderedPageBreak/>
        <w:t xml:space="preserve">forma continua, el último acto que constituirá, en todo o en parte, una violación ocurrirá en el momento en que cese de manera permanente todo efecto restrictivo, de manipulación irrazonable o impacto adverso sobre la capacidad de competencia de otros negocios o del comercio en la jurisdicción de Puerto Rico. En el caso de las conspiraciones para restringir irrazonablemente los negocios o el comercio, el </w:t>
      </w:r>
      <w:r w:rsidR="00EB405B" w:rsidRPr="0097151F">
        <w:rPr>
          <w:rFonts w:ascii="Book Antiqua" w:eastAsia="Calibri" w:hAnsi="Book Antiqua" w:cs="Times New Roman"/>
          <w:color w:val="000000"/>
          <w:kern w:val="0"/>
          <w:sz w:val="24"/>
          <w:szCs w:val="24"/>
          <w14:ligatures w14:val="none"/>
        </w:rPr>
        <w:t xml:space="preserve">término </w:t>
      </w:r>
      <w:r w:rsidRPr="0097151F">
        <w:rPr>
          <w:rFonts w:ascii="Book Antiqua" w:eastAsia="Calibri" w:hAnsi="Book Antiqua" w:cs="Times New Roman"/>
          <w:color w:val="000000"/>
          <w:kern w:val="0"/>
          <w:sz w:val="24"/>
          <w:szCs w:val="24"/>
          <w14:ligatures w14:val="none"/>
        </w:rPr>
        <w:t>prescriptivo comenzará a discurrir a partir del último acto en apoyo del acuerdo que tienda a restringir la competencia.</w:t>
      </w:r>
    </w:p>
    <w:p w14:paraId="0BC8847B" w14:textId="715C4F51" w:rsidR="00C00FAF" w:rsidRPr="0097151F" w:rsidRDefault="009F2646"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5.4.3</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w:t>
      </w:r>
      <w:r w:rsidR="002333D4" w:rsidRPr="0097151F">
        <w:rPr>
          <w:rFonts w:ascii="Book Antiqua" w:eastAsia="Calibri" w:hAnsi="Book Antiqua" w:cs="Times New Roman"/>
          <w:color w:val="000000"/>
          <w:kern w:val="0"/>
          <w:sz w:val="24"/>
          <w:szCs w:val="24"/>
          <w14:ligatures w14:val="none"/>
        </w:rPr>
        <w:t xml:space="preserve">Quedarán </w:t>
      </w:r>
      <w:r w:rsidR="00C00FAF" w:rsidRPr="0097151F">
        <w:rPr>
          <w:rFonts w:ascii="Book Antiqua" w:eastAsia="Calibri" w:hAnsi="Book Antiqua" w:cs="Times New Roman"/>
          <w:color w:val="000000"/>
          <w:kern w:val="0"/>
          <w:sz w:val="24"/>
          <w:szCs w:val="24"/>
          <w14:ligatures w14:val="none"/>
        </w:rPr>
        <w:t xml:space="preserve">exceptuadas del término prescriptivo </w:t>
      </w:r>
      <w:r w:rsidR="00EB405B" w:rsidRPr="0097151F">
        <w:rPr>
          <w:rFonts w:ascii="Book Antiqua" w:eastAsia="Calibri" w:hAnsi="Book Antiqua" w:cs="Times New Roman"/>
          <w:color w:val="000000"/>
          <w:kern w:val="0"/>
          <w:sz w:val="24"/>
          <w:szCs w:val="24"/>
          <w14:ligatures w14:val="none"/>
        </w:rPr>
        <w:t xml:space="preserve">dispuesto </w:t>
      </w:r>
      <w:r w:rsidR="00C00FAF" w:rsidRPr="0097151F">
        <w:rPr>
          <w:rFonts w:ascii="Book Antiqua" w:eastAsia="Calibri" w:hAnsi="Book Antiqua" w:cs="Times New Roman"/>
          <w:color w:val="000000"/>
          <w:kern w:val="0"/>
          <w:sz w:val="24"/>
          <w:szCs w:val="24"/>
          <w14:ligatures w14:val="none"/>
        </w:rPr>
        <w:t xml:space="preserve">en la </w:t>
      </w:r>
      <w:r w:rsidR="00EB405B"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 xml:space="preserve">5.4.2 </w:t>
      </w:r>
      <w:r w:rsidR="00EB405B" w:rsidRPr="0097151F">
        <w:rPr>
          <w:rFonts w:ascii="Book Antiqua" w:eastAsia="Calibri" w:hAnsi="Book Antiqua" w:cs="Times New Roman"/>
          <w:color w:val="000000"/>
          <w:kern w:val="0"/>
          <w:sz w:val="24"/>
          <w:szCs w:val="24"/>
          <w14:ligatures w14:val="none"/>
        </w:rPr>
        <w:t xml:space="preserve">que antecede, </w:t>
      </w:r>
      <w:r w:rsidR="00C00FAF" w:rsidRPr="0097151F">
        <w:rPr>
          <w:rFonts w:ascii="Book Antiqua" w:eastAsia="Calibri" w:hAnsi="Book Antiqua" w:cs="Times New Roman"/>
          <w:color w:val="000000"/>
          <w:kern w:val="0"/>
          <w:sz w:val="24"/>
          <w:szCs w:val="24"/>
          <w14:ligatures w14:val="none"/>
        </w:rPr>
        <w:t xml:space="preserve">aquellas causas que surjan bajo esta </w:t>
      </w:r>
      <w:r w:rsidR="00EB405B"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por las cuales el Estado se abstuvo de presentar cargos criminales; o aquellas por las cuales el Estado</w:t>
      </w:r>
      <w:r w:rsidR="00EB405B" w:rsidRPr="0097151F">
        <w:rPr>
          <w:rFonts w:ascii="Book Antiqua" w:eastAsia="Calibri" w:hAnsi="Book Antiqua" w:cs="Times New Roman"/>
          <w:color w:val="000000"/>
          <w:kern w:val="0"/>
          <w:sz w:val="24"/>
          <w:szCs w:val="24"/>
          <w14:ligatures w14:val="none"/>
        </w:rPr>
        <w:t xml:space="preserve"> </w:t>
      </w:r>
      <w:r w:rsidR="00C00FAF" w:rsidRPr="0097151F">
        <w:rPr>
          <w:rFonts w:ascii="Book Antiqua" w:eastAsia="Calibri" w:hAnsi="Book Antiqua" w:cs="Times New Roman"/>
          <w:color w:val="000000"/>
          <w:kern w:val="0"/>
          <w:sz w:val="24"/>
          <w:szCs w:val="24"/>
          <w14:ligatures w14:val="none"/>
        </w:rPr>
        <w:t>solicitó el sobreseimiento de acusaciones o denuncias ya presentadas ante un tribunal; por virtud de un Convenio de Beneficios por Colaboración, cuando las condiciones pactadas hayan sido incumplidas por el colaborador.</w:t>
      </w:r>
    </w:p>
    <w:p w14:paraId="268F1FFA" w14:textId="4CDDA365"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En estos casos, el Estado</w:t>
      </w:r>
      <w:r w:rsidR="00CA559B"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dispondrá del término de un (1) año a partir de la fecha en que advenga en conocimiento de la violación de las condiciones del Convenio</w:t>
      </w:r>
      <w:r w:rsidR="00EB405B" w:rsidRPr="0097151F">
        <w:rPr>
          <w:rFonts w:ascii="Book Antiqua" w:eastAsia="Calibri" w:hAnsi="Book Antiqua" w:cs="Times New Roman"/>
          <w:color w:val="000000"/>
          <w:kern w:val="0"/>
          <w:sz w:val="24"/>
          <w:szCs w:val="24"/>
          <w14:ligatures w14:val="none"/>
        </w:rPr>
        <w:t xml:space="preserve"> de Beneficios por Colaboración,</w:t>
      </w:r>
      <w:r w:rsidRPr="0097151F">
        <w:rPr>
          <w:rFonts w:ascii="Book Antiqua" w:eastAsia="Calibri" w:hAnsi="Book Antiqua" w:cs="Times New Roman"/>
          <w:color w:val="000000"/>
          <w:kern w:val="0"/>
          <w:sz w:val="24"/>
          <w:szCs w:val="24"/>
          <w14:ligatures w14:val="none"/>
        </w:rPr>
        <w:t xml:space="preserve"> para incoar cualquier procedimiento criminal que proceda bajo las disposiciones de esta</w:t>
      </w:r>
      <w:r w:rsidR="00EB405B" w:rsidRPr="0097151F">
        <w:rPr>
          <w:rFonts w:ascii="Book Antiqua" w:eastAsia="Calibri" w:hAnsi="Book Antiqua" w:cs="Times New Roman"/>
          <w:color w:val="000000"/>
          <w:kern w:val="0"/>
          <w:sz w:val="24"/>
          <w:szCs w:val="24"/>
          <w14:ligatures w14:val="none"/>
        </w:rPr>
        <w:t xml:space="preserve"> Ley</w:t>
      </w:r>
      <w:r w:rsidRPr="0097151F">
        <w:rPr>
          <w:rFonts w:ascii="Book Antiqua" w:eastAsia="Calibri" w:hAnsi="Book Antiqua" w:cs="Times New Roman"/>
          <w:color w:val="000000"/>
          <w:kern w:val="0"/>
          <w:sz w:val="24"/>
          <w:szCs w:val="24"/>
          <w14:ligatures w14:val="none"/>
        </w:rPr>
        <w:t>. En estos casos</w:t>
      </w:r>
      <w:r w:rsidR="00EB405B"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el acusado no podrá presentar una defensa por los fundamentos dispuestos en los incisos (e), (f), (m) y (n) de la Regla 64 de </w:t>
      </w:r>
      <w:r w:rsidR="00EB405B" w:rsidRPr="0097151F">
        <w:rPr>
          <w:rFonts w:ascii="Book Antiqua" w:eastAsia="Calibri" w:hAnsi="Book Antiqua" w:cs="Times New Roman"/>
          <w:color w:val="000000"/>
          <w:kern w:val="0"/>
          <w:sz w:val="24"/>
          <w:szCs w:val="24"/>
          <w14:ligatures w14:val="none"/>
        </w:rPr>
        <w:t xml:space="preserve">las de </w:t>
      </w:r>
      <w:r w:rsidRPr="0097151F">
        <w:rPr>
          <w:rFonts w:ascii="Book Antiqua" w:eastAsia="Calibri" w:hAnsi="Book Antiqua" w:cs="Times New Roman"/>
          <w:color w:val="000000"/>
          <w:kern w:val="0"/>
          <w:sz w:val="24"/>
          <w:szCs w:val="24"/>
          <w14:ligatures w14:val="none"/>
        </w:rPr>
        <w:t>Procedimiento Criminal</w:t>
      </w:r>
      <w:r w:rsidR="00EB405B" w:rsidRPr="0097151F">
        <w:rPr>
          <w:rFonts w:ascii="Book Antiqua" w:eastAsia="Calibri" w:hAnsi="Book Antiqua" w:cs="Times New Roman"/>
          <w:color w:val="000000"/>
          <w:kern w:val="0"/>
          <w:sz w:val="24"/>
          <w:szCs w:val="24"/>
          <w14:ligatures w14:val="none"/>
        </w:rPr>
        <w:t>, según enmendadas</w:t>
      </w:r>
      <w:r w:rsidRPr="0097151F">
        <w:rPr>
          <w:rFonts w:ascii="Book Antiqua" w:eastAsia="Calibri" w:hAnsi="Book Antiqua" w:cs="Times New Roman"/>
          <w:color w:val="000000"/>
          <w:kern w:val="0"/>
          <w:sz w:val="24"/>
          <w:szCs w:val="24"/>
          <w14:ligatures w14:val="none"/>
        </w:rPr>
        <w:t>.</w:t>
      </w:r>
    </w:p>
    <w:p w14:paraId="5BCA83A0" w14:textId="76103013" w:rsidR="00C00FAF" w:rsidRPr="0097151F" w:rsidRDefault="00EB405B"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5.4.4</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En los casos descritos bajo la anterior </w:t>
      </w:r>
      <w:r w:rsidR="00CA559B"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 xml:space="preserve">5.4.3; o cuando una persona que haya sido beneficiario de un Convenio de Beneficios por Colaboración reincida en una conducta violatoria de esta </w:t>
      </w:r>
      <w:r w:rsidR="00CA559B"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 xml:space="preserve">o </w:t>
      </w:r>
      <w:r w:rsidR="00CA559B" w:rsidRPr="0097151F">
        <w:rPr>
          <w:rFonts w:ascii="Book Antiqua" w:eastAsia="Calibri" w:hAnsi="Book Antiqua" w:cs="Times New Roman"/>
          <w:color w:val="000000"/>
          <w:kern w:val="0"/>
          <w:sz w:val="24"/>
          <w:szCs w:val="24"/>
          <w14:ligatures w14:val="none"/>
        </w:rPr>
        <w:t xml:space="preserve">los </w:t>
      </w:r>
      <w:r w:rsidR="00C00FAF" w:rsidRPr="0097151F">
        <w:rPr>
          <w:rFonts w:ascii="Book Antiqua" w:eastAsia="Calibri" w:hAnsi="Book Antiqua" w:cs="Times New Roman"/>
          <w:color w:val="000000"/>
          <w:kern w:val="0"/>
          <w:sz w:val="24"/>
          <w:szCs w:val="24"/>
          <w14:ligatures w14:val="none"/>
        </w:rPr>
        <w:t>reglamentos</w:t>
      </w:r>
      <w:r w:rsidR="00CA559B" w:rsidRPr="0097151F">
        <w:rPr>
          <w:rFonts w:ascii="Book Antiqua" w:eastAsia="Calibri" w:hAnsi="Book Antiqua" w:cs="Times New Roman"/>
          <w:color w:val="000000"/>
          <w:kern w:val="0"/>
          <w:sz w:val="24"/>
          <w:szCs w:val="24"/>
          <w14:ligatures w14:val="none"/>
        </w:rPr>
        <w:t xml:space="preserve"> adoptados en su virtud</w:t>
      </w:r>
      <w:r w:rsidR="00C00FAF" w:rsidRPr="0097151F">
        <w:rPr>
          <w:rFonts w:ascii="Book Antiqua" w:eastAsia="Calibri" w:hAnsi="Book Antiqua" w:cs="Times New Roman"/>
          <w:color w:val="000000"/>
          <w:kern w:val="0"/>
          <w:sz w:val="24"/>
          <w:szCs w:val="24"/>
          <w14:ligatures w14:val="none"/>
        </w:rPr>
        <w:t xml:space="preserve">; </w:t>
      </w:r>
      <w:r w:rsidR="00C00FAF" w:rsidRPr="0097151F">
        <w:rPr>
          <w:rFonts w:ascii="Book Antiqua" w:eastAsia="Calibri" w:hAnsi="Book Antiqua" w:cs="Times New Roman"/>
          <w:color w:val="000000"/>
          <w:kern w:val="0"/>
          <w:sz w:val="24"/>
          <w:szCs w:val="24"/>
          <w14:ligatures w14:val="none"/>
        </w:rPr>
        <w:lastRenderedPageBreak/>
        <w:t>de encontrarse culpable al acusado</w:t>
      </w:r>
      <w:r w:rsidR="00CA559B"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el tribunal impondrá el máximo de las penas </w:t>
      </w:r>
      <w:r w:rsidR="00CA559B" w:rsidRPr="0097151F">
        <w:rPr>
          <w:rFonts w:ascii="Book Antiqua" w:eastAsia="Calibri" w:hAnsi="Book Antiqua" w:cs="Times New Roman"/>
          <w:color w:val="000000"/>
          <w:kern w:val="0"/>
          <w:sz w:val="24"/>
          <w:szCs w:val="24"/>
          <w14:ligatures w14:val="none"/>
        </w:rPr>
        <w:t xml:space="preserve">que sea </w:t>
      </w:r>
      <w:r w:rsidR="00C00FAF" w:rsidRPr="0097151F">
        <w:rPr>
          <w:rFonts w:ascii="Book Antiqua" w:eastAsia="Calibri" w:hAnsi="Book Antiqua" w:cs="Times New Roman"/>
          <w:color w:val="000000"/>
          <w:kern w:val="0"/>
          <w:sz w:val="24"/>
          <w:szCs w:val="24"/>
          <w14:ligatures w14:val="none"/>
        </w:rPr>
        <w:t xml:space="preserve">legalmente permitido para cada uno de los delitos tipificados en esta </w:t>
      </w:r>
      <w:r w:rsidR="00CA559B"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por los que se encuentre culpable.</w:t>
      </w:r>
    </w:p>
    <w:p w14:paraId="032867BF" w14:textId="0548D9E3"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5.5</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Acción </w:t>
      </w:r>
      <w:r w:rsidR="00CA559B" w:rsidRPr="0097151F">
        <w:rPr>
          <w:rFonts w:ascii="Book Antiqua" w:eastAsia="Calibri" w:hAnsi="Book Antiqua" w:cs="Times New Roman"/>
          <w:color w:val="000000"/>
          <w:kern w:val="0"/>
          <w:sz w:val="24"/>
          <w:szCs w:val="24"/>
          <w14:ligatures w14:val="none"/>
        </w:rPr>
        <w:t>civil</w:t>
      </w:r>
    </w:p>
    <w:p w14:paraId="4020BCF7" w14:textId="706B981A" w:rsidR="00C00FAF" w:rsidRPr="0097151F" w:rsidRDefault="00CA559B"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5.5.1</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Cualquier persona que sea perjudicada directamente en sus negocios o propiedades</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o que sufra daños</w:t>
      </w:r>
      <w:r w:rsidR="008A4964" w:rsidRPr="0097151F">
        <w:rPr>
          <w:rFonts w:ascii="Book Antiqua" w:eastAsia="Calibri" w:hAnsi="Book Antiqua" w:cs="Times New Roman"/>
          <w:color w:val="000000"/>
          <w:kern w:val="0"/>
          <w:sz w:val="24"/>
          <w:szCs w:val="24"/>
          <w14:ligatures w14:val="none"/>
        </w:rPr>
        <w:t xml:space="preserve"> y perjuicios</w:t>
      </w:r>
      <w:r w:rsidR="00C00FAF" w:rsidRPr="0097151F">
        <w:rPr>
          <w:rFonts w:ascii="Book Antiqua" w:eastAsia="Calibri" w:hAnsi="Book Antiqua" w:cs="Times New Roman"/>
          <w:color w:val="000000"/>
          <w:kern w:val="0"/>
          <w:sz w:val="24"/>
          <w:szCs w:val="24"/>
          <w14:ligatures w14:val="none"/>
        </w:rPr>
        <w:t xml:space="preserve"> ocasionados por otra persona, por razón de actos, o intentos de actos, prohibidos o declarados ilegales por las disposiciones de esta </w:t>
      </w:r>
      <w:r w:rsidRPr="0097151F">
        <w:rPr>
          <w:rFonts w:ascii="Book Antiqua" w:eastAsia="Calibri" w:hAnsi="Book Antiqua" w:cs="Times New Roman"/>
          <w:color w:val="000000"/>
          <w:kern w:val="0"/>
          <w:sz w:val="24"/>
          <w:szCs w:val="24"/>
          <w14:ligatures w14:val="none"/>
        </w:rPr>
        <w:t xml:space="preserve"> Ley</w:t>
      </w:r>
      <w:r w:rsidR="00C00FAF" w:rsidRPr="0097151F">
        <w:rPr>
          <w:rFonts w:ascii="Book Antiqua" w:eastAsia="Calibri" w:hAnsi="Book Antiqua" w:cs="Times New Roman"/>
          <w:color w:val="000000"/>
          <w:kern w:val="0"/>
          <w:sz w:val="24"/>
          <w:szCs w:val="24"/>
          <w14:ligatures w14:val="none"/>
        </w:rPr>
        <w:t xml:space="preserve">, salvo  </w:t>
      </w:r>
      <w:r w:rsidRPr="0097151F">
        <w:rPr>
          <w:rFonts w:ascii="Book Antiqua" w:eastAsia="Calibri" w:hAnsi="Book Antiqua" w:cs="Times New Roman"/>
          <w:color w:val="000000"/>
          <w:kern w:val="0"/>
          <w:sz w:val="24"/>
          <w:szCs w:val="24"/>
          <w14:ligatures w14:val="none"/>
        </w:rPr>
        <w:t xml:space="preserve">los </w:t>
      </w:r>
      <w:r w:rsidR="00C00FAF" w:rsidRPr="0097151F">
        <w:rPr>
          <w:rFonts w:ascii="Book Antiqua" w:eastAsia="Calibri" w:hAnsi="Book Antiqua" w:cs="Times New Roman"/>
          <w:color w:val="000000"/>
          <w:kern w:val="0"/>
          <w:sz w:val="24"/>
          <w:szCs w:val="24"/>
          <w14:ligatures w14:val="none"/>
        </w:rPr>
        <w:t xml:space="preserve">de la Sección 7.2 y del Capítulo VI  de esta </w:t>
      </w:r>
      <w:r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 podrá instar una causa de acción por daños ante el Tribunal de Primera Instancia</w:t>
      </w:r>
      <w:r w:rsidRPr="0097151F">
        <w:rPr>
          <w:rFonts w:ascii="Book Antiqua" w:eastAsia="Calibri" w:hAnsi="Book Antiqua" w:cs="Times New Roman"/>
          <w:color w:val="000000"/>
          <w:kern w:val="0"/>
          <w:sz w:val="24"/>
          <w:szCs w:val="24"/>
          <w14:ligatures w14:val="none"/>
        </w:rPr>
        <w:t xml:space="preserve"> de Puerto Rico</w:t>
      </w:r>
      <w:r w:rsidR="00C00FAF" w:rsidRPr="0097151F">
        <w:rPr>
          <w:rFonts w:ascii="Book Antiqua" w:eastAsia="Calibri" w:hAnsi="Book Antiqua" w:cs="Times New Roman"/>
          <w:color w:val="000000"/>
          <w:kern w:val="0"/>
          <w:sz w:val="24"/>
          <w:szCs w:val="24"/>
          <w14:ligatures w14:val="none"/>
        </w:rPr>
        <w:t>, y de prevalecer</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tendrá derecho a recobrar tres (3) veces el importe de los daños y perjuicios que haya sufrido, más las costas del procedimiento</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y una suma razonable para honorarios de abogado.</w:t>
      </w:r>
    </w:p>
    <w:p w14:paraId="42FE1A83" w14:textId="6389B5C8" w:rsidR="00C00FAF" w:rsidRPr="0097151F" w:rsidRDefault="008A4964"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5.5.2</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Cuando el Gobierno de Puerto Rico, sus agencias e instrumentalidades o cualquier municipio o consumidor sufrieran daños ocasionados por cualquier persona</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por razón de actos, o intentos de actos prohibidos o declarados ilegales por las disposiciones de esta </w:t>
      </w:r>
      <w:r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 xml:space="preserve">, el Secretario podrá entablar la correspondiente acción en daños ante el Tribunal de Primera Instancia </w:t>
      </w:r>
      <w:r w:rsidRPr="0097151F">
        <w:rPr>
          <w:rFonts w:ascii="Book Antiqua" w:eastAsia="Calibri" w:hAnsi="Book Antiqua" w:cs="Times New Roman"/>
          <w:color w:val="000000"/>
          <w:kern w:val="0"/>
          <w:sz w:val="24"/>
          <w:szCs w:val="24"/>
          <w14:ligatures w14:val="none"/>
        </w:rPr>
        <w:t xml:space="preserve">de Puerto Rico </w:t>
      </w:r>
      <w:r w:rsidR="00C00FAF" w:rsidRPr="0097151F">
        <w:rPr>
          <w:rFonts w:ascii="Book Antiqua" w:eastAsia="Calibri" w:hAnsi="Book Antiqua" w:cs="Times New Roman"/>
          <w:color w:val="000000"/>
          <w:kern w:val="0"/>
          <w:sz w:val="24"/>
          <w:szCs w:val="24"/>
          <w14:ligatures w14:val="none"/>
        </w:rPr>
        <w:t xml:space="preserve">a nombre del Estado,  sus agencias e instrumentalidades, cualquier municipio </w:t>
      </w:r>
      <w:r w:rsidRPr="0097151F">
        <w:rPr>
          <w:rFonts w:ascii="Book Antiqua" w:eastAsia="Calibri" w:hAnsi="Book Antiqua" w:cs="Times New Roman"/>
          <w:color w:val="000000"/>
          <w:kern w:val="0"/>
          <w:sz w:val="24"/>
          <w:szCs w:val="24"/>
          <w14:ligatures w14:val="none"/>
        </w:rPr>
        <w:t xml:space="preserve">o </w:t>
      </w:r>
      <w:r w:rsidR="00C00FAF" w:rsidRPr="0097151F">
        <w:rPr>
          <w:rFonts w:ascii="Book Antiqua" w:eastAsia="Calibri" w:hAnsi="Book Antiqua" w:cs="Times New Roman"/>
          <w:color w:val="000000"/>
          <w:kern w:val="0"/>
          <w:sz w:val="24"/>
          <w:szCs w:val="24"/>
          <w14:ligatures w14:val="none"/>
        </w:rPr>
        <w:t xml:space="preserve">consumidores de Puerto Rico </w:t>
      </w:r>
      <w:r w:rsidR="00C00FAF" w:rsidRPr="00215068">
        <w:rPr>
          <w:rFonts w:ascii="Book Antiqua" w:eastAsia="Calibri" w:hAnsi="Book Antiqua" w:cs="Times New Roman"/>
          <w:i/>
          <w:iCs/>
          <w:color w:val="000000"/>
          <w:kern w:val="0"/>
          <w:sz w:val="24"/>
          <w:szCs w:val="24"/>
          <w14:ligatures w14:val="none"/>
        </w:rPr>
        <w:t xml:space="preserve">in </w:t>
      </w:r>
      <w:proofErr w:type="spellStart"/>
      <w:r w:rsidR="00C00FAF" w:rsidRPr="00215068">
        <w:rPr>
          <w:rFonts w:ascii="Book Antiqua" w:eastAsia="Calibri" w:hAnsi="Book Antiqua" w:cs="Times New Roman"/>
          <w:i/>
          <w:iCs/>
          <w:color w:val="000000"/>
          <w:kern w:val="0"/>
          <w:sz w:val="24"/>
          <w:szCs w:val="24"/>
          <w14:ligatures w14:val="none"/>
        </w:rPr>
        <w:t>parens</w:t>
      </w:r>
      <w:proofErr w:type="spellEnd"/>
      <w:r w:rsidR="00C00FAF" w:rsidRPr="00215068">
        <w:rPr>
          <w:rFonts w:ascii="Book Antiqua" w:eastAsia="Calibri" w:hAnsi="Book Antiqua" w:cs="Times New Roman"/>
          <w:i/>
          <w:iCs/>
          <w:color w:val="000000"/>
          <w:kern w:val="0"/>
          <w:sz w:val="24"/>
          <w:szCs w:val="24"/>
          <w14:ligatures w14:val="none"/>
        </w:rPr>
        <w:t xml:space="preserve"> </w:t>
      </w:r>
      <w:r w:rsidR="00EC732B" w:rsidRPr="00215068">
        <w:rPr>
          <w:rFonts w:ascii="Book Antiqua" w:eastAsia="Calibri" w:hAnsi="Book Antiqua" w:cs="Times New Roman"/>
          <w:i/>
          <w:iCs/>
          <w:color w:val="000000"/>
          <w:kern w:val="0"/>
          <w:sz w:val="24"/>
          <w:szCs w:val="24"/>
          <w14:ligatures w14:val="none"/>
        </w:rPr>
        <w:t xml:space="preserve"> </w:t>
      </w:r>
      <w:proofErr w:type="spellStart"/>
      <w:r w:rsidR="00EC732B" w:rsidRPr="00215068">
        <w:rPr>
          <w:rFonts w:ascii="Book Antiqua" w:eastAsia="Calibri" w:hAnsi="Book Antiqua" w:cs="Times New Roman"/>
          <w:i/>
          <w:iCs/>
          <w:color w:val="000000"/>
          <w:kern w:val="0"/>
          <w:sz w:val="24"/>
          <w:szCs w:val="24"/>
          <w14:ligatures w14:val="none"/>
        </w:rPr>
        <w:t>patriae</w:t>
      </w:r>
      <w:proofErr w:type="spellEnd"/>
      <w:r w:rsidR="00C00FAF" w:rsidRPr="0097151F">
        <w:rPr>
          <w:rFonts w:ascii="Book Antiqua" w:eastAsia="Calibri" w:hAnsi="Book Antiqua" w:cs="Times New Roman"/>
          <w:color w:val="000000"/>
          <w:kern w:val="0"/>
          <w:sz w:val="24"/>
          <w:szCs w:val="24"/>
          <w14:ligatures w14:val="none"/>
        </w:rPr>
        <w:t xml:space="preserve">, independientemente si dichos daños resultaran de compras directas o indirectas. De prevalecer, se recobrará </w:t>
      </w:r>
      <w:r w:rsidRPr="0097151F">
        <w:rPr>
          <w:rFonts w:ascii="Book Antiqua" w:eastAsia="Calibri" w:hAnsi="Book Antiqua" w:cs="Times New Roman"/>
          <w:color w:val="000000"/>
          <w:kern w:val="0"/>
          <w:sz w:val="24"/>
          <w:szCs w:val="24"/>
          <w14:ligatures w14:val="none"/>
        </w:rPr>
        <w:t xml:space="preserve">tres </w:t>
      </w:r>
      <w:r w:rsidR="00C00FAF" w:rsidRPr="0097151F">
        <w:rPr>
          <w:rFonts w:ascii="Book Antiqua" w:eastAsia="Calibri" w:hAnsi="Book Antiqua" w:cs="Times New Roman"/>
          <w:color w:val="000000"/>
          <w:kern w:val="0"/>
          <w:sz w:val="24"/>
          <w:szCs w:val="24"/>
          <w14:ligatures w14:val="none"/>
        </w:rPr>
        <w:t xml:space="preserve">(3) veces el importe de los daños y perjuicios </w:t>
      </w:r>
      <w:r w:rsidRPr="0097151F">
        <w:rPr>
          <w:rFonts w:ascii="Book Antiqua" w:eastAsia="Calibri" w:hAnsi="Book Antiqua" w:cs="Times New Roman"/>
          <w:color w:val="000000"/>
          <w:kern w:val="0"/>
          <w:sz w:val="24"/>
          <w:szCs w:val="24"/>
          <w14:ligatures w14:val="none"/>
        </w:rPr>
        <w:t>sufridos</w:t>
      </w:r>
      <w:r w:rsidR="00C00FAF" w:rsidRPr="0097151F">
        <w:rPr>
          <w:rFonts w:ascii="Book Antiqua" w:eastAsia="Calibri" w:hAnsi="Book Antiqua" w:cs="Times New Roman"/>
          <w:color w:val="000000"/>
          <w:kern w:val="0"/>
          <w:sz w:val="24"/>
          <w:szCs w:val="24"/>
          <w14:ligatures w14:val="none"/>
        </w:rPr>
        <w:t>, incluyendo costas y una cantidad razonable para honorarios de abogado.</w:t>
      </w:r>
    </w:p>
    <w:p w14:paraId="294BE8B6" w14:textId="0AD850DD"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 xml:space="preserve">Cuando los daños sean sufridos por el Gobierno de Puerto Rico, sus agencias e instrumentalidades o un municipio, y se haya impuesto una multa conforme al </w:t>
      </w:r>
      <w:r w:rsidR="00EC732B" w:rsidRPr="0097151F">
        <w:rPr>
          <w:rFonts w:ascii="Book Antiqua" w:eastAsia="Calibri" w:hAnsi="Book Antiqua" w:cs="Times New Roman"/>
          <w:color w:val="000000"/>
          <w:kern w:val="0"/>
          <w:sz w:val="24"/>
          <w:szCs w:val="24"/>
          <w14:ligatures w14:val="none"/>
        </w:rPr>
        <w:t xml:space="preserve">párrafo 4.2.1.3 </w:t>
      </w:r>
      <w:r w:rsidRPr="0097151F">
        <w:rPr>
          <w:rFonts w:ascii="Book Antiqua" w:eastAsia="Calibri" w:hAnsi="Book Antiqua" w:cs="Times New Roman"/>
          <w:color w:val="000000"/>
          <w:kern w:val="0"/>
          <w:sz w:val="24"/>
          <w:szCs w:val="24"/>
          <w14:ligatures w14:val="none"/>
        </w:rPr>
        <w:t>de</w:t>
      </w:r>
      <w:r w:rsidR="007C2AE4" w:rsidRPr="0097151F">
        <w:rPr>
          <w:rFonts w:ascii="Book Antiqua" w:eastAsia="Calibri" w:hAnsi="Book Antiqua" w:cs="Times New Roman"/>
          <w:color w:val="000000"/>
          <w:kern w:val="0"/>
          <w:sz w:val="24"/>
          <w:szCs w:val="24"/>
          <w14:ligatures w14:val="none"/>
        </w:rPr>
        <w:t xml:space="preserve"> esta</w:t>
      </w:r>
      <w:r w:rsidRPr="0097151F">
        <w:rPr>
          <w:rFonts w:ascii="Book Antiqua" w:eastAsia="Calibri" w:hAnsi="Book Antiqua" w:cs="Times New Roman"/>
          <w:color w:val="000000"/>
          <w:kern w:val="0"/>
          <w:sz w:val="24"/>
          <w:szCs w:val="24"/>
          <w14:ligatures w14:val="none"/>
        </w:rPr>
        <w:t xml:space="preserve"> Ley contra la persona que cometió los actos por los cuales se presenta esta causa de acción, se reducirá el total de la multa del monto que se conceda bajo esta </w:t>
      </w:r>
      <w:r w:rsidR="007C2AE4" w:rsidRPr="0097151F">
        <w:rPr>
          <w:rFonts w:ascii="Book Antiqua" w:eastAsia="Calibri" w:hAnsi="Book Antiqua" w:cs="Times New Roman"/>
          <w:color w:val="000000"/>
          <w:kern w:val="0"/>
          <w:sz w:val="24"/>
          <w:szCs w:val="24"/>
          <w14:ligatures w14:val="none"/>
        </w:rPr>
        <w:t>Subsección</w:t>
      </w:r>
      <w:r w:rsidRPr="0097151F">
        <w:rPr>
          <w:rFonts w:ascii="Book Antiqua" w:eastAsia="Calibri" w:hAnsi="Book Antiqua" w:cs="Times New Roman"/>
          <w:color w:val="000000"/>
          <w:kern w:val="0"/>
          <w:sz w:val="24"/>
          <w:szCs w:val="24"/>
          <w14:ligatures w14:val="none"/>
        </w:rPr>
        <w:t>.</w:t>
      </w:r>
    </w:p>
    <w:p w14:paraId="602B4EC7" w14:textId="1D92D2CA" w:rsidR="00C00FAF" w:rsidRPr="0097151F" w:rsidRDefault="00050CFB"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 xml:space="preserve">5.5.3 - Cuando </w:t>
      </w:r>
      <w:r w:rsidR="003C0D5F" w:rsidRPr="0097151F">
        <w:rPr>
          <w:rFonts w:ascii="Book Antiqua" w:eastAsia="Calibri" w:hAnsi="Book Antiqua" w:cs="Times New Roman"/>
          <w:color w:val="000000"/>
          <w:kern w:val="0"/>
          <w:sz w:val="24"/>
          <w:szCs w:val="24"/>
          <w14:ligatures w14:val="none"/>
        </w:rPr>
        <w:t xml:space="preserve">como </w:t>
      </w:r>
      <w:r w:rsidR="00C00FAF" w:rsidRPr="0097151F">
        <w:rPr>
          <w:rFonts w:ascii="Book Antiqua" w:eastAsia="Calibri" w:hAnsi="Book Antiqua" w:cs="Times New Roman"/>
          <w:color w:val="000000"/>
          <w:kern w:val="0"/>
          <w:sz w:val="24"/>
          <w:szCs w:val="24"/>
          <w14:ligatures w14:val="none"/>
        </w:rPr>
        <w:t>consecuencia de estos actos</w:t>
      </w:r>
      <w:r w:rsidR="003C0D5F"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el Gobierno de Puerto Rico </w:t>
      </w:r>
      <w:r w:rsidR="003C0D5F" w:rsidRPr="0097151F">
        <w:rPr>
          <w:rFonts w:ascii="Book Antiqua" w:eastAsia="Calibri" w:hAnsi="Book Antiqua" w:cs="Times New Roman"/>
          <w:color w:val="000000"/>
          <w:kern w:val="0"/>
          <w:sz w:val="24"/>
          <w:szCs w:val="24"/>
          <w14:ligatures w14:val="none"/>
        </w:rPr>
        <w:t xml:space="preserve">haya sufrido </w:t>
      </w:r>
      <w:r w:rsidR="00C00FAF" w:rsidRPr="0097151F">
        <w:rPr>
          <w:rFonts w:ascii="Book Antiqua" w:eastAsia="Calibri" w:hAnsi="Book Antiqua" w:cs="Times New Roman"/>
          <w:color w:val="000000"/>
          <w:kern w:val="0"/>
          <w:sz w:val="24"/>
          <w:szCs w:val="24"/>
          <w14:ligatures w14:val="none"/>
        </w:rPr>
        <w:t xml:space="preserve">pérdidas cuantificables de alguna clase, el tribunal concederá una partida por concepto de restitución equivalente al monto probado de las pérdidas, que será adicional a cualquier cantidad adjudicada por daños. El monto determinado por concepto de restitución será satisfecho en dinero. Cuando sean varios los responsables de la restitución, el tribunal tomará en consideración la participación prorrateada de cada uno para fijar su responsabilidad; no obstante, la responsabilidad será mancomunada. El monto establecido por concepto de restitución será independiente a cualquier compensación por concepto de daños y perjuicios, costas y honorarios concedido a la parte demandante bajo la </w:t>
      </w:r>
      <w:r w:rsidR="003C0D5F"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5.5.2 de esta Ley</w:t>
      </w:r>
      <w:r w:rsidR="003C0D5F"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No obstante, la imposición de una pena de restitución bajo las disposiciones de la </w:t>
      </w:r>
      <w:r w:rsidR="00BB01DC"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 xml:space="preserve">7.4.4 de esta </w:t>
      </w:r>
      <w:r w:rsidR="00BB01DC"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 xml:space="preserve">será impedimento para </w:t>
      </w:r>
      <w:r w:rsidR="00BB01DC" w:rsidRPr="0097151F">
        <w:rPr>
          <w:rFonts w:ascii="Book Antiqua" w:eastAsia="Calibri" w:hAnsi="Book Antiqua" w:cs="Times New Roman"/>
          <w:color w:val="000000"/>
          <w:kern w:val="0"/>
          <w:sz w:val="24"/>
          <w:szCs w:val="24"/>
          <w14:ligatures w14:val="none"/>
        </w:rPr>
        <w:t xml:space="preserve">la concesión de </w:t>
      </w:r>
      <w:r w:rsidR="00C00FAF" w:rsidRPr="0097151F">
        <w:rPr>
          <w:rFonts w:ascii="Book Antiqua" w:eastAsia="Calibri" w:hAnsi="Book Antiqua" w:cs="Times New Roman"/>
          <w:color w:val="000000"/>
          <w:kern w:val="0"/>
          <w:sz w:val="24"/>
          <w:szCs w:val="24"/>
          <w14:ligatures w14:val="none"/>
        </w:rPr>
        <w:t>una partida adicional por el mismo concepto</w:t>
      </w:r>
      <w:r w:rsidR="00BB01DC"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según dispone esta </w:t>
      </w:r>
      <w:r w:rsidR="00BB01DC" w:rsidRPr="0097151F">
        <w:rPr>
          <w:rFonts w:ascii="Book Antiqua" w:eastAsia="Calibri" w:hAnsi="Book Antiqua" w:cs="Times New Roman"/>
          <w:color w:val="000000"/>
          <w:kern w:val="0"/>
          <w:sz w:val="24"/>
          <w:szCs w:val="24"/>
          <w14:ligatures w14:val="none"/>
        </w:rPr>
        <w:t>Subsección</w:t>
      </w:r>
      <w:r w:rsidR="00C00FAF" w:rsidRPr="0097151F">
        <w:rPr>
          <w:rFonts w:ascii="Book Antiqua" w:eastAsia="Calibri" w:hAnsi="Book Antiqua" w:cs="Times New Roman"/>
          <w:color w:val="000000"/>
          <w:kern w:val="0"/>
          <w:sz w:val="24"/>
          <w:szCs w:val="24"/>
          <w14:ligatures w14:val="none"/>
        </w:rPr>
        <w:t>.</w:t>
      </w:r>
    </w:p>
    <w:p w14:paraId="787A1F20" w14:textId="1848FA24" w:rsidR="00C00FAF" w:rsidRPr="0097151F" w:rsidRDefault="00C00FAF" w:rsidP="00815829">
      <w:pPr>
        <w:spacing w:after="0" w:line="480" w:lineRule="auto"/>
        <w:ind w:firstLine="708"/>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El monto impuesto por concepto de restitución deberá satisfacerse inmediatamente. No obstante, a solicitud de la parte demandada y a discreción del tribunal, podrá tomarse en cuenta </w:t>
      </w:r>
      <w:r w:rsidR="00BB01DC" w:rsidRPr="0097151F">
        <w:rPr>
          <w:rFonts w:ascii="Book Antiqua" w:eastAsia="Calibri" w:hAnsi="Book Antiqua" w:cs="Times New Roman"/>
          <w:color w:val="000000"/>
          <w:kern w:val="0"/>
          <w:sz w:val="24"/>
          <w:szCs w:val="24"/>
          <w14:ligatures w14:val="none"/>
        </w:rPr>
        <w:t xml:space="preserve">la </w:t>
      </w:r>
      <w:r w:rsidRPr="0097151F">
        <w:rPr>
          <w:rFonts w:ascii="Book Antiqua" w:eastAsia="Calibri" w:hAnsi="Book Antiqua" w:cs="Times New Roman"/>
          <w:color w:val="000000"/>
          <w:kern w:val="0"/>
          <w:sz w:val="24"/>
          <w:szCs w:val="24"/>
          <w14:ligatures w14:val="none"/>
        </w:rPr>
        <w:t xml:space="preserve">situación económica </w:t>
      </w:r>
      <w:r w:rsidR="00BB01DC" w:rsidRPr="0097151F">
        <w:rPr>
          <w:rFonts w:ascii="Book Antiqua" w:eastAsia="Calibri" w:hAnsi="Book Antiqua" w:cs="Times New Roman"/>
          <w:color w:val="000000"/>
          <w:kern w:val="0"/>
          <w:sz w:val="24"/>
          <w:szCs w:val="24"/>
          <w14:ligatures w14:val="none"/>
        </w:rPr>
        <w:t xml:space="preserve">de la parte demandada </w:t>
      </w:r>
      <w:r w:rsidRPr="0097151F">
        <w:rPr>
          <w:rFonts w:ascii="Book Antiqua" w:eastAsia="Calibri" w:hAnsi="Book Antiqua" w:cs="Times New Roman"/>
          <w:color w:val="000000"/>
          <w:kern w:val="0"/>
          <w:sz w:val="24"/>
          <w:szCs w:val="24"/>
          <w14:ligatures w14:val="none"/>
        </w:rPr>
        <w:t>para determinar si habrá de pagarse en su totalidad, o en plazos</w:t>
      </w:r>
      <w:r w:rsidR="00BB01D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dentro de un término </w:t>
      </w:r>
      <w:r w:rsidRPr="0097151F">
        <w:rPr>
          <w:rFonts w:ascii="Book Antiqua" w:eastAsia="Calibri" w:hAnsi="Book Antiqua" w:cs="Times New Roman"/>
          <w:color w:val="000000"/>
          <w:kern w:val="0"/>
          <w:sz w:val="24"/>
          <w:szCs w:val="24"/>
          <w14:ligatures w14:val="none"/>
        </w:rPr>
        <w:lastRenderedPageBreak/>
        <w:t>razonable fijado por el tribunal</w:t>
      </w:r>
      <w:r w:rsidR="00BB01D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partir de la fecha en que la sentencia</w:t>
      </w:r>
      <w:r w:rsidR="00BB01DC" w:rsidRPr="0097151F">
        <w:rPr>
          <w:rFonts w:ascii="Book Antiqua" w:eastAsia="Calibri" w:hAnsi="Book Antiqua" w:cs="Times New Roman"/>
          <w:color w:val="000000"/>
          <w:kern w:val="0"/>
          <w:sz w:val="24"/>
          <w:szCs w:val="24"/>
          <w14:ligatures w14:val="none"/>
        </w:rPr>
        <w:t xml:space="preserve"> haya advenido final y firme</w:t>
      </w:r>
      <w:r w:rsidRPr="0097151F">
        <w:rPr>
          <w:rFonts w:ascii="Book Antiqua" w:eastAsia="Calibri" w:hAnsi="Book Antiqua" w:cs="Times New Roman"/>
          <w:color w:val="000000"/>
          <w:kern w:val="0"/>
          <w:sz w:val="24"/>
          <w:szCs w:val="24"/>
          <w14:ligatures w14:val="none"/>
        </w:rPr>
        <w:t>.</w:t>
      </w:r>
    </w:p>
    <w:p w14:paraId="000911FB" w14:textId="20086396" w:rsidR="00C00FAF" w:rsidRPr="0097151F" w:rsidRDefault="00BB01DC"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5.5.4</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La acción judicial para recobrar daños de conformidad con las disposiciones de las </w:t>
      </w:r>
      <w:r w:rsidRPr="0097151F">
        <w:rPr>
          <w:rFonts w:ascii="Book Antiqua" w:eastAsia="Calibri" w:hAnsi="Book Antiqua" w:cs="Times New Roman"/>
          <w:color w:val="000000"/>
          <w:kern w:val="0"/>
          <w:sz w:val="24"/>
          <w:szCs w:val="24"/>
          <w14:ligatures w14:val="none"/>
        </w:rPr>
        <w:t xml:space="preserve">Subsecciones </w:t>
      </w:r>
      <w:r w:rsidR="00C00FAF" w:rsidRPr="0097151F">
        <w:rPr>
          <w:rFonts w:ascii="Book Antiqua" w:eastAsia="Calibri" w:hAnsi="Book Antiqua" w:cs="Times New Roman"/>
          <w:color w:val="000000"/>
          <w:kern w:val="0"/>
          <w:sz w:val="24"/>
          <w:szCs w:val="24"/>
          <w14:ligatures w14:val="none"/>
        </w:rPr>
        <w:t>5.5.1 y 5.5.2 de esta Sección prescribe a los cinco (5) años</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a partir del nacimiento de la causa de acción.</w:t>
      </w:r>
      <w:r w:rsidR="00E54456" w:rsidRPr="0097151F">
        <w:rPr>
          <w:rFonts w:ascii="Book Antiqua" w:eastAsia="Calibri" w:hAnsi="Book Antiqua" w:cs="Times New Roman"/>
          <w:color w:val="000000"/>
          <w:kern w:val="0"/>
          <w:sz w:val="24"/>
          <w:szCs w:val="24"/>
          <w14:ligatures w14:val="none"/>
        </w:rPr>
        <w:t xml:space="preserve"> El término prescriptivo se </w:t>
      </w:r>
      <w:r w:rsidR="00215068" w:rsidRPr="0097151F">
        <w:rPr>
          <w:rFonts w:ascii="Book Antiqua" w:eastAsia="Calibri" w:hAnsi="Book Antiqua" w:cs="Times New Roman"/>
          <w:color w:val="000000"/>
          <w:kern w:val="0"/>
          <w:sz w:val="24"/>
          <w:szCs w:val="24"/>
          <w14:ligatures w14:val="none"/>
        </w:rPr>
        <w:t>computará</w:t>
      </w:r>
      <w:r w:rsidR="00E54456" w:rsidRPr="0097151F">
        <w:rPr>
          <w:rFonts w:ascii="Book Antiqua" w:eastAsia="Calibri" w:hAnsi="Book Antiqua" w:cs="Times New Roman"/>
          <w:color w:val="000000"/>
          <w:kern w:val="0"/>
          <w:sz w:val="24"/>
          <w:szCs w:val="24"/>
          <w14:ligatures w14:val="none"/>
        </w:rPr>
        <w:t xml:space="preserve"> según la teoría cognoscitiva del daño, tanto para acciones por daños propietarios como acciones de “</w:t>
      </w:r>
      <w:proofErr w:type="spellStart"/>
      <w:r w:rsidR="00E54456" w:rsidRPr="0097151F">
        <w:rPr>
          <w:rFonts w:ascii="Book Antiqua" w:eastAsia="Calibri" w:hAnsi="Book Antiqua" w:cs="Times New Roman"/>
          <w:color w:val="000000"/>
          <w:kern w:val="0"/>
          <w:sz w:val="24"/>
          <w:szCs w:val="24"/>
          <w14:ligatures w14:val="none"/>
        </w:rPr>
        <w:t>enforcement</w:t>
      </w:r>
      <w:proofErr w:type="spellEnd"/>
      <w:r w:rsidR="00E54456" w:rsidRPr="0097151F">
        <w:rPr>
          <w:rFonts w:ascii="Book Antiqua" w:eastAsia="Calibri" w:hAnsi="Book Antiqua" w:cs="Times New Roman"/>
          <w:color w:val="000000"/>
          <w:kern w:val="0"/>
          <w:sz w:val="24"/>
          <w:szCs w:val="24"/>
          <w14:ligatures w14:val="none"/>
        </w:rPr>
        <w:t>”.</w:t>
      </w:r>
    </w:p>
    <w:p w14:paraId="77036754" w14:textId="617CD223"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La acción civil establecida bajo </w:t>
      </w:r>
      <w:r w:rsidR="00BB01DC" w:rsidRPr="0097151F">
        <w:rPr>
          <w:rFonts w:ascii="Book Antiqua" w:eastAsia="Calibri" w:hAnsi="Book Antiqua" w:cs="Times New Roman"/>
          <w:color w:val="000000"/>
          <w:kern w:val="0"/>
          <w:sz w:val="24"/>
          <w:szCs w:val="24"/>
          <w14:ligatures w14:val="none"/>
        </w:rPr>
        <w:t xml:space="preserve">la presente Subsección </w:t>
      </w:r>
      <w:r w:rsidRPr="0097151F">
        <w:rPr>
          <w:rFonts w:ascii="Book Antiqua" w:eastAsia="Calibri" w:hAnsi="Book Antiqua" w:cs="Times New Roman"/>
          <w:color w:val="000000"/>
          <w:kern w:val="0"/>
          <w:sz w:val="24"/>
          <w:szCs w:val="24"/>
          <w14:ligatures w14:val="none"/>
        </w:rPr>
        <w:t>5.5.3</w:t>
      </w:r>
      <w:r w:rsidR="00BB01D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w:t>
      </w:r>
      <w:r w:rsidR="00BB01DC" w:rsidRPr="0097151F">
        <w:rPr>
          <w:rFonts w:ascii="Book Antiqua" w:eastAsia="Calibri" w:hAnsi="Book Antiqua" w:cs="Times New Roman"/>
          <w:color w:val="000000"/>
          <w:kern w:val="0"/>
          <w:sz w:val="24"/>
          <w:szCs w:val="24"/>
          <w14:ligatures w14:val="none"/>
        </w:rPr>
        <w:t xml:space="preserve">a fin de </w:t>
      </w:r>
      <w:r w:rsidRPr="0097151F">
        <w:rPr>
          <w:rFonts w:ascii="Book Antiqua" w:eastAsia="Calibri" w:hAnsi="Book Antiqua" w:cs="Times New Roman"/>
          <w:color w:val="000000"/>
          <w:kern w:val="0"/>
          <w:sz w:val="24"/>
          <w:szCs w:val="24"/>
          <w14:ligatures w14:val="none"/>
        </w:rPr>
        <w:t>solicitar la restitución de pérdidas sufridas por el Gobierno de Puerto Rico</w:t>
      </w:r>
      <w:r w:rsidR="00BB01D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prescribe a los quince (15) años</w:t>
      </w:r>
      <w:r w:rsidR="00BB01D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partir del nacimiento de la causa de acción.</w:t>
      </w:r>
    </w:p>
    <w:p w14:paraId="589FF49B" w14:textId="6E60B0C9"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Calibri" w:eastAsia="Calibri" w:hAnsi="Calibri" w:cs="Times New Roman"/>
          <w:noProof/>
          <w:kern w:val="0"/>
          <w:lang w:val="en-US"/>
          <w14:ligatures w14:val="none"/>
        </w:rPr>
        <w:drawing>
          <wp:anchor distT="0" distB="0" distL="114300" distR="114300" simplePos="0" relativeHeight="251661312" behindDoc="0" locked="0" layoutInCell="1" allowOverlap="0" wp14:anchorId="07231799" wp14:editId="7F4B23BE">
            <wp:simplePos x="0" y="0"/>
            <wp:positionH relativeFrom="page">
              <wp:posOffset>638810</wp:posOffset>
            </wp:positionH>
            <wp:positionV relativeFrom="page">
              <wp:posOffset>4730115</wp:posOffset>
            </wp:positionV>
            <wp:extent cx="8890" cy="4445"/>
            <wp:effectExtent l="0" t="0" r="0" b="0"/>
            <wp:wrapSquare wrapText="bothSides"/>
            <wp:docPr id="1883544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90" cy="444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1DC" w:rsidRPr="0097151F">
        <w:rPr>
          <w:rFonts w:ascii="Book Antiqua" w:eastAsia="Calibri" w:hAnsi="Book Antiqua" w:cs="Times New Roman"/>
          <w:color w:val="000000"/>
          <w:kern w:val="0"/>
          <w:sz w:val="24"/>
          <w:szCs w:val="24"/>
          <w14:ligatures w14:val="none"/>
        </w:rPr>
        <w:t xml:space="preserve">Subsección </w:t>
      </w:r>
      <w:r w:rsidRPr="0097151F">
        <w:rPr>
          <w:rFonts w:ascii="Book Antiqua" w:eastAsia="Calibri" w:hAnsi="Book Antiqua" w:cs="Times New Roman"/>
          <w:color w:val="000000"/>
          <w:kern w:val="0"/>
          <w:sz w:val="24"/>
          <w:szCs w:val="24"/>
          <w14:ligatures w14:val="none"/>
        </w:rPr>
        <w:t>5.5.5</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w:t>
      </w:r>
      <w:r w:rsidR="002333D4" w:rsidRPr="0097151F">
        <w:rPr>
          <w:rFonts w:ascii="Book Antiqua" w:eastAsia="Calibri" w:hAnsi="Book Antiqua" w:cs="Times New Roman"/>
          <w:color w:val="000000"/>
          <w:kern w:val="0"/>
          <w:sz w:val="24"/>
          <w:szCs w:val="24"/>
          <w14:ligatures w14:val="none"/>
        </w:rPr>
        <w:t xml:space="preserve">Quedarán </w:t>
      </w:r>
      <w:r w:rsidRPr="0097151F">
        <w:rPr>
          <w:rFonts w:ascii="Book Antiqua" w:eastAsia="Calibri" w:hAnsi="Book Antiqua" w:cs="Times New Roman"/>
          <w:color w:val="000000"/>
          <w:kern w:val="0"/>
          <w:sz w:val="24"/>
          <w:szCs w:val="24"/>
          <w14:ligatures w14:val="none"/>
        </w:rPr>
        <w:t xml:space="preserve">exceptuadas del término prescriptivo </w:t>
      </w:r>
      <w:r w:rsidR="002333D4" w:rsidRPr="0097151F">
        <w:rPr>
          <w:rFonts w:ascii="Book Antiqua" w:eastAsia="Calibri" w:hAnsi="Book Antiqua" w:cs="Times New Roman"/>
          <w:color w:val="000000"/>
          <w:kern w:val="0"/>
          <w:sz w:val="24"/>
          <w:szCs w:val="24"/>
          <w14:ligatures w14:val="none"/>
        </w:rPr>
        <w:t xml:space="preserve">dispuesto </w:t>
      </w:r>
      <w:r w:rsidRPr="0097151F">
        <w:rPr>
          <w:rFonts w:ascii="Book Antiqua" w:eastAsia="Calibri" w:hAnsi="Book Antiqua" w:cs="Times New Roman"/>
          <w:color w:val="000000"/>
          <w:kern w:val="0"/>
          <w:sz w:val="24"/>
          <w:szCs w:val="24"/>
          <w14:ligatures w14:val="none"/>
        </w:rPr>
        <w:t xml:space="preserve">en la  </w:t>
      </w:r>
      <w:r w:rsidR="002333D4" w:rsidRPr="0097151F">
        <w:rPr>
          <w:rFonts w:ascii="Book Antiqua" w:eastAsia="Calibri" w:hAnsi="Book Antiqua" w:cs="Times New Roman"/>
          <w:color w:val="000000"/>
          <w:kern w:val="0"/>
          <w:sz w:val="24"/>
          <w:szCs w:val="24"/>
          <w14:ligatures w14:val="none"/>
        </w:rPr>
        <w:t xml:space="preserve">Subsección </w:t>
      </w:r>
      <w:r w:rsidRPr="0097151F">
        <w:rPr>
          <w:rFonts w:ascii="Book Antiqua" w:eastAsia="Calibri" w:hAnsi="Book Antiqua" w:cs="Times New Roman"/>
          <w:color w:val="000000"/>
          <w:kern w:val="0"/>
          <w:sz w:val="24"/>
          <w:szCs w:val="24"/>
          <w14:ligatures w14:val="none"/>
        </w:rPr>
        <w:t>5.5.4</w:t>
      </w:r>
      <w:r w:rsidR="002333D4" w:rsidRPr="0097151F">
        <w:rPr>
          <w:rFonts w:ascii="Book Antiqua" w:eastAsia="Calibri" w:hAnsi="Book Antiqua" w:cs="Times New Roman"/>
          <w:color w:val="000000"/>
          <w:kern w:val="0"/>
          <w:sz w:val="24"/>
          <w:szCs w:val="24"/>
          <w14:ligatures w14:val="none"/>
        </w:rPr>
        <w:t xml:space="preserve"> que antecede,</w:t>
      </w:r>
      <w:r w:rsidRPr="0097151F">
        <w:rPr>
          <w:rFonts w:ascii="Book Antiqua" w:eastAsia="Calibri" w:hAnsi="Book Antiqua" w:cs="Times New Roman"/>
          <w:color w:val="000000"/>
          <w:kern w:val="0"/>
          <w:sz w:val="24"/>
          <w:szCs w:val="24"/>
          <w14:ligatures w14:val="none"/>
        </w:rPr>
        <w:t xml:space="preserve"> aquellas causas que surjan bajo esta  </w:t>
      </w:r>
      <w:r w:rsidR="002333D4" w:rsidRPr="0097151F">
        <w:rPr>
          <w:rFonts w:ascii="Book Antiqua" w:eastAsia="Calibri" w:hAnsi="Book Antiqua" w:cs="Times New Roman"/>
          <w:color w:val="000000"/>
          <w:kern w:val="0"/>
          <w:sz w:val="24"/>
          <w:szCs w:val="24"/>
          <w14:ligatures w14:val="none"/>
        </w:rPr>
        <w:t xml:space="preserve">Ley </w:t>
      </w:r>
      <w:r w:rsidRPr="0097151F">
        <w:rPr>
          <w:rFonts w:ascii="Book Antiqua" w:eastAsia="Calibri" w:hAnsi="Book Antiqua" w:cs="Times New Roman"/>
          <w:color w:val="000000"/>
          <w:kern w:val="0"/>
          <w:sz w:val="24"/>
          <w:szCs w:val="24"/>
          <w14:ligatures w14:val="none"/>
        </w:rPr>
        <w:t>por las cuales el Gobierno de Puerto Rico, sus agencias, instrumentalidades o cualquier municipio</w:t>
      </w:r>
      <w:r w:rsidR="002333D4"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se abstuvieron de presentar una acción en daños; o que de haberla </w:t>
      </w:r>
      <w:r w:rsidRPr="0097151F">
        <w:rPr>
          <w:rFonts w:ascii="Book Antiqua" w:eastAsia="Calibri" w:hAnsi="Book Antiqua" w:cs="Times New Roman"/>
          <w:noProof/>
          <w:color w:val="000000"/>
          <w:kern w:val="0"/>
          <w:sz w:val="24"/>
          <w:szCs w:val="24"/>
          <w14:ligatures w14:val="none"/>
        </w:rPr>
        <w:t>presentado</w:t>
      </w:r>
      <w:r w:rsidR="002333D4" w:rsidRPr="0097151F">
        <w:rPr>
          <w:rFonts w:ascii="Book Antiqua" w:eastAsia="Calibri" w:hAnsi="Book Antiqua" w:cs="Times New Roman"/>
          <w:noProof/>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la entidad demandante solicitó al tribunal el desistimiento sin perjuicio; por virtud de un Convenio de Beneficios por Colaboración, cuando las condiciones hayan sido incumplidas por el colaborador.</w:t>
      </w:r>
    </w:p>
    <w:p w14:paraId="0B77C5F0" w14:textId="1CEC9753"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En estos casos, el </w:t>
      </w:r>
      <w:r w:rsidR="002333D4" w:rsidRPr="0097151F">
        <w:rPr>
          <w:rFonts w:ascii="Book Antiqua" w:eastAsia="Calibri" w:hAnsi="Book Antiqua" w:cs="Times New Roman"/>
          <w:color w:val="000000"/>
          <w:kern w:val="0"/>
          <w:sz w:val="24"/>
          <w:szCs w:val="24"/>
          <w14:ligatures w14:val="none"/>
        </w:rPr>
        <w:t>Gobierno de Puerto Rico</w:t>
      </w:r>
      <w:r w:rsidRPr="0097151F">
        <w:rPr>
          <w:rFonts w:ascii="Book Antiqua" w:eastAsia="Calibri" w:hAnsi="Book Antiqua" w:cs="Times New Roman"/>
          <w:color w:val="000000"/>
          <w:kern w:val="0"/>
          <w:sz w:val="24"/>
          <w:szCs w:val="24"/>
          <w14:ligatures w14:val="none"/>
        </w:rPr>
        <w:t>, agencia, instrumentalidad o municipio afectado</w:t>
      </w:r>
      <w:r w:rsidR="002333D4"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dispondrá del término de un (1) año</w:t>
      </w:r>
      <w:r w:rsidR="002333D4"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partir de la fecha en que advenga en conocimiento de la violación de las condiciones del Convenio</w:t>
      </w:r>
      <w:r w:rsidR="002333D4" w:rsidRPr="0097151F">
        <w:rPr>
          <w:rFonts w:ascii="Book Antiqua" w:eastAsia="Calibri" w:hAnsi="Book Antiqua" w:cs="Times New Roman"/>
          <w:color w:val="000000"/>
          <w:kern w:val="0"/>
          <w:sz w:val="24"/>
          <w:szCs w:val="24"/>
          <w14:ligatures w14:val="none"/>
        </w:rPr>
        <w:t xml:space="preserve"> de Beneficios por Colaboración</w:t>
      </w:r>
      <w:r w:rsidR="00215068">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para incoar nuevamente su causa de acción.</w:t>
      </w:r>
    </w:p>
    <w:p w14:paraId="0CF143AF" w14:textId="7C5C80C5" w:rsidR="00C00FAF" w:rsidRPr="0097151F" w:rsidRDefault="002333D4"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 xml:space="preserve">Subsección </w:t>
      </w:r>
      <w:r w:rsidR="00C00FAF" w:rsidRPr="0097151F">
        <w:rPr>
          <w:rFonts w:ascii="Book Antiqua" w:eastAsia="Calibri" w:hAnsi="Book Antiqua" w:cs="Times New Roman"/>
          <w:color w:val="000000"/>
          <w:kern w:val="0"/>
          <w:sz w:val="24"/>
          <w:szCs w:val="24"/>
          <w14:ligatures w14:val="none"/>
        </w:rPr>
        <w:t>5.5.6</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El ejercicio de parte del Estado de cualquier acción civil o criminal que surja bajo las disposiciones de esta</w:t>
      </w:r>
      <w:r w:rsidRPr="0097151F">
        <w:rPr>
          <w:rFonts w:ascii="Book Antiqua" w:eastAsia="Calibri" w:hAnsi="Book Antiqua" w:cs="Times New Roman"/>
          <w:color w:val="000000"/>
          <w:kern w:val="0"/>
          <w:sz w:val="24"/>
          <w:szCs w:val="24"/>
          <w14:ligatures w14:val="none"/>
        </w:rPr>
        <w:t xml:space="preserve"> Ley,</w:t>
      </w:r>
      <w:r w:rsidR="00C00FAF" w:rsidRPr="0097151F">
        <w:rPr>
          <w:rFonts w:ascii="Book Antiqua" w:eastAsia="Calibri" w:hAnsi="Book Antiqua" w:cs="Times New Roman"/>
          <w:color w:val="000000"/>
          <w:kern w:val="0"/>
          <w:sz w:val="24"/>
          <w:szCs w:val="24"/>
          <w14:ligatures w14:val="none"/>
        </w:rPr>
        <w:t xml:space="preserve"> suspenderá el término prescriptivo aquí fijado para todas las partes mientras esté pendiente dicha acción</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más un (1) año adicional, con respecto a cualquier otra causa de acción basada en todo o en parte en materias envueltas en la acción que esté ejerciendo el Estado. Esta suspensión no aplicará al término para una acción bajo la </w:t>
      </w:r>
      <w:r w:rsidRPr="0097151F">
        <w:rPr>
          <w:rFonts w:ascii="Book Antiqua" w:eastAsia="Calibri" w:hAnsi="Book Antiqua" w:cs="Times New Roman"/>
          <w:color w:val="000000"/>
          <w:kern w:val="0"/>
          <w:sz w:val="24"/>
          <w:szCs w:val="24"/>
          <w14:ligatures w14:val="none"/>
        </w:rPr>
        <w:t>Subsección 5.5.2 de esta Sección.</w:t>
      </w:r>
    </w:p>
    <w:p w14:paraId="1EBE4C98" w14:textId="04DDC425"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Ninguna acción podrá incoarse fuera del término de (5) años después del nacimiento de la causa de acción o del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 suspensión</w:t>
      </w:r>
      <w:r w:rsidR="002333D4"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más un (1) año, </w:t>
      </w:r>
      <w:proofErr w:type="spellStart"/>
      <w:r w:rsidR="002333D4" w:rsidRPr="0097151F">
        <w:rPr>
          <w:rFonts w:ascii="Book Antiqua" w:eastAsia="Calibri" w:hAnsi="Book Antiqua" w:cs="Times New Roman"/>
          <w:color w:val="000000"/>
          <w:kern w:val="0"/>
          <w:sz w:val="24"/>
          <w:szCs w:val="24"/>
          <w14:ligatures w14:val="none"/>
        </w:rPr>
        <w:t>cual</w:t>
      </w:r>
      <w:proofErr w:type="spellEnd"/>
      <w:r w:rsidR="002333D4"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 xml:space="preserve">de los dos </w:t>
      </w:r>
      <w:r w:rsidR="002333D4" w:rsidRPr="0097151F">
        <w:rPr>
          <w:rFonts w:ascii="Book Antiqua" w:eastAsia="Calibri" w:hAnsi="Book Antiqua" w:cs="Times New Roman"/>
          <w:color w:val="000000"/>
          <w:kern w:val="0"/>
          <w:sz w:val="24"/>
          <w:szCs w:val="24"/>
          <w14:ligatures w14:val="none"/>
        </w:rPr>
        <w:t xml:space="preserve">(2) </w:t>
      </w:r>
      <w:r w:rsidRPr="0097151F">
        <w:rPr>
          <w:rFonts w:ascii="Book Antiqua" w:eastAsia="Calibri" w:hAnsi="Book Antiqua" w:cs="Times New Roman"/>
          <w:color w:val="000000"/>
          <w:kern w:val="0"/>
          <w:sz w:val="24"/>
          <w:szCs w:val="24"/>
          <w14:ligatures w14:val="none"/>
        </w:rPr>
        <w:t>términos venza más tarde.</w:t>
      </w:r>
    </w:p>
    <w:p w14:paraId="058D29A8" w14:textId="6D91A36B" w:rsidR="00C00FAF" w:rsidRPr="0097151F" w:rsidRDefault="009479D9"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5.5.7</w:t>
      </w:r>
      <w:r w:rsidR="00815829">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Los términos prescriptivos </w:t>
      </w:r>
      <w:r w:rsidRPr="0097151F">
        <w:rPr>
          <w:rFonts w:ascii="Book Antiqua" w:eastAsia="Calibri" w:hAnsi="Book Antiqua" w:cs="Times New Roman"/>
          <w:color w:val="000000"/>
          <w:kern w:val="0"/>
          <w:sz w:val="24"/>
          <w:szCs w:val="24"/>
          <w14:ligatures w14:val="none"/>
        </w:rPr>
        <w:t xml:space="preserve">dispuestos </w:t>
      </w:r>
      <w:r w:rsidR="00C00FAF" w:rsidRPr="0097151F">
        <w:rPr>
          <w:rFonts w:ascii="Book Antiqua" w:eastAsia="Calibri" w:hAnsi="Book Antiqua" w:cs="Times New Roman"/>
          <w:color w:val="000000"/>
          <w:kern w:val="0"/>
          <w:sz w:val="24"/>
          <w:szCs w:val="24"/>
          <w14:ligatures w14:val="none"/>
        </w:rPr>
        <w:t xml:space="preserve">en esta Sección podrán ser renunciados voluntariamente, o por virtud de las condiciones </w:t>
      </w:r>
      <w:r w:rsidRPr="0097151F">
        <w:rPr>
          <w:rFonts w:ascii="Book Antiqua" w:eastAsia="Calibri" w:hAnsi="Book Antiqua" w:cs="Times New Roman"/>
          <w:color w:val="000000"/>
          <w:kern w:val="0"/>
          <w:sz w:val="24"/>
          <w:szCs w:val="24"/>
          <w14:ligatures w14:val="none"/>
        </w:rPr>
        <w:t xml:space="preserve">señaladas </w:t>
      </w:r>
      <w:r w:rsidR="00C00FAF" w:rsidRPr="0097151F">
        <w:rPr>
          <w:rFonts w:ascii="Book Antiqua" w:eastAsia="Calibri" w:hAnsi="Book Antiqua" w:cs="Times New Roman"/>
          <w:color w:val="000000"/>
          <w:kern w:val="0"/>
          <w:sz w:val="24"/>
          <w:szCs w:val="24"/>
          <w14:ligatures w14:val="none"/>
        </w:rPr>
        <w:t xml:space="preserve">en esta </w:t>
      </w:r>
      <w:r w:rsidRPr="0097151F">
        <w:rPr>
          <w:rFonts w:ascii="Book Antiqua" w:eastAsia="Calibri" w:hAnsi="Book Antiqua" w:cs="Times New Roman"/>
          <w:color w:val="000000"/>
          <w:kern w:val="0"/>
          <w:sz w:val="24"/>
          <w:szCs w:val="24"/>
          <w14:ligatures w14:val="none"/>
        </w:rPr>
        <w:t xml:space="preserve">Ley </w:t>
      </w:r>
      <w:r w:rsidR="00C00FAF" w:rsidRPr="0097151F">
        <w:rPr>
          <w:rFonts w:ascii="Book Antiqua" w:eastAsia="Calibri" w:hAnsi="Book Antiqua" w:cs="Times New Roman"/>
          <w:color w:val="000000"/>
          <w:kern w:val="0"/>
          <w:sz w:val="24"/>
          <w:szCs w:val="24"/>
          <w14:ligatures w14:val="none"/>
        </w:rPr>
        <w:t xml:space="preserve">para la suscripción de un </w:t>
      </w:r>
      <w:r w:rsidRPr="0097151F">
        <w:rPr>
          <w:rFonts w:ascii="Book Antiqua" w:eastAsia="Calibri" w:hAnsi="Book Antiqua" w:cs="Times New Roman"/>
          <w:color w:val="000000"/>
          <w:kern w:val="0"/>
          <w:sz w:val="24"/>
          <w:szCs w:val="24"/>
          <w14:ligatures w14:val="none"/>
        </w:rPr>
        <w:t xml:space="preserve">Convenio </w:t>
      </w:r>
      <w:r w:rsidR="00C00FAF" w:rsidRPr="0097151F">
        <w:rPr>
          <w:rFonts w:ascii="Book Antiqua" w:eastAsia="Calibri" w:hAnsi="Book Antiqua" w:cs="Times New Roman"/>
          <w:color w:val="000000"/>
          <w:kern w:val="0"/>
          <w:sz w:val="24"/>
          <w:szCs w:val="24"/>
          <w14:ligatures w14:val="none"/>
        </w:rPr>
        <w:t>de Beneficios por Colaboración.</w:t>
      </w:r>
    </w:p>
    <w:p w14:paraId="1383BB9F" w14:textId="1169CE17"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5.6</w:t>
      </w:r>
      <w:r w:rsidR="00215068">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Efecto de la sentencia</w:t>
      </w:r>
    </w:p>
    <w:p w14:paraId="3FC16EF8" w14:textId="478CBF5B"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Una sentencia final y firme</w:t>
      </w:r>
      <w:r w:rsidR="009479D9"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dictada en cualquier procedimiento civil o criminal</w:t>
      </w:r>
      <w:r w:rsidR="009479D9"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instado a nombre y por la autoridad del Gobierno de Puerto Rico de conformidad con las disposiciones de la presente</w:t>
      </w:r>
      <w:r w:rsidR="009479D9" w:rsidRPr="0097151F">
        <w:rPr>
          <w:rFonts w:ascii="Book Antiqua" w:eastAsia="Calibri" w:hAnsi="Book Antiqua" w:cs="Times New Roman"/>
          <w:color w:val="000000"/>
          <w:kern w:val="0"/>
          <w:sz w:val="24"/>
          <w:szCs w:val="24"/>
          <w14:ligatures w14:val="none"/>
        </w:rPr>
        <w:t xml:space="preserve"> Ley</w:t>
      </w:r>
      <w:r w:rsidRPr="0097151F">
        <w:rPr>
          <w:rFonts w:ascii="Book Antiqua" w:eastAsia="Calibri" w:hAnsi="Book Antiqua" w:cs="Times New Roman"/>
          <w:color w:val="000000"/>
          <w:kern w:val="0"/>
          <w:sz w:val="24"/>
          <w:szCs w:val="24"/>
          <w14:ligatures w14:val="none"/>
        </w:rPr>
        <w:t xml:space="preserve">, y mediante la cual se determine que el demandado o acusado es responsable de la conducta ilegal por la cual se le demandó o acusó, constituirá evidencia </w:t>
      </w:r>
      <w:r w:rsidRPr="00215068">
        <w:rPr>
          <w:rFonts w:ascii="Book Antiqua" w:eastAsia="Calibri" w:hAnsi="Book Antiqua" w:cs="Times New Roman"/>
          <w:i/>
          <w:iCs/>
          <w:color w:val="000000"/>
          <w:kern w:val="0"/>
          <w:sz w:val="24"/>
          <w:szCs w:val="24"/>
          <w14:ligatures w14:val="none"/>
        </w:rPr>
        <w:t>prima facie</w:t>
      </w:r>
      <w:r w:rsidRPr="0097151F">
        <w:rPr>
          <w:rFonts w:ascii="Book Antiqua" w:eastAsia="Calibri" w:hAnsi="Book Antiqua" w:cs="Times New Roman"/>
          <w:color w:val="000000"/>
          <w:kern w:val="0"/>
          <w:sz w:val="24"/>
          <w:szCs w:val="24"/>
          <w14:ligatures w14:val="none"/>
        </w:rPr>
        <w:t xml:space="preserve"> contra tal demandado o acusado en cualquier acción incoada conforme a las </w:t>
      </w:r>
      <w:r w:rsidR="009479D9" w:rsidRPr="0097151F">
        <w:rPr>
          <w:rFonts w:ascii="Book Antiqua" w:eastAsia="Calibri" w:hAnsi="Book Antiqua" w:cs="Times New Roman"/>
          <w:color w:val="000000"/>
          <w:kern w:val="0"/>
          <w:sz w:val="24"/>
          <w:szCs w:val="24"/>
          <w14:ligatures w14:val="none"/>
        </w:rPr>
        <w:t xml:space="preserve">Subsecciones </w:t>
      </w:r>
      <w:r w:rsidRPr="0097151F">
        <w:rPr>
          <w:rFonts w:ascii="Book Antiqua" w:eastAsia="Calibri" w:hAnsi="Book Antiqua" w:cs="Times New Roman"/>
          <w:color w:val="000000"/>
          <w:kern w:val="0"/>
          <w:sz w:val="24"/>
          <w:szCs w:val="24"/>
          <w14:ligatures w14:val="none"/>
        </w:rPr>
        <w:t xml:space="preserve">5.5.1 y 5.5.2 de </w:t>
      </w:r>
      <w:r w:rsidR="009479D9" w:rsidRPr="0097151F">
        <w:rPr>
          <w:rFonts w:ascii="Book Antiqua" w:eastAsia="Calibri" w:hAnsi="Book Antiqua" w:cs="Times New Roman"/>
          <w:color w:val="000000"/>
          <w:kern w:val="0"/>
          <w:sz w:val="24"/>
          <w:szCs w:val="24"/>
          <w14:ligatures w14:val="none"/>
        </w:rPr>
        <w:t>esta Sección</w:t>
      </w:r>
      <w:r w:rsidRPr="0097151F">
        <w:rPr>
          <w:rFonts w:ascii="Book Antiqua" w:eastAsia="Calibri" w:hAnsi="Book Antiqua" w:cs="Times New Roman"/>
          <w:color w:val="000000"/>
          <w:kern w:val="0"/>
          <w:sz w:val="24"/>
          <w:szCs w:val="24"/>
          <w14:ligatures w14:val="none"/>
        </w:rPr>
        <w:t xml:space="preserve">. El efecto de evidencia </w:t>
      </w:r>
      <w:r w:rsidRPr="00215068">
        <w:rPr>
          <w:rFonts w:ascii="Book Antiqua" w:eastAsia="Calibri" w:hAnsi="Book Antiqua" w:cs="Times New Roman"/>
          <w:i/>
          <w:iCs/>
          <w:color w:val="000000"/>
          <w:kern w:val="0"/>
          <w:sz w:val="24"/>
          <w:szCs w:val="24"/>
          <w14:ligatures w14:val="none"/>
        </w:rPr>
        <w:t>prima facie</w:t>
      </w:r>
      <w:r w:rsidRPr="0097151F">
        <w:rPr>
          <w:rFonts w:ascii="Book Antiqua" w:eastAsia="Calibri" w:hAnsi="Book Antiqua" w:cs="Times New Roman"/>
          <w:color w:val="000000"/>
          <w:kern w:val="0"/>
          <w:sz w:val="24"/>
          <w:szCs w:val="24"/>
          <w14:ligatures w14:val="none"/>
        </w:rPr>
        <w:t xml:space="preserve"> de dicha sentencia incluirá todos aquellos extremos respecto a los cuales tal sentencia constituiría un impedimento para litigar (</w:t>
      </w:r>
      <w:r w:rsidR="009479D9"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estoppel</w:t>
      </w:r>
      <w:r w:rsidR="009479D9"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entre las partes afectadas por la misma.</w:t>
      </w:r>
    </w:p>
    <w:p w14:paraId="7ACB0060" w14:textId="22412D81"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 xml:space="preserve">Las disposiciones de esta Sección no se aplicarán en </w:t>
      </w:r>
      <w:r w:rsidR="009479D9" w:rsidRPr="0097151F">
        <w:rPr>
          <w:rFonts w:ascii="Book Antiqua" w:eastAsia="Calibri" w:hAnsi="Book Antiqua" w:cs="Times New Roman"/>
          <w:color w:val="000000"/>
          <w:kern w:val="0"/>
          <w:sz w:val="24"/>
          <w:szCs w:val="24"/>
          <w14:ligatures w14:val="none"/>
        </w:rPr>
        <w:t xml:space="preserve">casos </w:t>
      </w:r>
      <w:r w:rsidRPr="0097151F">
        <w:rPr>
          <w:rFonts w:ascii="Book Antiqua" w:eastAsia="Calibri" w:hAnsi="Book Antiqua" w:cs="Times New Roman"/>
          <w:color w:val="000000"/>
          <w:kern w:val="0"/>
          <w:sz w:val="24"/>
          <w:szCs w:val="24"/>
          <w14:ligatures w14:val="none"/>
        </w:rPr>
        <w:t xml:space="preserve">de sentencias por consentimiento o en alguna forma dictadas sin que se hubiese recibido prueba, o en </w:t>
      </w:r>
      <w:r w:rsidR="009479D9" w:rsidRPr="0097151F">
        <w:rPr>
          <w:rFonts w:ascii="Book Antiqua" w:eastAsia="Calibri" w:hAnsi="Book Antiqua" w:cs="Times New Roman"/>
          <w:color w:val="000000"/>
          <w:kern w:val="0"/>
          <w:sz w:val="24"/>
          <w:szCs w:val="24"/>
          <w14:ligatures w14:val="none"/>
        </w:rPr>
        <w:t xml:space="preserve">casos </w:t>
      </w:r>
      <w:r w:rsidRPr="0097151F">
        <w:rPr>
          <w:rFonts w:ascii="Book Antiqua" w:eastAsia="Calibri" w:hAnsi="Book Antiqua" w:cs="Times New Roman"/>
          <w:color w:val="000000"/>
          <w:kern w:val="0"/>
          <w:sz w:val="24"/>
          <w:szCs w:val="24"/>
          <w14:ligatures w14:val="none"/>
        </w:rPr>
        <w:t xml:space="preserve">de sentencias dictadas de conformidad con la </w:t>
      </w:r>
      <w:r w:rsidR="009479D9" w:rsidRPr="0097151F">
        <w:rPr>
          <w:rFonts w:ascii="Book Antiqua" w:eastAsia="Calibri" w:hAnsi="Book Antiqua" w:cs="Times New Roman"/>
          <w:color w:val="000000"/>
          <w:kern w:val="0"/>
          <w:sz w:val="24"/>
          <w:szCs w:val="24"/>
          <w14:ligatures w14:val="none"/>
        </w:rPr>
        <w:t xml:space="preserve">Subsección </w:t>
      </w:r>
      <w:r w:rsidRPr="0097151F">
        <w:rPr>
          <w:rFonts w:ascii="Book Antiqua" w:eastAsia="Calibri" w:hAnsi="Book Antiqua" w:cs="Times New Roman"/>
          <w:color w:val="000000"/>
          <w:kern w:val="0"/>
          <w:sz w:val="24"/>
          <w:szCs w:val="24"/>
          <w14:ligatures w14:val="none"/>
        </w:rPr>
        <w:t xml:space="preserve">5.5.2 de </w:t>
      </w:r>
      <w:r w:rsidR="009479D9" w:rsidRPr="0097151F">
        <w:rPr>
          <w:rFonts w:ascii="Book Antiqua" w:eastAsia="Calibri" w:hAnsi="Book Antiqua" w:cs="Times New Roman"/>
          <w:color w:val="000000"/>
          <w:kern w:val="0"/>
          <w:sz w:val="24"/>
          <w:szCs w:val="24"/>
          <w14:ligatures w14:val="none"/>
        </w:rPr>
        <w:t>esta Sección</w:t>
      </w:r>
      <w:r w:rsidRPr="0097151F">
        <w:rPr>
          <w:rFonts w:ascii="Book Antiqua" w:eastAsia="Calibri" w:hAnsi="Book Antiqua" w:cs="Times New Roman"/>
          <w:color w:val="000000"/>
          <w:kern w:val="0"/>
          <w:sz w:val="24"/>
          <w:szCs w:val="24"/>
          <w14:ligatures w14:val="none"/>
        </w:rPr>
        <w:t>.</w:t>
      </w:r>
    </w:p>
    <w:p w14:paraId="58DA4C5F" w14:textId="77777777"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CAPÍTULO VI</w:t>
      </w:r>
    </w:p>
    <w:p w14:paraId="49B0CF1F" w14:textId="77777777"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Fusiones y Adquisiciones</w:t>
      </w:r>
    </w:p>
    <w:p w14:paraId="1F06C6B5" w14:textId="02995273"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6.1</w:t>
      </w:r>
      <w:r w:rsidR="00001CE3">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Prohibición</w:t>
      </w:r>
    </w:p>
    <w:p w14:paraId="6201DD8D" w14:textId="3582F70D"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Será ilegal que cualquier persona adquiera o se obligue a adquirir el todo o parte del activo o derecho de uso o las acciones del capital de cualquier otra persona dedicada a los negocios o el comercio en Puerto Rico</w:t>
      </w:r>
      <w:r w:rsidR="0052614C"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cuando en cualquier línea de comercio o en cualquier sector </w:t>
      </w:r>
      <w:r w:rsidR="00EC732B" w:rsidRPr="0097151F">
        <w:rPr>
          <w:rFonts w:ascii="Book Antiqua" w:eastAsia="Calibri" w:hAnsi="Book Antiqua" w:cs="Times New Roman"/>
          <w:color w:val="000000"/>
          <w:kern w:val="0"/>
          <w:sz w:val="24"/>
          <w:szCs w:val="24"/>
          <w14:ligatures w14:val="none"/>
        </w:rPr>
        <w:t xml:space="preserve">de la jurisdicción </w:t>
      </w:r>
      <w:r w:rsidRPr="0097151F">
        <w:rPr>
          <w:rFonts w:ascii="Book Antiqua" w:eastAsia="Calibri" w:hAnsi="Book Antiqua" w:cs="Times New Roman"/>
          <w:color w:val="000000"/>
          <w:kern w:val="0"/>
          <w:sz w:val="24"/>
          <w:szCs w:val="24"/>
          <w14:ligatures w14:val="none"/>
        </w:rPr>
        <w:t>de Puerto Rico</w:t>
      </w:r>
      <w:r w:rsidR="004465D5"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el efecto de tal fusión, consolidación o adquisición pueda ser el de reducir </w:t>
      </w:r>
      <w:r w:rsidR="00E6374A" w:rsidRPr="0097151F">
        <w:rPr>
          <w:rFonts w:ascii="Book Antiqua" w:eastAsia="Calibri" w:hAnsi="Book Antiqua" w:cs="Times New Roman"/>
          <w:color w:val="000000"/>
          <w:kern w:val="0"/>
          <w:sz w:val="24"/>
          <w:szCs w:val="24"/>
          <w14:ligatures w14:val="none"/>
        </w:rPr>
        <w:t xml:space="preserve">sustancialmente </w:t>
      </w:r>
      <w:r w:rsidRPr="0097151F">
        <w:rPr>
          <w:rFonts w:ascii="Book Antiqua" w:eastAsia="Calibri" w:hAnsi="Book Antiqua" w:cs="Times New Roman"/>
          <w:color w:val="000000"/>
          <w:kern w:val="0"/>
          <w:sz w:val="24"/>
          <w:szCs w:val="24"/>
          <w14:ligatures w14:val="none"/>
        </w:rPr>
        <w:t>la competencia o crear un monopolio.</w:t>
      </w:r>
    </w:p>
    <w:p w14:paraId="7C9D5538" w14:textId="4BEF1635"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6.2.</w:t>
      </w:r>
      <w:r w:rsidR="00001CE3">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Notificación</w:t>
      </w:r>
    </w:p>
    <w:p w14:paraId="3ADB2DDF" w14:textId="73A6B8CF"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Toda persona que </w:t>
      </w:r>
      <w:r w:rsidR="00E6374A" w:rsidRPr="0097151F">
        <w:rPr>
          <w:rFonts w:ascii="Book Antiqua" w:eastAsia="Calibri" w:hAnsi="Book Antiqua" w:cs="Times New Roman"/>
          <w:color w:val="000000"/>
          <w:kern w:val="0"/>
          <w:sz w:val="24"/>
          <w:szCs w:val="24"/>
          <w14:ligatures w14:val="none"/>
        </w:rPr>
        <w:t xml:space="preserve">interese adquirir u obligarse </w:t>
      </w:r>
      <w:r w:rsidRPr="0097151F">
        <w:rPr>
          <w:rFonts w:ascii="Book Antiqua" w:eastAsia="Calibri" w:hAnsi="Book Antiqua" w:cs="Times New Roman"/>
          <w:color w:val="000000"/>
          <w:kern w:val="0"/>
          <w:sz w:val="24"/>
          <w:szCs w:val="24"/>
          <w14:ligatures w14:val="none"/>
        </w:rPr>
        <w:t>a adquirir el todo o parte del activo o derecho de uso o las acciones del capital de cualquier otra persona dedicada a los negocios o el comercio en Puerto Rico</w:t>
      </w:r>
      <w:r w:rsidR="004465D5"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deberá notificar a la Oficina de su intención de efectuar tales transacciones</w:t>
      </w:r>
      <w:r w:rsidR="004465D5"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conforme a las reglas establecidas bajo la Sección 6.5 </w:t>
      </w:r>
      <w:r w:rsidR="004465D5" w:rsidRPr="0097151F">
        <w:rPr>
          <w:rFonts w:ascii="Book Antiqua" w:eastAsia="Calibri" w:hAnsi="Book Antiqua" w:cs="Times New Roman"/>
          <w:color w:val="000000"/>
          <w:kern w:val="0"/>
          <w:sz w:val="24"/>
          <w:szCs w:val="24"/>
          <w14:ligatures w14:val="none"/>
        </w:rPr>
        <w:t xml:space="preserve">de esta Ley, además de </w:t>
      </w:r>
      <w:r w:rsidRPr="0097151F">
        <w:rPr>
          <w:rFonts w:ascii="Book Antiqua" w:eastAsia="Calibri" w:hAnsi="Book Antiqua" w:cs="Times New Roman"/>
          <w:color w:val="000000"/>
          <w:kern w:val="0"/>
          <w:sz w:val="24"/>
          <w:szCs w:val="24"/>
          <w14:ligatures w14:val="none"/>
        </w:rPr>
        <w:t>cualquier otra reglamentación aplicable aprobada al amparo de esta Ley.</w:t>
      </w:r>
    </w:p>
    <w:p w14:paraId="057B867A" w14:textId="75F47FF6"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6.3</w:t>
      </w:r>
      <w:r w:rsidR="00001CE3">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w:t>
      </w:r>
      <w:r w:rsidR="004465D5" w:rsidRPr="0097151F">
        <w:rPr>
          <w:rFonts w:ascii="Book Antiqua" w:eastAsia="Calibri" w:hAnsi="Book Antiqua" w:cs="Times New Roman"/>
          <w:color w:val="000000"/>
          <w:kern w:val="0"/>
          <w:sz w:val="24"/>
          <w:szCs w:val="24"/>
          <w14:ligatures w14:val="none"/>
        </w:rPr>
        <w:t xml:space="preserve"> espera</w:t>
      </w:r>
    </w:p>
    <w:p w14:paraId="6EE2AE37" w14:textId="0DFD5180"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Toda persona que </w:t>
      </w:r>
      <w:r w:rsidR="00E6374A" w:rsidRPr="0097151F">
        <w:rPr>
          <w:rFonts w:ascii="Book Antiqua" w:eastAsia="Calibri" w:hAnsi="Book Antiqua" w:cs="Times New Roman"/>
          <w:color w:val="000000"/>
          <w:kern w:val="0"/>
          <w:sz w:val="24"/>
          <w:szCs w:val="24"/>
          <w14:ligatures w14:val="none"/>
        </w:rPr>
        <w:t xml:space="preserve">interese adquirir u obligarse </w:t>
      </w:r>
      <w:r w:rsidRPr="0097151F">
        <w:rPr>
          <w:rFonts w:ascii="Book Antiqua" w:eastAsia="Calibri" w:hAnsi="Book Antiqua" w:cs="Times New Roman"/>
          <w:color w:val="000000"/>
          <w:kern w:val="0"/>
          <w:sz w:val="24"/>
          <w:szCs w:val="24"/>
          <w14:ligatures w14:val="none"/>
        </w:rPr>
        <w:t>a adquirir el todo o parte del activo o derecho de uso o las acciones del capital de cualquier otra persona dedicada a los negocios o el comercio en Puerto Rico</w:t>
      </w:r>
      <w:r w:rsidR="004465D5"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deberá mantener un per</w:t>
      </w:r>
      <w:r w:rsidR="00815829">
        <w:rPr>
          <w:rFonts w:ascii="Book Antiqua" w:eastAsia="Calibri" w:hAnsi="Book Antiqua" w:cs="Times New Roman"/>
          <w:color w:val="000000"/>
          <w:kern w:val="0"/>
          <w:sz w:val="24"/>
          <w:szCs w:val="24"/>
          <w14:ligatures w14:val="none"/>
        </w:rPr>
        <w:t>i</w:t>
      </w:r>
      <w:r w:rsidRPr="0097151F">
        <w:rPr>
          <w:rFonts w:ascii="Book Antiqua" w:eastAsia="Calibri" w:hAnsi="Book Antiqua" w:cs="Times New Roman"/>
          <w:color w:val="000000"/>
          <w:kern w:val="0"/>
          <w:sz w:val="24"/>
          <w:szCs w:val="24"/>
          <w14:ligatures w14:val="none"/>
        </w:rPr>
        <w:t xml:space="preserve">odo de espera que </w:t>
      </w:r>
      <w:r w:rsidRPr="0097151F">
        <w:rPr>
          <w:rFonts w:ascii="Book Antiqua" w:eastAsia="Calibri" w:hAnsi="Book Antiqua" w:cs="Times New Roman"/>
          <w:color w:val="000000"/>
          <w:kern w:val="0"/>
          <w:sz w:val="24"/>
          <w:szCs w:val="24"/>
          <w14:ligatures w14:val="none"/>
        </w:rPr>
        <w:lastRenderedPageBreak/>
        <w:t>comenzará en la fecha en que la Oficina reciba la notificación completada</w:t>
      </w:r>
      <w:r w:rsidR="004465D5"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requerida bajo la Sección 6.2</w:t>
      </w:r>
      <w:r w:rsidR="00A00010" w:rsidRPr="0097151F">
        <w:rPr>
          <w:rFonts w:ascii="Book Antiqua" w:eastAsia="Calibri" w:hAnsi="Book Antiqua" w:cs="Times New Roman"/>
          <w:color w:val="000000"/>
          <w:kern w:val="0"/>
          <w:sz w:val="24"/>
          <w:szCs w:val="24"/>
          <w14:ligatures w14:val="none"/>
        </w:rPr>
        <w:t xml:space="preserve"> de esta Ley</w:t>
      </w:r>
      <w:r w:rsidRPr="0097151F">
        <w:rPr>
          <w:rFonts w:ascii="Book Antiqua" w:eastAsia="Calibri" w:hAnsi="Book Antiqua" w:cs="Times New Roman"/>
          <w:color w:val="000000"/>
          <w:kern w:val="0"/>
          <w:sz w:val="24"/>
          <w:szCs w:val="24"/>
          <w14:ligatures w14:val="none"/>
        </w:rPr>
        <w:t>.</w:t>
      </w:r>
    </w:p>
    <w:p w14:paraId="09426128" w14:textId="46EDD937"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Cuando la notificación no se haya completado, el per</w:t>
      </w:r>
      <w:r w:rsidR="00815829">
        <w:rPr>
          <w:rFonts w:ascii="Book Antiqua" w:eastAsia="Calibri" w:hAnsi="Book Antiqua" w:cs="Times New Roman"/>
          <w:color w:val="000000"/>
          <w:kern w:val="0"/>
          <w:sz w:val="24"/>
          <w:szCs w:val="24"/>
          <w14:ligatures w14:val="none"/>
        </w:rPr>
        <w:t>i</w:t>
      </w:r>
      <w:r w:rsidRPr="0097151F">
        <w:rPr>
          <w:rFonts w:ascii="Book Antiqua" w:eastAsia="Calibri" w:hAnsi="Book Antiqua" w:cs="Times New Roman"/>
          <w:color w:val="000000"/>
          <w:kern w:val="0"/>
          <w:sz w:val="24"/>
          <w:szCs w:val="24"/>
          <w14:ligatures w14:val="none"/>
        </w:rPr>
        <w:t>odo de espera comenzará en la fecha en que la Oficina reciba la notificación</w:t>
      </w:r>
      <w:r w:rsidR="00A00010"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en la medida en que esté completada</w:t>
      </w:r>
      <w:r w:rsidR="00A00010"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y una declaración de </w:t>
      </w:r>
      <w:r w:rsidR="00A00010"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personas</w:t>
      </w:r>
      <w:r w:rsidR="00A00010" w:rsidRPr="0097151F">
        <w:rPr>
          <w:rFonts w:ascii="Book Antiqua" w:eastAsia="Calibri" w:hAnsi="Book Antiqua" w:cs="Times New Roman"/>
          <w:color w:val="000000"/>
          <w:kern w:val="0"/>
          <w:sz w:val="24"/>
          <w:szCs w:val="24"/>
          <w14:ligatures w14:val="none"/>
        </w:rPr>
        <w:t xml:space="preserve"> adquirentes y vendedoras, contentiva</w:t>
      </w:r>
      <w:r w:rsidRPr="0097151F">
        <w:rPr>
          <w:rFonts w:ascii="Book Antiqua" w:eastAsia="Calibri" w:hAnsi="Book Antiqua" w:cs="Times New Roman"/>
          <w:color w:val="000000"/>
          <w:kern w:val="0"/>
          <w:sz w:val="24"/>
          <w:szCs w:val="24"/>
          <w14:ligatures w14:val="none"/>
        </w:rPr>
        <w:t xml:space="preserve"> de las razones de dicho incumplimiento; o</w:t>
      </w:r>
      <w:r w:rsidR="00A00010"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en el caso de una oferta pública de adquisición, de la persona adquirente.</w:t>
      </w:r>
    </w:p>
    <w:p w14:paraId="5295E1AB" w14:textId="45473BBA"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El </w:t>
      </w:r>
      <w:r w:rsidR="00A00010" w:rsidRPr="0097151F">
        <w:rPr>
          <w:rFonts w:ascii="Book Antiqua" w:eastAsia="Calibri" w:hAnsi="Book Antiqua" w:cs="Times New Roman"/>
          <w:color w:val="000000"/>
          <w:kern w:val="0"/>
          <w:sz w:val="24"/>
          <w:szCs w:val="24"/>
          <w14:ligatures w14:val="none"/>
        </w:rPr>
        <w:t>per</w:t>
      </w:r>
      <w:r w:rsidR="00815829">
        <w:rPr>
          <w:rFonts w:ascii="Book Antiqua" w:eastAsia="Calibri" w:hAnsi="Book Antiqua" w:cs="Times New Roman"/>
          <w:color w:val="000000"/>
          <w:kern w:val="0"/>
          <w:sz w:val="24"/>
          <w:szCs w:val="24"/>
          <w14:ligatures w14:val="none"/>
        </w:rPr>
        <w:t>i</w:t>
      </w:r>
      <w:r w:rsidR="00A00010" w:rsidRPr="0097151F">
        <w:rPr>
          <w:rFonts w:ascii="Book Antiqua" w:eastAsia="Calibri" w:hAnsi="Book Antiqua" w:cs="Times New Roman"/>
          <w:color w:val="000000"/>
          <w:kern w:val="0"/>
          <w:sz w:val="24"/>
          <w:szCs w:val="24"/>
          <w14:ligatures w14:val="none"/>
        </w:rPr>
        <w:t xml:space="preserve">odo </w:t>
      </w:r>
      <w:r w:rsidRPr="0097151F">
        <w:rPr>
          <w:rFonts w:ascii="Book Antiqua" w:eastAsia="Calibri" w:hAnsi="Book Antiqua" w:cs="Times New Roman"/>
          <w:color w:val="000000"/>
          <w:kern w:val="0"/>
          <w:sz w:val="24"/>
          <w:szCs w:val="24"/>
          <w14:ligatures w14:val="none"/>
        </w:rPr>
        <w:t xml:space="preserve">de espera terminará treinta (30) días después de la fecha de tal recepción, o en la fecha posterior </w:t>
      </w:r>
      <w:r w:rsidR="00A00010" w:rsidRPr="0097151F">
        <w:rPr>
          <w:rFonts w:ascii="Book Antiqua" w:eastAsia="Calibri" w:hAnsi="Book Antiqua" w:cs="Times New Roman"/>
          <w:color w:val="000000"/>
          <w:kern w:val="0"/>
          <w:sz w:val="24"/>
          <w:szCs w:val="24"/>
          <w14:ligatures w14:val="none"/>
        </w:rPr>
        <w:t xml:space="preserve">establecida </w:t>
      </w:r>
      <w:r w:rsidRPr="0097151F">
        <w:rPr>
          <w:rFonts w:ascii="Book Antiqua" w:eastAsia="Calibri" w:hAnsi="Book Antiqua" w:cs="Times New Roman"/>
          <w:color w:val="000000"/>
          <w:kern w:val="0"/>
          <w:sz w:val="24"/>
          <w:szCs w:val="24"/>
          <w14:ligatures w14:val="none"/>
        </w:rPr>
        <w:t xml:space="preserve">en virtud de </w:t>
      </w:r>
      <w:r w:rsidR="00A00010" w:rsidRPr="0097151F">
        <w:rPr>
          <w:rFonts w:ascii="Book Antiqua" w:eastAsia="Calibri" w:hAnsi="Book Antiqua" w:cs="Times New Roman"/>
          <w:color w:val="000000"/>
          <w:kern w:val="0"/>
          <w:sz w:val="24"/>
          <w:szCs w:val="24"/>
          <w14:ligatures w14:val="none"/>
        </w:rPr>
        <w:t>las Secciones 6.6(2) o 6.7(2) de esta Ley</w:t>
      </w:r>
      <w:r w:rsidRPr="0097151F">
        <w:rPr>
          <w:rFonts w:ascii="Book Antiqua" w:eastAsia="Calibri" w:hAnsi="Book Antiqua" w:cs="Times New Roman"/>
          <w:color w:val="000000"/>
          <w:kern w:val="0"/>
          <w:sz w:val="24"/>
          <w:szCs w:val="24"/>
          <w14:ligatures w14:val="none"/>
        </w:rPr>
        <w:t>.</w:t>
      </w:r>
    </w:p>
    <w:p w14:paraId="5AFF486B" w14:textId="7D2B9D74"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La Oficina podrá, en casos individuales, dar por terminado el per</w:t>
      </w:r>
      <w:r w:rsidR="00815829">
        <w:rPr>
          <w:rFonts w:ascii="Book Antiqua" w:eastAsia="Calibri" w:hAnsi="Book Antiqua" w:cs="Times New Roman"/>
          <w:color w:val="000000"/>
          <w:kern w:val="0"/>
          <w:sz w:val="24"/>
          <w:szCs w:val="24"/>
          <w14:ligatures w14:val="none"/>
        </w:rPr>
        <w:t>i</w:t>
      </w:r>
      <w:r w:rsidRPr="0097151F">
        <w:rPr>
          <w:rFonts w:ascii="Book Antiqua" w:eastAsia="Calibri" w:hAnsi="Book Antiqua" w:cs="Times New Roman"/>
          <w:color w:val="000000"/>
          <w:kern w:val="0"/>
          <w:sz w:val="24"/>
          <w:szCs w:val="24"/>
          <w14:ligatures w14:val="none"/>
        </w:rPr>
        <w:t xml:space="preserve">odo de espera especificado </w:t>
      </w:r>
      <w:r w:rsidR="00A00010" w:rsidRPr="0097151F">
        <w:rPr>
          <w:rFonts w:ascii="Book Antiqua" w:eastAsia="Calibri" w:hAnsi="Book Antiqua" w:cs="Times New Roman"/>
          <w:color w:val="000000"/>
          <w:kern w:val="0"/>
          <w:sz w:val="24"/>
          <w:szCs w:val="24"/>
          <w14:ligatures w14:val="none"/>
        </w:rPr>
        <w:t xml:space="preserve">en </w:t>
      </w:r>
      <w:r w:rsidRPr="0097151F">
        <w:rPr>
          <w:rFonts w:ascii="Book Antiqua" w:eastAsia="Calibri" w:hAnsi="Book Antiqua" w:cs="Times New Roman"/>
          <w:color w:val="000000"/>
          <w:kern w:val="0"/>
          <w:sz w:val="24"/>
          <w:szCs w:val="24"/>
          <w14:ligatures w14:val="none"/>
        </w:rPr>
        <w:t xml:space="preserve">esta </w:t>
      </w:r>
      <w:r w:rsidR="00A00010" w:rsidRPr="0097151F">
        <w:rPr>
          <w:rFonts w:ascii="Book Antiqua" w:eastAsia="Calibri" w:hAnsi="Book Antiqua" w:cs="Times New Roman"/>
          <w:color w:val="000000"/>
          <w:kern w:val="0"/>
          <w:sz w:val="24"/>
          <w:szCs w:val="24"/>
          <w14:ligatures w14:val="none"/>
        </w:rPr>
        <w:t xml:space="preserve">Sección </w:t>
      </w:r>
      <w:r w:rsidRPr="0097151F">
        <w:rPr>
          <w:rFonts w:ascii="Book Antiqua" w:eastAsia="Calibri" w:hAnsi="Book Antiqua" w:cs="Times New Roman"/>
          <w:color w:val="000000"/>
          <w:kern w:val="0"/>
          <w:sz w:val="24"/>
          <w:szCs w:val="24"/>
          <w14:ligatures w14:val="none"/>
        </w:rPr>
        <w:t>y notificar a cualquier persona que proceda a cualquier adquisición sujeto a</w:t>
      </w:r>
      <w:r w:rsidR="004B0C0A" w:rsidRPr="0097151F">
        <w:rPr>
          <w:rFonts w:ascii="Book Antiqua" w:eastAsia="Calibri" w:hAnsi="Book Antiqua" w:cs="Times New Roman"/>
          <w:color w:val="000000"/>
          <w:kern w:val="0"/>
          <w:sz w:val="24"/>
          <w:szCs w:val="24"/>
          <w14:ligatures w14:val="none"/>
        </w:rPr>
        <w:t xml:space="preserve"> lo dispuesto en </w:t>
      </w:r>
      <w:r w:rsidRPr="0097151F">
        <w:rPr>
          <w:rFonts w:ascii="Book Antiqua" w:eastAsia="Calibri" w:hAnsi="Book Antiqua" w:cs="Times New Roman"/>
          <w:color w:val="000000"/>
          <w:kern w:val="0"/>
          <w:sz w:val="24"/>
          <w:szCs w:val="24"/>
          <w14:ligatures w14:val="none"/>
        </w:rPr>
        <w:t>este Capítulo.</w:t>
      </w:r>
    </w:p>
    <w:p w14:paraId="0E8A0EE9" w14:textId="6BEC18C9"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Una notificación para que se proceda a una adquisición, o la falta de una determinación adversa de la Oficina a una adquisición sujeta a las disposiciones de este Capítulo, no </w:t>
      </w:r>
      <w:r w:rsidR="004B0C0A" w:rsidRPr="0097151F">
        <w:rPr>
          <w:rFonts w:ascii="Book Antiqua" w:eastAsia="Calibri" w:hAnsi="Book Antiqua" w:cs="Times New Roman"/>
          <w:color w:val="000000"/>
          <w:kern w:val="0"/>
          <w:sz w:val="24"/>
          <w:szCs w:val="24"/>
          <w14:ligatures w14:val="none"/>
        </w:rPr>
        <w:t xml:space="preserve">eximirá a </w:t>
      </w:r>
      <w:r w:rsidRPr="0097151F">
        <w:rPr>
          <w:rFonts w:ascii="Book Antiqua" w:eastAsia="Calibri" w:hAnsi="Book Antiqua" w:cs="Times New Roman"/>
          <w:color w:val="000000"/>
          <w:kern w:val="0"/>
          <w:sz w:val="24"/>
          <w:szCs w:val="24"/>
          <w14:ligatures w14:val="none"/>
        </w:rPr>
        <w:t xml:space="preserve">persona </w:t>
      </w:r>
      <w:r w:rsidR="004B0C0A" w:rsidRPr="0097151F">
        <w:rPr>
          <w:rFonts w:ascii="Book Antiqua" w:eastAsia="Calibri" w:hAnsi="Book Antiqua" w:cs="Times New Roman"/>
          <w:color w:val="000000"/>
          <w:kern w:val="0"/>
          <w:sz w:val="24"/>
          <w:szCs w:val="24"/>
          <w14:ligatures w14:val="none"/>
        </w:rPr>
        <w:t xml:space="preserve">alguna </w:t>
      </w:r>
      <w:r w:rsidRPr="0097151F">
        <w:rPr>
          <w:rFonts w:ascii="Book Antiqua" w:eastAsia="Calibri" w:hAnsi="Book Antiqua" w:cs="Times New Roman"/>
          <w:color w:val="000000"/>
          <w:kern w:val="0"/>
          <w:sz w:val="24"/>
          <w:szCs w:val="24"/>
          <w14:ligatures w14:val="none"/>
        </w:rPr>
        <w:t xml:space="preserve">del cumplimiento de esta </w:t>
      </w:r>
      <w:r w:rsidR="004B0C0A" w:rsidRPr="0097151F">
        <w:rPr>
          <w:rFonts w:ascii="Book Antiqua" w:eastAsia="Calibri" w:hAnsi="Book Antiqua" w:cs="Times New Roman"/>
          <w:color w:val="000000"/>
          <w:kern w:val="0"/>
          <w:sz w:val="24"/>
          <w:szCs w:val="24"/>
          <w14:ligatures w14:val="none"/>
        </w:rPr>
        <w:t>Ley,</w:t>
      </w:r>
      <w:r w:rsidRPr="0097151F">
        <w:rPr>
          <w:rFonts w:ascii="Book Antiqua" w:eastAsia="Calibri" w:hAnsi="Book Antiqua" w:cs="Times New Roman"/>
          <w:color w:val="000000"/>
          <w:kern w:val="0"/>
          <w:sz w:val="24"/>
          <w:szCs w:val="24"/>
          <w14:ligatures w14:val="none"/>
        </w:rPr>
        <w:t xml:space="preserve"> ni será impedimento a la aplicación de sus disposiciones y reglamentos</w:t>
      </w:r>
      <w:r w:rsidR="004B0C0A" w:rsidRPr="0097151F">
        <w:rPr>
          <w:rFonts w:ascii="Book Antiqua" w:eastAsia="Calibri" w:hAnsi="Book Antiqua" w:cs="Times New Roman"/>
          <w:color w:val="000000"/>
          <w:kern w:val="0"/>
          <w:sz w:val="24"/>
          <w:szCs w:val="24"/>
          <w14:ligatures w14:val="none"/>
        </w:rPr>
        <w:t xml:space="preserve"> adoptados en su virtud,</w:t>
      </w:r>
      <w:r w:rsidRPr="0097151F">
        <w:rPr>
          <w:rFonts w:ascii="Book Antiqua" w:eastAsia="Calibri" w:hAnsi="Book Antiqua" w:cs="Times New Roman"/>
          <w:color w:val="000000"/>
          <w:kern w:val="0"/>
          <w:sz w:val="24"/>
          <w:szCs w:val="24"/>
          <w14:ligatures w14:val="none"/>
        </w:rPr>
        <w:t xml:space="preserve"> si el efecto de la fusión, consolidación o adquisición resulta en la reducción</w:t>
      </w:r>
      <w:r w:rsidR="00E6374A" w:rsidRPr="0097151F">
        <w:rPr>
          <w:rFonts w:ascii="Book Antiqua" w:eastAsia="Calibri" w:hAnsi="Book Antiqua" w:cs="Times New Roman"/>
          <w:color w:val="000000"/>
          <w:kern w:val="0"/>
          <w:sz w:val="24"/>
          <w:szCs w:val="24"/>
          <w14:ligatures w14:val="none"/>
        </w:rPr>
        <w:t xml:space="preserve"> sustancial</w:t>
      </w:r>
      <w:r w:rsidRPr="0097151F">
        <w:rPr>
          <w:rFonts w:ascii="Book Antiqua" w:eastAsia="Calibri" w:hAnsi="Book Antiqua" w:cs="Times New Roman"/>
          <w:color w:val="000000"/>
          <w:kern w:val="0"/>
          <w:sz w:val="24"/>
          <w:szCs w:val="24"/>
          <w14:ligatures w14:val="none"/>
        </w:rPr>
        <w:t xml:space="preserve"> de la competencia o la creación de un monopolio.</w:t>
      </w:r>
    </w:p>
    <w:p w14:paraId="616AB28C" w14:textId="6F318A22"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6.4</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Operaciones </w:t>
      </w:r>
      <w:r w:rsidR="004B0C0A" w:rsidRPr="0097151F">
        <w:rPr>
          <w:rFonts w:ascii="Book Antiqua" w:eastAsia="Calibri" w:hAnsi="Book Antiqua" w:cs="Times New Roman"/>
          <w:color w:val="000000"/>
          <w:kern w:val="0"/>
          <w:sz w:val="24"/>
          <w:szCs w:val="24"/>
          <w14:ligatures w14:val="none"/>
        </w:rPr>
        <w:t>exentas</w:t>
      </w:r>
    </w:p>
    <w:p w14:paraId="55507DA6" w14:textId="70838DA4"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Las siguientes clases de transacciones </w:t>
      </w:r>
      <w:r w:rsidR="004B0C0A" w:rsidRPr="0097151F">
        <w:rPr>
          <w:rFonts w:ascii="Book Antiqua" w:eastAsia="Calibri" w:hAnsi="Book Antiqua" w:cs="Times New Roman"/>
          <w:color w:val="000000"/>
          <w:kern w:val="0"/>
          <w:sz w:val="24"/>
          <w:szCs w:val="24"/>
          <w14:ligatures w14:val="none"/>
        </w:rPr>
        <w:t xml:space="preserve">estarán </w:t>
      </w:r>
      <w:r w:rsidRPr="0097151F">
        <w:rPr>
          <w:rFonts w:ascii="Book Antiqua" w:eastAsia="Calibri" w:hAnsi="Book Antiqua" w:cs="Times New Roman"/>
          <w:color w:val="000000"/>
          <w:kern w:val="0"/>
          <w:sz w:val="24"/>
          <w:szCs w:val="24"/>
          <w14:ligatures w14:val="none"/>
        </w:rPr>
        <w:t>exentas de los requisitos de este Capítulo:</w:t>
      </w:r>
    </w:p>
    <w:p w14:paraId="0BF12C83" w14:textId="019FD0FC"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 xml:space="preserve">(1) </w:t>
      </w:r>
      <w:r w:rsidR="00815829">
        <w:rPr>
          <w:rFonts w:ascii="Book Antiqua" w:eastAsia="Calibri" w:hAnsi="Book Antiqua" w:cs="Times New Roman"/>
          <w:color w:val="000000"/>
          <w:kern w:val="0"/>
          <w:sz w:val="24"/>
          <w:szCs w:val="24"/>
          <w14:ligatures w14:val="none"/>
        </w:rPr>
        <w:t>L</w:t>
      </w:r>
      <w:r w:rsidR="004B0C0A" w:rsidRPr="0097151F">
        <w:rPr>
          <w:rFonts w:ascii="Book Antiqua" w:eastAsia="Calibri" w:hAnsi="Book Antiqua" w:cs="Times New Roman"/>
          <w:color w:val="000000"/>
          <w:kern w:val="0"/>
          <w:sz w:val="24"/>
          <w:szCs w:val="24"/>
          <w14:ligatures w14:val="none"/>
        </w:rPr>
        <w:t xml:space="preserve">as </w:t>
      </w:r>
      <w:r w:rsidRPr="0097151F">
        <w:rPr>
          <w:rFonts w:ascii="Book Antiqua" w:eastAsia="Calibri" w:hAnsi="Book Antiqua" w:cs="Times New Roman"/>
          <w:color w:val="000000"/>
          <w:kern w:val="0"/>
          <w:sz w:val="24"/>
          <w:szCs w:val="24"/>
          <w14:ligatures w14:val="none"/>
        </w:rPr>
        <w:t>adquisiciones de bienes o inmuebles transferidos en el curso ordinario de los negocios;</w:t>
      </w:r>
    </w:p>
    <w:p w14:paraId="3E4563F3" w14:textId="3A363C8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(2) </w:t>
      </w:r>
      <w:r w:rsidR="004B0C0A"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adquisiciones de bonos, hipotecas, títulos de fideicomiso u otras obligaciones que no sean valores con derecho a voto;</w:t>
      </w:r>
    </w:p>
    <w:p w14:paraId="07182A43" w14:textId="2BDCCC1F"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(3) las adquisiciones de valores con derecho a voto de un emisor</w:t>
      </w:r>
      <w:r w:rsidR="004C35CB" w:rsidRPr="0097151F">
        <w:rPr>
          <w:rFonts w:ascii="Book Antiqua" w:eastAsia="Calibri" w:hAnsi="Book Antiqua" w:cs="Times New Roman"/>
          <w:color w:val="000000"/>
          <w:kern w:val="0"/>
          <w:sz w:val="24"/>
          <w:szCs w:val="24"/>
          <w14:ligatures w14:val="none"/>
        </w:rPr>
        <w:t>, c</w:t>
      </w:r>
      <w:r w:rsidR="004B0C0A" w:rsidRPr="0097151F">
        <w:rPr>
          <w:rFonts w:ascii="Book Antiqua" w:eastAsia="Calibri" w:hAnsi="Book Antiqua" w:cs="Times New Roman"/>
          <w:color w:val="000000"/>
          <w:kern w:val="0"/>
          <w:sz w:val="24"/>
          <w:szCs w:val="24"/>
          <w14:ligatures w14:val="none"/>
        </w:rPr>
        <w:t>uando previo a dicha</w:t>
      </w:r>
      <w:r w:rsidR="004C35CB" w:rsidRPr="0097151F">
        <w:rPr>
          <w:rFonts w:ascii="Book Antiqua" w:eastAsia="Calibri" w:hAnsi="Book Antiqua" w:cs="Times New Roman"/>
          <w:color w:val="000000"/>
          <w:kern w:val="0"/>
          <w:sz w:val="24"/>
          <w:szCs w:val="24"/>
          <w14:ligatures w14:val="none"/>
        </w:rPr>
        <w:t>s</w:t>
      </w:r>
      <w:r w:rsidR="004B0C0A" w:rsidRPr="0097151F">
        <w:rPr>
          <w:rFonts w:ascii="Book Antiqua" w:eastAsia="Calibri" w:hAnsi="Book Antiqua" w:cs="Times New Roman"/>
          <w:color w:val="000000"/>
          <w:kern w:val="0"/>
          <w:sz w:val="24"/>
          <w:szCs w:val="24"/>
          <w14:ligatures w14:val="none"/>
        </w:rPr>
        <w:t xml:space="preserve"> adquisici</w:t>
      </w:r>
      <w:r w:rsidR="004C35CB" w:rsidRPr="0097151F">
        <w:rPr>
          <w:rFonts w:ascii="Book Antiqua" w:eastAsia="Calibri" w:hAnsi="Book Antiqua" w:cs="Times New Roman"/>
          <w:color w:val="000000"/>
          <w:kern w:val="0"/>
          <w:sz w:val="24"/>
          <w:szCs w:val="24"/>
          <w14:ligatures w14:val="none"/>
        </w:rPr>
        <w:t>ones</w:t>
      </w:r>
      <w:r w:rsidR="004B0C0A" w:rsidRPr="0097151F">
        <w:rPr>
          <w:rFonts w:ascii="Book Antiqua" w:eastAsia="Calibri" w:hAnsi="Book Antiqua" w:cs="Times New Roman"/>
          <w:color w:val="000000"/>
          <w:kern w:val="0"/>
          <w:sz w:val="24"/>
          <w:szCs w:val="24"/>
          <w14:ligatures w14:val="none"/>
        </w:rPr>
        <w:t xml:space="preserve">, la persona adquirente posea </w:t>
      </w:r>
      <w:r w:rsidRPr="0097151F">
        <w:rPr>
          <w:rFonts w:ascii="Book Antiqua" w:eastAsia="Calibri" w:hAnsi="Book Antiqua" w:cs="Times New Roman"/>
          <w:color w:val="000000"/>
          <w:kern w:val="0"/>
          <w:sz w:val="24"/>
          <w:szCs w:val="24"/>
          <w14:ligatures w14:val="none"/>
        </w:rPr>
        <w:t>al menos el</w:t>
      </w:r>
      <w:r w:rsidR="004B0C0A" w:rsidRPr="0097151F">
        <w:rPr>
          <w:rFonts w:ascii="Book Antiqua" w:eastAsia="Calibri" w:hAnsi="Book Antiqua" w:cs="Times New Roman"/>
          <w:color w:val="000000"/>
          <w:kern w:val="0"/>
          <w:sz w:val="24"/>
          <w:szCs w:val="24"/>
          <w14:ligatures w14:val="none"/>
        </w:rPr>
        <w:t xml:space="preserve"> cincuenta </w:t>
      </w:r>
      <w:r w:rsidRPr="0097151F">
        <w:rPr>
          <w:rFonts w:ascii="Book Antiqua" w:eastAsia="Calibri" w:hAnsi="Book Antiqua" w:cs="Times New Roman"/>
          <w:color w:val="000000"/>
          <w:kern w:val="0"/>
          <w:sz w:val="24"/>
          <w:szCs w:val="24"/>
          <w14:ligatures w14:val="none"/>
        </w:rPr>
        <w:t>por ciento</w:t>
      </w:r>
      <w:r w:rsidR="004B0C0A" w:rsidRPr="0097151F">
        <w:rPr>
          <w:rFonts w:ascii="Book Antiqua" w:eastAsia="Calibri" w:hAnsi="Book Antiqua" w:cs="Times New Roman"/>
          <w:color w:val="000000"/>
          <w:kern w:val="0"/>
          <w:sz w:val="24"/>
          <w:szCs w:val="24"/>
          <w14:ligatures w14:val="none"/>
        </w:rPr>
        <w:t xml:space="preserve"> (50%)</w:t>
      </w:r>
      <w:r w:rsidRPr="0097151F">
        <w:rPr>
          <w:rFonts w:ascii="Book Antiqua" w:eastAsia="Calibri" w:hAnsi="Book Antiqua" w:cs="Times New Roman"/>
          <w:color w:val="000000"/>
          <w:kern w:val="0"/>
          <w:sz w:val="24"/>
          <w:szCs w:val="24"/>
          <w14:ligatures w14:val="none"/>
        </w:rPr>
        <w:t xml:space="preserve"> de los valores con derecho a voto;</w:t>
      </w:r>
    </w:p>
    <w:p w14:paraId="4519FCAB" w14:textId="55AD1E1D"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(4) </w:t>
      </w:r>
      <w:r w:rsidR="00FA3788"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 xml:space="preserve">transacciones específicamente exentas de </w:t>
      </w:r>
      <w:r w:rsidR="004C35CB" w:rsidRPr="0097151F">
        <w:rPr>
          <w:rFonts w:ascii="Book Antiqua" w:eastAsia="Calibri" w:hAnsi="Book Antiqua" w:cs="Times New Roman"/>
          <w:color w:val="000000"/>
          <w:kern w:val="0"/>
          <w:sz w:val="24"/>
          <w:szCs w:val="24"/>
          <w14:ligatures w14:val="none"/>
        </w:rPr>
        <w:t>legislación federal antimonopolística</w:t>
      </w:r>
      <w:r w:rsidRPr="0097151F">
        <w:rPr>
          <w:rFonts w:ascii="Book Antiqua" w:eastAsia="Calibri" w:hAnsi="Book Antiqua" w:cs="Times New Roman"/>
          <w:color w:val="000000"/>
          <w:kern w:val="0"/>
          <w:sz w:val="24"/>
          <w:szCs w:val="24"/>
          <w14:ligatures w14:val="none"/>
        </w:rPr>
        <w:t>;</w:t>
      </w:r>
    </w:p>
    <w:p w14:paraId="10FF0C08" w14:textId="754288EA"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(5) las transacciones y entidades establecidas bajo el Programa de Cadenas Voluntarias en</w:t>
      </w:r>
      <w:r w:rsidR="004C35CB" w:rsidRPr="0097151F">
        <w:rPr>
          <w:rFonts w:ascii="Book Antiqua" w:eastAsia="Calibri" w:hAnsi="Book Antiqua" w:cs="Times New Roman"/>
          <w:color w:val="000000"/>
          <w:kern w:val="0"/>
          <w:sz w:val="24"/>
          <w:szCs w:val="24"/>
          <w14:ligatures w14:val="none"/>
        </w:rPr>
        <w:t xml:space="preserve"> la Sección 7.10 de esta Ley</w:t>
      </w:r>
      <w:r w:rsidRPr="0097151F">
        <w:rPr>
          <w:rFonts w:ascii="Book Antiqua" w:eastAsia="Calibri" w:hAnsi="Book Antiqua" w:cs="Times New Roman"/>
          <w:color w:val="000000"/>
          <w:kern w:val="0"/>
          <w:sz w:val="24"/>
          <w:szCs w:val="24"/>
          <w14:ligatures w14:val="none"/>
        </w:rPr>
        <w:t>;</w:t>
      </w:r>
    </w:p>
    <w:p w14:paraId="237D5591" w14:textId="1E55C2CC"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(6) las adquisiciones de títulos con derecho a voto, únicamente para fines de inversión, si, como resultado de</w:t>
      </w:r>
      <w:r w:rsidR="004C35CB" w:rsidRPr="0097151F">
        <w:rPr>
          <w:rFonts w:ascii="Book Antiqua" w:eastAsia="Calibri" w:hAnsi="Book Antiqua" w:cs="Times New Roman"/>
          <w:color w:val="000000"/>
          <w:kern w:val="0"/>
          <w:sz w:val="24"/>
          <w:szCs w:val="24"/>
          <w14:ligatures w14:val="none"/>
        </w:rPr>
        <w:t xml:space="preserve"> dichas adquisiciones</w:t>
      </w:r>
      <w:r w:rsidRPr="0097151F">
        <w:rPr>
          <w:rFonts w:ascii="Book Antiqua" w:eastAsia="Calibri" w:hAnsi="Book Antiqua" w:cs="Times New Roman"/>
          <w:color w:val="000000"/>
          <w:kern w:val="0"/>
          <w:sz w:val="24"/>
          <w:szCs w:val="24"/>
          <w14:ligatures w14:val="none"/>
        </w:rPr>
        <w:t xml:space="preserve">, los valores adquiridos o mantenidos no exceden el </w:t>
      </w:r>
      <w:r w:rsidR="004C35CB" w:rsidRPr="0097151F">
        <w:rPr>
          <w:rFonts w:ascii="Book Antiqua" w:eastAsia="Calibri" w:hAnsi="Book Antiqua" w:cs="Times New Roman"/>
          <w:color w:val="000000"/>
          <w:kern w:val="0"/>
          <w:sz w:val="24"/>
          <w:szCs w:val="24"/>
          <w14:ligatures w14:val="none"/>
        </w:rPr>
        <w:t xml:space="preserve">diez </w:t>
      </w:r>
      <w:r w:rsidRPr="0097151F">
        <w:rPr>
          <w:rFonts w:ascii="Book Antiqua" w:eastAsia="Calibri" w:hAnsi="Book Antiqua" w:cs="Times New Roman"/>
          <w:color w:val="000000"/>
          <w:kern w:val="0"/>
          <w:sz w:val="24"/>
          <w:szCs w:val="24"/>
          <w14:ligatures w14:val="none"/>
        </w:rPr>
        <w:t xml:space="preserve">por ciento </w:t>
      </w:r>
      <w:r w:rsidR="004C35CB" w:rsidRPr="0097151F">
        <w:rPr>
          <w:rFonts w:ascii="Book Antiqua" w:eastAsia="Calibri" w:hAnsi="Book Antiqua" w:cs="Times New Roman"/>
          <w:color w:val="000000"/>
          <w:kern w:val="0"/>
          <w:sz w:val="24"/>
          <w:szCs w:val="24"/>
          <w14:ligatures w14:val="none"/>
        </w:rPr>
        <w:t xml:space="preserve">(10%) </w:t>
      </w:r>
      <w:r w:rsidRPr="0097151F">
        <w:rPr>
          <w:rFonts w:ascii="Book Antiqua" w:eastAsia="Calibri" w:hAnsi="Book Antiqua" w:cs="Times New Roman"/>
          <w:color w:val="000000"/>
          <w:kern w:val="0"/>
          <w:sz w:val="24"/>
          <w:szCs w:val="24"/>
          <w14:ligatures w14:val="none"/>
        </w:rPr>
        <w:t>de los valores con derecho a voto en circulación del emisor;</w:t>
      </w:r>
    </w:p>
    <w:p w14:paraId="1A485A2B" w14:textId="3BD27319"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(7) </w:t>
      </w:r>
      <w:r w:rsidR="004C35CB"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 xml:space="preserve">adquisiciones de títulos con derecho a voto si, como resultado de </w:t>
      </w:r>
      <w:r w:rsidR="004C35CB" w:rsidRPr="0097151F">
        <w:rPr>
          <w:rFonts w:ascii="Book Antiqua" w:eastAsia="Calibri" w:hAnsi="Book Antiqua" w:cs="Times New Roman"/>
          <w:color w:val="000000"/>
          <w:kern w:val="0"/>
          <w:sz w:val="24"/>
          <w:szCs w:val="24"/>
          <w14:ligatures w14:val="none"/>
        </w:rPr>
        <w:t>dichas adquisiciones</w:t>
      </w:r>
      <w:r w:rsidRPr="0097151F">
        <w:rPr>
          <w:rFonts w:ascii="Book Antiqua" w:eastAsia="Calibri" w:hAnsi="Book Antiqua" w:cs="Times New Roman"/>
          <w:color w:val="000000"/>
          <w:kern w:val="0"/>
          <w:sz w:val="24"/>
          <w:szCs w:val="24"/>
          <w14:ligatures w14:val="none"/>
        </w:rPr>
        <w:t>, los valores con derecho a voto adquiridos no aumentan, directa o indirectamente, la participación porcentual de la persona adquirente en los valores con derecho a voto en circulación del emisor;</w:t>
      </w:r>
    </w:p>
    <w:p w14:paraId="64B7E9D4" w14:textId="3FD6FBC5"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(8) </w:t>
      </w:r>
      <w:r w:rsidR="004C35CB"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adquisiciones, exclusivamente para fines de inversión, por cualquier banco, asociación bancaria, sociedad fiduciaria, sociedad de inversión o compañía de seguros, de</w:t>
      </w:r>
      <w:r w:rsidR="004C35CB" w:rsidRPr="0097151F">
        <w:rPr>
          <w:rFonts w:ascii="Book Antiqua" w:eastAsia="Calibri" w:hAnsi="Book Antiqua" w:cs="Times New Roman"/>
          <w:color w:val="000000"/>
          <w:kern w:val="0"/>
          <w:sz w:val="24"/>
          <w:szCs w:val="24"/>
          <w14:ligatures w14:val="none"/>
        </w:rPr>
        <w:t>:</w:t>
      </w:r>
    </w:p>
    <w:p w14:paraId="7E924B6B" w14:textId="29058468" w:rsidR="00C00FAF" w:rsidRPr="0097151F"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(a) valores con derecho a voto de acuerdo con un plan de reorganización o disolución; o</w:t>
      </w:r>
    </w:p>
    <w:p w14:paraId="4D644D2B" w14:textId="53B541E7" w:rsidR="00C00FAF" w:rsidRPr="0097151F"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(b) activos en el curso ordinario de su negocio; </w:t>
      </w:r>
    </w:p>
    <w:p w14:paraId="1BF149DC" w14:textId="271815B9"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(9) </w:t>
      </w:r>
      <w:r w:rsidR="004C35CB" w:rsidRPr="0097151F">
        <w:rPr>
          <w:rFonts w:ascii="Book Antiqua" w:eastAsia="Calibri" w:hAnsi="Book Antiqua" w:cs="Times New Roman"/>
          <w:color w:val="000000"/>
          <w:kern w:val="0"/>
          <w:sz w:val="24"/>
          <w:szCs w:val="24"/>
          <w14:ligatures w14:val="none"/>
        </w:rPr>
        <w:t xml:space="preserve">las </w:t>
      </w:r>
      <w:r w:rsidRPr="0097151F">
        <w:rPr>
          <w:rFonts w:ascii="Book Antiqua" w:eastAsia="Calibri" w:hAnsi="Book Antiqua" w:cs="Times New Roman"/>
          <w:color w:val="000000"/>
          <w:kern w:val="0"/>
          <w:sz w:val="24"/>
          <w:szCs w:val="24"/>
          <w14:ligatures w14:val="none"/>
        </w:rPr>
        <w:t>adquisiciones de activos destinados al establecimiento original de una industria o negocio</w:t>
      </w:r>
      <w:r w:rsidR="004C35CB"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ni a la adquisición de acciones de una corporación organizada para tal fin;</w:t>
      </w:r>
    </w:p>
    <w:p w14:paraId="12AB2B3B" w14:textId="3719E14C"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(10) </w:t>
      </w:r>
      <w:r w:rsidR="004C35CB" w:rsidRPr="0097151F">
        <w:rPr>
          <w:rFonts w:ascii="Book Antiqua" w:eastAsia="Calibri" w:hAnsi="Book Antiqua" w:cs="Times New Roman"/>
          <w:color w:val="000000"/>
          <w:kern w:val="0"/>
          <w:sz w:val="24"/>
          <w:szCs w:val="24"/>
          <w14:ligatures w14:val="none"/>
        </w:rPr>
        <w:t xml:space="preserve">la </w:t>
      </w:r>
      <w:r w:rsidRPr="0097151F">
        <w:rPr>
          <w:rFonts w:ascii="Book Antiqua" w:eastAsia="Calibri" w:hAnsi="Book Antiqua" w:cs="Times New Roman"/>
          <w:color w:val="000000"/>
          <w:kern w:val="0"/>
          <w:sz w:val="24"/>
          <w:szCs w:val="24"/>
          <w14:ligatures w14:val="none"/>
        </w:rPr>
        <w:t>adición de nuevas unidades a industrias o negocios existentes, sin la absorción de otra empresa también existente;</w:t>
      </w:r>
      <w:r w:rsidR="00694790" w:rsidRPr="0097151F">
        <w:rPr>
          <w:rFonts w:ascii="Book Antiqua" w:eastAsia="Calibri" w:hAnsi="Book Antiqua" w:cs="Times New Roman"/>
          <w:color w:val="000000"/>
          <w:kern w:val="0"/>
          <w:sz w:val="24"/>
          <w:szCs w:val="24"/>
          <w14:ligatures w14:val="none"/>
        </w:rPr>
        <w:t xml:space="preserve"> y</w:t>
      </w:r>
    </w:p>
    <w:p w14:paraId="4BA633A6" w14:textId="03891F55"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(11) las otras adquisiciones, transferencias o transacciones que </w:t>
      </w:r>
      <w:r w:rsidR="00694790" w:rsidRPr="0097151F">
        <w:rPr>
          <w:rFonts w:ascii="Book Antiqua" w:eastAsia="Calibri" w:hAnsi="Book Antiqua" w:cs="Times New Roman"/>
          <w:color w:val="000000"/>
          <w:kern w:val="0"/>
          <w:sz w:val="24"/>
          <w:szCs w:val="24"/>
          <w14:ligatures w14:val="none"/>
        </w:rPr>
        <w:t xml:space="preserve">podrán </w:t>
      </w:r>
      <w:r w:rsidRPr="0097151F">
        <w:rPr>
          <w:rFonts w:ascii="Book Antiqua" w:eastAsia="Calibri" w:hAnsi="Book Antiqua" w:cs="Times New Roman"/>
          <w:color w:val="000000"/>
          <w:kern w:val="0"/>
          <w:sz w:val="24"/>
          <w:szCs w:val="24"/>
          <w14:ligatures w14:val="none"/>
        </w:rPr>
        <w:t>estar exentas bajo la Sección 6.5 (2) (b)</w:t>
      </w:r>
      <w:r w:rsidR="00694790" w:rsidRPr="0097151F">
        <w:rPr>
          <w:rFonts w:ascii="Book Antiqua" w:eastAsia="Calibri" w:hAnsi="Book Antiqua" w:cs="Times New Roman"/>
          <w:color w:val="000000"/>
          <w:kern w:val="0"/>
          <w:sz w:val="24"/>
          <w:szCs w:val="24"/>
          <w14:ligatures w14:val="none"/>
        </w:rPr>
        <w:t xml:space="preserve"> de esta Ley</w:t>
      </w:r>
      <w:r w:rsidRPr="0097151F">
        <w:rPr>
          <w:rFonts w:ascii="Book Antiqua" w:eastAsia="Calibri" w:hAnsi="Book Antiqua" w:cs="Times New Roman"/>
          <w:color w:val="000000"/>
          <w:kern w:val="0"/>
          <w:sz w:val="24"/>
          <w:szCs w:val="24"/>
          <w14:ligatures w14:val="none"/>
        </w:rPr>
        <w:t>.</w:t>
      </w:r>
    </w:p>
    <w:p w14:paraId="42185081" w14:textId="1EC22FBE"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6.5</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Reglas de la Oficina </w:t>
      </w:r>
    </w:p>
    <w:p w14:paraId="39D53F9A" w14:textId="3C59EA7C"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 La notificación requerida bajo la Sección 6.2 </w:t>
      </w:r>
      <w:r w:rsidR="003254C8" w:rsidRPr="0097151F">
        <w:rPr>
          <w:rFonts w:ascii="Book Antiqua" w:eastAsia="Calibri" w:hAnsi="Book Antiqua" w:cs="Times New Roman"/>
          <w:color w:val="000000"/>
          <w:kern w:val="0"/>
          <w:sz w:val="24"/>
          <w:szCs w:val="24"/>
          <w14:ligatures w14:val="none"/>
        </w:rPr>
        <w:t xml:space="preserve">de esta Ley </w:t>
      </w:r>
      <w:r w:rsidRPr="0097151F">
        <w:rPr>
          <w:rFonts w:ascii="Book Antiqua" w:eastAsia="Calibri" w:hAnsi="Book Antiqua" w:cs="Times New Roman"/>
          <w:color w:val="000000"/>
          <w:kern w:val="0"/>
          <w:sz w:val="24"/>
          <w:szCs w:val="24"/>
          <w14:ligatures w14:val="none"/>
        </w:rPr>
        <w:t>estará redactada en forma tal, y contendrá tal material documental e información relevante para una propuesta de adquisición</w:t>
      </w:r>
      <w:r w:rsidR="003254C8"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como sea necesario y apropiado para permitir que la Oficina determine si, de consumarse, la adquisición </w:t>
      </w:r>
      <w:r w:rsidR="003254C8" w:rsidRPr="0097151F">
        <w:rPr>
          <w:rFonts w:ascii="Book Antiqua" w:eastAsia="Calibri" w:hAnsi="Book Antiqua" w:cs="Times New Roman"/>
          <w:color w:val="000000"/>
          <w:kern w:val="0"/>
          <w:sz w:val="24"/>
          <w:szCs w:val="24"/>
          <w14:ligatures w14:val="none"/>
        </w:rPr>
        <w:t xml:space="preserve">podrá </w:t>
      </w:r>
      <w:r w:rsidRPr="0097151F">
        <w:rPr>
          <w:rFonts w:ascii="Book Antiqua" w:eastAsia="Calibri" w:hAnsi="Book Antiqua" w:cs="Times New Roman"/>
          <w:color w:val="000000"/>
          <w:kern w:val="0"/>
          <w:sz w:val="24"/>
          <w:szCs w:val="24"/>
          <w14:ligatures w14:val="none"/>
        </w:rPr>
        <w:t xml:space="preserve">violar </w:t>
      </w:r>
      <w:r w:rsidR="003254C8" w:rsidRPr="0097151F">
        <w:rPr>
          <w:rFonts w:ascii="Book Antiqua" w:eastAsia="Calibri" w:hAnsi="Book Antiqua" w:cs="Times New Roman"/>
          <w:color w:val="000000"/>
          <w:kern w:val="0"/>
          <w:sz w:val="24"/>
          <w:szCs w:val="24"/>
          <w14:ligatures w14:val="none"/>
        </w:rPr>
        <w:t>legislación antimonopolística</w:t>
      </w:r>
      <w:r w:rsidRPr="0097151F">
        <w:rPr>
          <w:rFonts w:ascii="Book Antiqua" w:eastAsia="Calibri" w:hAnsi="Book Antiqua" w:cs="Times New Roman"/>
          <w:color w:val="000000"/>
          <w:kern w:val="0"/>
          <w:sz w:val="24"/>
          <w:szCs w:val="24"/>
          <w14:ligatures w14:val="none"/>
        </w:rPr>
        <w:t>.</w:t>
      </w:r>
    </w:p>
    <w:p w14:paraId="44F5CF83"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(2) De acuerdo con los propósitos de este Capítulo, la Oficina podrá:</w:t>
      </w:r>
    </w:p>
    <w:p w14:paraId="2526A2E4" w14:textId="6F06B5FE" w:rsidR="00C00FAF" w:rsidRPr="0097151F"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a. </w:t>
      </w:r>
      <w:r w:rsidR="00001CE3">
        <w:rPr>
          <w:rFonts w:ascii="Book Antiqua" w:eastAsia="Calibri" w:hAnsi="Book Antiqua" w:cs="Times New Roman"/>
          <w:color w:val="000000"/>
          <w:kern w:val="0"/>
          <w:sz w:val="24"/>
          <w:szCs w:val="24"/>
          <w14:ligatures w14:val="none"/>
        </w:rPr>
        <w:t>D</w:t>
      </w:r>
      <w:r w:rsidRPr="0097151F">
        <w:rPr>
          <w:rFonts w:ascii="Book Antiqua" w:eastAsia="Calibri" w:hAnsi="Book Antiqua" w:cs="Times New Roman"/>
          <w:color w:val="000000"/>
          <w:kern w:val="0"/>
          <w:sz w:val="24"/>
          <w:szCs w:val="24"/>
          <w14:ligatures w14:val="none"/>
        </w:rPr>
        <w:t>efinir los términos utilizados en esta</w:t>
      </w:r>
      <w:r w:rsidR="003254C8" w:rsidRPr="0097151F">
        <w:rPr>
          <w:rFonts w:ascii="Book Antiqua" w:eastAsia="Calibri" w:hAnsi="Book Antiqua" w:cs="Times New Roman"/>
          <w:color w:val="000000"/>
          <w:kern w:val="0"/>
          <w:sz w:val="24"/>
          <w:szCs w:val="24"/>
          <w14:ligatures w14:val="none"/>
        </w:rPr>
        <w:t xml:space="preserve"> Sección</w:t>
      </w:r>
      <w:r w:rsidRPr="0097151F">
        <w:rPr>
          <w:rFonts w:ascii="Book Antiqua" w:eastAsia="Calibri" w:hAnsi="Book Antiqua" w:cs="Times New Roman"/>
          <w:color w:val="000000"/>
          <w:kern w:val="0"/>
          <w:sz w:val="24"/>
          <w:szCs w:val="24"/>
          <w14:ligatures w14:val="none"/>
        </w:rPr>
        <w:t>;</w:t>
      </w:r>
    </w:p>
    <w:p w14:paraId="5643D78C" w14:textId="73ABDD94" w:rsidR="00C00FAF" w:rsidRPr="0097151F"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b. eximir de los requisitos de este Capítulo a clases de personas, adquisiciones, transferencias o transacciones que no sean susceptibles de violar</w:t>
      </w:r>
      <w:r w:rsidR="003254C8" w:rsidRPr="0097151F">
        <w:rPr>
          <w:rFonts w:ascii="Book Antiqua" w:eastAsia="Calibri" w:hAnsi="Book Antiqua" w:cs="Times New Roman"/>
          <w:color w:val="000000"/>
          <w:kern w:val="0"/>
          <w:sz w:val="24"/>
          <w:szCs w:val="24"/>
          <w14:ligatures w14:val="none"/>
        </w:rPr>
        <w:t xml:space="preserve"> l</w:t>
      </w:r>
      <w:r w:rsidR="0026304F" w:rsidRPr="0097151F">
        <w:rPr>
          <w:rFonts w:ascii="Book Antiqua" w:eastAsia="Calibri" w:hAnsi="Book Antiqua" w:cs="Times New Roman"/>
          <w:color w:val="000000"/>
          <w:kern w:val="0"/>
          <w:sz w:val="24"/>
          <w:szCs w:val="24"/>
          <w14:ligatures w14:val="none"/>
        </w:rPr>
        <w:t>a l</w:t>
      </w:r>
      <w:r w:rsidR="003254C8" w:rsidRPr="0097151F">
        <w:rPr>
          <w:rFonts w:ascii="Book Antiqua" w:eastAsia="Calibri" w:hAnsi="Book Antiqua" w:cs="Times New Roman"/>
          <w:color w:val="000000"/>
          <w:kern w:val="0"/>
          <w:sz w:val="24"/>
          <w:szCs w:val="24"/>
          <w14:ligatures w14:val="none"/>
        </w:rPr>
        <w:t>egislación antimonopolística</w:t>
      </w:r>
      <w:r w:rsidRPr="0097151F">
        <w:rPr>
          <w:rFonts w:ascii="Book Antiqua" w:eastAsia="Calibri" w:hAnsi="Book Antiqua" w:cs="Times New Roman"/>
          <w:color w:val="000000"/>
          <w:kern w:val="0"/>
          <w:sz w:val="24"/>
          <w:szCs w:val="24"/>
          <w14:ligatures w14:val="none"/>
        </w:rPr>
        <w:t>; y</w:t>
      </w:r>
    </w:p>
    <w:p w14:paraId="03B10415" w14:textId="77777777" w:rsidR="00C00FAF" w:rsidRPr="0097151F" w:rsidRDefault="00C00FAF" w:rsidP="00C00FAF">
      <w:pPr>
        <w:spacing w:after="0" w:line="480" w:lineRule="auto"/>
        <w:ind w:left="144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c. prescribir otras reglas que sean necesarias y apropiadas para llevar a cabo los propósitos de este Capítulo.</w:t>
      </w:r>
    </w:p>
    <w:p w14:paraId="38F65486" w14:textId="4530BEDC"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6.6</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Información </w:t>
      </w:r>
      <w:r w:rsidR="0026304F" w:rsidRPr="0097151F">
        <w:rPr>
          <w:rFonts w:ascii="Book Antiqua" w:eastAsia="Calibri" w:hAnsi="Book Antiqua" w:cs="Times New Roman"/>
          <w:color w:val="000000"/>
          <w:kern w:val="0"/>
          <w:sz w:val="24"/>
          <w:szCs w:val="24"/>
          <w14:ligatures w14:val="none"/>
        </w:rPr>
        <w:t xml:space="preserve">complementaria; extensiones </w:t>
      </w:r>
      <w:r w:rsidRPr="0097151F">
        <w:rPr>
          <w:rFonts w:ascii="Book Antiqua" w:eastAsia="Calibri" w:hAnsi="Book Antiqua" w:cs="Times New Roman"/>
          <w:color w:val="000000"/>
          <w:kern w:val="0"/>
          <w:sz w:val="24"/>
          <w:szCs w:val="24"/>
          <w14:ligatures w14:val="none"/>
        </w:rPr>
        <w:t xml:space="preserve">al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 espera</w:t>
      </w:r>
    </w:p>
    <w:p w14:paraId="5D1569AD" w14:textId="1E9468DF"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 Antes del vencimiento del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 espera de </w:t>
      </w:r>
      <w:r w:rsidR="0026304F" w:rsidRPr="0097151F">
        <w:rPr>
          <w:rFonts w:ascii="Book Antiqua" w:eastAsia="Calibri" w:hAnsi="Book Antiqua" w:cs="Times New Roman"/>
          <w:color w:val="000000"/>
          <w:kern w:val="0"/>
          <w:sz w:val="24"/>
          <w:szCs w:val="24"/>
          <w14:ligatures w14:val="none"/>
        </w:rPr>
        <w:t xml:space="preserve">treinta (30) </w:t>
      </w:r>
      <w:r w:rsidRPr="0097151F">
        <w:rPr>
          <w:rFonts w:ascii="Book Antiqua" w:eastAsia="Calibri" w:hAnsi="Book Antiqua" w:cs="Times New Roman"/>
          <w:color w:val="000000"/>
          <w:kern w:val="0"/>
          <w:sz w:val="24"/>
          <w:szCs w:val="24"/>
          <w14:ligatures w14:val="none"/>
        </w:rPr>
        <w:t>días establecido en la Sección 6.3</w:t>
      </w:r>
      <w:r w:rsidR="0026304F" w:rsidRPr="0097151F">
        <w:rPr>
          <w:rFonts w:ascii="Book Antiqua" w:eastAsia="Calibri" w:hAnsi="Book Antiqua" w:cs="Times New Roman"/>
          <w:color w:val="000000"/>
          <w:kern w:val="0"/>
          <w:sz w:val="24"/>
          <w:szCs w:val="24"/>
          <w14:ligatures w14:val="none"/>
        </w:rPr>
        <w:t xml:space="preserve"> de esta Ley,</w:t>
      </w:r>
      <w:r w:rsidRPr="0097151F">
        <w:rPr>
          <w:rFonts w:ascii="Book Antiqua" w:eastAsia="Calibri" w:hAnsi="Book Antiqua" w:cs="Times New Roman"/>
          <w:color w:val="000000"/>
          <w:kern w:val="0"/>
          <w:sz w:val="24"/>
          <w:szCs w:val="24"/>
          <w14:ligatures w14:val="none"/>
        </w:rPr>
        <w:t xml:space="preserve"> la Oficina podrá requerir</w:t>
      </w:r>
      <w:r w:rsidR="0026304F" w:rsidRPr="0097151F">
        <w:rPr>
          <w:rFonts w:ascii="Book Antiqua" w:eastAsia="Calibri" w:hAnsi="Book Antiqua" w:cs="Times New Roman"/>
          <w:color w:val="000000"/>
          <w:kern w:val="0"/>
          <w:sz w:val="24"/>
          <w:szCs w:val="24"/>
          <w14:ligatures w14:val="none"/>
        </w:rPr>
        <w:t xml:space="preserve"> a toda persona obligada a presentar una notificación, </w:t>
      </w:r>
      <w:r w:rsidRPr="0097151F">
        <w:rPr>
          <w:rFonts w:ascii="Book Antiqua" w:eastAsia="Calibri" w:hAnsi="Book Antiqua" w:cs="Times New Roman"/>
          <w:color w:val="000000"/>
          <w:kern w:val="0"/>
          <w:sz w:val="24"/>
          <w:szCs w:val="24"/>
          <w14:ligatures w14:val="none"/>
        </w:rPr>
        <w:t>la presentación de cualquier información adicional o material documental relevante para la evaluación de la adquisición propuesta.</w:t>
      </w:r>
    </w:p>
    <w:p w14:paraId="1983F940" w14:textId="7E72AEDB"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(2) El </w:t>
      </w:r>
      <w:r w:rsidR="006D1F36">
        <w:rPr>
          <w:rFonts w:ascii="Book Antiqua" w:eastAsia="Calibri" w:hAnsi="Book Antiqua" w:cs="Times New Roman"/>
          <w:color w:val="000000"/>
          <w:kern w:val="0"/>
          <w:sz w:val="24"/>
          <w:szCs w:val="24"/>
          <w14:ligatures w14:val="none"/>
        </w:rPr>
        <w:t>periodo</w:t>
      </w:r>
      <w:r w:rsidR="0026304F"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de espera podrá prorrogarse</w:t>
      </w:r>
      <w:r w:rsidR="0026304F"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discreción de la Oficina</w:t>
      </w:r>
      <w:r w:rsidR="0026304F"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por un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adicional de no más de </w:t>
      </w:r>
      <w:r w:rsidR="0026304F" w:rsidRPr="0097151F">
        <w:rPr>
          <w:rFonts w:ascii="Book Antiqua" w:eastAsia="Calibri" w:hAnsi="Book Antiqua" w:cs="Times New Roman"/>
          <w:color w:val="000000"/>
          <w:kern w:val="0"/>
          <w:sz w:val="24"/>
          <w:szCs w:val="24"/>
          <w14:ligatures w14:val="none"/>
        </w:rPr>
        <w:t xml:space="preserve">treinta (30) </w:t>
      </w:r>
      <w:r w:rsidRPr="0097151F">
        <w:rPr>
          <w:rFonts w:ascii="Book Antiqua" w:eastAsia="Calibri" w:hAnsi="Book Antiqua" w:cs="Times New Roman"/>
          <w:color w:val="000000"/>
          <w:kern w:val="0"/>
          <w:sz w:val="24"/>
          <w:szCs w:val="24"/>
          <w14:ligatures w14:val="none"/>
        </w:rPr>
        <w:t xml:space="preserve">días después de la fecha en que la Oficina </w:t>
      </w:r>
      <w:r w:rsidR="0026304F" w:rsidRPr="0097151F">
        <w:rPr>
          <w:rFonts w:ascii="Book Antiqua" w:eastAsia="Calibri" w:hAnsi="Book Antiqua" w:cs="Times New Roman"/>
          <w:color w:val="000000"/>
          <w:kern w:val="0"/>
          <w:sz w:val="24"/>
          <w:szCs w:val="24"/>
          <w14:ligatures w14:val="none"/>
        </w:rPr>
        <w:t xml:space="preserve">haya recibido de cualquier persona a quien se le haya solicitado, </w:t>
      </w:r>
      <w:r w:rsidRPr="0097151F">
        <w:rPr>
          <w:rFonts w:ascii="Book Antiqua" w:eastAsia="Calibri" w:hAnsi="Book Antiqua" w:cs="Times New Roman"/>
          <w:color w:val="000000"/>
          <w:kern w:val="0"/>
          <w:sz w:val="24"/>
          <w:szCs w:val="24"/>
          <w14:ligatures w14:val="none"/>
        </w:rPr>
        <w:t xml:space="preserve">toda la información y documentación requerida de acuerdo con el inciso (1) </w:t>
      </w:r>
      <w:r w:rsidR="0026304F" w:rsidRPr="0097151F">
        <w:rPr>
          <w:rFonts w:ascii="Book Antiqua" w:eastAsia="Calibri" w:hAnsi="Book Antiqua" w:cs="Times New Roman"/>
          <w:color w:val="000000"/>
          <w:kern w:val="0"/>
          <w:sz w:val="24"/>
          <w:szCs w:val="24"/>
          <w14:ligatures w14:val="none"/>
        </w:rPr>
        <w:t>de esta Sección</w:t>
      </w:r>
      <w:r w:rsidRPr="0097151F">
        <w:rPr>
          <w:rFonts w:ascii="Book Antiqua" w:eastAsia="Calibri" w:hAnsi="Book Antiqua" w:cs="Times New Roman"/>
          <w:color w:val="000000"/>
          <w:kern w:val="0"/>
          <w:sz w:val="24"/>
          <w:szCs w:val="24"/>
          <w14:ligatures w14:val="none"/>
        </w:rPr>
        <w:t>.</w:t>
      </w:r>
    </w:p>
    <w:p w14:paraId="76FDD933" w14:textId="0D6F1732"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6.7</w:t>
      </w:r>
      <w:r w:rsidR="00815829">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Pena civil; conformidad; Poder </w:t>
      </w:r>
      <w:r w:rsidR="00E6374A" w:rsidRPr="0097151F">
        <w:rPr>
          <w:rFonts w:ascii="Book Antiqua" w:eastAsia="Calibri" w:hAnsi="Book Antiqua" w:cs="Times New Roman"/>
          <w:color w:val="000000"/>
          <w:kern w:val="0"/>
          <w:sz w:val="24"/>
          <w:szCs w:val="24"/>
          <w14:ligatures w14:val="none"/>
        </w:rPr>
        <w:t>Judicial</w:t>
      </w:r>
    </w:p>
    <w:p w14:paraId="03826846" w14:textId="4801D6D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 Toda persona, o cualquier funcionario, director o socio </w:t>
      </w:r>
      <w:r w:rsidR="00996B68" w:rsidRPr="0097151F">
        <w:rPr>
          <w:rFonts w:ascii="Book Antiqua" w:eastAsia="Calibri" w:hAnsi="Book Antiqua" w:cs="Times New Roman"/>
          <w:color w:val="000000"/>
          <w:kern w:val="0"/>
          <w:sz w:val="24"/>
          <w:szCs w:val="24"/>
          <w14:ligatures w14:val="none"/>
        </w:rPr>
        <w:t xml:space="preserve">de esta </w:t>
      </w:r>
      <w:r w:rsidRPr="0097151F">
        <w:rPr>
          <w:rFonts w:ascii="Book Antiqua" w:eastAsia="Calibri" w:hAnsi="Book Antiqua" w:cs="Times New Roman"/>
          <w:color w:val="000000"/>
          <w:kern w:val="0"/>
          <w:sz w:val="24"/>
          <w:szCs w:val="24"/>
          <w14:ligatures w14:val="none"/>
        </w:rPr>
        <w:t>que incumpl</w:t>
      </w:r>
      <w:r w:rsidR="00996B68" w:rsidRPr="0097151F">
        <w:rPr>
          <w:rFonts w:ascii="Book Antiqua" w:eastAsia="Calibri" w:hAnsi="Book Antiqua" w:cs="Times New Roman"/>
          <w:color w:val="000000"/>
          <w:kern w:val="0"/>
          <w:sz w:val="24"/>
          <w:szCs w:val="24"/>
          <w14:ligatures w14:val="none"/>
        </w:rPr>
        <w:t xml:space="preserve">a cualesquiera </w:t>
      </w:r>
      <w:r w:rsidRPr="0097151F">
        <w:rPr>
          <w:rFonts w:ascii="Book Antiqua" w:eastAsia="Calibri" w:hAnsi="Book Antiqua" w:cs="Times New Roman"/>
          <w:color w:val="000000"/>
          <w:kern w:val="0"/>
          <w:sz w:val="24"/>
          <w:szCs w:val="24"/>
          <w14:ligatures w14:val="none"/>
        </w:rPr>
        <w:t>de las disposiciones de este Capítulo</w:t>
      </w:r>
      <w:r w:rsidR="00996B68"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será responsable ante el Gobierno de Puerto Rico por una sanción civil </w:t>
      </w:r>
      <w:r w:rsidR="00996B68" w:rsidRPr="0097151F">
        <w:rPr>
          <w:rFonts w:ascii="Book Antiqua" w:eastAsia="Calibri" w:hAnsi="Book Antiqua" w:cs="Times New Roman"/>
          <w:color w:val="000000"/>
          <w:kern w:val="0"/>
          <w:sz w:val="24"/>
          <w:szCs w:val="24"/>
          <w14:ligatures w14:val="none"/>
        </w:rPr>
        <w:t xml:space="preserve">no menor </w:t>
      </w:r>
      <w:r w:rsidRPr="0097151F">
        <w:rPr>
          <w:rFonts w:ascii="Book Antiqua" w:eastAsia="Calibri" w:hAnsi="Book Antiqua" w:cs="Times New Roman"/>
          <w:color w:val="000000"/>
          <w:kern w:val="0"/>
          <w:sz w:val="24"/>
          <w:szCs w:val="24"/>
          <w14:ligatures w14:val="none"/>
        </w:rPr>
        <w:t xml:space="preserve">de cinco mil dólares ($5,000) </w:t>
      </w:r>
      <w:r w:rsidR="00996B68" w:rsidRPr="0097151F">
        <w:rPr>
          <w:rFonts w:ascii="Book Antiqua" w:eastAsia="Calibri" w:hAnsi="Book Antiqua" w:cs="Times New Roman"/>
          <w:color w:val="000000"/>
          <w:kern w:val="0"/>
          <w:sz w:val="24"/>
          <w:szCs w:val="24"/>
          <w14:ligatures w14:val="none"/>
        </w:rPr>
        <w:t xml:space="preserve">ni mayor </w:t>
      </w:r>
      <w:r w:rsidRPr="0097151F">
        <w:rPr>
          <w:rFonts w:ascii="Book Antiqua" w:eastAsia="Calibri" w:hAnsi="Book Antiqua" w:cs="Times New Roman"/>
          <w:color w:val="000000"/>
          <w:kern w:val="0"/>
          <w:sz w:val="24"/>
          <w:szCs w:val="24"/>
          <w14:ligatures w14:val="none"/>
        </w:rPr>
        <w:t xml:space="preserve">de diez mil dólares ($10,000) por cada día durante </w:t>
      </w:r>
      <w:r w:rsidR="00996B68" w:rsidRPr="0097151F">
        <w:rPr>
          <w:rFonts w:ascii="Book Antiqua" w:eastAsia="Calibri" w:hAnsi="Book Antiqua" w:cs="Times New Roman"/>
          <w:color w:val="000000"/>
          <w:kern w:val="0"/>
          <w:sz w:val="24"/>
          <w:szCs w:val="24"/>
          <w14:ligatures w14:val="none"/>
        </w:rPr>
        <w:t xml:space="preserve">el cual </w:t>
      </w:r>
      <w:r w:rsidRPr="0097151F">
        <w:rPr>
          <w:rFonts w:ascii="Book Antiqua" w:eastAsia="Calibri" w:hAnsi="Book Antiqua" w:cs="Times New Roman"/>
          <w:color w:val="000000"/>
          <w:kern w:val="0"/>
          <w:sz w:val="24"/>
          <w:szCs w:val="24"/>
          <w14:ligatures w14:val="none"/>
        </w:rPr>
        <w:t xml:space="preserve">dicha persona esté en violación de este Capítulo. Tal sanción </w:t>
      </w:r>
      <w:r w:rsidR="00996B68" w:rsidRPr="0097151F">
        <w:rPr>
          <w:rFonts w:ascii="Book Antiqua" w:eastAsia="Calibri" w:hAnsi="Book Antiqua" w:cs="Times New Roman"/>
          <w:color w:val="000000"/>
          <w:kern w:val="0"/>
          <w:sz w:val="24"/>
          <w:szCs w:val="24"/>
          <w14:ligatures w14:val="none"/>
        </w:rPr>
        <w:t xml:space="preserve">podrá </w:t>
      </w:r>
      <w:r w:rsidRPr="0097151F">
        <w:rPr>
          <w:rFonts w:ascii="Book Antiqua" w:eastAsia="Calibri" w:hAnsi="Book Antiqua" w:cs="Times New Roman"/>
          <w:color w:val="000000"/>
          <w:kern w:val="0"/>
          <w:sz w:val="24"/>
          <w:szCs w:val="24"/>
          <w14:ligatures w14:val="none"/>
        </w:rPr>
        <w:t>ser recuperada en una acción civil interpuesta por el Gobierno de Puerto Rico.</w:t>
      </w:r>
    </w:p>
    <w:p w14:paraId="3CE70AE4" w14:textId="3821DB62"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(2) Si alguna</w:t>
      </w:r>
      <w:r w:rsidR="00996B68"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 xml:space="preserve">persona, o cualquier funcionario, director, socio, agente o empleado  </w:t>
      </w:r>
      <w:r w:rsidR="00996B68" w:rsidRPr="0097151F">
        <w:rPr>
          <w:rFonts w:ascii="Book Antiqua" w:eastAsia="Calibri" w:hAnsi="Book Antiqua" w:cs="Times New Roman"/>
          <w:color w:val="000000"/>
          <w:kern w:val="0"/>
          <w:sz w:val="24"/>
          <w:szCs w:val="24"/>
          <w14:ligatures w14:val="none"/>
        </w:rPr>
        <w:t xml:space="preserve">de esta, incumpliera </w:t>
      </w:r>
      <w:r w:rsidRPr="0097151F">
        <w:rPr>
          <w:rFonts w:ascii="Book Antiqua" w:eastAsia="Calibri" w:hAnsi="Book Antiqua" w:cs="Times New Roman"/>
          <w:color w:val="000000"/>
          <w:kern w:val="0"/>
          <w:sz w:val="24"/>
          <w:szCs w:val="24"/>
          <w14:ligatures w14:val="none"/>
        </w:rPr>
        <w:t xml:space="preserve">sustancialmente con el requisito de notificación bajo la Sección 6.2 </w:t>
      </w:r>
      <w:r w:rsidR="00996B68" w:rsidRPr="0097151F">
        <w:rPr>
          <w:rFonts w:ascii="Book Antiqua" w:eastAsia="Calibri" w:hAnsi="Book Antiqua" w:cs="Times New Roman"/>
          <w:color w:val="000000"/>
          <w:kern w:val="0"/>
          <w:sz w:val="24"/>
          <w:szCs w:val="24"/>
          <w14:ligatures w14:val="none"/>
        </w:rPr>
        <w:t xml:space="preserve"> de este Capítulo, o con </w:t>
      </w:r>
      <w:r w:rsidRPr="0097151F">
        <w:rPr>
          <w:rFonts w:ascii="Book Antiqua" w:eastAsia="Calibri" w:hAnsi="Book Antiqua" w:cs="Times New Roman"/>
          <w:color w:val="000000"/>
          <w:kern w:val="0"/>
          <w:sz w:val="24"/>
          <w:szCs w:val="24"/>
          <w14:ligatures w14:val="none"/>
        </w:rPr>
        <w:t xml:space="preserve">cualquier solicitud para la presentación de </w:t>
      </w:r>
      <w:r w:rsidRPr="0097151F">
        <w:rPr>
          <w:rFonts w:ascii="Book Antiqua" w:eastAsia="Calibri" w:hAnsi="Book Antiqua" w:cs="Times New Roman"/>
          <w:color w:val="000000"/>
          <w:kern w:val="0"/>
          <w:sz w:val="24"/>
          <w:szCs w:val="24"/>
          <w14:ligatures w14:val="none"/>
        </w:rPr>
        <w:lastRenderedPageBreak/>
        <w:t xml:space="preserve">información adicional o material documental bajo la Sección 6.6 (1) de este Capítulo dentro del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especificado, la Oficina podrá comparecer ante Tribunal de Primera</w:t>
      </w:r>
      <w:r w:rsidR="008B67F3" w:rsidRPr="0097151F">
        <w:rPr>
          <w:rFonts w:ascii="Book Antiqua" w:eastAsia="Calibri" w:hAnsi="Book Antiqua" w:cs="Times New Roman"/>
          <w:color w:val="000000"/>
          <w:kern w:val="0"/>
          <w:sz w:val="24"/>
          <w:szCs w:val="24"/>
          <w14:ligatures w14:val="none"/>
        </w:rPr>
        <w:t xml:space="preserve"> Instancia de Puerto Rico</w:t>
      </w:r>
      <w:r w:rsidRPr="0097151F">
        <w:rPr>
          <w:rFonts w:ascii="Book Antiqua" w:eastAsia="Calibri" w:hAnsi="Book Antiqua" w:cs="Times New Roman"/>
          <w:color w:val="000000"/>
          <w:kern w:val="0"/>
          <w:sz w:val="24"/>
          <w:szCs w:val="24"/>
          <w14:ligatures w14:val="none"/>
        </w:rPr>
        <w:t xml:space="preserve"> para que </w:t>
      </w:r>
      <w:r w:rsidR="008B67F3" w:rsidRPr="0097151F">
        <w:rPr>
          <w:rFonts w:ascii="Book Antiqua" w:eastAsia="Calibri" w:hAnsi="Book Antiqua" w:cs="Times New Roman"/>
          <w:color w:val="000000"/>
          <w:kern w:val="0"/>
          <w:sz w:val="24"/>
          <w:szCs w:val="24"/>
          <w14:ligatures w14:val="none"/>
        </w:rPr>
        <w:t xml:space="preserve">este </w:t>
      </w:r>
      <w:r w:rsidRPr="0097151F">
        <w:rPr>
          <w:rFonts w:ascii="Book Antiqua" w:eastAsia="Calibri" w:hAnsi="Book Antiqua" w:cs="Times New Roman"/>
          <w:color w:val="000000"/>
          <w:kern w:val="0"/>
          <w:sz w:val="24"/>
          <w:szCs w:val="24"/>
          <w14:ligatures w14:val="none"/>
        </w:rPr>
        <w:t>expida una orden de cumplimiento so pena de desacato.</w:t>
      </w:r>
    </w:p>
    <w:p w14:paraId="06998EEB" w14:textId="6D710C61" w:rsidR="00C00FAF" w:rsidRPr="0097151F"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 </w:t>
      </w:r>
      <w:r w:rsidR="00F2286B" w:rsidRPr="0097151F">
        <w:rPr>
          <w:rFonts w:ascii="Book Antiqua" w:eastAsia="Calibri" w:hAnsi="Book Antiqua" w:cs="Times New Roman"/>
          <w:color w:val="000000"/>
          <w:kern w:val="0"/>
          <w:sz w:val="24"/>
          <w:szCs w:val="24"/>
          <w14:ligatures w14:val="none"/>
        </w:rPr>
        <w:t xml:space="preserve">A solicitud de la Oficina, el </w:t>
      </w:r>
      <w:r w:rsidRPr="0097151F">
        <w:rPr>
          <w:rFonts w:ascii="Book Antiqua" w:eastAsia="Calibri" w:hAnsi="Book Antiqua" w:cs="Times New Roman"/>
          <w:color w:val="000000"/>
          <w:kern w:val="0"/>
          <w:sz w:val="24"/>
          <w:szCs w:val="24"/>
          <w14:ligatures w14:val="none"/>
        </w:rPr>
        <w:t xml:space="preserve">tribunal prorrogará el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 espera especificado en la Sección 6.3</w:t>
      </w:r>
      <w:r w:rsidR="008B67F3" w:rsidRPr="0097151F">
        <w:rPr>
          <w:rFonts w:ascii="Book Antiqua" w:eastAsia="Calibri" w:hAnsi="Book Antiqua" w:cs="Times New Roman"/>
          <w:color w:val="000000"/>
          <w:kern w:val="0"/>
          <w:sz w:val="24"/>
          <w:szCs w:val="24"/>
          <w14:ligatures w14:val="none"/>
        </w:rPr>
        <w:t xml:space="preserve"> de este Capítulo</w:t>
      </w:r>
      <w:r w:rsidRPr="0097151F">
        <w:rPr>
          <w:rFonts w:ascii="Book Antiqua" w:eastAsia="Calibri" w:hAnsi="Book Antiqua" w:cs="Times New Roman"/>
          <w:color w:val="000000"/>
          <w:kern w:val="0"/>
          <w:sz w:val="24"/>
          <w:szCs w:val="24"/>
          <w14:ligatures w14:val="none"/>
        </w:rPr>
        <w:t xml:space="preserve"> y que se haya extendido en virtud de la Sección 6.6 (2) </w:t>
      </w:r>
      <w:r w:rsidR="008B67F3" w:rsidRPr="0097151F">
        <w:rPr>
          <w:rFonts w:ascii="Book Antiqua" w:eastAsia="Calibri" w:hAnsi="Book Antiqua" w:cs="Times New Roman"/>
          <w:color w:val="000000"/>
          <w:kern w:val="0"/>
          <w:sz w:val="24"/>
          <w:szCs w:val="24"/>
          <w14:ligatures w14:val="none"/>
        </w:rPr>
        <w:t xml:space="preserve">de este Capítulo, </w:t>
      </w:r>
      <w:r w:rsidRPr="0097151F">
        <w:rPr>
          <w:rFonts w:ascii="Book Antiqua" w:eastAsia="Calibri" w:hAnsi="Book Antiqua" w:cs="Times New Roman"/>
          <w:color w:val="000000"/>
          <w:kern w:val="0"/>
          <w:sz w:val="24"/>
          <w:szCs w:val="24"/>
          <w14:ligatures w14:val="none"/>
        </w:rPr>
        <w:t xml:space="preserve">hasta que haya habido un cumplimiento sustancial. El tribunal no podrá prorrogar dicho </w:t>
      </w:r>
      <w:r w:rsidR="006D1F36">
        <w:rPr>
          <w:rFonts w:ascii="Book Antiqua" w:eastAsia="Calibri" w:hAnsi="Book Antiqua" w:cs="Times New Roman"/>
          <w:color w:val="000000"/>
          <w:kern w:val="0"/>
          <w:sz w:val="24"/>
          <w:szCs w:val="24"/>
          <w14:ligatures w14:val="none"/>
        </w:rPr>
        <w:t>periodo</w:t>
      </w:r>
      <w:r w:rsidRPr="0097151F">
        <w:rPr>
          <w:rFonts w:ascii="Book Antiqua" w:eastAsia="Calibri" w:hAnsi="Book Antiqua" w:cs="Times New Roman"/>
          <w:color w:val="000000"/>
          <w:kern w:val="0"/>
          <w:sz w:val="24"/>
          <w:szCs w:val="24"/>
          <w14:ligatures w14:val="none"/>
        </w:rPr>
        <w:t xml:space="preserve"> de espera a solicitud de</w:t>
      </w:r>
      <w:r w:rsidR="00B103D6" w:rsidRPr="0097151F">
        <w:rPr>
          <w:rFonts w:ascii="Book Antiqua" w:eastAsia="Calibri" w:hAnsi="Book Antiqua" w:cs="Times New Roman"/>
          <w:color w:val="000000"/>
          <w:kern w:val="0"/>
          <w:sz w:val="24"/>
          <w:szCs w:val="24"/>
          <w14:ligatures w14:val="none"/>
        </w:rPr>
        <w:t xml:space="preserve"> la persona</w:t>
      </w:r>
      <w:r w:rsidRPr="0097151F">
        <w:rPr>
          <w:rFonts w:ascii="Book Antiqua" w:eastAsia="Calibri" w:hAnsi="Book Antiqua" w:cs="Times New Roman"/>
          <w:color w:val="000000"/>
          <w:kern w:val="0"/>
          <w:sz w:val="24"/>
          <w:szCs w:val="24"/>
          <w14:ligatures w14:val="none"/>
        </w:rPr>
        <w:t xml:space="preserve"> cuya acción se pretende compeler.</w:t>
      </w:r>
    </w:p>
    <w:p w14:paraId="4C0C88CA" w14:textId="1991C302" w:rsidR="00C00FAF" w:rsidRPr="0097151F" w:rsidRDefault="00C00FAF" w:rsidP="00C00FAF">
      <w:pPr>
        <w:spacing w:after="0" w:line="480" w:lineRule="auto"/>
        <w:ind w:left="720"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El tribunal podrá conceder cualquier otro remedio </w:t>
      </w:r>
      <w:r w:rsidRPr="0097151F">
        <w:rPr>
          <w:rFonts w:ascii="Book Antiqua" w:eastAsia="Calibri" w:hAnsi="Book Antiqua" w:cs="Times New Roman"/>
          <w:noProof/>
          <w:color w:val="000000"/>
          <w:kern w:val="0"/>
          <w:sz w:val="24"/>
          <w:szCs w:val="24"/>
          <w14:ligatures w14:val="none"/>
        </w:rPr>
        <w:t xml:space="preserve">estatutario </w:t>
      </w:r>
      <w:r w:rsidRPr="0097151F">
        <w:rPr>
          <w:rFonts w:ascii="Book Antiqua" w:eastAsia="Calibri" w:hAnsi="Book Antiqua" w:cs="Times New Roman"/>
          <w:color w:val="000000"/>
          <w:kern w:val="0"/>
          <w:sz w:val="24"/>
          <w:szCs w:val="24"/>
          <w14:ligatures w14:val="none"/>
        </w:rPr>
        <w:t xml:space="preserve">contenido en </w:t>
      </w:r>
      <w:r w:rsidR="00F2286B" w:rsidRPr="0097151F">
        <w:rPr>
          <w:rFonts w:ascii="Book Antiqua" w:eastAsia="Calibri" w:hAnsi="Book Antiqua" w:cs="Times New Roman"/>
          <w:color w:val="000000"/>
          <w:kern w:val="0"/>
          <w:sz w:val="24"/>
          <w:szCs w:val="24"/>
          <w14:ligatures w14:val="none"/>
        </w:rPr>
        <w:t>la presente Ley</w:t>
      </w:r>
      <w:r w:rsidRPr="0097151F">
        <w:rPr>
          <w:rFonts w:ascii="Book Antiqua" w:eastAsia="Calibri" w:hAnsi="Book Antiqua" w:cs="Times New Roman"/>
          <w:color w:val="000000"/>
          <w:kern w:val="0"/>
          <w:sz w:val="24"/>
          <w:szCs w:val="24"/>
          <w14:ligatures w14:val="none"/>
        </w:rPr>
        <w:t xml:space="preserve">, o cualquier otro alivio equitativo que a su discreción determine necesario o apropiado, previa solicitud de la Oficina Asuntos de la Competencia y Prácticas Comerciales o cualquier otra </w:t>
      </w:r>
      <w:r w:rsidR="00F2286B" w:rsidRPr="0097151F">
        <w:rPr>
          <w:rFonts w:ascii="Book Antiqua" w:eastAsia="Calibri" w:hAnsi="Book Antiqua" w:cs="Times New Roman"/>
          <w:color w:val="000000"/>
          <w:kern w:val="0"/>
          <w:sz w:val="24"/>
          <w:szCs w:val="24"/>
          <w14:ligatures w14:val="none"/>
        </w:rPr>
        <w:t xml:space="preserve">oficina </w:t>
      </w:r>
      <w:r w:rsidRPr="0097151F">
        <w:rPr>
          <w:rFonts w:ascii="Book Antiqua" w:eastAsia="Calibri" w:hAnsi="Book Antiqua" w:cs="Times New Roman"/>
          <w:color w:val="000000"/>
          <w:kern w:val="0"/>
          <w:sz w:val="24"/>
          <w:szCs w:val="24"/>
          <w14:ligatures w14:val="none"/>
        </w:rPr>
        <w:t>del Departamento de Justicia de Puerto Rico.</w:t>
      </w:r>
    </w:p>
    <w:p w14:paraId="17E888CC" w14:textId="3357E1A6"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Sección 6.8</w:t>
      </w:r>
      <w:r w:rsidR="00457FF6">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Exención de divulgación</w:t>
      </w:r>
    </w:p>
    <w:p w14:paraId="4ED4C4AA" w14:textId="7FCF70AF"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Cualquier información o material documental presentado ante la Oficina de Asuntos de la Competencia y Prácticas Comerciales de conformidad con </w:t>
      </w:r>
      <w:r w:rsidR="00C50D23" w:rsidRPr="0097151F">
        <w:rPr>
          <w:rFonts w:ascii="Book Antiqua" w:eastAsia="Calibri" w:hAnsi="Book Antiqua" w:cs="Times New Roman"/>
          <w:color w:val="000000"/>
          <w:kern w:val="0"/>
          <w:sz w:val="24"/>
          <w:szCs w:val="24"/>
          <w14:ligatures w14:val="none"/>
        </w:rPr>
        <w:t>este Capítulo</w:t>
      </w:r>
      <w:r w:rsidR="00B34CD0" w:rsidRPr="0097151F">
        <w:rPr>
          <w:rFonts w:ascii="Book Antiqua" w:eastAsia="Calibri" w:hAnsi="Book Antiqua" w:cs="Times New Roman"/>
          <w:color w:val="000000"/>
          <w:kern w:val="0"/>
          <w:sz w:val="24"/>
          <w:szCs w:val="24"/>
          <w14:ligatures w14:val="none"/>
        </w:rPr>
        <w:t xml:space="preserve">, </w:t>
      </w:r>
      <w:r w:rsidRPr="0097151F">
        <w:rPr>
          <w:rFonts w:ascii="Book Antiqua" w:eastAsia="Calibri" w:hAnsi="Book Antiqua" w:cs="Times New Roman"/>
          <w:color w:val="000000"/>
          <w:kern w:val="0"/>
          <w:sz w:val="24"/>
          <w:szCs w:val="24"/>
          <w14:ligatures w14:val="none"/>
        </w:rPr>
        <w:t>estará exento de divulgación</w:t>
      </w:r>
      <w:r w:rsidR="00B34CD0"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según dispone la </w:t>
      </w:r>
      <w:r w:rsidR="0048067E" w:rsidRPr="0097151F">
        <w:rPr>
          <w:rFonts w:ascii="Book Antiqua" w:eastAsia="Calibri" w:hAnsi="Book Antiqua" w:cs="Times New Roman"/>
          <w:color w:val="000000"/>
          <w:kern w:val="0"/>
          <w:sz w:val="24"/>
          <w:szCs w:val="24"/>
          <w14:ligatures w14:val="none"/>
        </w:rPr>
        <w:t>Subsección</w:t>
      </w:r>
      <w:r w:rsidR="00C50D23" w:rsidRPr="0097151F">
        <w:rPr>
          <w:rFonts w:ascii="Book Antiqua" w:eastAsia="Calibri" w:hAnsi="Book Antiqua" w:cs="Times New Roman"/>
          <w:color w:val="000000"/>
          <w:kern w:val="0"/>
          <w:sz w:val="24"/>
          <w:szCs w:val="24"/>
          <w14:ligatures w14:val="none"/>
        </w:rPr>
        <w:t xml:space="preserve"> </w:t>
      </w:r>
      <w:r w:rsidR="00B34CD0" w:rsidRPr="0097151F">
        <w:rPr>
          <w:rFonts w:ascii="Book Antiqua" w:eastAsia="Calibri" w:hAnsi="Book Antiqua" w:cs="Times New Roman"/>
          <w:color w:val="000000"/>
          <w:kern w:val="0"/>
          <w:sz w:val="24"/>
          <w:szCs w:val="24"/>
          <w14:ligatures w14:val="none"/>
        </w:rPr>
        <w:t>3.3.1(9) de esta Ley</w:t>
      </w:r>
      <w:r w:rsidRPr="0097151F">
        <w:rPr>
          <w:rFonts w:ascii="Book Antiqua" w:eastAsia="Calibri" w:hAnsi="Book Antiqua" w:cs="Times New Roman"/>
          <w:color w:val="000000"/>
          <w:kern w:val="0"/>
          <w:sz w:val="24"/>
          <w:szCs w:val="24"/>
          <w14:ligatures w14:val="none"/>
        </w:rPr>
        <w:t>, y dicha información o material documental no podrá ser hecho público, excepto cuando sea relevante para cualquier acción o procedimiento administrativo o judicial.</w:t>
      </w:r>
    </w:p>
    <w:p w14:paraId="53897D55" w14:textId="77777777"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CAPÍTULO</w:t>
      </w:r>
      <w:r w:rsidRPr="0097151F">
        <w:rPr>
          <w:rFonts w:ascii="Book Antiqua" w:eastAsia="Calibri" w:hAnsi="Book Antiqua" w:cs="Times New Roman"/>
          <w:noProof/>
          <w:color w:val="000000"/>
          <w:kern w:val="0"/>
          <w:sz w:val="24"/>
          <w:szCs w:val="24"/>
          <w14:ligatures w14:val="none"/>
        </w:rPr>
        <w:t xml:space="preserve"> VII</w:t>
      </w:r>
    </w:p>
    <w:p w14:paraId="5C99FBF8" w14:textId="4429BB61" w:rsidR="00C00FAF" w:rsidRPr="0097151F"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Actos Prohibidos</w:t>
      </w:r>
    </w:p>
    <w:p w14:paraId="1A644DFC" w14:textId="41735B54"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Sección 7.1</w:t>
      </w:r>
      <w:r w:rsidR="00457FF6">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Restricción del comercio</w:t>
      </w:r>
    </w:p>
    <w:p w14:paraId="15107DD0" w14:textId="268A123D"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Será ilegal cualquier acto, contrato, combinación de capital, conocimiento o destrezas; en forma de </w:t>
      </w:r>
      <w:r w:rsidR="00F61332"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trust</w:t>
      </w:r>
      <w:r w:rsidR="00F61332"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conspiración o en cualquier otra forma; que restrinja, manipule, impida, obstruya o destruya los negocios o el comercio; o la capacidad competitiva de los negocios o el comercio en la jurisdicción de Puerto Rico; o que opere en perjuicio o detrimento al interés público. Toda persona que haga o se comprometa a hacer tales actos, contratos, o combinación de capital, conocimiento o </w:t>
      </w:r>
      <w:r w:rsidR="00F61332" w:rsidRPr="0097151F">
        <w:rPr>
          <w:rFonts w:ascii="Book Antiqua" w:eastAsia="Calibri" w:hAnsi="Book Antiqua" w:cs="Times New Roman"/>
          <w:color w:val="000000"/>
          <w:kern w:val="0"/>
          <w:sz w:val="24"/>
          <w:szCs w:val="24"/>
          <w14:ligatures w14:val="none"/>
        </w:rPr>
        <w:t xml:space="preserve">destrezas, </w:t>
      </w:r>
      <w:r w:rsidRPr="0097151F">
        <w:rPr>
          <w:rFonts w:ascii="Book Antiqua" w:eastAsia="Calibri" w:hAnsi="Book Antiqua" w:cs="Times New Roman"/>
          <w:color w:val="000000"/>
          <w:kern w:val="0"/>
          <w:sz w:val="24"/>
          <w:szCs w:val="24"/>
          <w14:ligatures w14:val="none"/>
        </w:rPr>
        <w:t>incurrirá en delito menos grave con pena de delito grave. De resultar convicta, el tribunal impondrá una pena de reclusión que no excederá de dos (2) años, o una pena de multa que no será menor de veinticinco mil dólares</w:t>
      </w:r>
      <w:r w:rsidR="00F61332" w:rsidRPr="0097151F">
        <w:rPr>
          <w:rFonts w:ascii="Book Antiqua" w:eastAsia="Calibri" w:hAnsi="Book Antiqua" w:cs="Times New Roman"/>
          <w:color w:val="000000"/>
          <w:kern w:val="0"/>
          <w:sz w:val="24"/>
          <w:szCs w:val="24"/>
          <w14:ligatures w14:val="none"/>
        </w:rPr>
        <w:t xml:space="preserve"> ($25,000)</w:t>
      </w:r>
      <w:r w:rsidRPr="0097151F">
        <w:rPr>
          <w:rFonts w:ascii="Book Antiqua" w:eastAsia="Calibri" w:hAnsi="Book Antiqua" w:cs="Times New Roman"/>
          <w:color w:val="000000"/>
          <w:kern w:val="0"/>
          <w:sz w:val="24"/>
          <w:szCs w:val="24"/>
          <w14:ligatures w14:val="none"/>
        </w:rPr>
        <w:t xml:space="preserve"> ni mayor de cincuenta mil dólares</w:t>
      </w:r>
      <w:r w:rsidR="00F61332" w:rsidRPr="0097151F">
        <w:rPr>
          <w:rFonts w:ascii="Book Antiqua" w:eastAsia="Calibri" w:hAnsi="Book Antiqua" w:cs="Times New Roman"/>
          <w:color w:val="000000"/>
          <w:kern w:val="0"/>
          <w:sz w:val="24"/>
          <w:szCs w:val="24"/>
          <w14:ligatures w14:val="none"/>
        </w:rPr>
        <w:t xml:space="preserve"> ($50,000)</w:t>
      </w:r>
      <w:r w:rsidRPr="0097151F">
        <w:rPr>
          <w:rFonts w:ascii="Book Antiqua" w:eastAsia="Calibri" w:hAnsi="Book Antiqua" w:cs="Times New Roman"/>
          <w:color w:val="000000"/>
          <w:kern w:val="0"/>
          <w:sz w:val="24"/>
          <w:szCs w:val="24"/>
          <w14:ligatures w14:val="none"/>
        </w:rPr>
        <w:t>, o ambas penas</w:t>
      </w:r>
      <w:r w:rsidR="00F61332"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a discreción</w:t>
      </w:r>
      <w:r w:rsidR="00A12424" w:rsidRPr="0097151F">
        <w:rPr>
          <w:rFonts w:ascii="Book Antiqua" w:eastAsia="Calibri" w:hAnsi="Book Antiqua" w:cs="Times New Roman"/>
          <w:color w:val="000000"/>
          <w:kern w:val="0"/>
          <w:sz w:val="24"/>
          <w:szCs w:val="24"/>
          <w14:ligatures w14:val="none"/>
        </w:rPr>
        <w:t xml:space="preserve"> del tribunal</w:t>
      </w:r>
      <w:r w:rsidRPr="0097151F">
        <w:rPr>
          <w:rFonts w:ascii="Book Antiqua" w:eastAsia="Calibri" w:hAnsi="Book Antiqua" w:cs="Times New Roman"/>
          <w:color w:val="000000"/>
          <w:kern w:val="0"/>
          <w:sz w:val="24"/>
          <w:szCs w:val="24"/>
          <w14:ligatures w14:val="none"/>
        </w:rPr>
        <w:t>.</w:t>
      </w:r>
    </w:p>
    <w:p w14:paraId="34B7500E" w14:textId="359441DF"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No se </w:t>
      </w:r>
      <w:r w:rsidR="00A12424" w:rsidRPr="0097151F">
        <w:rPr>
          <w:rFonts w:ascii="Book Antiqua" w:eastAsia="Calibri" w:hAnsi="Book Antiqua" w:cs="Times New Roman"/>
          <w:color w:val="000000"/>
          <w:kern w:val="0"/>
          <w:sz w:val="24"/>
          <w:szCs w:val="24"/>
          <w14:ligatures w14:val="none"/>
        </w:rPr>
        <w:t xml:space="preserve">entenderán las siguientes actividades </w:t>
      </w:r>
      <w:r w:rsidRPr="0097151F">
        <w:rPr>
          <w:rFonts w:ascii="Book Antiqua" w:eastAsia="Calibri" w:hAnsi="Book Antiqua" w:cs="Times New Roman"/>
          <w:color w:val="000000"/>
          <w:kern w:val="0"/>
          <w:sz w:val="24"/>
          <w:szCs w:val="24"/>
          <w14:ligatures w14:val="none"/>
        </w:rPr>
        <w:t>como una limitación o prohibición ilegal al comercio:</w:t>
      </w:r>
    </w:p>
    <w:p w14:paraId="77870B77" w14:textId="220F1FEA"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1. </w:t>
      </w:r>
      <w:r w:rsidR="00457FF6">
        <w:rPr>
          <w:rFonts w:ascii="Book Antiqua" w:eastAsia="Calibri" w:hAnsi="Book Antiqua" w:cs="Times New Roman"/>
          <w:color w:val="000000"/>
          <w:kern w:val="0"/>
          <w:sz w:val="24"/>
          <w:szCs w:val="24"/>
          <w14:ligatures w14:val="none"/>
        </w:rPr>
        <w:t>L</w:t>
      </w:r>
      <w:r w:rsidRPr="0097151F">
        <w:rPr>
          <w:rFonts w:ascii="Book Antiqua" w:eastAsia="Calibri" w:hAnsi="Book Antiqua" w:cs="Times New Roman"/>
          <w:color w:val="000000"/>
          <w:kern w:val="0"/>
          <w:sz w:val="24"/>
          <w:szCs w:val="24"/>
          <w14:ligatures w14:val="none"/>
        </w:rPr>
        <w:t xml:space="preserve">as actividades legítimas de cualquier organización o unión obrera organizada al amparo de las leyes de Puerto Rico o de </w:t>
      </w:r>
      <w:r w:rsidR="00A12424"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Estados Unidos de América;</w:t>
      </w:r>
    </w:p>
    <w:p w14:paraId="12CFC108" w14:textId="77777777"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2. las actividades legítimas de las corporaciones públicas, agencias u organismos del Gobierno de Puerto Rico;</w:t>
      </w:r>
    </w:p>
    <w:p w14:paraId="472CF97E" w14:textId="0370A0BD"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3. las actividades legítimas de cualquier cooperativa organizada al amparo de las leyes de Puerto Rico o de </w:t>
      </w:r>
      <w:r w:rsidR="00A12424"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Estados Unidos</w:t>
      </w:r>
      <w:r w:rsidR="00A12424" w:rsidRPr="0097151F">
        <w:rPr>
          <w:rFonts w:ascii="Book Antiqua" w:eastAsia="Calibri" w:hAnsi="Book Antiqua" w:cs="Times New Roman"/>
          <w:color w:val="000000"/>
          <w:kern w:val="0"/>
          <w:sz w:val="24"/>
          <w:szCs w:val="24"/>
          <w14:ligatures w14:val="none"/>
        </w:rPr>
        <w:t xml:space="preserve"> de América</w:t>
      </w:r>
      <w:r w:rsidRPr="0097151F">
        <w:rPr>
          <w:rFonts w:ascii="Book Antiqua" w:eastAsia="Calibri" w:hAnsi="Book Antiqua" w:cs="Times New Roman"/>
          <w:color w:val="000000"/>
          <w:kern w:val="0"/>
          <w:sz w:val="24"/>
          <w:szCs w:val="24"/>
          <w14:ligatures w14:val="none"/>
        </w:rPr>
        <w:t>;</w:t>
      </w:r>
      <w:r w:rsidR="00A12424" w:rsidRPr="0097151F">
        <w:rPr>
          <w:rFonts w:ascii="Book Antiqua" w:eastAsia="Calibri" w:hAnsi="Book Antiqua" w:cs="Times New Roman"/>
          <w:color w:val="000000"/>
          <w:kern w:val="0"/>
          <w:sz w:val="24"/>
          <w:szCs w:val="24"/>
          <w14:ligatures w14:val="none"/>
        </w:rPr>
        <w:t xml:space="preserve"> y</w:t>
      </w:r>
    </w:p>
    <w:p w14:paraId="236C2959" w14:textId="0C7B6ECA" w:rsidR="00C00FAF" w:rsidRPr="0097151F"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4. las actividades legítimas de cualquier grupo religioso u organización sin fines de lucro organizada al amparo de las leyes de Puerto Rico o de </w:t>
      </w:r>
      <w:r w:rsidR="00A12424" w:rsidRPr="0097151F">
        <w:rPr>
          <w:rFonts w:ascii="Book Antiqua" w:eastAsia="Calibri" w:hAnsi="Book Antiqua" w:cs="Times New Roman"/>
          <w:color w:val="000000"/>
          <w:kern w:val="0"/>
          <w:sz w:val="24"/>
          <w:szCs w:val="24"/>
          <w14:ligatures w14:val="none"/>
        </w:rPr>
        <w:t xml:space="preserve">los </w:t>
      </w:r>
      <w:r w:rsidRPr="0097151F">
        <w:rPr>
          <w:rFonts w:ascii="Book Antiqua" w:eastAsia="Calibri" w:hAnsi="Book Antiqua" w:cs="Times New Roman"/>
          <w:color w:val="000000"/>
          <w:kern w:val="0"/>
          <w:sz w:val="24"/>
          <w:szCs w:val="24"/>
          <w14:ligatures w14:val="none"/>
        </w:rPr>
        <w:t>Estados Unidos de América.</w:t>
      </w:r>
    </w:p>
    <w:p w14:paraId="077AF541" w14:textId="7B7E1D8E" w:rsidR="00C00FAF" w:rsidRPr="0097151F"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lastRenderedPageBreak/>
        <w:t>Sección 7.2</w:t>
      </w:r>
      <w:r w:rsidR="00457FF6">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Métodos Injustos de Competencia</w:t>
      </w:r>
      <w:r w:rsidR="00A12424" w:rsidRPr="0097151F">
        <w:rPr>
          <w:rFonts w:ascii="Book Antiqua" w:eastAsia="Calibri" w:hAnsi="Book Antiqua" w:cs="Times New Roman"/>
          <w:color w:val="000000"/>
          <w:kern w:val="0"/>
          <w:sz w:val="24"/>
          <w:szCs w:val="24"/>
          <w14:ligatures w14:val="none"/>
        </w:rPr>
        <w:t xml:space="preserve"> </w:t>
      </w:r>
    </w:p>
    <w:p w14:paraId="131F81C1" w14:textId="46BD51C3" w:rsidR="00C00FAF" w:rsidRPr="0097151F" w:rsidRDefault="00A12424"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7.2.1</w:t>
      </w:r>
      <w:r w:rsidR="00457FF6">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Serán ilegales los métodos injustos de competencia, así como las prácticas o actos injustos o engañosos en los negocios o el comercio.</w:t>
      </w:r>
    </w:p>
    <w:p w14:paraId="3AC17300" w14:textId="59362106" w:rsidR="00C00FAF" w:rsidRPr="0097151F" w:rsidRDefault="00A12424"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7.2.2</w:t>
      </w:r>
      <w:r w:rsidR="00457FF6">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Sin menoscabo de la facultad de recurrir a los remedios autorizados por el Capítulo V de esta Ley, la Oficina de Asuntos de la Competencia y Prácticas Comerciales podrá proscribir actos o prácticas específicas</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de conformidad con la norma establecida en </w:t>
      </w:r>
      <w:r w:rsidR="00CD29B3" w:rsidRPr="0097151F">
        <w:rPr>
          <w:rFonts w:ascii="Book Antiqua" w:eastAsia="Calibri" w:hAnsi="Book Antiqua" w:cs="Times New Roman"/>
          <w:color w:val="000000"/>
          <w:kern w:val="0"/>
          <w:sz w:val="24"/>
          <w:szCs w:val="24"/>
          <w14:ligatures w14:val="none"/>
        </w:rPr>
        <w:t>la Subsección 7</w:t>
      </w:r>
      <w:r w:rsidR="00EB49D0" w:rsidRPr="0097151F">
        <w:rPr>
          <w:rFonts w:ascii="Book Antiqua" w:eastAsia="Calibri" w:hAnsi="Book Antiqua" w:cs="Times New Roman"/>
          <w:color w:val="000000"/>
          <w:kern w:val="0"/>
          <w:sz w:val="24"/>
          <w:szCs w:val="24"/>
          <w14:ligatures w14:val="none"/>
        </w:rPr>
        <w:t>.</w:t>
      </w:r>
      <w:r w:rsidR="00CD29B3" w:rsidRPr="0097151F">
        <w:rPr>
          <w:rFonts w:ascii="Book Antiqua" w:eastAsia="Calibri" w:hAnsi="Book Antiqua" w:cs="Times New Roman"/>
          <w:color w:val="000000"/>
          <w:kern w:val="0"/>
          <w:sz w:val="24"/>
          <w:szCs w:val="24"/>
          <w14:ligatures w14:val="none"/>
        </w:rPr>
        <w:t>2.</w:t>
      </w:r>
      <w:r w:rsidR="00EB49D0" w:rsidRPr="0097151F">
        <w:rPr>
          <w:rFonts w:ascii="Book Antiqua" w:eastAsia="Calibri" w:hAnsi="Book Antiqua" w:cs="Times New Roman"/>
          <w:color w:val="000000"/>
          <w:kern w:val="0"/>
          <w:sz w:val="24"/>
          <w:szCs w:val="24"/>
          <w14:ligatures w14:val="none"/>
        </w:rPr>
        <w:t xml:space="preserve">1 de </w:t>
      </w:r>
      <w:r w:rsidR="00CD29B3" w:rsidRPr="0097151F">
        <w:rPr>
          <w:rFonts w:ascii="Book Antiqua" w:eastAsia="Calibri" w:hAnsi="Book Antiqua" w:cs="Times New Roman"/>
          <w:color w:val="000000"/>
          <w:kern w:val="0"/>
          <w:sz w:val="24"/>
          <w:szCs w:val="24"/>
          <w14:ligatures w14:val="none"/>
        </w:rPr>
        <w:t>esta Sección</w:t>
      </w:r>
      <w:r w:rsidR="00C00FAF" w:rsidRPr="0097151F">
        <w:rPr>
          <w:rFonts w:ascii="Book Antiqua" w:eastAsia="Calibri" w:hAnsi="Book Antiqua" w:cs="Times New Roman"/>
          <w:color w:val="000000"/>
          <w:kern w:val="0"/>
          <w:sz w:val="24"/>
          <w:szCs w:val="24"/>
          <w14:ligatures w14:val="none"/>
        </w:rPr>
        <w:t xml:space="preserve">, mediante reglas y reglamentos promulgados a tenor con la Sección 3.2 de esta </w:t>
      </w:r>
      <w:r w:rsidR="00EB49D0" w:rsidRPr="0097151F">
        <w:rPr>
          <w:rFonts w:ascii="Book Antiqua" w:eastAsia="Calibri" w:hAnsi="Book Antiqua" w:cs="Times New Roman"/>
          <w:color w:val="000000"/>
          <w:kern w:val="0"/>
          <w:sz w:val="24"/>
          <w:szCs w:val="24"/>
          <w14:ligatures w14:val="none"/>
        </w:rPr>
        <w:t>Ley</w:t>
      </w:r>
      <w:r w:rsidR="00C00FAF" w:rsidRPr="0097151F">
        <w:rPr>
          <w:rFonts w:ascii="Book Antiqua" w:eastAsia="Calibri" w:hAnsi="Book Antiqua" w:cs="Times New Roman"/>
          <w:color w:val="000000"/>
          <w:kern w:val="0"/>
          <w:sz w:val="24"/>
          <w:szCs w:val="24"/>
          <w14:ligatures w14:val="none"/>
        </w:rPr>
        <w:t xml:space="preserve">.  </w:t>
      </w:r>
      <w:r w:rsidR="00EB49D0" w:rsidRPr="0097151F">
        <w:rPr>
          <w:rFonts w:ascii="Book Antiqua" w:eastAsia="Calibri" w:hAnsi="Book Antiqua" w:cs="Times New Roman"/>
          <w:color w:val="000000"/>
          <w:kern w:val="0"/>
          <w:sz w:val="24"/>
          <w:szCs w:val="24"/>
          <w14:ligatures w14:val="none"/>
        </w:rPr>
        <w:t xml:space="preserve">Disponiéndose, que la </w:t>
      </w:r>
      <w:r w:rsidR="00C00FAF" w:rsidRPr="0097151F">
        <w:rPr>
          <w:rFonts w:ascii="Book Antiqua" w:eastAsia="Calibri" w:hAnsi="Book Antiqua" w:cs="Times New Roman"/>
          <w:color w:val="000000"/>
          <w:kern w:val="0"/>
          <w:sz w:val="24"/>
          <w:szCs w:val="24"/>
          <w14:ligatures w14:val="none"/>
        </w:rPr>
        <w:t>proscripción podrá ser de aplicación general, o delimitada a cualquier rama especializada de los negocios o del comercio.</w:t>
      </w:r>
    </w:p>
    <w:p w14:paraId="2A658F15" w14:textId="149033C8" w:rsidR="00C00FAF" w:rsidRPr="0097151F"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Las reglas y reglamentos autorizados en </w:t>
      </w:r>
      <w:r w:rsidR="00EB49D0" w:rsidRPr="0097151F">
        <w:rPr>
          <w:rFonts w:ascii="Book Antiqua" w:eastAsia="Calibri" w:hAnsi="Book Antiqua" w:cs="Times New Roman"/>
          <w:color w:val="000000"/>
          <w:kern w:val="0"/>
          <w:sz w:val="24"/>
          <w:szCs w:val="24"/>
          <w14:ligatures w14:val="none"/>
        </w:rPr>
        <w:t xml:space="preserve">esta Subsección </w:t>
      </w:r>
      <w:r w:rsidRPr="0097151F">
        <w:rPr>
          <w:rFonts w:ascii="Book Antiqua" w:eastAsia="Calibri" w:hAnsi="Book Antiqua" w:cs="Times New Roman"/>
          <w:color w:val="000000"/>
          <w:kern w:val="0"/>
          <w:sz w:val="24"/>
          <w:szCs w:val="24"/>
          <w14:ligatures w14:val="none"/>
        </w:rPr>
        <w:t xml:space="preserve">serán </w:t>
      </w:r>
      <w:r w:rsidRPr="0097151F">
        <w:rPr>
          <w:rFonts w:ascii="Book Antiqua" w:eastAsia="Calibri" w:hAnsi="Book Antiqua" w:cs="Times New Roman"/>
          <w:noProof/>
          <w:color w:val="000000"/>
          <w:kern w:val="0"/>
          <w:sz w:val="24"/>
          <w:szCs w:val="24"/>
          <w14:ligatures w14:val="none"/>
        </w:rPr>
        <w:t>adoptados</w:t>
      </w:r>
      <w:r w:rsidRPr="0097151F">
        <w:rPr>
          <w:rFonts w:ascii="Book Antiqua" w:eastAsia="Calibri" w:hAnsi="Book Antiqua" w:cs="Times New Roman"/>
          <w:color w:val="000000"/>
          <w:kern w:val="0"/>
          <w:sz w:val="24"/>
          <w:szCs w:val="24"/>
          <w14:ligatures w14:val="none"/>
        </w:rPr>
        <w:t xml:space="preserve"> de conformidad con la Ley Núm. 205-2004, según enmendada, </w:t>
      </w:r>
      <w:r w:rsidR="00EB49D0" w:rsidRPr="0097151F">
        <w:rPr>
          <w:rFonts w:ascii="Book Antiqua" w:eastAsia="Calibri" w:hAnsi="Book Antiqua" w:cs="Times New Roman"/>
          <w:color w:val="000000"/>
          <w:kern w:val="0"/>
          <w:sz w:val="24"/>
          <w:szCs w:val="24"/>
          <w14:ligatures w14:val="none"/>
        </w:rPr>
        <w:t>denominada “</w:t>
      </w:r>
      <w:r w:rsidRPr="0097151F">
        <w:rPr>
          <w:rFonts w:ascii="Book Antiqua" w:eastAsia="Calibri" w:hAnsi="Book Antiqua" w:cs="Times New Roman"/>
          <w:color w:val="000000"/>
          <w:kern w:val="0"/>
          <w:sz w:val="24"/>
          <w:szCs w:val="24"/>
          <w14:ligatures w14:val="none"/>
        </w:rPr>
        <w:t>Ley Orgánica del Departamento de Justicia</w:t>
      </w:r>
      <w:r w:rsidR="00EB49D0"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particularmente con el Artículo</w:t>
      </w:r>
      <w:r w:rsidR="007A1538" w:rsidRPr="0097151F">
        <w:rPr>
          <w:rFonts w:ascii="Book Antiqua" w:eastAsia="Calibri" w:hAnsi="Book Antiqua" w:cs="Times New Roman"/>
          <w:color w:val="000000"/>
          <w:kern w:val="0"/>
          <w:sz w:val="24"/>
          <w:szCs w:val="24"/>
          <w14:ligatures w14:val="none"/>
        </w:rPr>
        <w:t> </w:t>
      </w:r>
      <w:r w:rsidRPr="0097151F">
        <w:rPr>
          <w:rFonts w:ascii="Book Antiqua" w:eastAsia="Calibri" w:hAnsi="Book Antiqua" w:cs="Times New Roman"/>
          <w:color w:val="000000"/>
          <w:kern w:val="0"/>
          <w:sz w:val="24"/>
          <w:szCs w:val="24"/>
          <w14:ligatures w14:val="none"/>
        </w:rPr>
        <w:t>18 (b) de dicha Ley</w:t>
      </w:r>
      <w:r w:rsidR="007A1538"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 xml:space="preserve"> que faculta al </w:t>
      </w:r>
      <w:proofErr w:type="gramStart"/>
      <w:r w:rsidRPr="0097151F">
        <w:rPr>
          <w:rFonts w:ascii="Book Antiqua" w:eastAsia="Calibri" w:hAnsi="Book Antiqua" w:cs="Times New Roman"/>
          <w:color w:val="000000"/>
          <w:kern w:val="0"/>
          <w:sz w:val="24"/>
          <w:szCs w:val="24"/>
          <w14:ligatures w14:val="none"/>
        </w:rPr>
        <w:t>Secretario</w:t>
      </w:r>
      <w:proofErr w:type="gramEnd"/>
      <w:r w:rsidRPr="0097151F">
        <w:rPr>
          <w:rFonts w:ascii="Book Antiqua" w:eastAsia="Calibri" w:hAnsi="Book Antiqua" w:cs="Times New Roman"/>
          <w:color w:val="000000"/>
          <w:kern w:val="0"/>
          <w:sz w:val="24"/>
          <w:szCs w:val="24"/>
          <w14:ligatures w14:val="none"/>
        </w:rPr>
        <w:t xml:space="preserve"> </w:t>
      </w:r>
      <w:r w:rsidR="007A1538" w:rsidRPr="0097151F">
        <w:rPr>
          <w:rFonts w:ascii="Book Antiqua" w:eastAsia="Calibri" w:hAnsi="Book Antiqua" w:cs="Times New Roman"/>
          <w:color w:val="000000"/>
          <w:kern w:val="0"/>
          <w:sz w:val="24"/>
          <w:szCs w:val="24"/>
          <w14:ligatures w14:val="none"/>
        </w:rPr>
        <w:t xml:space="preserve">para </w:t>
      </w:r>
      <w:r w:rsidRPr="0097151F">
        <w:rPr>
          <w:rFonts w:ascii="Book Antiqua" w:eastAsia="Calibri" w:hAnsi="Book Antiqua" w:cs="Times New Roman"/>
          <w:color w:val="000000"/>
          <w:kern w:val="0"/>
          <w:sz w:val="24"/>
          <w:szCs w:val="24"/>
          <w14:ligatures w14:val="none"/>
        </w:rPr>
        <w:t>adoptar las reglas y reglamentos que estime necesarios para implementar los propósitos y responsabilidades que le impone la</w:t>
      </w:r>
      <w:r w:rsidR="007A1538" w:rsidRPr="0097151F">
        <w:rPr>
          <w:rFonts w:ascii="Book Antiqua" w:eastAsia="Calibri" w:hAnsi="Book Antiqua" w:cs="Times New Roman"/>
          <w:color w:val="000000"/>
          <w:kern w:val="0"/>
          <w:sz w:val="24"/>
          <w:szCs w:val="24"/>
          <w14:ligatures w14:val="none"/>
        </w:rPr>
        <w:t xml:space="preserve"> referida Ley</w:t>
      </w:r>
      <w:r w:rsidRPr="0097151F">
        <w:rPr>
          <w:rFonts w:ascii="Book Antiqua" w:eastAsia="Calibri" w:hAnsi="Book Antiqua" w:cs="Times New Roman"/>
          <w:color w:val="000000"/>
          <w:kern w:val="0"/>
          <w:sz w:val="24"/>
          <w:szCs w:val="24"/>
          <w14:ligatures w14:val="none"/>
        </w:rPr>
        <w:t xml:space="preserve">. Deberán, además, promulgarse de conformidad con la Ley Núm. 38-2017, según enmendada, conocida como </w:t>
      </w:r>
      <w:r w:rsidR="007A1538"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Ley de Procedimiento Administrativo Uniforme del Gobierno de Puerto Rico</w:t>
      </w:r>
      <w:r w:rsidR="007A1538" w:rsidRPr="0097151F">
        <w:rPr>
          <w:rFonts w:ascii="Book Antiqua" w:eastAsia="Calibri" w:hAnsi="Book Antiqua" w:cs="Times New Roman"/>
          <w:color w:val="000000"/>
          <w:kern w:val="0"/>
          <w:sz w:val="24"/>
          <w:szCs w:val="24"/>
          <w14:ligatures w14:val="none"/>
        </w:rPr>
        <w:t>”</w:t>
      </w:r>
      <w:r w:rsidRPr="0097151F">
        <w:rPr>
          <w:rFonts w:ascii="Book Antiqua" w:eastAsia="Calibri" w:hAnsi="Book Antiqua" w:cs="Times New Roman"/>
          <w:color w:val="000000"/>
          <w:kern w:val="0"/>
          <w:sz w:val="24"/>
          <w:szCs w:val="24"/>
          <w14:ligatures w14:val="none"/>
        </w:rPr>
        <w:t>.</w:t>
      </w:r>
    </w:p>
    <w:p w14:paraId="152EE86E" w14:textId="1B00FFB6" w:rsidR="00C00FAF" w:rsidRPr="000E6C74" w:rsidRDefault="007A1538" w:rsidP="00C00FAF">
      <w:pPr>
        <w:spacing w:after="0" w:line="480" w:lineRule="auto"/>
        <w:jc w:val="both"/>
        <w:rPr>
          <w:rFonts w:ascii="Book Antiqua" w:eastAsia="Calibri" w:hAnsi="Book Antiqua" w:cs="Times New Roman"/>
          <w:color w:val="000000"/>
          <w:kern w:val="0"/>
          <w:sz w:val="24"/>
          <w:szCs w:val="24"/>
          <w14:ligatures w14:val="none"/>
        </w:rPr>
      </w:pPr>
      <w:r w:rsidRPr="0097151F">
        <w:rPr>
          <w:rFonts w:ascii="Book Antiqua" w:eastAsia="Calibri" w:hAnsi="Book Antiqua" w:cs="Times New Roman"/>
          <w:color w:val="000000"/>
          <w:kern w:val="0"/>
          <w:sz w:val="24"/>
          <w:szCs w:val="24"/>
          <w14:ligatures w14:val="none"/>
        </w:rPr>
        <w:t xml:space="preserve">Subsección </w:t>
      </w:r>
      <w:r w:rsidR="00C00FAF" w:rsidRPr="0097151F">
        <w:rPr>
          <w:rFonts w:ascii="Book Antiqua" w:eastAsia="Calibri" w:hAnsi="Book Antiqua" w:cs="Times New Roman"/>
          <w:color w:val="000000"/>
          <w:kern w:val="0"/>
          <w:sz w:val="24"/>
          <w:szCs w:val="24"/>
          <w14:ligatures w14:val="none"/>
        </w:rPr>
        <w:t>7.2.3</w:t>
      </w:r>
      <w:r w:rsidR="00457FF6">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La Oficina de Asuntos de Competencia y Prácticas Comerciales recurrirá al Tribunal de Primera Instancia </w:t>
      </w:r>
      <w:r w:rsidRPr="0097151F">
        <w:rPr>
          <w:rFonts w:ascii="Book Antiqua" w:eastAsia="Calibri" w:hAnsi="Book Antiqua" w:cs="Times New Roman"/>
          <w:color w:val="000000"/>
          <w:kern w:val="0"/>
          <w:sz w:val="24"/>
          <w:szCs w:val="24"/>
          <w14:ligatures w14:val="none"/>
        </w:rPr>
        <w:t xml:space="preserve">de Puerto Rico </w:t>
      </w:r>
      <w:r w:rsidR="00C00FAF" w:rsidRPr="0097151F">
        <w:rPr>
          <w:rFonts w:ascii="Book Antiqua" w:eastAsia="Calibri" w:hAnsi="Book Antiqua" w:cs="Times New Roman"/>
          <w:color w:val="000000"/>
          <w:kern w:val="0"/>
          <w:sz w:val="24"/>
          <w:szCs w:val="24"/>
          <w14:ligatures w14:val="none"/>
        </w:rPr>
        <w:t>mediante acciones civiles</w:t>
      </w:r>
      <w:r w:rsidRPr="0097151F">
        <w:rPr>
          <w:rFonts w:ascii="Book Antiqua" w:eastAsia="Calibri" w:hAnsi="Book Antiqua" w:cs="Times New Roman"/>
          <w:color w:val="000000"/>
          <w:kern w:val="0"/>
          <w:sz w:val="24"/>
          <w:szCs w:val="24"/>
          <w14:ligatures w14:val="none"/>
        </w:rPr>
        <w:t>,</w:t>
      </w:r>
      <w:r w:rsidR="00C00FAF" w:rsidRPr="0097151F">
        <w:rPr>
          <w:rFonts w:ascii="Book Antiqua" w:eastAsia="Calibri" w:hAnsi="Book Antiqua" w:cs="Times New Roman"/>
          <w:color w:val="000000"/>
          <w:kern w:val="0"/>
          <w:sz w:val="24"/>
          <w:szCs w:val="24"/>
          <w14:ligatures w14:val="none"/>
        </w:rPr>
        <w:t xml:space="preserve"> en solicitud </w:t>
      </w:r>
      <w:r w:rsidRPr="0097151F">
        <w:rPr>
          <w:rFonts w:ascii="Book Antiqua" w:eastAsia="Calibri" w:hAnsi="Book Antiqua" w:cs="Times New Roman"/>
          <w:color w:val="000000"/>
          <w:kern w:val="0"/>
          <w:sz w:val="24"/>
          <w:szCs w:val="24"/>
          <w14:ligatures w14:val="none"/>
        </w:rPr>
        <w:t xml:space="preserve">de </w:t>
      </w:r>
      <w:r w:rsidR="00C00FAF" w:rsidRPr="0097151F">
        <w:rPr>
          <w:rFonts w:ascii="Book Antiqua" w:eastAsia="Calibri" w:hAnsi="Book Antiqua" w:cs="Times New Roman"/>
          <w:color w:val="000000"/>
          <w:kern w:val="0"/>
          <w:sz w:val="24"/>
          <w:szCs w:val="24"/>
          <w14:ligatures w14:val="none"/>
        </w:rPr>
        <w:t xml:space="preserve">interdictos </w:t>
      </w:r>
      <w:r w:rsidR="00C00FAF" w:rsidRPr="000E6C74">
        <w:rPr>
          <w:rFonts w:ascii="Book Antiqua" w:eastAsia="Calibri" w:hAnsi="Book Antiqua" w:cs="Times New Roman"/>
          <w:color w:val="000000"/>
          <w:kern w:val="0"/>
          <w:sz w:val="24"/>
          <w:szCs w:val="24"/>
          <w14:ligatures w14:val="none"/>
        </w:rPr>
        <w:t xml:space="preserve">restrictivos o prohibitivos, </w:t>
      </w:r>
      <w:proofErr w:type="spellStart"/>
      <w:r w:rsidR="00C00FAF" w:rsidRPr="00457FF6">
        <w:rPr>
          <w:rFonts w:ascii="Book Antiqua" w:eastAsia="Calibri" w:hAnsi="Book Antiqua" w:cs="Times New Roman"/>
          <w:i/>
          <w:iCs/>
          <w:color w:val="000000"/>
          <w:kern w:val="0"/>
          <w:sz w:val="24"/>
          <w:szCs w:val="24"/>
          <w14:ligatures w14:val="none"/>
        </w:rPr>
        <w:t>mandamus</w:t>
      </w:r>
      <w:proofErr w:type="spellEnd"/>
      <w:r w:rsidR="00C00FAF" w:rsidRPr="000E6C74">
        <w:rPr>
          <w:rFonts w:ascii="Book Antiqua" w:eastAsia="Calibri" w:hAnsi="Book Antiqua" w:cs="Times New Roman"/>
          <w:color w:val="000000"/>
          <w:kern w:val="0"/>
          <w:sz w:val="24"/>
          <w:szCs w:val="24"/>
          <w14:ligatures w14:val="none"/>
        </w:rPr>
        <w:t>, imposición de sanciones o de cualquier otro</w:t>
      </w:r>
      <w:r w:rsidR="005C6D25"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remedio dispuesto en esta </w:t>
      </w:r>
      <w:r w:rsidRPr="000E6C74">
        <w:rPr>
          <w:rFonts w:ascii="Book Antiqua" w:eastAsia="Calibri" w:hAnsi="Book Antiqua" w:cs="Times New Roman"/>
          <w:color w:val="000000"/>
          <w:kern w:val="0"/>
          <w:sz w:val="24"/>
          <w:szCs w:val="24"/>
          <w14:ligatures w14:val="none"/>
        </w:rPr>
        <w:t>Ley,</w:t>
      </w:r>
      <w:r w:rsidR="00C00FAF" w:rsidRPr="000E6C74">
        <w:rPr>
          <w:rFonts w:ascii="Book Antiqua" w:eastAsia="Calibri" w:hAnsi="Book Antiqua" w:cs="Times New Roman"/>
          <w:color w:val="000000"/>
          <w:kern w:val="0"/>
          <w:sz w:val="24"/>
          <w:szCs w:val="24"/>
          <w14:ligatures w14:val="none"/>
        </w:rPr>
        <w:t xml:space="preserve"> para prevenir, evitar y detener las </w:t>
      </w:r>
      <w:r w:rsidR="00C00FAF" w:rsidRPr="000E6C74">
        <w:rPr>
          <w:rFonts w:ascii="Book Antiqua" w:eastAsia="Calibri" w:hAnsi="Book Antiqua" w:cs="Times New Roman"/>
          <w:color w:val="000000"/>
          <w:kern w:val="0"/>
          <w:sz w:val="24"/>
          <w:szCs w:val="24"/>
          <w14:ligatures w14:val="none"/>
        </w:rPr>
        <w:lastRenderedPageBreak/>
        <w:t xml:space="preserve">violaciones </w:t>
      </w:r>
      <w:r w:rsidR="003A67BB" w:rsidRPr="000E6C74">
        <w:rPr>
          <w:rFonts w:ascii="Book Antiqua" w:eastAsia="Calibri" w:hAnsi="Book Antiqua" w:cs="Times New Roman"/>
          <w:color w:val="000000"/>
          <w:kern w:val="0"/>
          <w:sz w:val="24"/>
          <w:szCs w:val="24"/>
          <w14:ligatures w14:val="none"/>
        </w:rPr>
        <w:t xml:space="preserve">a la Subsección </w:t>
      </w:r>
      <w:r w:rsidRPr="000E6C74">
        <w:rPr>
          <w:rFonts w:ascii="Book Antiqua" w:eastAsia="Calibri" w:hAnsi="Book Antiqua" w:cs="Times New Roman"/>
          <w:color w:val="000000"/>
          <w:kern w:val="0"/>
          <w:sz w:val="24"/>
          <w:szCs w:val="24"/>
          <w14:ligatures w14:val="none"/>
        </w:rPr>
        <w:t>7</w:t>
      </w:r>
      <w:r w:rsidR="00C00FAF" w:rsidRPr="000E6C74">
        <w:rPr>
          <w:rFonts w:ascii="Book Antiqua" w:eastAsia="Calibri" w:hAnsi="Book Antiqua" w:cs="Times New Roman"/>
          <w:color w:val="000000"/>
          <w:kern w:val="0"/>
          <w:sz w:val="24"/>
          <w:szCs w:val="24"/>
          <w14:ligatures w14:val="none"/>
        </w:rPr>
        <w:t>.2.1 de esta Sección</w:t>
      </w:r>
      <w:r w:rsidR="003A67BB"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o a los reglamentos aprobados, de conformidad con </w:t>
      </w:r>
      <w:r w:rsidR="003A67BB" w:rsidRPr="000E6C74">
        <w:rPr>
          <w:rFonts w:ascii="Book Antiqua" w:eastAsia="Calibri" w:hAnsi="Book Antiqua" w:cs="Times New Roman"/>
          <w:color w:val="000000"/>
          <w:kern w:val="0"/>
          <w:sz w:val="24"/>
          <w:szCs w:val="24"/>
          <w14:ligatures w14:val="none"/>
        </w:rPr>
        <w:t xml:space="preserve">la Subsección </w:t>
      </w:r>
      <w:r w:rsidR="00C00FAF" w:rsidRPr="000E6C74">
        <w:rPr>
          <w:rFonts w:ascii="Book Antiqua" w:eastAsia="Calibri" w:hAnsi="Book Antiqua" w:cs="Times New Roman"/>
          <w:color w:val="000000"/>
          <w:kern w:val="0"/>
          <w:sz w:val="24"/>
          <w:szCs w:val="24"/>
          <w14:ligatures w14:val="none"/>
        </w:rPr>
        <w:t>7.2.2 de esta Sección.</w:t>
      </w:r>
    </w:p>
    <w:p w14:paraId="43978898" w14:textId="7915E704" w:rsidR="00C00FAF" w:rsidRPr="000E6C74" w:rsidRDefault="003A67BB"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7.2.4</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Sin menoscabo de la facultad de recurrir a cualesquiera otros remedios autorizados en esta Ley, la Oficina de Asuntos de la Competencia y Prácticas Comerciales o el Gobierno de Puerto Rico </w:t>
      </w:r>
      <w:r w:rsidR="00CD29B3" w:rsidRPr="000E6C74">
        <w:rPr>
          <w:rFonts w:ascii="Book Antiqua" w:eastAsia="Calibri" w:hAnsi="Book Antiqua" w:cs="Times New Roman"/>
          <w:color w:val="000000"/>
          <w:kern w:val="0"/>
          <w:sz w:val="24"/>
          <w:szCs w:val="24"/>
          <w14:ligatures w14:val="none"/>
        </w:rPr>
        <w:t>observará el procedimiento dispuesto en la Sección 3.5 de esta Ley para</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la imposición de una sanción civil de hasta diez mil dólares ($10,000) por cada acto individual cometido en violación  </w:t>
      </w:r>
      <w:r w:rsidRPr="000E6C74">
        <w:rPr>
          <w:rFonts w:ascii="Book Antiqua" w:eastAsia="Calibri" w:hAnsi="Book Antiqua" w:cs="Times New Roman"/>
          <w:color w:val="000000"/>
          <w:kern w:val="0"/>
          <w:sz w:val="24"/>
          <w:szCs w:val="24"/>
          <w14:ligatures w14:val="none"/>
        </w:rPr>
        <w:t xml:space="preserve">a la Subsección </w:t>
      </w:r>
      <w:r w:rsidR="00C00FAF" w:rsidRPr="000E6C74">
        <w:rPr>
          <w:rFonts w:ascii="Book Antiqua" w:eastAsia="Calibri" w:hAnsi="Book Antiqua" w:cs="Times New Roman"/>
          <w:color w:val="000000"/>
          <w:kern w:val="0"/>
          <w:sz w:val="24"/>
          <w:szCs w:val="24"/>
          <w14:ligatures w14:val="none"/>
        </w:rPr>
        <w:t>7.2.1</w:t>
      </w:r>
      <w:r w:rsidRPr="000E6C74">
        <w:rPr>
          <w:rFonts w:ascii="Book Antiqua" w:eastAsia="Calibri" w:hAnsi="Book Antiqua" w:cs="Times New Roman"/>
          <w:color w:val="000000"/>
          <w:kern w:val="0"/>
          <w:sz w:val="24"/>
          <w:szCs w:val="24"/>
          <w14:ligatures w14:val="none"/>
        </w:rPr>
        <w:t xml:space="preserve"> de esta Sección</w:t>
      </w:r>
      <w:r w:rsidR="00C00FAF" w:rsidRPr="000E6C74">
        <w:rPr>
          <w:rFonts w:ascii="Book Antiqua" w:eastAsia="Calibri" w:hAnsi="Book Antiqua" w:cs="Times New Roman"/>
          <w:color w:val="000000"/>
          <w:kern w:val="0"/>
          <w:sz w:val="24"/>
          <w:szCs w:val="24"/>
          <w14:ligatures w14:val="none"/>
        </w:rPr>
        <w:t xml:space="preserve"> o a los reglamentos aprobados de conformidad  </w:t>
      </w:r>
      <w:r w:rsidRPr="000E6C74">
        <w:rPr>
          <w:rFonts w:ascii="Book Antiqua" w:eastAsia="Calibri" w:hAnsi="Book Antiqua" w:cs="Times New Roman"/>
          <w:color w:val="000000"/>
          <w:kern w:val="0"/>
          <w:sz w:val="24"/>
          <w:szCs w:val="24"/>
          <w14:ligatures w14:val="none"/>
        </w:rPr>
        <w:t xml:space="preserve">con la Subsección </w:t>
      </w:r>
      <w:r w:rsidR="00C00FAF" w:rsidRPr="000E6C74">
        <w:rPr>
          <w:rFonts w:ascii="Book Antiqua" w:eastAsia="Calibri" w:hAnsi="Book Antiqua" w:cs="Times New Roman"/>
          <w:color w:val="000000"/>
          <w:kern w:val="0"/>
          <w:sz w:val="24"/>
          <w:szCs w:val="24"/>
          <w14:ligatures w14:val="none"/>
        </w:rPr>
        <w:t>7.2.2 de esta Sección.</w:t>
      </w:r>
    </w:p>
    <w:p w14:paraId="276017BF" w14:textId="35B9CDAC" w:rsidR="00C00FAF" w:rsidRPr="000E6C74" w:rsidRDefault="003A67BB"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7.2.5</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Cuando se demuestre que una persona incurrió en la conducta prohibida bajo  </w:t>
      </w:r>
      <w:r w:rsidRPr="000E6C74">
        <w:rPr>
          <w:rFonts w:ascii="Book Antiqua" w:eastAsia="Calibri" w:hAnsi="Book Antiqua" w:cs="Times New Roman"/>
          <w:color w:val="000000"/>
          <w:kern w:val="0"/>
          <w:sz w:val="24"/>
          <w:szCs w:val="24"/>
          <w14:ligatures w14:val="none"/>
        </w:rPr>
        <w:t xml:space="preserve">la Subsección </w:t>
      </w:r>
      <w:r w:rsidR="00C00FAF" w:rsidRPr="000E6C74">
        <w:rPr>
          <w:rFonts w:ascii="Book Antiqua" w:eastAsia="Calibri" w:hAnsi="Book Antiqua" w:cs="Times New Roman"/>
          <w:color w:val="000000"/>
          <w:kern w:val="0"/>
          <w:sz w:val="24"/>
          <w:szCs w:val="24"/>
          <w14:ligatures w14:val="none"/>
        </w:rPr>
        <w:t>7.2.1 de esta Sección con conocimiento actual o real de la existencia de</w:t>
      </w:r>
      <w:r w:rsidR="00740506"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la prohibición</w:t>
      </w:r>
      <w:r w:rsidR="00740506" w:rsidRPr="000E6C74">
        <w:rPr>
          <w:rFonts w:ascii="Book Antiqua" w:eastAsia="Calibri" w:hAnsi="Book Antiqua" w:cs="Times New Roman"/>
          <w:color w:val="000000"/>
          <w:kern w:val="0"/>
          <w:sz w:val="24"/>
          <w:szCs w:val="24"/>
          <w14:ligatures w14:val="none"/>
        </w:rPr>
        <w:t xml:space="preserve"> allí establecida</w:t>
      </w:r>
      <w:r w:rsidR="00C00FAF" w:rsidRPr="000E6C74">
        <w:rPr>
          <w:rFonts w:ascii="Book Antiqua" w:eastAsia="Calibri" w:hAnsi="Book Antiqua" w:cs="Times New Roman"/>
          <w:color w:val="000000"/>
          <w:kern w:val="0"/>
          <w:sz w:val="24"/>
          <w:szCs w:val="24"/>
          <w14:ligatures w14:val="none"/>
        </w:rPr>
        <w:t>; o cuando a base de circunstancias objetivas pueda inferirse razonablemente que se incurrió</w:t>
      </w:r>
      <w:r w:rsidR="00740506"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en la conducta sancionada</w:t>
      </w:r>
      <w:r w:rsidR="00740506" w:rsidRPr="000E6C74">
        <w:rPr>
          <w:rFonts w:ascii="Book Antiqua" w:eastAsia="Calibri" w:hAnsi="Book Antiqua" w:cs="Times New Roman"/>
          <w:color w:val="000000"/>
          <w:kern w:val="0"/>
          <w:sz w:val="24"/>
          <w:szCs w:val="24"/>
          <w14:ligatures w14:val="none"/>
        </w:rPr>
        <w:t xml:space="preserve"> en la referida Subsección 7.2.1</w:t>
      </w:r>
      <w:r w:rsidR="00C00FAF" w:rsidRPr="000E6C74">
        <w:rPr>
          <w:rFonts w:ascii="Book Antiqua" w:eastAsia="Calibri" w:hAnsi="Book Antiqua" w:cs="Times New Roman"/>
          <w:color w:val="000000"/>
          <w:kern w:val="0"/>
          <w:sz w:val="24"/>
          <w:szCs w:val="24"/>
          <w14:ligatures w14:val="none"/>
        </w:rPr>
        <w:t xml:space="preserve"> con conocimiento actual o real de la existencia de</w:t>
      </w:r>
      <w:r w:rsidR="00740506"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la</w:t>
      </w:r>
      <w:r w:rsidR="00740506"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prohibición</w:t>
      </w:r>
      <w:r w:rsidR="00740506" w:rsidRPr="000E6C74">
        <w:rPr>
          <w:rFonts w:ascii="Book Antiqua" w:eastAsia="Calibri" w:hAnsi="Book Antiqua" w:cs="Times New Roman"/>
          <w:color w:val="000000"/>
          <w:kern w:val="0"/>
          <w:sz w:val="24"/>
          <w:szCs w:val="24"/>
          <w14:ligatures w14:val="none"/>
        </w:rPr>
        <w:t xml:space="preserve"> allí impuesta</w:t>
      </w:r>
      <w:r w:rsidR="00C00FAF" w:rsidRPr="000E6C74">
        <w:rPr>
          <w:rFonts w:ascii="Book Antiqua" w:eastAsia="Calibri" w:hAnsi="Book Antiqua" w:cs="Times New Roman"/>
          <w:color w:val="000000"/>
          <w:kern w:val="0"/>
          <w:sz w:val="24"/>
          <w:szCs w:val="24"/>
          <w14:ligatures w14:val="none"/>
        </w:rPr>
        <w:t>; se impondrá una sanción civil de hasta veinte mil dólares ($20,000) por cada acto individual cometido en violación</w:t>
      </w:r>
      <w:r w:rsidR="00740506" w:rsidRPr="000E6C74">
        <w:rPr>
          <w:rFonts w:ascii="Book Antiqua" w:eastAsia="Calibri" w:hAnsi="Book Antiqua" w:cs="Times New Roman"/>
          <w:color w:val="000000"/>
          <w:kern w:val="0"/>
          <w:sz w:val="24"/>
          <w:szCs w:val="24"/>
          <w14:ligatures w14:val="none"/>
        </w:rPr>
        <w:t xml:space="preserve"> de esta</w:t>
      </w:r>
      <w:r w:rsidR="00C00FAF" w:rsidRPr="000E6C74">
        <w:rPr>
          <w:rFonts w:ascii="Book Antiqua" w:eastAsia="Calibri" w:hAnsi="Book Antiqua" w:cs="Times New Roman"/>
          <w:color w:val="000000"/>
          <w:kern w:val="0"/>
          <w:sz w:val="24"/>
          <w:szCs w:val="24"/>
          <w14:ligatures w14:val="none"/>
        </w:rPr>
        <w:t>, además de  los remedios más adecuados</w:t>
      </w:r>
      <w:r w:rsidR="00740506"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conforme a las particularidades de la </w:t>
      </w:r>
      <w:r w:rsidR="00CD29B3" w:rsidRPr="000E6C74">
        <w:rPr>
          <w:rFonts w:ascii="Book Antiqua" w:eastAsia="Calibri" w:hAnsi="Book Antiqua" w:cs="Times New Roman"/>
          <w:color w:val="000000"/>
          <w:kern w:val="0"/>
          <w:sz w:val="24"/>
          <w:szCs w:val="24"/>
          <w14:ligatures w14:val="none"/>
        </w:rPr>
        <w:t xml:space="preserve">acción </w:t>
      </w:r>
      <w:r w:rsidR="00C00FAF" w:rsidRPr="000E6C74">
        <w:rPr>
          <w:rFonts w:ascii="Book Antiqua" w:eastAsia="Calibri" w:hAnsi="Book Antiqua" w:cs="Times New Roman"/>
          <w:color w:val="000000"/>
          <w:kern w:val="0"/>
          <w:sz w:val="24"/>
          <w:szCs w:val="24"/>
          <w14:ligatures w14:val="none"/>
        </w:rPr>
        <w:t xml:space="preserve">que sea presentada a tenor con  </w:t>
      </w:r>
      <w:r w:rsidR="00740506" w:rsidRPr="000E6C74">
        <w:rPr>
          <w:rFonts w:ascii="Book Antiqua" w:eastAsia="Calibri" w:hAnsi="Book Antiqua" w:cs="Times New Roman"/>
          <w:color w:val="000000"/>
          <w:kern w:val="0"/>
          <w:sz w:val="24"/>
          <w:szCs w:val="24"/>
          <w14:ligatures w14:val="none"/>
        </w:rPr>
        <w:t xml:space="preserve">las Subsecciones </w:t>
      </w:r>
      <w:r w:rsidR="00C00FAF" w:rsidRPr="000E6C74">
        <w:rPr>
          <w:rFonts w:ascii="Book Antiqua" w:eastAsia="Calibri" w:hAnsi="Book Antiqua" w:cs="Times New Roman"/>
          <w:color w:val="000000"/>
          <w:kern w:val="0"/>
          <w:sz w:val="24"/>
          <w:szCs w:val="24"/>
          <w14:ligatures w14:val="none"/>
        </w:rPr>
        <w:t>7.2.3 y 7.2.4 de esta Sección.</w:t>
      </w:r>
    </w:p>
    <w:p w14:paraId="2C7BBCC6" w14:textId="48E052D2"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7.3</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Falsificación de Bienes, Piratería</w:t>
      </w:r>
    </w:p>
    <w:p w14:paraId="2205CF39" w14:textId="32ABE9E3" w:rsidR="00C00FAF" w:rsidRPr="000E6C74" w:rsidRDefault="00740506"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7.3.1</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Se </w:t>
      </w:r>
      <w:proofErr w:type="gramStart"/>
      <w:r w:rsidR="00C00FAF" w:rsidRPr="000E6C74">
        <w:rPr>
          <w:rFonts w:ascii="Book Antiqua" w:eastAsia="Calibri" w:hAnsi="Book Antiqua" w:cs="Times New Roman"/>
          <w:color w:val="000000"/>
          <w:kern w:val="0"/>
          <w:sz w:val="24"/>
          <w:szCs w:val="24"/>
          <w14:ligatures w14:val="none"/>
        </w:rPr>
        <w:t>declara como</w:t>
      </w:r>
      <w:proofErr w:type="gramEnd"/>
      <w:r w:rsidR="00C00FAF" w:rsidRPr="000E6C74">
        <w:rPr>
          <w:rFonts w:ascii="Book Antiqua" w:eastAsia="Calibri" w:hAnsi="Book Antiqua" w:cs="Times New Roman"/>
          <w:color w:val="000000"/>
          <w:kern w:val="0"/>
          <w:sz w:val="24"/>
          <w:szCs w:val="24"/>
          <w14:ligatures w14:val="none"/>
        </w:rPr>
        <w:t xml:space="preserve"> método injusto de competencia la apropiación, reproducción, utilización o simulación de una marca, logotipo, sello, nombre comercial o cualquier otro tipo de identidad visual de otra persona natural o jurídica, cuando dichos </w:t>
      </w:r>
      <w:r w:rsidR="00C00FAF" w:rsidRPr="000E6C74">
        <w:rPr>
          <w:rFonts w:ascii="Book Antiqua" w:eastAsia="Calibri" w:hAnsi="Book Antiqua" w:cs="Times New Roman"/>
          <w:color w:val="000000"/>
          <w:kern w:val="0"/>
          <w:sz w:val="24"/>
          <w:szCs w:val="24"/>
          <w14:ligatures w14:val="none"/>
        </w:rPr>
        <w:lastRenderedPageBreak/>
        <w:t xml:space="preserve">medios de identidad comercial hayan sido debidamente registrados conforme a las </w:t>
      </w:r>
      <w:proofErr w:type="gramStart"/>
      <w:r w:rsidR="00C00FAF" w:rsidRPr="000E6C74">
        <w:rPr>
          <w:rFonts w:ascii="Book Antiqua" w:eastAsia="Calibri" w:hAnsi="Book Antiqua" w:cs="Times New Roman"/>
          <w:color w:val="000000"/>
          <w:kern w:val="0"/>
          <w:sz w:val="24"/>
          <w:szCs w:val="24"/>
          <w14:ligatures w14:val="none"/>
        </w:rPr>
        <w:t xml:space="preserve">leyes </w:t>
      </w:r>
      <w:r w:rsidR="00CD29B3" w:rsidRPr="000E6C74">
        <w:rPr>
          <w:rFonts w:ascii="Book Antiqua" w:eastAsia="Calibri" w:hAnsi="Book Antiqua" w:cs="Times New Roman"/>
          <w:color w:val="000000"/>
          <w:kern w:val="0"/>
          <w:sz w:val="24"/>
          <w:szCs w:val="24"/>
          <w14:ligatures w14:val="none"/>
        </w:rPr>
        <w:t xml:space="preserve"> de</w:t>
      </w:r>
      <w:proofErr w:type="gramEnd"/>
      <w:r w:rsidR="00CD29B3" w:rsidRPr="000E6C74">
        <w:rPr>
          <w:rFonts w:ascii="Book Antiqua" w:eastAsia="Calibri" w:hAnsi="Book Antiqua" w:cs="Times New Roman"/>
          <w:color w:val="000000"/>
          <w:kern w:val="0"/>
          <w:sz w:val="24"/>
          <w:szCs w:val="24"/>
          <w14:ligatures w14:val="none"/>
        </w:rPr>
        <w:t xml:space="preserve"> Puerto Rico o de los Estados Unidos de América</w:t>
      </w:r>
      <w:r w:rsidR="00C00FAF" w:rsidRPr="000E6C74">
        <w:rPr>
          <w:rFonts w:ascii="Book Antiqua" w:eastAsia="Calibri" w:hAnsi="Book Antiqua" w:cs="Times New Roman"/>
          <w:color w:val="000000"/>
          <w:kern w:val="0"/>
          <w:sz w:val="24"/>
          <w:szCs w:val="24"/>
          <w14:ligatures w14:val="none"/>
        </w:rPr>
        <w:t>.</w:t>
      </w:r>
    </w:p>
    <w:p w14:paraId="53EB88A2" w14:textId="16B3A9BA"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La Oficina de Asuntos de Competencia y Prácticas Comerciales recurrirá al Tribunal de Primera Instancia</w:t>
      </w:r>
      <w:r w:rsidR="001105D6" w:rsidRPr="000E6C74">
        <w:rPr>
          <w:rFonts w:ascii="Book Antiqua" w:eastAsia="Calibri" w:hAnsi="Book Antiqua" w:cs="Times New Roman"/>
          <w:color w:val="000000"/>
          <w:kern w:val="0"/>
          <w:sz w:val="24"/>
          <w:szCs w:val="24"/>
          <w14:ligatures w14:val="none"/>
        </w:rPr>
        <w:t xml:space="preserve"> de Puerto Rico</w:t>
      </w:r>
      <w:r w:rsidRPr="000E6C74">
        <w:rPr>
          <w:rFonts w:ascii="Book Antiqua" w:eastAsia="Calibri" w:hAnsi="Book Antiqua" w:cs="Times New Roman"/>
          <w:color w:val="000000"/>
          <w:kern w:val="0"/>
          <w:sz w:val="24"/>
          <w:szCs w:val="24"/>
          <w14:ligatures w14:val="none"/>
        </w:rPr>
        <w:t xml:space="preserve"> mediante acciones civiles para solicitar los remedios aplicables a tenor con la Sección 7.2 de </w:t>
      </w:r>
      <w:r w:rsidR="001105D6" w:rsidRPr="000E6C74">
        <w:rPr>
          <w:rFonts w:ascii="Book Antiqua" w:eastAsia="Calibri" w:hAnsi="Book Antiqua" w:cs="Times New Roman"/>
          <w:color w:val="000000"/>
          <w:kern w:val="0"/>
          <w:sz w:val="24"/>
          <w:szCs w:val="24"/>
          <w14:ligatures w14:val="none"/>
        </w:rPr>
        <w:t>este Capítulo</w:t>
      </w:r>
      <w:r w:rsidRPr="000E6C74">
        <w:rPr>
          <w:rFonts w:ascii="Book Antiqua" w:eastAsia="Calibri" w:hAnsi="Book Antiqua" w:cs="Times New Roman"/>
          <w:color w:val="000000"/>
          <w:kern w:val="0"/>
          <w:sz w:val="24"/>
          <w:szCs w:val="24"/>
          <w14:ligatures w14:val="none"/>
        </w:rPr>
        <w:t>, así como cualesquiera remedios dispuestos en el Capítulo V</w:t>
      </w:r>
      <w:r w:rsidR="001105D6" w:rsidRPr="000E6C74">
        <w:rPr>
          <w:rFonts w:ascii="Book Antiqua" w:eastAsia="Calibri" w:hAnsi="Book Antiqua" w:cs="Times New Roman"/>
          <w:color w:val="000000"/>
          <w:kern w:val="0"/>
          <w:sz w:val="24"/>
          <w:szCs w:val="24"/>
          <w14:ligatures w14:val="none"/>
        </w:rPr>
        <w:t xml:space="preserve"> de esta Ley,</w:t>
      </w:r>
      <w:r w:rsidRPr="000E6C74">
        <w:rPr>
          <w:rFonts w:ascii="Book Antiqua" w:eastAsia="Calibri" w:hAnsi="Book Antiqua" w:cs="Times New Roman"/>
          <w:color w:val="000000"/>
          <w:kern w:val="0"/>
          <w:sz w:val="24"/>
          <w:szCs w:val="24"/>
          <w14:ligatures w14:val="none"/>
        </w:rPr>
        <w:t xml:space="preserve"> con el fin de prevenir, evitar y detener esta práctica.</w:t>
      </w:r>
    </w:p>
    <w:p w14:paraId="0DE5A145" w14:textId="43D6402F" w:rsidR="00C00FAF" w:rsidRPr="000E6C74" w:rsidRDefault="008353A0"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7.3.2</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Todo bien producido o que sea objeto de comercio mediante la práctica aquí prohibida</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será considerado ilegal, por lo que el Departamento procederá a </w:t>
      </w:r>
      <w:r w:rsidRPr="000E6C74">
        <w:rPr>
          <w:rFonts w:ascii="Book Antiqua" w:eastAsia="Calibri" w:hAnsi="Book Antiqua" w:cs="Times New Roman"/>
          <w:color w:val="000000"/>
          <w:kern w:val="0"/>
          <w:sz w:val="24"/>
          <w:szCs w:val="24"/>
          <w14:ligatures w14:val="none"/>
        </w:rPr>
        <w:t xml:space="preserve">incautarlo </w:t>
      </w:r>
      <w:r w:rsidR="00C00FAF" w:rsidRPr="000E6C74">
        <w:rPr>
          <w:rFonts w:ascii="Book Antiqua" w:eastAsia="Calibri" w:hAnsi="Book Antiqua" w:cs="Times New Roman"/>
          <w:color w:val="000000"/>
          <w:kern w:val="0"/>
          <w:sz w:val="24"/>
          <w:szCs w:val="24"/>
          <w14:ligatures w14:val="none"/>
        </w:rPr>
        <w:t>como medida preventiva, mediando orden del tribunal.</w:t>
      </w:r>
    </w:p>
    <w:p w14:paraId="3D68958E" w14:textId="362C4194" w:rsidR="00C00FAF" w:rsidRPr="000E6C74" w:rsidRDefault="008353A0"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7.3.3</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Al momento de </w:t>
      </w:r>
      <w:r w:rsidRPr="000E6C74">
        <w:rPr>
          <w:rFonts w:ascii="Book Antiqua" w:eastAsia="Calibri" w:hAnsi="Book Antiqua" w:cs="Times New Roman"/>
          <w:color w:val="000000"/>
          <w:kern w:val="0"/>
          <w:sz w:val="24"/>
          <w:szCs w:val="24"/>
          <w14:ligatures w14:val="none"/>
        </w:rPr>
        <w:t xml:space="preserve">incautar </w:t>
      </w:r>
      <w:r w:rsidR="00C00FAF" w:rsidRPr="000E6C74">
        <w:rPr>
          <w:rFonts w:ascii="Book Antiqua" w:eastAsia="Calibri" w:hAnsi="Book Antiqua" w:cs="Times New Roman"/>
          <w:color w:val="000000"/>
          <w:kern w:val="0"/>
          <w:sz w:val="24"/>
          <w:szCs w:val="24"/>
          <w14:ligatures w14:val="none"/>
        </w:rPr>
        <w:t>los bienes</w:t>
      </w:r>
      <w:r w:rsidRPr="000E6C74">
        <w:rPr>
          <w:rFonts w:ascii="Book Antiqua" w:eastAsia="Calibri" w:hAnsi="Book Antiqua" w:cs="Times New Roman"/>
          <w:color w:val="000000"/>
          <w:kern w:val="0"/>
          <w:sz w:val="24"/>
          <w:szCs w:val="24"/>
          <w14:ligatures w14:val="none"/>
        </w:rPr>
        <w:t xml:space="preserve"> referidos en la Subsección que antecede</w:t>
      </w:r>
      <w:r w:rsidR="00C00FAF" w:rsidRPr="000E6C74">
        <w:rPr>
          <w:rFonts w:ascii="Book Antiqua" w:eastAsia="Calibri" w:hAnsi="Book Antiqua" w:cs="Times New Roman"/>
          <w:color w:val="000000"/>
          <w:kern w:val="0"/>
          <w:sz w:val="24"/>
          <w:szCs w:val="24"/>
          <w14:ligatures w14:val="none"/>
        </w:rPr>
        <w:t>, el funcionario bajo cuya autoridad se ocupan</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levantará un inventario en presencia de la persona a la cual se le incautan, de </w:t>
      </w:r>
      <w:r w:rsidRPr="000E6C74">
        <w:rPr>
          <w:rFonts w:ascii="Book Antiqua" w:eastAsia="Calibri" w:hAnsi="Book Antiqua" w:cs="Times New Roman"/>
          <w:color w:val="000000"/>
          <w:kern w:val="0"/>
          <w:sz w:val="24"/>
          <w:szCs w:val="24"/>
          <w14:ligatures w14:val="none"/>
        </w:rPr>
        <w:t xml:space="preserve">esta encontrarse </w:t>
      </w:r>
      <w:r w:rsidR="00C00FAF" w:rsidRPr="000E6C74">
        <w:rPr>
          <w:rFonts w:ascii="Book Antiqua" w:eastAsia="Calibri" w:hAnsi="Book Antiqua" w:cs="Times New Roman"/>
          <w:color w:val="000000"/>
          <w:kern w:val="0"/>
          <w:sz w:val="24"/>
          <w:szCs w:val="24"/>
          <w14:ligatures w14:val="none"/>
        </w:rPr>
        <w:t>disponible, y le entregará copia</w:t>
      </w:r>
      <w:r w:rsidRPr="000E6C74">
        <w:rPr>
          <w:rFonts w:ascii="Book Antiqua" w:eastAsia="Calibri" w:hAnsi="Book Antiqua" w:cs="Times New Roman"/>
          <w:color w:val="000000"/>
          <w:kern w:val="0"/>
          <w:sz w:val="24"/>
          <w:szCs w:val="24"/>
          <w14:ligatures w14:val="none"/>
        </w:rPr>
        <w:t xml:space="preserve"> del inventario efectuado</w:t>
      </w:r>
      <w:r w:rsidR="00C00FAF" w:rsidRPr="000E6C74">
        <w:rPr>
          <w:rFonts w:ascii="Book Antiqua" w:eastAsia="Calibri" w:hAnsi="Book Antiqua" w:cs="Times New Roman"/>
          <w:color w:val="000000"/>
          <w:kern w:val="0"/>
          <w:sz w:val="24"/>
          <w:szCs w:val="24"/>
          <w14:ligatures w14:val="none"/>
        </w:rPr>
        <w:t xml:space="preserve">. El inventario incluirá el valor en el mercado abierto de los bienes incautados, que será el precio de venta al que se están ofreciendo en el mercado al momento en que se incautan.  </w:t>
      </w:r>
      <w:r w:rsidRPr="000E6C74">
        <w:rPr>
          <w:rFonts w:ascii="Book Antiqua" w:eastAsia="Calibri" w:hAnsi="Book Antiqua" w:cs="Times New Roman"/>
          <w:color w:val="000000"/>
          <w:kern w:val="0"/>
          <w:sz w:val="24"/>
          <w:szCs w:val="24"/>
          <w14:ligatures w14:val="none"/>
        </w:rPr>
        <w:t xml:space="preserve">Disponiéndose, que el </w:t>
      </w:r>
      <w:r w:rsidR="00C00FAF" w:rsidRPr="000E6C74">
        <w:rPr>
          <w:rFonts w:ascii="Book Antiqua" w:eastAsia="Calibri" w:hAnsi="Book Antiqua" w:cs="Times New Roman"/>
          <w:color w:val="000000"/>
          <w:kern w:val="0"/>
          <w:sz w:val="24"/>
          <w:szCs w:val="24"/>
          <w14:ligatures w14:val="none"/>
        </w:rPr>
        <w:t xml:space="preserve">inventario y su copia deberán ser firmadas por el funcionario y la persona a quien se le ocupan los bienes. De </w:t>
      </w:r>
      <w:r w:rsidR="00613FA6" w:rsidRPr="000E6C74">
        <w:rPr>
          <w:rFonts w:ascii="Book Antiqua" w:eastAsia="Calibri" w:hAnsi="Book Antiqua" w:cs="Times New Roman"/>
          <w:color w:val="000000"/>
          <w:kern w:val="0"/>
          <w:sz w:val="24"/>
          <w:szCs w:val="24"/>
          <w14:ligatures w14:val="none"/>
        </w:rPr>
        <w:t xml:space="preserve">esta última </w:t>
      </w:r>
      <w:r w:rsidR="00C00FAF" w:rsidRPr="000E6C74">
        <w:rPr>
          <w:rFonts w:ascii="Book Antiqua" w:eastAsia="Calibri" w:hAnsi="Book Antiqua" w:cs="Times New Roman"/>
          <w:color w:val="000000"/>
          <w:kern w:val="0"/>
          <w:sz w:val="24"/>
          <w:szCs w:val="24"/>
          <w14:ligatures w14:val="none"/>
        </w:rPr>
        <w:t>rehusarse a firmar el inventario, se consignará una nota al respecto en el espacio dispuesto para la firma de dicha persona.</w:t>
      </w:r>
    </w:p>
    <w:p w14:paraId="703E38FB" w14:textId="48A8A5E3" w:rsidR="00C00FAF" w:rsidRPr="000E6C74" w:rsidRDefault="000900C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7.3.4</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Demostrada la ilegalidad de los bienes incautados a satisfacción del tribunal, el tribunal autorizará su decomiso y destrucción. Aquel bien cuya ilegalidad no sea demostrada será devuelto a la persona a quien le fue ocupado. Cuando se requiera la </w:t>
      </w:r>
      <w:r w:rsidR="00C00FAF" w:rsidRPr="000E6C74">
        <w:rPr>
          <w:rFonts w:ascii="Book Antiqua" w:eastAsia="Calibri" w:hAnsi="Book Antiqua" w:cs="Times New Roman"/>
          <w:color w:val="000000"/>
          <w:kern w:val="0"/>
          <w:sz w:val="24"/>
          <w:szCs w:val="24"/>
          <w14:ligatures w14:val="none"/>
        </w:rPr>
        <w:lastRenderedPageBreak/>
        <w:t xml:space="preserve">devolución de un bien </w:t>
      </w:r>
      <w:r w:rsidR="00C97B6F" w:rsidRPr="000E6C74">
        <w:rPr>
          <w:rFonts w:ascii="Book Antiqua" w:eastAsia="Calibri" w:hAnsi="Book Antiqua" w:cs="Times New Roman"/>
          <w:color w:val="000000"/>
          <w:kern w:val="0"/>
          <w:sz w:val="24"/>
          <w:szCs w:val="24"/>
          <w14:ligatures w14:val="none"/>
        </w:rPr>
        <w:t xml:space="preserve">incautado </w:t>
      </w:r>
      <w:r w:rsidR="00C00FAF" w:rsidRPr="000E6C74">
        <w:rPr>
          <w:rFonts w:ascii="Book Antiqua" w:eastAsia="Calibri" w:hAnsi="Book Antiqua" w:cs="Times New Roman"/>
          <w:color w:val="000000"/>
          <w:kern w:val="0"/>
          <w:sz w:val="24"/>
          <w:szCs w:val="24"/>
          <w14:ligatures w14:val="none"/>
        </w:rPr>
        <w:t xml:space="preserve">y el mismo no </w:t>
      </w:r>
      <w:r w:rsidR="00C97B6F" w:rsidRPr="000E6C74">
        <w:rPr>
          <w:rFonts w:ascii="Book Antiqua" w:eastAsia="Calibri" w:hAnsi="Book Antiqua" w:cs="Times New Roman"/>
          <w:color w:val="000000"/>
          <w:kern w:val="0"/>
          <w:sz w:val="24"/>
          <w:szCs w:val="24"/>
          <w14:ligatures w14:val="none"/>
        </w:rPr>
        <w:t xml:space="preserve">estuviere </w:t>
      </w:r>
      <w:r w:rsidR="00C00FAF" w:rsidRPr="000E6C74">
        <w:rPr>
          <w:rFonts w:ascii="Book Antiqua" w:eastAsia="Calibri" w:hAnsi="Book Antiqua" w:cs="Times New Roman"/>
          <w:color w:val="000000"/>
          <w:kern w:val="0"/>
          <w:sz w:val="24"/>
          <w:szCs w:val="24"/>
          <w14:ligatures w14:val="none"/>
        </w:rPr>
        <w:t>disponible, se pagará el valor en el mercado abierto que se le haya adjudicado al bien, según el inventario levantado al momento de su incautación.</w:t>
      </w:r>
    </w:p>
    <w:p w14:paraId="1E1CF191" w14:textId="3DC4BA94" w:rsidR="00C00FAF" w:rsidRPr="000E6C74" w:rsidRDefault="000900C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7.3.5</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El Estado no incurrirá en responsabilidad de clase alguna más allá de lo aquí dispuesto como consecuencia de la intervención en un comercio, de la incautación de bienes o de cualquier otra acción que se lleve a cabo bajo las disposiciones de esta Sección, ni en obligación de cualquier otro tipo de compensación, siempre </w:t>
      </w:r>
      <w:r w:rsidRPr="000E6C74">
        <w:rPr>
          <w:rFonts w:ascii="Book Antiqua" w:eastAsia="Calibri" w:hAnsi="Book Antiqua" w:cs="Times New Roman"/>
          <w:color w:val="000000"/>
          <w:kern w:val="0"/>
          <w:sz w:val="24"/>
          <w:szCs w:val="24"/>
          <w14:ligatures w14:val="none"/>
        </w:rPr>
        <w:t xml:space="preserve">y cuando </w:t>
      </w:r>
      <w:r w:rsidR="00C00FAF" w:rsidRPr="000E6C74">
        <w:rPr>
          <w:rFonts w:ascii="Book Antiqua" w:eastAsia="Calibri" w:hAnsi="Book Antiqua" w:cs="Times New Roman"/>
          <w:color w:val="000000"/>
          <w:kern w:val="0"/>
          <w:sz w:val="24"/>
          <w:szCs w:val="24"/>
          <w14:ligatures w14:val="none"/>
        </w:rPr>
        <w:t>haya mediado una orden judicial para la intervención y la incautación de los bienes.</w:t>
      </w:r>
    </w:p>
    <w:p w14:paraId="576C0F3B" w14:textId="65705E93" w:rsidR="00C00FAF" w:rsidRPr="000E6C74" w:rsidRDefault="000900C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7.3.6</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Cuando el total del valor en el mercado abierto de los bienes incautados sea menor de diez mil dólares ($10,000), la conducta descrita en la  </w:t>
      </w: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 xml:space="preserve">7.3.1 </w:t>
      </w:r>
      <w:r w:rsidRPr="000E6C74">
        <w:rPr>
          <w:rFonts w:ascii="Book Antiqua" w:eastAsia="Calibri" w:hAnsi="Book Antiqua" w:cs="Times New Roman"/>
          <w:color w:val="000000"/>
          <w:kern w:val="0"/>
          <w:sz w:val="24"/>
          <w:szCs w:val="24"/>
          <w14:ligatures w14:val="none"/>
        </w:rPr>
        <w:t xml:space="preserve">de esta Sección </w:t>
      </w:r>
      <w:r w:rsidR="00C00FAF" w:rsidRPr="000E6C74">
        <w:rPr>
          <w:rFonts w:ascii="Book Antiqua" w:eastAsia="Calibri" w:hAnsi="Book Antiqua" w:cs="Times New Roman"/>
          <w:color w:val="000000"/>
          <w:kern w:val="0"/>
          <w:sz w:val="24"/>
          <w:szCs w:val="24"/>
          <w14:ligatures w14:val="none"/>
        </w:rPr>
        <w:t>constituirá delito menos grave; por lo que además de las medidas que procedan conforme a esta Sección, el tribunal impondrá contra toda persona hallada culpable de la comisión de este delito</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una pena de reclusión que no excederá de  </w:t>
      </w:r>
      <w:r w:rsidRPr="000E6C74">
        <w:rPr>
          <w:rFonts w:ascii="Book Antiqua" w:eastAsia="Calibri" w:hAnsi="Book Antiqua" w:cs="Times New Roman"/>
          <w:color w:val="000000"/>
          <w:kern w:val="0"/>
          <w:sz w:val="24"/>
          <w:szCs w:val="24"/>
          <w14:ligatures w14:val="none"/>
        </w:rPr>
        <w:t xml:space="preserve">seis </w:t>
      </w:r>
      <w:r w:rsidR="00C00FAF" w:rsidRPr="000E6C74">
        <w:rPr>
          <w:rFonts w:ascii="Book Antiqua" w:eastAsia="Calibri" w:hAnsi="Book Antiqua" w:cs="Times New Roman"/>
          <w:color w:val="000000"/>
          <w:kern w:val="0"/>
          <w:sz w:val="24"/>
          <w:szCs w:val="24"/>
          <w14:ligatures w14:val="none"/>
        </w:rPr>
        <w:t xml:space="preserve">(6) meses, o una pena de multa que no será mayor de </w:t>
      </w:r>
      <w:r w:rsidRPr="000E6C74">
        <w:rPr>
          <w:rFonts w:ascii="Book Antiqua" w:eastAsia="Calibri" w:hAnsi="Book Antiqua" w:cs="Times New Roman"/>
          <w:color w:val="000000"/>
          <w:kern w:val="0"/>
          <w:sz w:val="24"/>
          <w:szCs w:val="24"/>
          <w14:ligatures w14:val="none"/>
        </w:rPr>
        <w:t xml:space="preserve">cinco </w:t>
      </w:r>
      <w:r w:rsidR="00C00FAF" w:rsidRPr="000E6C74">
        <w:rPr>
          <w:rFonts w:ascii="Book Antiqua" w:eastAsia="Calibri" w:hAnsi="Book Antiqua" w:cs="Times New Roman"/>
          <w:color w:val="000000"/>
          <w:kern w:val="0"/>
          <w:sz w:val="24"/>
          <w:szCs w:val="24"/>
          <w14:ligatures w14:val="none"/>
        </w:rPr>
        <w:t>mil dólares ($5,000),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6791362E" w14:textId="43DF97C0" w:rsidR="00C00FAF" w:rsidRPr="000E6C74" w:rsidRDefault="006B23BA"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7.3.7</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Cuando el total del valor en el mercado abierto de los bienes incautados sea mayor de diez mil dólares ($10,000)</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pero menor de veinticinco mil dólares ($25,000), la conducta descrita en la  </w:t>
      </w: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 xml:space="preserve">7.3.1 </w:t>
      </w:r>
      <w:r w:rsidRPr="000E6C74">
        <w:rPr>
          <w:rFonts w:ascii="Book Antiqua" w:eastAsia="Calibri" w:hAnsi="Book Antiqua" w:cs="Times New Roman"/>
          <w:color w:val="000000"/>
          <w:kern w:val="0"/>
          <w:sz w:val="24"/>
          <w:szCs w:val="24"/>
          <w14:ligatures w14:val="none"/>
        </w:rPr>
        <w:t xml:space="preserve">de esta Sección </w:t>
      </w:r>
      <w:r w:rsidR="00C00FAF" w:rsidRPr="000E6C74">
        <w:rPr>
          <w:rFonts w:ascii="Book Antiqua" w:eastAsia="Calibri" w:hAnsi="Book Antiqua" w:cs="Times New Roman"/>
          <w:color w:val="000000"/>
          <w:kern w:val="0"/>
          <w:sz w:val="24"/>
          <w:szCs w:val="24"/>
          <w14:ligatures w14:val="none"/>
        </w:rPr>
        <w:t>constituirá delito menos grave</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por lo que además de las medidas que procedan conforme a esta Sección, el tribunal impondrá contra toda persona hallada culpable de la comisión de este delito</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una pena de reclusión que no excederá de un (1) año, o una pena de multa que no será menor de </w:t>
      </w:r>
      <w:r w:rsidR="00C00FAF" w:rsidRPr="000E6C74">
        <w:rPr>
          <w:rFonts w:ascii="Book Antiqua" w:eastAsia="Calibri" w:hAnsi="Book Antiqua" w:cs="Times New Roman"/>
          <w:color w:val="000000"/>
          <w:kern w:val="0"/>
          <w:sz w:val="24"/>
          <w:szCs w:val="24"/>
          <w14:ligatures w14:val="none"/>
        </w:rPr>
        <w:lastRenderedPageBreak/>
        <w:t>diez mil dólares ($10,000) ni mayor de cincuenta mil dólares ($50,000),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48D86431" w14:textId="55C0DED7" w:rsidR="00C00FAF" w:rsidRPr="000E6C74" w:rsidRDefault="006B23BA"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7.3.8</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Cuando el total del valor en el mercado abierto de los bienes incautados </w:t>
      </w:r>
      <w:r w:rsidRPr="000E6C74">
        <w:rPr>
          <w:rFonts w:ascii="Book Antiqua" w:eastAsia="Calibri" w:hAnsi="Book Antiqua" w:cs="Times New Roman"/>
          <w:color w:val="000000"/>
          <w:kern w:val="0"/>
          <w:sz w:val="24"/>
          <w:szCs w:val="24"/>
          <w14:ligatures w14:val="none"/>
        </w:rPr>
        <w:t xml:space="preserve">sea o </w:t>
      </w:r>
      <w:r w:rsidR="00C00FAF" w:rsidRPr="000E6C74">
        <w:rPr>
          <w:rFonts w:ascii="Book Antiqua" w:eastAsia="Calibri" w:hAnsi="Book Antiqua" w:cs="Times New Roman"/>
          <w:color w:val="000000"/>
          <w:kern w:val="0"/>
          <w:sz w:val="24"/>
          <w:szCs w:val="24"/>
          <w14:ligatures w14:val="none"/>
        </w:rPr>
        <w:t xml:space="preserve">supere los veinticinco mil dólares ($25,000), la conducta descrita en la </w:t>
      </w: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 xml:space="preserve">7.3.1 </w:t>
      </w:r>
      <w:r w:rsidRPr="000E6C74">
        <w:rPr>
          <w:rFonts w:ascii="Book Antiqua" w:eastAsia="Calibri" w:hAnsi="Book Antiqua" w:cs="Times New Roman"/>
          <w:color w:val="000000"/>
          <w:kern w:val="0"/>
          <w:sz w:val="24"/>
          <w:szCs w:val="24"/>
          <w14:ligatures w14:val="none"/>
        </w:rPr>
        <w:t xml:space="preserve">de esta Sección </w:t>
      </w:r>
      <w:r w:rsidR="00C00FAF" w:rsidRPr="000E6C74">
        <w:rPr>
          <w:rFonts w:ascii="Book Antiqua" w:eastAsia="Calibri" w:hAnsi="Book Antiqua" w:cs="Times New Roman"/>
          <w:color w:val="000000"/>
          <w:kern w:val="0"/>
          <w:sz w:val="24"/>
          <w:szCs w:val="24"/>
          <w14:ligatures w14:val="none"/>
        </w:rPr>
        <w:t>constituirá delito grave; por lo que además de las medidas que procedan conforme a esta Sección, el tribunal impondrá contra toda persona hallada culpable de la comisión de este delito</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una pena de reclusión que no excederá de tres (3) años, o una pena de multa que no será menor de cincuenta mil dólares ($50,000) ni mayor de cien mil dólares ($100,000),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308891B4" w14:textId="4BA9561A"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7.4</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Monopolio</w:t>
      </w:r>
    </w:p>
    <w:p w14:paraId="024A816F" w14:textId="3A35CFF4" w:rsidR="00C00FAF" w:rsidRPr="000E6C74" w:rsidRDefault="006B23BA"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7.4.1</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monopolizar o intentar monopolizar en todo o en parte los negocios o el comercio dentro de la jurisdicción de Puerto Rico. Toda persona que de manera intencional monopolice o intente monopolizar cualquier parte de los negocios o el comercio en violación a esta disposición, incurrirá en delito grave. De ser hallada culpable</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el tribunal impondrá una pena de reclusión que no excederá de tres (3) años, o una pena de multa que no será menor de cincuenta mil dólares ($50,000) ni mayor de cien mil dólares ($100,000),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7F542708" w14:textId="38CB63EE" w:rsidR="00C00FAF" w:rsidRPr="000E6C74" w:rsidRDefault="00A7096B"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7.4.2</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Cuando se demuestre la existencia de un convenio o acuerdo entre dos</w:t>
      </w:r>
      <w:r w:rsidRPr="000E6C74">
        <w:rPr>
          <w:rFonts w:ascii="Book Antiqua" w:eastAsia="Calibri" w:hAnsi="Book Antiqua" w:cs="Times New Roman"/>
          <w:color w:val="000000"/>
          <w:kern w:val="0"/>
          <w:sz w:val="24"/>
          <w:szCs w:val="24"/>
          <w14:ligatures w14:val="none"/>
        </w:rPr>
        <w:t xml:space="preserve"> (2)</w:t>
      </w:r>
      <w:r w:rsidR="00C00FAF" w:rsidRPr="000E6C74">
        <w:rPr>
          <w:rFonts w:ascii="Book Antiqua" w:eastAsia="Calibri" w:hAnsi="Book Antiqua" w:cs="Times New Roman"/>
          <w:color w:val="000000"/>
          <w:kern w:val="0"/>
          <w:sz w:val="24"/>
          <w:szCs w:val="24"/>
          <w14:ligatures w14:val="none"/>
        </w:rPr>
        <w:t xml:space="preserve"> o más personas, con la formulación de planes precisos respecto a la participación de cada cual para cometer el delito tipificado en la </w:t>
      </w: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 xml:space="preserve">7.4.1 de esta </w:t>
      </w:r>
      <w:r w:rsidRPr="000E6C74">
        <w:rPr>
          <w:rFonts w:ascii="Book Antiqua" w:eastAsia="Calibri" w:hAnsi="Book Antiqua" w:cs="Times New Roman"/>
          <w:color w:val="000000"/>
          <w:kern w:val="0"/>
          <w:sz w:val="24"/>
          <w:szCs w:val="24"/>
          <w14:ligatures w14:val="none"/>
        </w:rPr>
        <w:t>Sección</w:t>
      </w:r>
      <w:r w:rsidR="00C00FAF" w:rsidRPr="000E6C74">
        <w:rPr>
          <w:rFonts w:ascii="Book Antiqua" w:eastAsia="Calibri" w:hAnsi="Book Antiqua" w:cs="Times New Roman"/>
          <w:color w:val="000000"/>
          <w:kern w:val="0"/>
          <w:sz w:val="24"/>
          <w:szCs w:val="24"/>
          <w14:ligatures w14:val="none"/>
        </w:rPr>
        <w:t xml:space="preserve">, el tribunal le impondrá a cada persona hallada culpable </w:t>
      </w:r>
      <w:r w:rsidRPr="000E6C74">
        <w:rPr>
          <w:rFonts w:ascii="Book Antiqua" w:eastAsia="Calibri" w:hAnsi="Book Antiqua" w:cs="Times New Roman"/>
          <w:color w:val="000000"/>
          <w:kern w:val="0"/>
          <w:sz w:val="24"/>
          <w:szCs w:val="24"/>
          <w14:ligatures w14:val="none"/>
        </w:rPr>
        <w:t>de dicho delito</w:t>
      </w:r>
      <w:r w:rsidR="00C97B6F" w:rsidRPr="000E6C74">
        <w:rPr>
          <w:rFonts w:ascii="Book Antiqua" w:eastAsia="Calibri" w:hAnsi="Book Antiqua" w:cs="Times New Roman"/>
          <w:color w:val="000000"/>
          <w:kern w:val="0"/>
          <w:sz w:val="24"/>
          <w:szCs w:val="24"/>
          <w14:ligatures w14:val="none"/>
        </w:rPr>
        <w:t xml:space="preserve"> grave</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una pena de reclusión por un término que no excederá de cinco (5) años, o una pena de multa que no </w:t>
      </w:r>
      <w:r w:rsidR="00C00FAF" w:rsidRPr="000E6C74">
        <w:rPr>
          <w:rFonts w:ascii="Book Antiqua" w:eastAsia="Calibri" w:hAnsi="Book Antiqua" w:cs="Times New Roman"/>
          <w:color w:val="000000"/>
          <w:kern w:val="0"/>
          <w:sz w:val="24"/>
          <w:szCs w:val="24"/>
          <w14:ligatures w14:val="none"/>
        </w:rPr>
        <w:lastRenderedPageBreak/>
        <w:t>será menor de setenta y cinco mil dólares ($75,000) ni mayor de ciento cincuenta mil dólares ($150,000),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5A6A6873" w14:textId="6C1A418B" w:rsidR="00C00FAF" w:rsidRPr="000E6C74" w:rsidRDefault="004C2EB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7.4.3</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Cuando </w:t>
      </w:r>
      <w:r w:rsidR="00C97B6F" w:rsidRPr="000E6C74">
        <w:rPr>
          <w:rFonts w:ascii="Book Antiqua" w:eastAsia="Calibri" w:hAnsi="Book Antiqua" w:cs="Times New Roman"/>
          <w:color w:val="000000"/>
          <w:kern w:val="0"/>
          <w:sz w:val="24"/>
          <w:szCs w:val="24"/>
          <w14:ligatures w14:val="none"/>
        </w:rPr>
        <w:t xml:space="preserve">alguna </w:t>
      </w:r>
      <w:r w:rsidR="00C00FAF" w:rsidRPr="000E6C74">
        <w:rPr>
          <w:rFonts w:ascii="Book Antiqua" w:eastAsia="Calibri" w:hAnsi="Book Antiqua" w:cs="Times New Roman"/>
          <w:color w:val="000000"/>
          <w:kern w:val="0"/>
          <w:sz w:val="24"/>
          <w:szCs w:val="24"/>
          <w14:ligatures w14:val="none"/>
        </w:rPr>
        <w:t xml:space="preserve">de las personas </w:t>
      </w:r>
      <w:r w:rsidRPr="000E6C74">
        <w:rPr>
          <w:rFonts w:ascii="Book Antiqua" w:eastAsia="Calibri" w:hAnsi="Book Antiqua" w:cs="Times New Roman"/>
          <w:color w:val="000000"/>
          <w:kern w:val="0"/>
          <w:sz w:val="24"/>
          <w:szCs w:val="24"/>
          <w14:ligatures w14:val="none"/>
        </w:rPr>
        <w:t>hallada</w:t>
      </w:r>
      <w:r w:rsidR="00457FF6">
        <w:rPr>
          <w:rFonts w:ascii="Book Antiqua" w:eastAsia="Calibri" w:hAnsi="Book Antiqua" w:cs="Times New Roman"/>
          <w:color w:val="000000"/>
          <w:kern w:val="0"/>
          <w:sz w:val="24"/>
          <w:szCs w:val="24"/>
          <w14:ligatures w14:val="none"/>
        </w:rPr>
        <w:t>s</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culpable</w:t>
      </w:r>
      <w:r w:rsidR="00457FF6">
        <w:rPr>
          <w:rFonts w:ascii="Book Antiqua" w:eastAsia="Calibri" w:hAnsi="Book Antiqua" w:cs="Times New Roman"/>
          <w:color w:val="000000"/>
          <w:kern w:val="0"/>
          <w:sz w:val="24"/>
          <w:szCs w:val="24"/>
          <w14:ligatures w14:val="none"/>
        </w:rPr>
        <w:t>s</w:t>
      </w:r>
      <w:r w:rsidR="00C00FAF" w:rsidRPr="000E6C74">
        <w:rPr>
          <w:rFonts w:ascii="Book Antiqua" w:eastAsia="Calibri" w:hAnsi="Book Antiqua" w:cs="Times New Roman"/>
          <w:color w:val="000000"/>
          <w:kern w:val="0"/>
          <w:sz w:val="24"/>
          <w:szCs w:val="24"/>
          <w14:ligatures w14:val="none"/>
        </w:rPr>
        <w:t xml:space="preserve"> de</w:t>
      </w:r>
      <w:r w:rsidR="006F56F3" w:rsidRPr="000E6C74">
        <w:rPr>
          <w:rFonts w:ascii="Book Antiqua" w:eastAsia="Calibri" w:hAnsi="Book Antiqua" w:cs="Times New Roman"/>
          <w:color w:val="000000"/>
          <w:kern w:val="0"/>
          <w:sz w:val="24"/>
          <w:szCs w:val="24"/>
          <w14:ligatures w14:val="none"/>
        </w:rPr>
        <w:t xml:space="preserve"> cualesquiera de</w:t>
      </w:r>
      <w:r w:rsidR="00C00FAF" w:rsidRPr="000E6C74">
        <w:rPr>
          <w:rFonts w:ascii="Book Antiqua" w:eastAsia="Calibri" w:hAnsi="Book Antiqua" w:cs="Times New Roman"/>
          <w:color w:val="000000"/>
          <w:kern w:val="0"/>
          <w:sz w:val="24"/>
          <w:szCs w:val="24"/>
          <w14:ligatures w14:val="none"/>
        </w:rPr>
        <w:t xml:space="preserve"> los delitos tipificados en las </w:t>
      </w:r>
      <w:r w:rsidRPr="000E6C74">
        <w:rPr>
          <w:rFonts w:ascii="Book Antiqua" w:eastAsia="Calibri" w:hAnsi="Book Antiqua" w:cs="Times New Roman"/>
          <w:color w:val="000000"/>
          <w:kern w:val="0"/>
          <w:sz w:val="24"/>
          <w:szCs w:val="24"/>
          <w14:ligatures w14:val="none"/>
        </w:rPr>
        <w:t xml:space="preserve">Subsecciones </w:t>
      </w:r>
      <w:r w:rsidR="00C00FAF" w:rsidRPr="000E6C74">
        <w:rPr>
          <w:rFonts w:ascii="Book Antiqua" w:eastAsia="Calibri" w:hAnsi="Book Antiqua" w:cs="Times New Roman"/>
          <w:color w:val="000000"/>
          <w:kern w:val="0"/>
          <w:sz w:val="24"/>
          <w:szCs w:val="24"/>
          <w14:ligatures w14:val="none"/>
        </w:rPr>
        <w:t xml:space="preserve">7.4.1 y 7.4.2 de esta </w:t>
      </w:r>
      <w:r w:rsidRPr="000E6C74">
        <w:rPr>
          <w:rFonts w:ascii="Book Antiqua" w:eastAsia="Calibri" w:hAnsi="Book Antiqua" w:cs="Times New Roman"/>
          <w:color w:val="000000"/>
          <w:kern w:val="0"/>
          <w:sz w:val="24"/>
          <w:szCs w:val="24"/>
          <w14:ligatures w14:val="none"/>
        </w:rPr>
        <w:t xml:space="preserve">Sección </w:t>
      </w:r>
      <w:r w:rsidR="00C00FAF" w:rsidRPr="000E6C74">
        <w:rPr>
          <w:rFonts w:ascii="Book Antiqua" w:eastAsia="Calibri" w:hAnsi="Book Antiqua" w:cs="Times New Roman"/>
          <w:color w:val="000000"/>
          <w:kern w:val="0"/>
          <w:sz w:val="24"/>
          <w:szCs w:val="24"/>
          <w14:ligatures w14:val="none"/>
        </w:rPr>
        <w:t xml:space="preserve">fuera </w:t>
      </w:r>
      <w:r w:rsidRPr="000E6C74">
        <w:rPr>
          <w:rFonts w:ascii="Book Antiqua" w:eastAsia="Calibri" w:hAnsi="Book Antiqua" w:cs="Times New Roman"/>
          <w:color w:val="000000"/>
          <w:kern w:val="0"/>
          <w:sz w:val="24"/>
          <w:szCs w:val="24"/>
          <w14:ligatures w14:val="none"/>
        </w:rPr>
        <w:t xml:space="preserve">un </w:t>
      </w:r>
      <w:r w:rsidR="00C00FAF" w:rsidRPr="000E6C74">
        <w:rPr>
          <w:rFonts w:ascii="Book Antiqua" w:eastAsia="Calibri" w:hAnsi="Book Antiqua" w:cs="Times New Roman"/>
          <w:color w:val="000000"/>
          <w:kern w:val="0"/>
          <w:sz w:val="24"/>
          <w:szCs w:val="24"/>
          <w14:ligatures w14:val="none"/>
        </w:rPr>
        <w:t xml:space="preserve">funcionario público y se </w:t>
      </w:r>
      <w:proofErr w:type="gramStart"/>
      <w:r w:rsidR="000E6C74" w:rsidRPr="000E6C74">
        <w:rPr>
          <w:rFonts w:ascii="Book Antiqua" w:eastAsia="Calibri" w:hAnsi="Book Antiqua" w:cs="Times New Roman"/>
          <w:color w:val="000000"/>
          <w:kern w:val="0"/>
          <w:sz w:val="24"/>
          <w:szCs w:val="24"/>
          <w14:ligatures w14:val="none"/>
        </w:rPr>
        <w:t>aprovechar</w:t>
      </w:r>
      <w:r w:rsidR="00001CE3">
        <w:rPr>
          <w:rFonts w:ascii="Book Antiqua" w:eastAsia="Calibri" w:hAnsi="Book Antiqua" w:cs="Times New Roman"/>
          <w:color w:val="000000"/>
          <w:kern w:val="0"/>
          <w:sz w:val="24"/>
          <w:szCs w:val="24"/>
          <w14:ligatures w14:val="none"/>
        </w:rPr>
        <w:t>a</w:t>
      </w:r>
      <w:proofErr w:type="gramEnd"/>
      <w:r w:rsidR="006F56F3"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de su cargo para cometer el delito, la pena</w:t>
      </w:r>
      <w:r w:rsidRPr="000E6C74">
        <w:rPr>
          <w:rFonts w:ascii="Book Antiqua" w:eastAsia="Calibri" w:hAnsi="Book Antiqua" w:cs="Times New Roman"/>
          <w:color w:val="000000"/>
          <w:kern w:val="0"/>
          <w:sz w:val="24"/>
          <w:szCs w:val="24"/>
          <w14:ligatures w14:val="none"/>
        </w:rPr>
        <w:t xml:space="preserve"> de multa y/o reclusión</w:t>
      </w:r>
      <w:r w:rsidR="00C00FAF" w:rsidRPr="000E6C74">
        <w:rPr>
          <w:rFonts w:ascii="Book Antiqua" w:eastAsia="Calibri" w:hAnsi="Book Antiqua" w:cs="Times New Roman"/>
          <w:color w:val="000000"/>
          <w:kern w:val="0"/>
          <w:sz w:val="24"/>
          <w:szCs w:val="24"/>
          <w14:ligatures w14:val="none"/>
        </w:rPr>
        <w:t xml:space="preserve"> será fijada con agravante, por lo que</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será aumentada hasta en un veinticinco por ciento (25%).</w:t>
      </w:r>
    </w:p>
    <w:p w14:paraId="3F35EF00" w14:textId="35064A64" w:rsidR="00C00FAF" w:rsidRPr="000E6C74" w:rsidRDefault="004C2EB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7.4.4</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Cuando como consecuencia de la comisión de los delitos tipificados en las </w:t>
      </w:r>
      <w:r w:rsidRPr="000E6C74">
        <w:rPr>
          <w:rFonts w:ascii="Book Antiqua" w:eastAsia="Calibri" w:hAnsi="Book Antiqua" w:cs="Times New Roman"/>
          <w:color w:val="000000"/>
          <w:kern w:val="0"/>
          <w:sz w:val="24"/>
          <w:szCs w:val="24"/>
          <w14:ligatures w14:val="none"/>
        </w:rPr>
        <w:t xml:space="preserve">Subsecciones </w:t>
      </w:r>
      <w:r w:rsidR="00C00FAF" w:rsidRPr="000E6C74">
        <w:rPr>
          <w:rFonts w:ascii="Book Antiqua" w:eastAsia="Calibri" w:hAnsi="Book Antiqua" w:cs="Times New Roman"/>
          <w:color w:val="000000"/>
          <w:kern w:val="0"/>
          <w:sz w:val="24"/>
          <w:szCs w:val="24"/>
          <w14:ligatures w14:val="none"/>
        </w:rPr>
        <w:t xml:space="preserve">7.4.1 y 7.4.2 de esta </w:t>
      </w:r>
      <w:r w:rsidRPr="000E6C74">
        <w:rPr>
          <w:rFonts w:ascii="Book Antiqua" w:eastAsia="Calibri" w:hAnsi="Book Antiqua" w:cs="Times New Roman"/>
          <w:color w:val="000000"/>
          <w:kern w:val="0"/>
          <w:sz w:val="24"/>
          <w:szCs w:val="24"/>
          <w14:ligatures w14:val="none"/>
        </w:rPr>
        <w:t xml:space="preserve">Sección </w:t>
      </w:r>
      <w:r w:rsidR="00C00FAF" w:rsidRPr="000E6C74">
        <w:rPr>
          <w:rFonts w:ascii="Book Antiqua" w:eastAsia="Calibri" w:hAnsi="Book Antiqua" w:cs="Times New Roman"/>
          <w:color w:val="000000"/>
          <w:kern w:val="0"/>
          <w:sz w:val="24"/>
          <w:szCs w:val="24"/>
          <w14:ligatures w14:val="none"/>
        </w:rPr>
        <w:t xml:space="preserve">el Gobierno de Puerto Rico </w:t>
      </w:r>
      <w:r w:rsidR="00C97B6F" w:rsidRPr="000E6C74">
        <w:rPr>
          <w:rFonts w:ascii="Book Antiqua" w:eastAsia="Calibri" w:hAnsi="Book Antiqua" w:cs="Times New Roman"/>
          <w:color w:val="000000"/>
          <w:kern w:val="0"/>
          <w:sz w:val="24"/>
          <w:szCs w:val="24"/>
          <w14:ligatures w14:val="none"/>
        </w:rPr>
        <w:t>sufriera</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pérdidas de alguna clase, el tribunal impondrá la pena de restitución a la persona o personas halladas culpables del delito, en adición a cualquier otra pena que corresponda en derecho.  </w:t>
      </w:r>
      <w:r w:rsidRPr="000E6C74">
        <w:rPr>
          <w:rFonts w:ascii="Book Antiqua" w:eastAsia="Calibri" w:hAnsi="Book Antiqua" w:cs="Times New Roman"/>
          <w:color w:val="000000"/>
          <w:kern w:val="0"/>
          <w:sz w:val="24"/>
          <w:szCs w:val="24"/>
          <w14:ligatures w14:val="none"/>
        </w:rPr>
        <w:t xml:space="preserve">Disponiéndose, que la </w:t>
      </w:r>
      <w:r w:rsidR="00C00FAF" w:rsidRPr="000E6C74">
        <w:rPr>
          <w:rFonts w:ascii="Book Antiqua" w:eastAsia="Calibri" w:hAnsi="Book Antiqua" w:cs="Times New Roman"/>
          <w:color w:val="000000"/>
          <w:kern w:val="0"/>
          <w:sz w:val="24"/>
          <w:szCs w:val="24"/>
          <w14:ligatures w14:val="none"/>
        </w:rPr>
        <w:t xml:space="preserve">pena de restitución será satisfecha en dinero </w:t>
      </w:r>
      <w:r w:rsidR="00E44F65" w:rsidRPr="000E6C74">
        <w:rPr>
          <w:rFonts w:ascii="Book Antiqua" w:eastAsia="Calibri" w:hAnsi="Book Antiqua" w:cs="Times New Roman"/>
          <w:color w:val="000000"/>
          <w:kern w:val="0"/>
          <w:sz w:val="24"/>
          <w:szCs w:val="24"/>
          <w14:ligatures w14:val="none"/>
        </w:rPr>
        <w:t xml:space="preserve">y que el </w:t>
      </w:r>
      <w:r w:rsidR="00C00FAF" w:rsidRPr="000E6C74">
        <w:rPr>
          <w:rFonts w:ascii="Book Antiqua" w:eastAsia="Calibri" w:hAnsi="Book Antiqua" w:cs="Times New Roman"/>
          <w:color w:val="000000"/>
          <w:kern w:val="0"/>
          <w:sz w:val="24"/>
          <w:szCs w:val="24"/>
          <w14:ligatures w14:val="none"/>
        </w:rPr>
        <w:t xml:space="preserve">importe </w:t>
      </w:r>
      <w:r w:rsidR="00E44F65" w:rsidRPr="000E6C74">
        <w:rPr>
          <w:rFonts w:ascii="Book Antiqua" w:eastAsia="Calibri" w:hAnsi="Book Antiqua" w:cs="Times New Roman"/>
          <w:color w:val="000000"/>
          <w:kern w:val="0"/>
          <w:sz w:val="24"/>
          <w:szCs w:val="24"/>
          <w14:ligatures w14:val="none"/>
        </w:rPr>
        <w:t xml:space="preserve">de esta </w:t>
      </w:r>
      <w:r w:rsidR="00C00FAF" w:rsidRPr="000E6C74">
        <w:rPr>
          <w:rFonts w:ascii="Book Antiqua" w:eastAsia="Calibri" w:hAnsi="Book Antiqua" w:cs="Times New Roman"/>
          <w:color w:val="000000"/>
          <w:kern w:val="0"/>
          <w:sz w:val="24"/>
          <w:szCs w:val="24"/>
          <w14:ligatures w14:val="none"/>
        </w:rPr>
        <w:t>será determinado por el tribunal</w:t>
      </w:r>
      <w:r w:rsidR="00E44F65"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tomando en consideración el monto total de la pérdida, la capacidad del convicto para pagar, y todo otro elemento que permita </w:t>
      </w:r>
      <w:r w:rsidR="00E44F65" w:rsidRPr="000E6C74">
        <w:rPr>
          <w:rFonts w:ascii="Book Antiqua" w:eastAsia="Calibri" w:hAnsi="Book Antiqua" w:cs="Times New Roman"/>
          <w:color w:val="000000"/>
          <w:kern w:val="0"/>
          <w:sz w:val="24"/>
          <w:szCs w:val="24"/>
          <w14:ligatures w14:val="none"/>
        </w:rPr>
        <w:t xml:space="preserve">su </w:t>
      </w:r>
      <w:r w:rsidR="00C00FAF" w:rsidRPr="000E6C74">
        <w:rPr>
          <w:rFonts w:ascii="Book Antiqua" w:eastAsia="Calibri" w:hAnsi="Book Antiqua" w:cs="Times New Roman"/>
          <w:color w:val="000000"/>
          <w:kern w:val="0"/>
          <w:sz w:val="24"/>
          <w:szCs w:val="24"/>
          <w14:ligatures w14:val="none"/>
        </w:rPr>
        <w:t>fijación adecuada</w:t>
      </w:r>
      <w:r w:rsidR="00E44F65"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w:t>
      </w:r>
      <w:r w:rsidR="00E44F65" w:rsidRPr="000E6C74">
        <w:rPr>
          <w:rFonts w:ascii="Book Antiqua" w:eastAsia="Calibri" w:hAnsi="Book Antiqua" w:cs="Times New Roman"/>
          <w:color w:val="000000"/>
          <w:kern w:val="0"/>
          <w:sz w:val="24"/>
          <w:szCs w:val="24"/>
          <w14:ligatures w14:val="none"/>
        </w:rPr>
        <w:t xml:space="preserve">tono con </w:t>
      </w:r>
      <w:r w:rsidR="00C00FAF" w:rsidRPr="000E6C74">
        <w:rPr>
          <w:rFonts w:ascii="Book Antiqua" w:eastAsia="Calibri" w:hAnsi="Book Antiqua" w:cs="Times New Roman"/>
          <w:color w:val="000000"/>
          <w:kern w:val="0"/>
          <w:sz w:val="24"/>
          <w:szCs w:val="24"/>
          <w14:ligatures w14:val="none"/>
        </w:rPr>
        <w:t>las circunstancias del caso</w:t>
      </w:r>
      <w:r w:rsidR="00E44F65" w:rsidRPr="000E6C74">
        <w:rPr>
          <w:rFonts w:ascii="Book Antiqua" w:eastAsia="Calibri" w:hAnsi="Book Antiqua" w:cs="Times New Roman"/>
          <w:color w:val="000000"/>
          <w:kern w:val="0"/>
          <w:sz w:val="24"/>
          <w:szCs w:val="24"/>
          <w14:ligatures w14:val="none"/>
        </w:rPr>
        <w:t xml:space="preserve"> particular</w:t>
      </w:r>
      <w:r w:rsidR="00C00FAF" w:rsidRPr="000E6C74">
        <w:rPr>
          <w:rFonts w:ascii="Book Antiqua" w:eastAsia="Calibri" w:hAnsi="Book Antiqua" w:cs="Times New Roman"/>
          <w:color w:val="000000"/>
          <w:kern w:val="0"/>
          <w:sz w:val="24"/>
          <w:szCs w:val="24"/>
          <w14:ligatures w14:val="none"/>
        </w:rPr>
        <w:t xml:space="preserve"> y la condición del convicto. Cuando sean varios los partícipes en el hecho delictivo, el tribunal tomará en consideración la participación prorrateada de cada convicto para fijar a cada uno su responsabilidad; no obstante, la responsabilidad será mancomunada.</w:t>
      </w:r>
    </w:p>
    <w:p w14:paraId="131EAA12" w14:textId="354AEE08"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La pena de restitución deberá satisfacerse inmediatamente. No obstante, a solicitud del sentenciado y a discreción del tribunal, podrá tomarse en cuenta la situación económica del convicto para determinar si habrá de pagarse en su totalidad o en plazos </w:t>
      </w:r>
      <w:r w:rsidRPr="000E6C74">
        <w:rPr>
          <w:rFonts w:ascii="Book Antiqua" w:eastAsia="Calibri" w:hAnsi="Book Antiqua" w:cs="Times New Roman"/>
          <w:color w:val="000000"/>
          <w:kern w:val="0"/>
          <w:sz w:val="24"/>
          <w:szCs w:val="24"/>
          <w14:ligatures w14:val="none"/>
        </w:rPr>
        <w:lastRenderedPageBreak/>
        <w:t>dentro de un término razonable fijado por el tribunal</w:t>
      </w:r>
      <w:r w:rsidR="00C12775"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 partir de la fecha en que haya quedado </w:t>
      </w:r>
      <w:r w:rsidR="00C12775" w:rsidRPr="000E6C74">
        <w:rPr>
          <w:rFonts w:ascii="Book Antiqua" w:eastAsia="Calibri" w:hAnsi="Book Antiqua" w:cs="Times New Roman"/>
          <w:color w:val="000000"/>
          <w:kern w:val="0"/>
          <w:sz w:val="24"/>
          <w:szCs w:val="24"/>
          <w14:ligatures w14:val="none"/>
        </w:rPr>
        <w:t xml:space="preserve">final y </w:t>
      </w:r>
      <w:r w:rsidRPr="000E6C74">
        <w:rPr>
          <w:rFonts w:ascii="Book Antiqua" w:eastAsia="Calibri" w:hAnsi="Book Antiqua" w:cs="Times New Roman"/>
          <w:color w:val="000000"/>
          <w:kern w:val="0"/>
          <w:sz w:val="24"/>
          <w:szCs w:val="24"/>
          <w14:ligatures w14:val="none"/>
        </w:rPr>
        <w:t>firme la sentencia.</w:t>
      </w:r>
    </w:p>
    <w:p w14:paraId="1A6F2A91" w14:textId="0FD92905"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La imposición de una pena de restitución no será impedimento para que el Gobierno de Puerto Rico inste una causa de acción en daños contra el convicto bajo la </w:t>
      </w:r>
      <w:r w:rsidR="0090534D" w:rsidRPr="000E6C74">
        <w:rPr>
          <w:rFonts w:ascii="Book Antiqua" w:eastAsia="Calibri" w:hAnsi="Book Antiqua" w:cs="Times New Roman"/>
          <w:color w:val="000000"/>
          <w:kern w:val="0"/>
          <w:sz w:val="24"/>
          <w:szCs w:val="24"/>
          <w14:ligatures w14:val="none"/>
        </w:rPr>
        <w:t xml:space="preserve">Subsección </w:t>
      </w:r>
      <w:r w:rsidRPr="000E6C74">
        <w:rPr>
          <w:rFonts w:ascii="Book Antiqua" w:eastAsia="Calibri" w:hAnsi="Book Antiqua" w:cs="Times New Roman"/>
          <w:color w:val="000000"/>
          <w:kern w:val="0"/>
          <w:sz w:val="24"/>
          <w:szCs w:val="24"/>
          <w14:ligatures w14:val="none"/>
        </w:rPr>
        <w:t xml:space="preserve">5.5.2 de esta </w:t>
      </w:r>
      <w:r w:rsidR="0090534D" w:rsidRPr="000E6C74">
        <w:rPr>
          <w:rFonts w:ascii="Book Antiqua" w:eastAsia="Calibri" w:hAnsi="Book Antiqua" w:cs="Times New Roman"/>
          <w:color w:val="000000"/>
          <w:kern w:val="0"/>
          <w:sz w:val="24"/>
          <w:szCs w:val="24"/>
          <w14:ligatures w14:val="none"/>
        </w:rPr>
        <w:t>Ley</w:t>
      </w:r>
      <w:r w:rsidRPr="000E6C74">
        <w:rPr>
          <w:rFonts w:ascii="Book Antiqua" w:eastAsia="Calibri" w:hAnsi="Book Antiqua" w:cs="Times New Roman"/>
          <w:color w:val="000000"/>
          <w:kern w:val="0"/>
          <w:sz w:val="24"/>
          <w:szCs w:val="24"/>
          <w14:ligatures w14:val="none"/>
        </w:rPr>
        <w:t xml:space="preserve">, pero excluirá la concesión de la partida adicional por concepto de restitución que dispone la </w:t>
      </w:r>
      <w:r w:rsidR="0090534D" w:rsidRPr="000E6C74">
        <w:rPr>
          <w:rFonts w:ascii="Book Antiqua" w:eastAsia="Calibri" w:hAnsi="Book Antiqua" w:cs="Times New Roman"/>
          <w:color w:val="000000"/>
          <w:kern w:val="0"/>
          <w:sz w:val="24"/>
          <w:szCs w:val="24"/>
          <w14:ligatures w14:val="none"/>
        </w:rPr>
        <w:t xml:space="preserve">Subsección </w:t>
      </w:r>
      <w:r w:rsidRPr="000E6C74">
        <w:rPr>
          <w:rFonts w:ascii="Book Antiqua" w:eastAsia="Calibri" w:hAnsi="Book Antiqua" w:cs="Times New Roman"/>
          <w:color w:val="000000"/>
          <w:kern w:val="0"/>
          <w:sz w:val="24"/>
          <w:szCs w:val="24"/>
          <w14:ligatures w14:val="none"/>
        </w:rPr>
        <w:t>5.5.3</w:t>
      </w:r>
      <w:r w:rsidR="0090534D" w:rsidRPr="000E6C74">
        <w:rPr>
          <w:rFonts w:ascii="Book Antiqua" w:eastAsia="Calibri" w:hAnsi="Book Antiqua" w:cs="Times New Roman"/>
          <w:color w:val="000000"/>
          <w:kern w:val="0"/>
          <w:sz w:val="24"/>
          <w:szCs w:val="24"/>
          <w14:ligatures w14:val="none"/>
        </w:rPr>
        <w:t xml:space="preserve"> de esta Ley</w:t>
      </w:r>
      <w:r w:rsidRPr="000E6C74">
        <w:rPr>
          <w:rFonts w:ascii="Book Antiqua" w:eastAsia="Calibri" w:hAnsi="Book Antiqua" w:cs="Times New Roman"/>
          <w:color w:val="000000"/>
          <w:kern w:val="0"/>
          <w:sz w:val="24"/>
          <w:szCs w:val="24"/>
          <w14:ligatures w14:val="none"/>
        </w:rPr>
        <w:t>.</w:t>
      </w:r>
    </w:p>
    <w:p w14:paraId="35C0AEBB" w14:textId="4403A0EF"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ourier New" w:hAnsi="Book Antiqua" w:cs="Courier New"/>
          <w:color w:val="000000"/>
          <w:kern w:val="0"/>
          <w:sz w:val="24"/>
          <w:szCs w:val="24"/>
          <w14:ligatures w14:val="none"/>
        </w:rPr>
        <w:t>Sección 7.5</w:t>
      </w:r>
      <w:r w:rsidR="00001CE3">
        <w:rPr>
          <w:rFonts w:ascii="Book Antiqua" w:eastAsia="Courier New" w:hAnsi="Book Antiqua" w:cs="Courier New"/>
          <w:color w:val="000000"/>
          <w:kern w:val="0"/>
          <w:sz w:val="24"/>
          <w:szCs w:val="24"/>
          <w14:ligatures w14:val="none"/>
        </w:rPr>
        <w:t>.-</w:t>
      </w:r>
      <w:r w:rsidRPr="000E6C74">
        <w:rPr>
          <w:rFonts w:ascii="Book Antiqua" w:eastAsia="Courier New" w:hAnsi="Book Antiqua" w:cs="Courier New"/>
          <w:color w:val="000000"/>
          <w:kern w:val="0"/>
          <w:sz w:val="24"/>
          <w:szCs w:val="24"/>
          <w14:ligatures w14:val="none"/>
        </w:rPr>
        <w:t xml:space="preserve"> Transacción exclusiva</w:t>
      </w:r>
    </w:p>
    <w:p w14:paraId="3BFBFC4C" w14:textId="02989979"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Será ilegal que cualquier persona arriende, venda o se obligue a arrendar o vender, directa o indirectamente, bienes inmuebles; o que arriende, venda o se obligue a arrendar o vender bienes muebles, utensilios, mercancías, </w:t>
      </w:r>
      <w:r w:rsidR="00C97B6F" w:rsidRPr="000E6C74">
        <w:rPr>
          <w:rFonts w:ascii="Book Antiqua" w:eastAsia="Calibri" w:hAnsi="Book Antiqua" w:cs="Times New Roman"/>
          <w:color w:val="000000"/>
          <w:kern w:val="0"/>
          <w:sz w:val="24"/>
          <w:szCs w:val="24"/>
          <w14:ligatures w14:val="none"/>
        </w:rPr>
        <w:t>maquinaria</w:t>
      </w:r>
      <w:r w:rsidRPr="000E6C74">
        <w:rPr>
          <w:rFonts w:ascii="Book Antiqua" w:eastAsia="Calibri" w:hAnsi="Book Antiqua" w:cs="Times New Roman"/>
          <w:color w:val="000000"/>
          <w:kern w:val="0"/>
          <w:sz w:val="24"/>
          <w:szCs w:val="24"/>
          <w14:ligatures w14:val="none"/>
        </w:rPr>
        <w:t xml:space="preserve">, provisiones, o cualquier otra cosa objeto de comercio, estén  </w:t>
      </w:r>
      <w:r w:rsidR="0090534D" w:rsidRPr="000E6C74">
        <w:rPr>
          <w:rFonts w:ascii="Book Antiqua" w:eastAsia="Calibri" w:hAnsi="Book Antiqua" w:cs="Times New Roman"/>
          <w:color w:val="000000"/>
          <w:kern w:val="0"/>
          <w:sz w:val="24"/>
          <w:szCs w:val="24"/>
          <w14:ligatures w14:val="none"/>
        </w:rPr>
        <w:t xml:space="preserve">estas </w:t>
      </w:r>
      <w:r w:rsidRPr="000E6C74">
        <w:rPr>
          <w:rFonts w:ascii="Book Antiqua" w:eastAsia="Calibri" w:hAnsi="Book Antiqua" w:cs="Times New Roman"/>
          <w:color w:val="000000"/>
          <w:kern w:val="0"/>
          <w:sz w:val="24"/>
          <w:szCs w:val="24"/>
          <w14:ligatures w14:val="none"/>
        </w:rPr>
        <w:t xml:space="preserve">o no patentadas para uso, consumo, o reventa en Puerto Rico; así como  </w:t>
      </w:r>
      <w:r w:rsidR="00703523" w:rsidRPr="000E6C74">
        <w:rPr>
          <w:rFonts w:ascii="Book Antiqua" w:eastAsia="Calibri" w:hAnsi="Book Antiqua" w:cs="Times New Roman"/>
          <w:color w:val="000000"/>
          <w:kern w:val="0"/>
          <w:sz w:val="24"/>
          <w:szCs w:val="24"/>
          <w14:ligatures w14:val="none"/>
        </w:rPr>
        <w:t xml:space="preserve">fijar </w:t>
      </w:r>
      <w:r w:rsidRPr="000E6C74">
        <w:rPr>
          <w:rFonts w:ascii="Book Antiqua" w:eastAsia="Calibri" w:hAnsi="Book Antiqua" w:cs="Times New Roman"/>
          <w:color w:val="000000"/>
          <w:kern w:val="0"/>
          <w:sz w:val="24"/>
          <w:szCs w:val="24"/>
          <w14:ligatures w14:val="none"/>
        </w:rPr>
        <w:t>el precio a cobrarse por dichos objetos, o una suma a descontarse de o a rebajarse de tal precio; con la condición, arreglo o entendido de que el arrendatario o comprador de los mismos no pueda usar o negociar en bienes, utensilios, mercancías, maquinaria, provisiones o cualquier otra cosa objeto de comercio de un competidor o competidores del arrendador o vendedor, en cualquier línea de comercio</w:t>
      </w:r>
      <w:r w:rsidR="00703523" w:rsidRPr="000E6C74">
        <w:rPr>
          <w:rFonts w:ascii="Book Antiqua" w:eastAsia="Calibri" w:hAnsi="Book Antiqua" w:cs="Times New Roman"/>
          <w:color w:val="000000"/>
          <w:kern w:val="0"/>
          <w:sz w:val="24"/>
          <w:szCs w:val="24"/>
          <w14:ligatures w14:val="none"/>
        </w:rPr>
        <w:t xml:space="preserve"> o</w:t>
      </w:r>
      <w:r w:rsidRPr="000E6C74">
        <w:rPr>
          <w:rFonts w:ascii="Book Antiqua" w:eastAsia="Calibri" w:hAnsi="Book Antiqua" w:cs="Times New Roman"/>
          <w:color w:val="000000"/>
          <w:kern w:val="0"/>
          <w:sz w:val="24"/>
          <w:szCs w:val="24"/>
          <w14:ligatures w14:val="none"/>
        </w:rPr>
        <w:t xml:space="preserve"> en </w:t>
      </w:r>
      <w:r w:rsidR="00703523" w:rsidRPr="000E6C74">
        <w:rPr>
          <w:rFonts w:ascii="Book Antiqua" w:eastAsia="Calibri" w:hAnsi="Book Antiqua" w:cs="Times New Roman"/>
          <w:color w:val="000000"/>
          <w:kern w:val="0"/>
          <w:sz w:val="24"/>
          <w:szCs w:val="24"/>
          <w14:ligatures w14:val="none"/>
        </w:rPr>
        <w:t xml:space="preserve">cualquier sector de </w:t>
      </w:r>
      <w:r w:rsidRPr="000E6C74">
        <w:rPr>
          <w:rFonts w:ascii="Book Antiqua" w:eastAsia="Calibri" w:hAnsi="Book Antiqua" w:cs="Times New Roman"/>
          <w:color w:val="000000"/>
          <w:kern w:val="0"/>
          <w:sz w:val="24"/>
          <w:szCs w:val="24"/>
          <w14:ligatures w14:val="none"/>
        </w:rPr>
        <w:t>la jurisdicción de Puerto Rico</w:t>
      </w:r>
      <w:r w:rsidR="0090534D"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si el efecto de tal arrendamiento, venta o convenio de venta o arrendamiento, o de la condición, arreglo o entendido</w:t>
      </w:r>
      <w:r w:rsidR="0090534D"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pueda ser reducir sustancialmente la competencia o  crear un monopolio.</w:t>
      </w:r>
    </w:p>
    <w:p w14:paraId="4D0ACA92" w14:textId="1A8FB446"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Toda persona que de manera intencional viole lo dispuesto en esta Sección, incurrirá en delito grave. De ser hallada culpable</w:t>
      </w:r>
      <w:r w:rsidR="0027535F"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el tribunal impondrá una pena de reclusión que no excederá de tres (3) años, o una pena de multa que no será menor de </w:t>
      </w:r>
      <w:r w:rsidRPr="000E6C74">
        <w:rPr>
          <w:rFonts w:ascii="Book Antiqua" w:eastAsia="Calibri" w:hAnsi="Book Antiqua" w:cs="Times New Roman"/>
          <w:color w:val="000000"/>
          <w:kern w:val="0"/>
          <w:sz w:val="24"/>
          <w:szCs w:val="24"/>
          <w14:ligatures w14:val="none"/>
        </w:rPr>
        <w:lastRenderedPageBreak/>
        <w:t>cincuenta mil dólares ($50,000) ni mayor de cien mil dólares ($100,000), o ambas penas</w:t>
      </w:r>
      <w:r w:rsidR="0027535F"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 discreción del tribunal.</w:t>
      </w:r>
    </w:p>
    <w:p w14:paraId="320A3083" w14:textId="4FE3CB7D"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ourier New" w:hAnsi="Book Antiqua" w:cs="Courier New"/>
          <w:color w:val="000000"/>
          <w:kern w:val="0"/>
          <w:sz w:val="24"/>
          <w:szCs w:val="24"/>
          <w14:ligatures w14:val="none"/>
        </w:rPr>
        <w:t>Sección 7.6</w:t>
      </w:r>
      <w:r w:rsidR="00457FF6">
        <w:rPr>
          <w:rFonts w:ascii="Book Antiqua" w:eastAsia="Courier New" w:hAnsi="Book Antiqua" w:cs="Courier New"/>
          <w:color w:val="000000"/>
          <w:kern w:val="0"/>
          <w:sz w:val="24"/>
          <w:szCs w:val="24"/>
          <w14:ligatures w14:val="none"/>
        </w:rPr>
        <w:t>.-</w:t>
      </w:r>
      <w:r w:rsidRPr="000E6C74">
        <w:rPr>
          <w:rFonts w:ascii="Book Antiqua" w:eastAsia="Courier New" w:hAnsi="Book Antiqua" w:cs="Courier New"/>
          <w:color w:val="000000"/>
          <w:kern w:val="0"/>
          <w:sz w:val="24"/>
          <w:szCs w:val="24"/>
          <w14:ligatures w14:val="none"/>
        </w:rPr>
        <w:t xml:space="preserve"> Discrimen en precios</w:t>
      </w:r>
    </w:p>
    <w:p w14:paraId="4BF3D387" w14:textId="4BF1964A" w:rsidR="00C00FAF" w:rsidRPr="000E6C74" w:rsidRDefault="0027535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7.6.1</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Será ilegal que cualquier persona, directa o indirectamente, discrimine en precio entre distintos compradores de cosas objeto de comercio del mismo grado y calidad, cuando dichas cosas sean vendidas para uso, consumo o reventa en Puerto Rico, y cuando el efecto de tal discrimen pueda ser reducir sustancialmente la competencia o  crear un monopolio en cualquier línea de comercio en Puerto Rico; o afectar, destruir o impedir la competencia con cualquier persona que hubiese concedido o a sabiendas hubiese recibido el beneficio de tal discriminación; o con cualquier cliente de uno de </w:t>
      </w:r>
      <w:r w:rsidRPr="000E6C74">
        <w:rPr>
          <w:rFonts w:ascii="Book Antiqua" w:eastAsia="Calibri" w:hAnsi="Book Antiqua" w:cs="Times New Roman"/>
          <w:color w:val="000000"/>
          <w:kern w:val="0"/>
          <w:sz w:val="24"/>
          <w:szCs w:val="24"/>
          <w14:ligatures w14:val="none"/>
        </w:rPr>
        <w:t xml:space="preserve"> estos</w:t>
      </w:r>
      <w:r w:rsidR="00C00FAF" w:rsidRPr="000E6C74">
        <w:rPr>
          <w:rFonts w:ascii="Book Antiqua" w:eastAsia="Calibri" w:hAnsi="Book Antiqua" w:cs="Times New Roman"/>
          <w:color w:val="000000"/>
          <w:kern w:val="0"/>
          <w:sz w:val="24"/>
          <w:szCs w:val="24"/>
          <w14:ligatures w14:val="none"/>
        </w:rPr>
        <w:t>.</w:t>
      </w:r>
    </w:p>
    <w:p w14:paraId="6406B5E3" w14:textId="582B7679"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Será ilegal que cualquier persona solicite, o a sabiendas induzca la concesión de o reciba un precio discriminatorio prohibido a tenor con esta </w:t>
      </w:r>
      <w:r w:rsidR="0027535F" w:rsidRPr="000E6C74">
        <w:rPr>
          <w:rFonts w:ascii="Book Antiqua" w:eastAsia="Calibri" w:hAnsi="Book Antiqua" w:cs="Times New Roman"/>
          <w:color w:val="000000"/>
          <w:kern w:val="0"/>
          <w:sz w:val="24"/>
          <w:szCs w:val="24"/>
          <w14:ligatures w14:val="none"/>
        </w:rPr>
        <w:t>Subsección</w:t>
      </w:r>
      <w:r w:rsidRPr="000E6C74">
        <w:rPr>
          <w:rFonts w:ascii="Book Antiqua" w:eastAsia="Calibri" w:hAnsi="Book Antiqua" w:cs="Times New Roman"/>
          <w:color w:val="000000"/>
          <w:kern w:val="0"/>
          <w:sz w:val="24"/>
          <w:szCs w:val="24"/>
          <w14:ligatures w14:val="none"/>
        </w:rPr>
        <w:t>.</w:t>
      </w:r>
    </w:p>
    <w:p w14:paraId="707CA91E" w14:textId="7A426E13"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Nada de lo dispuesto en esta </w:t>
      </w:r>
      <w:r w:rsidR="0027535F" w:rsidRPr="000E6C74">
        <w:rPr>
          <w:rFonts w:ascii="Book Antiqua" w:eastAsia="Calibri" w:hAnsi="Book Antiqua" w:cs="Times New Roman"/>
          <w:color w:val="000000"/>
          <w:kern w:val="0"/>
          <w:sz w:val="24"/>
          <w:szCs w:val="24"/>
          <w14:ligatures w14:val="none"/>
        </w:rPr>
        <w:t xml:space="preserve">Ley </w:t>
      </w:r>
      <w:r w:rsidRPr="000E6C74">
        <w:rPr>
          <w:rFonts w:ascii="Book Antiqua" w:eastAsia="Calibri" w:hAnsi="Book Antiqua" w:cs="Times New Roman"/>
          <w:color w:val="000000"/>
          <w:kern w:val="0"/>
          <w:sz w:val="24"/>
          <w:szCs w:val="24"/>
          <w14:ligatures w14:val="none"/>
        </w:rPr>
        <w:t>será interpretado como un impedimento al aumento de precio ocasional en respuesta a condiciones que afectan el mercado del bien correspondiente, tales como, pero sin limitarse a</w:t>
      </w:r>
      <w:r w:rsidR="0027535F"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el deterioro o deterioro inminente de bienes perecederos, obsolescencia de mercancías de temporada, o las ventas de buena fe en interrupción del comercio de los bienes correspondientes.</w:t>
      </w:r>
    </w:p>
    <w:p w14:paraId="7970D410" w14:textId="572773D4" w:rsidR="00C00FAF" w:rsidRPr="000E6C74" w:rsidRDefault="0027535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7.6.2</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Será ilegal que cualquier persona pague, o se obligue a pagar, o a contribuir al pago, de algo de valor a beneficio o en beneficio de un cliente suyo, como compensación o como contraprestación por cualquier servicio o facilidad suplido por o a través de ese cliente en relación con el procesamiento, manejo, venta u oferta de venta de </w:t>
      </w:r>
      <w:r w:rsidR="00C00FAF" w:rsidRPr="000E6C74">
        <w:rPr>
          <w:rFonts w:ascii="Book Antiqua" w:eastAsia="Calibri" w:hAnsi="Book Antiqua" w:cs="Times New Roman"/>
          <w:color w:val="000000"/>
          <w:kern w:val="0"/>
          <w:sz w:val="24"/>
          <w:szCs w:val="24"/>
          <w14:ligatures w14:val="none"/>
        </w:rPr>
        <w:lastRenderedPageBreak/>
        <w:t>cualquier cosa objeto de comercio, fabricada, vendida u ofrecida en venta por esa persona</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menos que el pago o contraprestación esté disponible, en términos proporcionalmente iguales, a todos los clientes que compitan en la distribución de tales cosas objeto de comercio en Puerto Rico.</w:t>
      </w:r>
    </w:p>
    <w:p w14:paraId="788466DD" w14:textId="3D3A0156"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Será ilegal que cualquier persona solicite, o a sabiendas induzca la concesión de o reciba un pago prohibido a tenor con esta</w:t>
      </w:r>
      <w:r w:rsidR="0027535F" w:rsidRPr="000E6C74">
        <w:rPr>
          <w:rFonts w:ascii="Book Antiqua" w:eastAsia="Calibri" w:hAnsi="Book Antiqua" w:cs="Times New Roman"/>
          <w:color w:val="000000"/>
          <w:kern w:val="0"/>
          <w:sz w:val="24"/>
          <w:szCs w:val="24"/>
          <w14:ligatures w14:val="none"/>
        </w:rPr>
        <w:t xml:space="preserve"> Subsección</w:t>
      </w:r>
      <w:r w:rsidRPr="000E6C74">
        <w:rPr>
          <w:rFonts w:ascii="Book Antiqua" w:eastAsia="Calibri" w:hAnsi="Book Antiqua" w:cs="Times New Roman"/>
          <w:color w:val="000000"/>
          <w:kern w:val="0"/>
          <w:sz w:val="24"/>
          <w:szCs w:val="24"/>
          <w14:ligatures w14:val="none"/>
        </w:rPr>
        <w:t>.</w:t>
      </w:r>
    </w:p>
    <w:p w14:paraId="0A6B32A3" w14:textId="42ACC0C0" w:rsidR="00C00FAF" w:rsidRPr="000E6C74" w:rsidRDefault="0027535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7.6.3</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que cualquier persona supla, se obligue a suplir, o contribuya a suplir, cualquier servicio o ayuda a un cliente suyo, o para beneficio de un cliente suyo, en conexión con el procesamiento, manejo, venta u oferta de venta de cualquier cosa objeto de comercio, fabricada, vendida, u ofrecida en venta por esa persona</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menos que tal servicio o ayuda esté disponible en términos proporcionalmente iguales a todos los clientes que compitan en la distribución de tales cosas objeto de comercio en Puerto Rico.</w:t>
      </w:r>
    </w:p>
    <w:p w14:paraId="4D823E8D" w14:textId="06E2C14D"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Será ilegal que cualquier persona solicite, o a sabiendas induzca la concesión de o reciba un servicio prohibido a tenor con esta </w:t>
      </w:r>
      <w:r w:rsidR="0027535F" w:rsidRPr="000E6C74">
        <w:rPr>
          <w:rFonts w:ascii="Book Antiqua" w:eastAsia="Calibri" w:hAnsi="Book Antiqua" w:cs="Times New Roman"/>
          <w:color w:val="000000"/>
          <w:kern w:val="0"/>
          <w:sz w:val="24"/>
          <w:szCs w:val="24"/>
          <w14:ligatures w14:val="none"/>
        </w:rPr>
        <w:t>Subsección</w:t>
      </w:r>
      <w:r w:rsidRPr="000E6C74">
        <w:rPr>
          <w:rFonts w:ascii="Book Antiqua" w:eastAsia="Calibri" w:hAnsi="Book Antiqua" w:cs="Times New Roman"/>
          <w:color w:val="000000"/>
          <w:kern w:val="0"/>
          <w:sz w:val="24"/>
          <w:szCs w:val="24"/>
          <w14:ligatures w14:val="none"/>
        </w:rPr>
        <w:t>.</w:t>
      </w:r>
    </w:p>
    <w:p w14:paraId="18A68EED" w14:textId="599AA2EE" w:rsidR="00C00FAF" w:rsidRPr="000E6C74" w:rsidRDefault="0027535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7.6.4</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En cualquier acción por violación a las </w:t>
      </w:r>
      <w:r w:rsidRPr="000E6C74">
        <w:rPr>
          <w:rFonts w:ascii="Book Antiqua" w:eastAsia="Calibri" w:hAnsi="Book Antiqua" w:cs="Times New Roman"/>
          <w:color w:val="000000"/>
          <w:kern w:val="0"/>
          <w:sz w:val="24"/>
          <w:szCs w:val="24"/>
          <w14:ligatures w14:val="none"/>
        </w:rPr>
        <w:t xml:space="preserve">Subsecciones </w:t>
      </w:r>
      <w:r w:rsidR="00C00FAF" w:rsidRPr="000E6C74">
        <w:rPr>
          <w:rFonts w:ascii="Book Antiqua" w:eastAsia="Calibri" w:hAnsi="Book Antiqua" w:cs="Times New Roman"/>
          <w:color w:val="000000"/>
          <w:kern w:val="0"/>
          <w:sz w:val="24"/>
          <w:szCs w:val="24"/>
          <w14:ligatures w14:val="none"/>
        </w:rPr>
        <w:t xml:space="preserve">7.6.1, 7.6.2, </w:t>
      </w:r>
      <w:r w:rsidRPr="000E6C74">
        <w:rPr>
          <w:rFonts w:ascii="Book Antiqua" w:eastAsia="Calibri" w:hAnsi="Book Antiqua" w:cs="Times New Roman"/>
          <w:color w:val="000000"/>
          <w:kern w:val="0"/>
          <w:sz w:val="24"/>
          <w:szCs w:val="24"/>
          <w14:ligatures w14:val="none"/>
        </w:rPr>
        <w:t xml:space="preserve">o </w:t>
      </w:r>
      <w:r w:rsidR="00C00FAF" w:rsidRPr="000E6C74">
        <w:rPr>
          <w:rFonts w:ascii="Book Antiqua" w:eastAsia="Calibri" w:hAnsi="Book Antiqua" w:cs="Times New Roman"/>
          <w:color w:val="000000"/>
          <w:kern w:val="0"/>
          <w:sz w:val="24"/>
          <w:szCs w:val="24"/>
          <w14:ligatures w14:val="none"/>
        </w:rPr>
        <w:t>7.6.3</w:t>
      </w:r>
      <w:r w:rsidRPr="000E6C74">
        <w:rPr>
          <w:rFonts w:ascii="Book Antiqua" w:eastAsia="Calibri" w:hAnsi="Book Antiqua" w:cs="Times New Roman"/>
          <w:color w:val="000000"/>
          <w:kern w:val="0"/>
          <w:sz w:val="24"/>
          <w:szCs w:val="24"/>
          <w14:ligatures w14:val="none"/>
        </w:rPr>
        <w:t xml:space="preserve"> de esta Sección,</w:t>
      </w:r>
      <w:r w:rsidR="00C00FAF" w:rsidRPr="000E6C74">
        <w:rPr>
          <w:rFonts w:ascii="Book Antiqua" w:eastAsia="Calibri" w:hAnsi="Book Antiqua" w:cs="Times New Roman"/>
          <w:color w:val="000000"/>
          <w:kern w:val="0"/>
          <w:sz w:val="24"/>
          <w:szCs w:val="24"/>
          <w14:ligatures w14:val="none"/>
        </w:rPr>
        <w:t xml:space="preserve"> podrá interponerse como defensa prueba que los diferenciales concedidos por la persona acusada son concesiones por la diferencia en costo de manufactura, venta o entrega</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como resultado de los métodos o cantidades en que las cosas objeto de comercio son vendidas o entregadas. Al presentarse prueba prima facie de discrimen de precio, el peso de refutar la prueba </w:t>
      </w:r>
      <w:r w:rsidR="005D5968" w:rsidRPr="000E6C74">
        <w:rPr>
          <w:rFonts w:ascii="Book Antiqua" w:eastAsia="Calibri" w:hAnsi="Book Antiqua" w:cs="Times New Roman"/>
          <w:color w:val="000000"/>
          <w:kern w:val="0"/>
          <w:sz w:val="24"/>
          <w:szCs w:val="24"/>
          <w14:ligatures w14:val="none"/>
        </w:rPr>
        <w:t xml:space="preserve">recaerá </w:t>
      </w:r>
      <w:r w:rsidR="00C00FAF" w:rsidRPr="000E6C74">
        <w:rPr>
          <w:rFonts w:ascii="Book Antiqua" w:eastAsia="Calibri" w:hAnsi="Book Antiqua" w:cs="Times New Roman"/>
          <w:color w:val="000000"/>
          <w:kern w:val="0"/>
          <w:sz w:val="24"/>
          <w:szCs w:val="24"/>
          <w14:ligatures w14:val="none"/>
        </w:rPr>
        <w:t xml:space="preserve">sobre la persona imputada de las violaciones de </w:t>
      </w:r>
      <w:r w:rsidR="005D5968" w:rsidRPr="000E6C74">
        <w:rPr>
          <w:rFonts w:ascii="Book Antiqua" w:eastAsia="Calibri" w:hAnsi="Book Antiqua" w:cs="Times New Roman"/>
          <w:color w:val="000000"/>
          <w:kern w:val="0"/>
          <w:sz w:val="24"/>
          <w:szCs w:val="24"/>
          <w14:ligatures w14:val="none"/>
        </w:rPr>
        <w:t xml:space="preserve">cualesquiera de </w:t>
      </w:r>
      <w:r w:rsidR="00C00FAF" w:rsidRPr="000E6C74">
        <w:rPr>
          <w:rFonts w:ascii="Book Antiqua" w:eastAsia="Calibri" w:hAnsi="Book Antiqua" w:cs="Times New Roman"/>
          <w:color w:val="000000"/>
          <w:kern w:val="0"/>
          <w:sz w:val="24"/>
          <w:szCs w:val="24"/>
          <w14:ligatures w14:val="none"/>
        </w:rPr>
        <w:t xml:space="preserve">estas </w:t>
      </w:r>
      <w:r w:rsidR="005D5968" w:rsidRPr="000E6C74">
        <w:rPr>
          <w:rFonts w:ascii="Book Antiqua" w:eastAsia="Calibri" w:hAnsi="Book Antiqua" w:cs="Times New Roman"/>
          <w:color w:val="000000"/>
          <w:kern w:val="0"/>
          <w:sz w:val="24"/>
          <w:szCs w:val="24"/>
          <w14:ligatures w14:val="none"/>
        </w:rPr>
        <w:t>Subsecciones</w:t>
      </w:r>
      <w:r w:rsidR="00C00FAF" w:rsidRPr="000E6C74">
        <w:rPr>
          <w:rFonts w:ascii="Book Antiqua" w:eastAsia="Calibri" w:hAnsi="Book Antiqua" w:cs="Times New Roman"/>
          <w:color w:val="000000"/>
          <w:kern w:val="0"/>
          <w:sz w:val="24"/>
          <w:szCs w:val="24"/>
          <w14:ligatures w14:val="none"/>
        </w:rPr>
        <w:t>.</w:t>
      </w:r>
    </w:p>
    <w:p w14:paraId="48C5DC8F" w14:textId="5C3AEF96"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lastRenderedPageBreak/>
        <w:t xml:space="preserve">Nada de lo dispuesto en las </w:t>
      </w:r>
      <w:r w:rsidR="005D5968" w:rsidRPr="000E6C74">
        <w:rPr>
          <w:rFonts w:ascii="Book Antiqua" w:eastAsia="Calibri" w:hAnsi="Book Antiqua" w:cs="Times New Roman"/>
          <w:color w:val="000000"/>
          <w:kern w:val="0"/>
          <w:sz w:val="24"/>
          <w:szCs w:val="24"/>
          <w14:ligatures w14:val="none"/>
        </w:rPr>
        <w:t xml:space="preserve">Subsecciones </w:t>
      </w:r>
      <w:r w:rsidRPr="000E6C74">
        <w:rPr>
          <w:rFonts w:ascii="Book Antiqua" w:eastAsia="Calibri" w:hAnsi="Book Antiqua" w:cs="Times New Roman"/>
          <w:color w:val="000000"/>
          <w:kern w:val="0"/>
          <w:sz w:val="24"/>
          <w:szCs w:val="24"/>
          <w14:ligatures w14:val="none"/>
        </w:rPr>
        <w:t xml:space="preserve">7.6.1, 7.6.2 y 7.6.3 </w:t>
      </w:r>
      <w:r w:rsidR="005D5968" w:rsidRPr="000E6C74">
        <w:rPr>
          <w:rFonts w:ascii="Book Antiqua" w:eastAsia="Calibri" w:hAnsi="Book Antiqua" w:cs="Times New Roman"/>
          <w:color w:val="000000"/>
          <w:kern w:val="0"/>
          <w:sz w:val="24"/>
          <w:szCs w:val="24"/>
          <w14:ligatures w14:val="none"/>
        </w:rPr>
        <w:t xml:space="preserve">de esta Sección </w:t>
      </w:r>
      <w:r w:rsidRPr="000E6C74">
        <w:rPr>
          <w:rFonts w:ascii="Book Antiqua" w:eastAsia="Calibri" w:hAnsi="Book Antiqua" w:cs="Times New Roman"/>
          <w:color w:val="000000"/>
          <w:kern w:val="0"/>
          <w:sz w:val="24"/>
          <w:szCs w:val="24"/>
          <w14:ligatures w14:val="none"/>
        </w:rPr>
        <w:t>impedirá  que un vendedor pueda interponer como defensa el hecho que el precio más bajo ofrecido por él, o los servicios o facilidades que ha suplido a cualquier comprador, responden a un precio igualmente bajo de un competidor o a los servicios o facilidades ofrecidos por un competidor, siempre que el tribunal concluya afirmativamente que ha mediado buena fe en las transacciones así efectuadas por el vendedor y que las mismas no están encaminadas a, ni facilitan, la violación o evasión de esta Sección.</w:t>
      </w:r>
    </w:p>
    <w:p w14:paraId="69AB3835" w14:textId="3DC5EDBD" w:rsidR="00C00FAF" w:rsidRPr="000E6C74" w:rsidRDefault="005D5968"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7.6.5</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vender u otorgar cualquier contrato para la venta de mercancías a precios irrazonablemente bajos, con el propósito de destruir la competencia o eliminar a un competidor.</w:t>
      </w:r>
    </w:p>
    <w:p w14:paraId="6898366C" w14:textId="206633AC" w:rsidR="00C00FAF" w:rsidRPr="000E6C74" w:rsidRDefault="005D5968"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7.6.6</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Toda persona </w:t>
      </w:r>
      <w:r w:rsidRPr="000E6C74">
        <w:rPr>
          <w:rFonts w:ascii="Book Antiqua" w:eastAsia="Calibri" w:hAnsi="Book Antiqua" w:cs="Times New Roman"/>
          <w:color w:val="000000"/>
          <w:kern w:val="0"/>
          <w:sz w:val="24"/>
          <w:szCs w:val="24"/>
          <w14:ligatures w14:val="none"/>
        </w:rPr>
        <w:t xml:space="preserve">que cometa una </w:t>
      </w:r>
      <w:r w:rsidR="00C00FAF" w:rsidRPr="000E6C74">
        <w:rPr>
          <w:rFonts w:ascii="Book Antiqua" w:eastAsia="Calibri" w:hAnsi="Book Antiqua" w:cs="Times New Roman"/>
          <w:color w:val="000000"/>
          <w:kern w:val="0"/>
          <w:sz w:val="24"/>
          <w:szCs w:val="24"/>
          <w14:ligatures w14:val="none"/>
        </w:rPr>
        <w:t xml:space="preserve">violación </w:t>
      </w:r>
      <w:r w:rsidRPr="000E6C74">
        <w:rPr>
          <w:rFonts w:ascii="Book Antiqua" w:eastAsia="Calibri" w:hAnsi="Book Antiqua" w:cs="Times New Roman"/>
          <w:color w:val="000000"/>
          <w:kern w:val="0"/>
          <w:sz w:val="24"/>
          <w:szCs w:val="24"/>
          <w14:ligatures w14:val="none"/>
        </w:rPr>
        <w:t xml:space="preserve">a </w:t>
      </w:r>
      <w:r w:rsidR="00C00FAF" w:rsidRPr="000E6C74">
        <w:rPr>
          <w:rFonts w:ascii="Book Antiqua" w:eastAsia="Calibri" w:hAnsi="Book Antiqua" w:cs="Times New Roman"/>
          <w:color w:val="000000"/>
          <w:kern w:val="0"/>
          <w:sz w:val="24"/>
          <w:szCs w:val="24"/>
          <w14:ligatures w14:val="none"/>
        </w:rPr>
        <w:t>esta Sección incurrirá en delito menos grave</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y de </w:t>
      </w:r>
      <w:r w:rsidRPr="000E6C74">
        <w:rPr>
          <w:rFonts w:ascii="Book Antiqua" w:eastAsia="Calibri" w:hAnsi="Book Antiqua" w:cs="Times New Roman"/>
          <w:color w:val="000000"/>
          <w:kern w:val="0"/>
          <w:sz w:val="24"/>
          <w:szCs w:val="24"/>
          <w14:ligatures w14:val="none"/>
        </w:rPr>
        <w:t xml:space="preserve">ser hallada culpable, </w:t>
      </w:r>
      <w:r w:rsidR="00C00FAF" w:rsidRPr="000E6C74">
        <w:rPr>
          <w:rFonts w:ascii="Book Antiqua" w:eastAsia="Calibri" w:hAnsi="Book Antiqua" w:cs="Times New Roman"/>
          <w:color w:val="000000"/>
          <w:kern w:val="0"/>
          <w:sz w:val="24"/>
          <w:szCs w:val="24"/>
          <w14:ligatures w14:val="none"/>
        </w:rPr>
        <w:t xml:space="preserve">el tribunal </w:t>
      </w:r>
      <w:r w:rsidR="00C032ED" w:rsidRPr="000E6C74">
        <w:rPr>
          <w:rFonts w:ascii="Book Antiqua" w:eastAsia="Calibri" w:hAnsi="Book Antiqua" w:cs="Times New Roman"/>
          <w:color w:val="000000"/>
          <w:kern w:val="0"/>
          <w:sz w:val="24"/>
          <w:szCs w:val="24"/>
          <w14:ligatures w14:val="none"/>
        </w:rPr>
        <w:t xml:space="preserve">le </w:t>
      </w:r>
      <w:r w:rsidR="00C00FAF" w:rsidRPr="000E6C74">
        <w:rPr>
          <w:rFonts w:ascii="Book Antiqua" w:eastAsia="Calibri" w:hAnsi="Book Antiqua" w:cs="Times New Roman"/>
          <w:color w:val="000000"/>
          <w:kern w:val="0"/>
          <w:sz w:val="24"/>
          <w:szCs w:val="24"/>
          <w14:ligatures w14:val="none"/>
        </w:rPr>
        <w:t>impondrá una pena de multa de hasta</w:t>
      </w:r>
      <w:r w:rsidRPr="000E6C74">
        <w:rPr>
          <w:rFonts w:ascii="Book Antiqua" w:eastAsia="Calibri" w:hAnsi="Book Antiqua" w:cs="Times New Roman"/>
          <w:color w:val="000000"/>
          <w:kern w:val="0"/>
          <w:sz w:val="24"/>
          <w:szCs w:val="24"/>
          <w14:ligatures w14:val="none"/>
        </w:rPr>
        <w:t xml:space="preserve"> cinco mil dólares (</w:t>
      </w:r>
      <w:r w:rsidR="00C00FAF" w:rsidRPr="000E6C74">
        <w:rPr>
          <w:rFonts w:ascii="Book Antiqua" w:eastAsia="Calibri" w:hAnsi="Book Antiqua" w:cs="Times New Roman"/>
          <w:color w:val="000000"/>
          <w:kern w:val="0"/>
          <w:sz w:val="24"/>
          <w:szCs w:val="24"/>
          <w14:ligatures w14:val="none"/>
        </w:rPr>
        <w:t>$5,000</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por cada violación, o una pena de reclusión que no excederá de dos (2) años,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326CC007" w14:textId="5CB02B6E"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7.7</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Venta de mercancías en Puerto Rico a precios diferentes a los cuales se venden en otros sitios</w:t>
      </w:r>
    </w:p>
    <w:p w14:paraId="110F8A83" w14:textId="3268D58C" w:rsidR="00C00FAF" w:rsidRPr="000E6C74" w:rsidRDefault="005D5968"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7.7.1</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vender, obligarse a vender o participar en cualquier gestión para la venta de mercancías en Puerto Rico, luego de hacer concesiones para la diferencia en los costos incidentales a la entrega y los costos de manejo de tales mercancías en Puerto</w:t>
      </w:r>
      <w:r w:rsidR="00CC26CF" w:rsidRPr="000E6C74">
        <w:rPr>
          <w:rFonts w:ascii="Book Antiqua" w:eastAsia="Calibri" w:hAnsi="Book Antiqua" w:cs="Times New Roman"/>
          <w:color w:val="000000"/>
          <w:kern w:val="0"/>
          <w:sz w:val="24"/>
          <w:szCs w:val="24"/>
          <w14:ligatures w14:val="none"/>
        </w:rPr>
        <w:t> </w:t>
      </w:r>
      <w:r w:rsidR="00C00FAF" w:rsidRPr="000E6C74">
        <w:rPr>
          <w:rFonts w:ascii="Book Antiqua" w:eastAsia="Calibri" w:hAnsi="Book Antiqua" w:cs="Times New Roman"/>
          <w:color w:val="000000"/>
          <w:kern w:val="0"/>
          <w:sz w:val="24"/>
          <w:szCs w:val="24"/>
          <w14:ligatures w14:val="none"/>
        </w:rPr>
        <w:t xml:space="preserve">Rico, a precios que sean sustancialmente diferentes a los precios cargados o cotizados por los mismos vendedores por mercancías del mismo grado o calidad a compradores localizados fuera de Puerto Rico, cuando tal diferencia en precio tenga el </w:t>
      </w:r>
      <w:r w:rsidR="00C00FAF" w:rsidRPr="000E6C74">
        <w:rPr>
          <w:rFonts w:ascii="Book Antiqua" w:eastAsia="Calibri" w:hAnsi="Book Antiqua" w:cs="Times New Roman"/>
          <w:color w:val="000000"/>
          <w:kern w:val="0"/>
          <w:sz w:val="24"/>
          <w:szCs w:val="24"/>
          <w14:ligatures w14:val="none"/>
        </w:rPr>
        <w:lastRenderedPageBreak/>
        <w:t>efecto de reducir o destruir la competencia o eliminar un competidor localizado en Puerto</w:t>
      </w:r>
      <w:r w:rsidR="00CC26CF" w:rsidRPr="000E6C74">
        <w:rPr>
          <w:rFonts w:ascii="Book Antiqua" w:eastAsia="Calibri" w:hAnsi="Book Antiqua" w:cs="Times New Roman"/>
          <w:color w:val="000000"/>
          <w:kern w:val="0"/>
          <w:sz w:val="24"/>
          <w:szCs w:val="24"/>
          <w14:ligatures w14:val="none"/>
        </w:rPr>
        <w:t> </w:t>
      </w:r>
      <w:r w:rsidR="00C00FAF" w:rsidRPr="000E6C74">
        <w:rPr>
          <w:rFonts w:ascii="Book Antiqua" w:eastAsia="Calibri" w:hAnsi="Book Antiqua" w:cs="Times New Roman"/>
          <w:color w:val="000000"/>
          <w:kern w:val="0"/>
          <w:sz w:val="24"/>
          <w:szCs w:val="24"/>
          <w14:ligatures w14:val="none"/>
        </w:rPr>
        <w:t>Rico.</w:t>
      </w:r>
    </w:p>
    <w:p w14:paraId="1C417F63" w14:textId="58A000F8" w:rsidR="00C00FAF" w:rsidRPr="000E6C74" w:rsidRDefault="006F56F3"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7.7</w:t>
      </w:r>
      <w:r w:rsidR="00703523"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2</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Toda persona </w:t>
      </w:r>
      <w:r w:rsidRPr="000E6C74">
        <w:rPr>
          <w:rFonts w:ascii="Book Antiqua" w:eastAsia="Calibri" w:hAnsi="Book Antiqua" w:cs="Times New Roman"/>
          <w:color w:val="000000"/>
          <w:kern w:val="0"/>
          <w:sz w:val="24"/>
          <w:szCs w:val="24"/>
          <w14:ligatures w14:val="none"/>
        </w:rPr>
        <w:t xml:space="preserve">que cometa una </w:t>
      </w:r>
      <w:r w:rsidR="00C00FAF" w:rsidRPr="000E6C74">
        <w:rPr>
          <w:rFonts w:ascii="Book Antiqua" w:eastAsia="Calibri" w:hAnsi="Book Antiqua" w:cs="Times New Roman"/>
          <w:color w:val="000000"/>
          <w:kern w:val="0"/>
          <w:sz w:val="24"/>
          <w:szCs w:val="24"/>
          <w14:ligatures w14:val="none"/>
        </w:rPr>
        <w:t>violación de esta Sección incurrirá en delito menos grave</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y de hallarse culpable,</w:t>
      </w:r>
      <w:r w:rsidR="00C00FAF" w:rsidRPr="000E6C74">
        <w:rPr>
          <w:rFonts w:ascii="Book Antiqua" w:eastAsia="Calibri" w:hAnsi="Book Antiqua" w:cs="Times New Roman"/>
          <w:color w:val="000000"/>
          <w:kern w:val="0"/>
          <w:sz w:val="24"/>
          <w:szCs w:val="24"/>
          <w14:ligatures w14:val="none"/>
        </w:rPr>
        <w:t xml:space="preserve"> el tribunal</w:t>
      </w:r>
      <w:r w:rsidRPr="000E6C74">
        <w:rPr>
          <w:rFonts w:ascii="Book Antiqua" w:eastAsia="Calibri" w:hAnsi="Book Antiqua" w:cs="Times New Roman"/>
          <w:color w:val="000000"/>
          <w:kern w:val="0"/>
          <w:sz w:val="24"/>
          <w:szCs w:val="24"/>
          <w14:ligatures w14:val="none"/>
        </w:rPr>
        <w:t xml:space="preserve"> le</w:t>
      </w:r>
      <w:r w:rsidR="00C00FAF" w:rsidRPr="000E6C74">
        <w:rPr>
          <w:rFonts w:ascii="Book Antiqua" w:eastAsia="Calibri" w:hAnsi="Book Antiqua" w:cs="Times New Roman"/>
          <w:color w:val="000000"/>
          <w:kern w:val="0"/>
          <w:sz w:val="24"/>
          <w:szCs w:val="24"/>
          <w14:ligatures w14:val="none"/>
        </w:rPr>
        <w:t xml:space="preserve"> impondrá una pena de reclusión que no excederá de dos (2) años, o una pena de multa que no será menor de veinticinco mil dólares ($25,000) ni mayor de cincuenta mil dólares ($50,000),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w:t>
      </w:r>
    </w:p>
    <w:p w14:paraId="17C0AA7F" w14:textId="38AF95EA" w:rsidR="00C00FAF" w:rsidRPr="000E6C74" w:rsidRDefault="006F56F3"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7.7.3</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Constituirá un agravante cuando tal diferencia en precio </w:t>
      </w:r>
      <w:r w:rsidR="00324452" w:rsidRPr="000E6C74">
        <w:rPr>
          <w:rFonts w:ascii="Book Antiqua" w:eastAsia="Calibri" w:hAnsi="Book Antiqua" w:cs="Times New Roman"/>
          <w:color w:val="000000"/>
          <w:kern w:val="0"/>
          <w:sz w:val="24"/>
          <w:szCs w:val="24"/>
          <w14:ligatures w14:val="none"/>
        </w:rPr>
        <w:t xml:space="preserve">referida en la Subsección 7.7.1 de esta Sección </w:t>
      </w:r>
      <w:r w:rsidR="00C00FAF" w:rsidRPr="000E6C74">
        <w:rPr>
          <w:rFonts w:ascii="Book Antiqua" w:eastAsia="Calibri" w:hAnsi="Book Antiqua" w:cs="Times New Roman"/>
          <w:color w:val="000000"/>
          <w:kern w:val="0"/>
          <w:sz w:val="24"/>
          <w:szCs w:val="24"/>
          <w14:ligatures w14:val="none"/>
        </w:rPr>
        <w:t>se conceda con el propósito de reducir o destruir la competencia o eliminar un competidor localizado en Puerto Rico; por lo que, de ser probado, la pena</w:t>
      </w:r>
      <w:r w:rsidR="00324452" w:rsidRPr="000E6C74">
        <w:rPr>
          <w:rFonts w:ascii="Book Antiqua" w:eastAsia="Calibri" w:hAnsi="Book Antiqua" w:cs="Times New Roman"/>
          <w:color w:val="000000"/>
          <w:kern w:val="0"/>
          <w:sz w:val="24"/>
          <w:szCs w:val="24"/>
          <w14:ligatures w14:val="none"/>
        </w:rPr>
        <w:t xml:space="preserve"> de multa y/o reclusión</w:t>
      </w:r>
      <w:r w:rsidR="00C00FAF" w:rsidRPr="000E6C74">
        <w:rPr>
          <w:rFonts w:ascii="Book Antiqua" w:eastAsia="Calibri" w:hAnsi="Book Antiqua" w:cs="Times New Roman"/>
          <w:color w:val="000000"/>
          <w:kern w:val="0"/>
          <w:sz w:val="24"/>
          <w:szCs w:val="24"/>
          <w14:ligatures w14:val="none"/>
        </w:rPr>
        <w:t xml:space="preserve"> fijada por el tribunal podrá ser aumentada hasta un veinticinco por ciento (25%).</w:t>
      </w:r>
      <w:r w:rsidRPr="000E6C74">
        <w:rPr>
          <w:rFonts w:ascii="Book Antiqua" w:eastAsia="Calibri" w:hAnsi="Book Antiqua" w:cs="Times New Roman"/>
          <w:color w:val="000000"/>
          <w:kern w:val="0"/>
          <w:sz w:val="24"/>
          <w:szCs w:val="24"/>
          <w14:ligatures w14:val="none"/>
        </w:rPr>
        <w:t xml:space="preserve"> </w:t>
      </w:r>
    </w:p>
    <w:p w14:paraId="55598016" w14:textId="4452BD83"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7.8</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Abuso de</w:t>
      </w:r>
      <w:r w:rsidR="00324452" w:rsidRPr="000E6C74">
        <w:rPr>
          <w:rFonts w:ascii="Book Antiqua" w:eastAsia="Calibri" w:hAnsi="Book Antiqua" w:cs="Times New Roman"/>
          <w:color w:val="000000"/>
          <w:kern w:val="0"/>
          <w:sz w:val="24"/>
          <w:szCs w:val="24"/>
          <w14:ligatures w14:val="none"/>
        </w:rPr>
        <w:t xml:space="preserve"> posición dominante</w:t>
      </w:r>
    </w:p>
    <w:p w14:paraId="65939D70" w14:textId="28739673" w:rsidR="00C00FAF" w:rsidRPr="000E6C74" w:rsidRDefault="00324452"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7.8.1</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 considerará que toda persona</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sea natural o jurídica</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que tenga una posibilidad de determinar su comportamiento en un mercado, comercio o negocio, con independencia a tal grado que esté en posición de obrar sin tener notablemente en cuenta a los competidores, compradores, consumidores o proveedores, ocupa una posición dominante en dicho mercado, comercio o negocio.</w:t>
      </w:r>
    </w:p>
    <w:p w14:paraId="6B0BBC88" w14:textId="358A0635" w:rsidR="00C00FAF" w:rsidRPr="000E6C74" w:rsidRDefault="00324452"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7.8.2</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que una persona abuse de su posición dominante</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o intente obtener una posición dominante</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o se combine o conspire con cualquier otra persona para obtener o intentar obtener una posición dominante en un mercado, comercio o negocio, o en cualquier parte de los mercados, negocios y comercio en Puerto Rico. El abuso de </w:t>
      </w:r>
      <w:r w:rsidR="00C00FAF" w:rsidRPr="000E6C74">
        <w:rPr>
          <w:rFonts w:ascii="Book Antiqua" w:eastAsia="Calibri" w:hAnsi="Book Antiqua" w:cs="Times New Roman"/>
          <w:color w:val="000000"/>
          <w:kern w:val="0"/>
          <w:sz w:val="24"/>
          <w:szCs w:val="24"/>
          <w14:ligatures w14:val="none"/>
        </w:rPr>
        <w:lastRenderedPageBreak/>
        <w:t xml:space="preserve">posición dominante se configura cuando: (1) </w:t>
      </w:r>
      <w:r w:rsidRPr="000E6C74">
        <w:rPr>
          <w:rFonts w:ascii="Book Antiqua" w:eastAsia="Calibri" w:hAnsi="Book Antiqua" w:cs="Times New Roman"/>
          <w:color w:val="000000"/>
          <w:kern w:val="0"/>
          <w:sz w:val="24"/>
          <w:szCs w:val="24"/>
          <w14:ligatures w14:val="none"/>
        </w:rPr>
        <w:t xml:space="preserve">una </w:t>
      </w:r>
      <w:r w:rsidR="00C00FAF" w:rsidRPr="000E6C74">
        <w:rPr>
          <w:rFonts w:ascii="Book Antiqua" w:eastAsia="Calibri" w:hAnsi="Book Antiqua" w:cs="Times New Roman"/>
          <w:color w:val="000000"/>
          <w:kern w:val="0"/>
          <w:sz w:val="24"/>
          <w:szCs w:val="24"/>
          <w14:ligatures w14:val="none"/>
        </w:rPr>
        <w:t xml:space="preserve">o más personas controlan completa o </w:t>
      </w:r>
      <w:r w:rsidR="00F75BAF" w:rsidRPr="000E6C74">
        <w:rPr>
          <w:rFonts w:ascii="Book Antiqua" w:eastAsia="Calibri" w:hAnsi="Book Antiqua" w:cs="Times New Roman"/>
          <w:color w:val="000000"/>
          <w:kern w:val="0"/>
          <w:sz w:val="24"/>
          <w:szCs w:val="24"/>
          <w14:ligatures w14:val="none"/>
        </w:rPr>
        <w:t xml:space="preserve">sustancialmente </w:t>
      </w:r>
      <w:r w:rsidR="00C00FAF" w:rsidRPr="000E6C74">
        <w:rPr>
          <w:rFonts w:ascii="Book Antiqua" w:eastAsia="Calibri" w:hAnsi="Book Antiqua" w:cs="Times New Roman"/>
          <w:color w:val="000000"/>
          <w:kern w:val="0"/>
          <w:sz w:val="24"/>
          <w:szCs w:val="24"/>
          <w14:ligatures w14:val="none"/>
        </w:rPr>
        <w:t xml:space="preserve">un mercado relevante; (2) la persona o personas participan o han participado en los últimos tres </w:t>
      </w:r>
      <w:r w:rsidRPr="000E6C74">
        <w:rPr>
          <w:rFonts w:ascii="Book Antiqua" w:eastAsia="Calibri" w:hAnsi="Book Antiqua" w:cs="Times New Roman"/>
          <w:color w:val="000000"/>
          <w:kern w:val="0"/>
          <w:sz w:val="24"/>
          <w:szCs w:val="24"/>
          <w14:ligatures w14:val="none"/>
        </w:rPr>
        <w:t xml:space="preserve">(3) </w:t>
      </w:r>
      <w:r w:rsidR="00C00FAF" w:rsidRPr="000E6C74">
        <w:rPr>
          <w:rFonts w:ascii="Book Antiqua" w:eastAsia="Calibri" w:hAnsi="Book Antiqua" w:cs="Times New Roman"/>
          <w:color w:val="000000"/>
          <w:kern w:val="0"/>
          <w:sz w:val="24"/>
          <w:szCs w:val="24"/>
          <w14:ligatures w14:val="none"/>
        </w:rPr>
        <w:t>años de actividades anticompetitivas; y (3) las actividades han tenido, tienen o podrían tener el efecto de prevenir o reducir la competencia</w:t>
      </w:r>
      <w:r w:rsidR="00F75BAF" w:rsidRPr="000E6C74">
        <w:rPr>
          <w:rFonts w:ascii="Book Antiqua" w:eastAsia="Calibri" w:hAnsi="Book Antiqua" w:cs="Times New Roman"/>
          <w:color w:val="000000"/>
          <w:kern w:val="0"/>
          <w:sz w:val="24"/>
          <w:szCs w:val="24"/>
          <w14:ligatures w14:val="none"/>
        </w:rPr>
        <w:t xml:space="preserve"> sustancialmente</w:t>
      </w:r>
      <w:r w:rsidR="00C00FAF" w:rsidRPr="000E6C74">
        <w:rPr>
          <w:rFonts w:ascii="Book Antiqua" w:eastAsia="Calibri" w:hAnsi="Book Antiqua" w:cs="Times New Roman"/>
          <w:color w:val="000000"/>
          <w:kern w:val="0"/>
          <w:sz w:val="24"/>
          <w:szCs w:val="24"/>
          <w14:ligatures w14:val="none"/>
        </w:rPr>
        <w:t>.</w:t>
      </w:r>
    </w:p>
    <w:p w14:paraId="3C4CAE5C" w14:textId="77F59632"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Toda persona natural</w:t>
      </w:r>
      <w:r w:rsidR="00F75BAF" w:rsidRPr="000E6C74">
        <w:rPr>
          <w:rFonts w:ascii="Book Antiqua" w:eastAsia="Calibri" w:hAnsi="Book Antiqua" w:cs="Times New Roman"/>
          <w:color w:val="000000"/>
          <w:kern w:val="0"/>
          <w:sz w:val="24"/>
          <w:szCs w:val="24"/>
          <w14:ligatures w14:val="none"/>
        </w:rPr>
        <w:t xml:space="preserve"> o jurídica</w:t>
      </w:r>
      <w:r w:rsidRPr="000E6C74">
        <w:rPr>
          <w:rFonts w:ascii="Book Antiqua" w:eastAsia="Calibri" w:hAnsi="Book Antiqua" w:cs="Times New Roman"/>
          <w:color w:val="000000"/>
          <w:kern w:val="0"/>
          <w:sz w:val="24"/>
          <w:szCs w:val="24"/>
          <w14:ligatures w14:val="none"/>
        </w:rPr>
        <w:t xml:space="preserve"> </w:t>
      </w:r>
      <w:r w:rsidR="00F75BAF" w:rsidRPr="000E6C74">
        <w:rPr>
          <w:rFonts w:ascii="Book Antiqua" w:eastAsia="Calibri" w:hAnsi="Book Antiqua" w:cs="Times New Roman"/>
          <w:color w:val="000000"/>
          <w:kern w:val="0"/>
          <w:sz w:val="24"/>
          <w:szCs w:val="24"/>
          <w14:ligatures w14:val="none"/>
        </w:rPr>
        <w:t xml:space="preserve">que cometa una </w:t>
      </w:r>
      <w:r w:rsidRPr="000E6C74">
        <w:rPr>
          <w:rFonts w:ascii="Book Antiqua" w:eastAsia="Calibri" w:hAnsi="Book Antiqua" w:cs="Times New Roman"/>
          <w:color w:val="000000"/>
          <w:kern w:val="0"/>
          <w:sz w:val="24"/>
          <w:szCs w:val="24"/>
          <w14:ligatures w14:val="none"/>
        </w:rPr>
        <w:t xml:space="preserve">violación de esta </w:t>
      </w:r>
      <w:r w:rsidR="00703523" w:rsidRPr="000E6C74">
        <w:rPr>
          <w:rFonts w:ascii="Book Antiqua" w:eastAsia="Calibri" w:hAnsi="Book Antiqua" w:cs="Times New Roman"/>
          <w:color w:val="000000"/>
          <w:kern w:val="0"/>
          <w:sz w:val="24"/>
          <w:szCs w:val="24"/>
          <w14:ligatures w14:val="none"/>
        </w:rPr>
        <w:t xml:space="preserve">Subsección </w:t>
      </w:r>
      <w:r w:rsidRPr="000E6C74">
        <w:rPr>
          <w:rFonts w:ascii="Book Antiqua" w:eastAsia="Calibri" w:hAnsi="Book Antiqua" w:cs="Times New Roman"/>
          <w:color w:val="000000"/>
          <w:kern w:val="0"/>
          <w:sz w:val="24"/>
          <w:szCs w:val="24"/>
          <w14:ligatures w14:val="none"/>
        </w:rPr>
        <w:t>incurrirá en delito menos grave</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w:t>
      </w:r>
      <w:r w:rsidR="00F75BAF" w:rsidRPr="000E6C74">
        <w:rPr>
          <w:rFonts w:ascii="Book Antiqua" w:eastAsia="Calibri" w:hAnsi="Book Antiqua" w:cs="Times New Roman"/>
          <w:color w:val="000000"/>
          <w:kern w:val="0"/>
          <w:sz w:val="24"/>
          <w:szCs w:val="24"/>
          <w14:ligatures w14:val="none"/>
        </w:rPr>
        <w:t xml:space="preserve">y de hallarse culpable una persona natural, </w:t>
      </w:r>
      <w:r w:rsidRPr="000E6C74">
        <w:rPr>
          <w:rFonts w:ascii="Book Antiqua" w:eastAsia="Calibri" w:hAnsi="Book Antiqua" w:cs="Times New Roman"/>
          <w:color w:val="000000"/>
          <w:kern w:val="0"/>
          <w:sz w:val="24"/>
          <w:szCs w:val="24"/>
          <w14:ligatures w14:val="none"/>
        </w:rPr>
        <w:t xml:space="preserve">el tribunal </w:t>
      </w:r>
      <w:r w:rsidR="00F75BAF" w:rsidRPr="000E6C74">
        <w:rPr>
          <w:rFonts w:ascii="Book Antiqua" w:eastAsia="Calibri" w:hAnsi="Book Antiqua" w:cs="Times New Roman"/>
          <w:color w:val="000000"/>
          <w:kern w:val="0"/>
          <w:sz w:val="24"/>
          <w:szCs w:val="24"/>
          <w14:ligatures w14:val="none"/>
        </w:rPr>
        <w:t xml:space="preserve">le </w:t>
      </w:r>
      <w:r w:rsidRPr="000E6C74">
        <w:rPr>
          <w:rFonts w:ascii="Book Antiqua" w:eastAsia="Calibri" w:hAnsi="Book Antiqua" w:cs="Times New Roman"/>
          <w:color w:val="000000"/>
          <w:kern w:val="0"/>
          <w:sz w:val="24"/>
          <w:szCs w:val="24"/>
          <w14:ligatures w14:val="none"/>
        </w:rPr>
        <w:t xml:space="preserve">impondrá </w:t>
      </w:r>
      <w:r w:rsidR="00F75BAF" w:rsidRPr="000E6C74">
        <w:rPr>
          <w:rFonts w:ascii="Book Antiqua" w:eastAsia="Calibri" w:hAnsi="Book Antiqua" w:cs="Times New Roman"/>
          <w:color w:val="000000"/>
          <w:kern w:val="0"/>
          <w:sz w:val="24"/>
          <w:szCs w:val="24"/>
          <w14:ligatures w14:val="none"/>
        </w:rPr>
        <w:t xml:space="preserve">a esta </w:t>
      </w:r>
      <w:r w:rsidRPr="000E6C74">
        <w:rPr>
          <w:rFonts w:ascii="Book Antiqua" w:eastAsia="Calibri" w:hAnsi="Book Antiqua" w:cs="Times New Roman"/>
          <w:color w:val="000000"/>
          <w:kern w:val="0"/>
          <w:sz w:val="24"/>
          <w:szCs w:val="24"/>
          <w14:ligatures w14:val="none"/>
        </w:rPr>
        <w:t>una pena de reclusión que no excederá de dos (2) años, o una pena de multa que no será menor de veinticinco mil dólares ($25,000) ni mayor de cincuenta mil dólares ($50,000), o ambas penas</w:t>
      </w:r>
      <w:r w:rsidR="00F75BAF"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 discreción del tribunal.</w:t>
      </w:r>
    </w:p>
    <w:p w14:paraId="64C9CA20" w14:textId="3665ECC0"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Cuando la convicción recaiga sobre una persona jurídica, </w:t>
      </w:r>
      <w:r w:rsidR="00F75BAF" w:rsidRPr="000E6C74">
        <w:rPr>
          <w:rFonts w:ascii="Book Antiqua" w:eastAsia="Calibri" w:hAnsi="Book Antiqua" w:cs="Times New Roman"/>
          <w:color w:val="000000"/>
          <w:kern w:val="0"/>
          <w:sz w:val="24"/>
          <w:szCs w:val="24"/>
          <w14:ligatures w14:val="none"/>
        </w:rPr>
        <w:t xml:space="preserve">el tribunal le impondrá una pena de multa que </w:t>
      </w:r>
      <w:r w:rsidRPr="000E6C74">
        <w:rPr>
          <w:rFonts w:ascii="Book Antiqua" w:eastAsia="Calibri" w:hAnsi="Book Antiqua" w:cs="Times New Roman"/>
          <w:color w:val="000000"/>
          <w:kern w:val="0"/>
          <w:sz w:val="24"/>
          <w:szCs w:val="24"/>
          <w14:ligatures w14:val="none"/>
        </w:rPr>
        <w:t>no será menor de cincuenta mil dólares ($50,000) ni mayor de cien mil dólares ($100,000).</w:t>
      </w:r>
    </w:p>
    <w:p w14:paraId="2C5C0B23" w14:textId="4AE54FB9" w:rsidR="00C00FAF" w:rsidRPr="000E6C74" w:rsidRDefault="00F75B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7.8.3</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El abuso de posición dominante </w:t>
      </w:r>
      <w:r w:rsidRPr="000E6C74">
        <w:rPr>
          <w:rFonts w:ascii="Book Antiqua" w:eastAsia="Calibri" w:hAnsi="Book Antiqua" w:cs="Times New Roman"/>
          <w:color w:val="000000"/>
          <w:kern w:val="0"/>
          <w:sz w:val="24"/>
          <w:szCs w:val="24"/>
          <w14:ligatures w14:val="none"/>
        </w:rPr>
        <w:t>constituirá</w:t>
      </w:r>
      <w:r w:rsidR="00C00FAF" w:rsidRPr="000E6C74">
        <w:rPr>
          <w:rFonts w:ascii="Book Antiqua" w:eastAsia="Calibri" w:hAnsi="Book Antiqua" w:cs="Times New Roman"/>
          <w:color w:val="000000"/>
          <w:kern w:val="0"/>
          <w:sz w:val="24"/>
          <w:szCs w:val="24"/>
          <w14:ligatures w14:val="none"/>
        </w:rPr>
        <w:t>, además, un método injusto de competencia, por lo que será de aplicación lo establecido en la Sección</w:t>
      </w:r>
      <w:r w:rsidRPr="000E6C74">
        <w:rPr>
          <w:rFonts w:ascii="Book Antiqua" w:eastAsia="Calibri" w:hAnsi="Book Antiqua" w:cs="Times New Roman"/>
          <w:color w:val="000000"/>
          <w:kern w:val="0"/>
          <w:sz w:val="24"/>
          <w:szCs w:val="24"/>
          <w14:ligatures w14:val="none"/>
        </w:rPr>
        <w:t> </w:t>
      </w:r>
      <w:r w:rsidR="00C00FAF" w:rsidRPr="000E6C74">
        <w:rPr>
          <w:rFonts w:ascii="Book Antiqua" w:eastAsia="Calibri" w:hAnsi="Book Antiqua" w:cs="Times New Roman"/>
          <w:color w:val="000000"/>
          <w:kern w:val="0"/>
          <w:sz w:val="24"/>
          <w:szCs w:val="24"/>
          <w14:ligatures w14:val="none"/>
        </w:rPr>
        <w:t xml:space="preserve">7.2 de </w:t>
      </w:r>
      <w:r w:rsidRPr="000E6C74">
        <w:rPr>
          <w:rFonts w:ascii="Book Antiqua" w:eastAsia="Calibri" w:hAnsi="Book Antiqua" w:cs="Times New Roman"/>
          <w:color w:val="000000"/>
          <w:kern w:val="0"/>
          <w:sz w:val="24"/>
          <w:szCs w:val="24"/>
          <w14:ligatures w14:val="none"/>
        </w:rPr>
        <w:t>este Capítulo</w:t>
      </w:r>
      <w:r w:rsidR="00C00FAF" w:rsidRPr="000E6C74">
        <w:rPr>
          <w:rFonts w:ascii="Book Antiqua" w:eastAsia="Calibri" w:hAnsi="Book Antiqua" w:cs="Times New Roman"/>
          <w:color w:val="000000"/>
          <w:kern w:val="0"/>
          <w:sz w:val="24"/>
          <w:szCs w:val="24"/>
          <w14:ligatures w14:val="none"/>
        </w:rPr>
        <w:t>. Cuando se caracterice como método injusto de competencia, las violaciones podrán ser procesadas conforme a lo establecido en dicha Sección 7.2.</w:t>
      </w:r>
    </w:p>
    <w:p w14:paraId="62240B90" w14:textId="1DFEB522" w:rsidR="00C00FAF" w:rsidRPr="000E6C74" w:rsidRDefault="00F75B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7.8.4</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Cualquier persona que sea perjudicada en sus negocios o propiedades, o que sufra daños ocasionados por cualquier persona por razón de actos que constituyan abuso de posición dominante</w:t>
      </w:r>
      <w:r w:rsidR="00613958"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podrá instar una causa de acción por daños ante el Tribunal de Primera Instancia</w:t>
      </w:r>
      <w:r w:rsidR="00613958" w:rsidRPr="000E6C74">
        <w:rPr>
          <w:rFonts w:ascii="Book Antiqua" w:eastAsia="Calibri" w:hAnsi="Book Antiqua" w:cs="Times New Roman"/>
          <w:color w:val="000000"/>
          <w:kern w:val="0"/>
          <w:sz w:val="24"/>
          <w:szCs w:val="24"/>
          <w14:ligatures w14:val="none"/>
        </w:rPr>
        <w:t xml:space="preserve"> de Puerto Rico</w:t>
      </w:r>
      <w:r w:rsidR="00C00FAF" w:rsidRPr="000E6C74">
        <w:rPr>
          <w:rFonts w:ascii="Book Antiqua" w:eastAsia="Calibri" w:hAnsi="Book Antiqua" w:cs="Times New Roman"/>
          <w:color w:val="000000"/>
          <w:kern w:val="0"/>
          <w:sz w:val="24"/>
          <w:szCs w:val="24"/>
          <w14:ligatures w14:val="none"/>
        </w:rPr>
        <w:t xml:space="preserve"> bajo las disposiciones de la Sección 5.5 de esta </w:t>
      </w:r>
      <w:r w:rsidR="00613958" w:rsidRPr="000E6C74">
        <w:rPr>
          <w:rFonts w:ascii="Book Antiqua" w:eastAsia="Calibri" w:hAnsi="Book Antiqua" w:cs="Times New Roman"/>
          <w:color w:val="000000"/>
          <w:kern w:val="0"/>
          <w:sz w:val="24"/>
          <w:szCs w:val="24"/>
          <w14:ligatures w14:val="none"/>
        </w:rPr>
        <w:t>Ley</w:t>
      </w:r>
      <w:r w:rsidR="00C00FAF" w:rsidRPr="000E6C74">
        <w:rPr>
          <w:rFonts w:ascii="Book Antiqua" w:eastAsia="Calibri" w:hAnsi="Book Antiqua" w:cs="Times New Roman"/>
          <w:color w:val="000000"/>
          <w:kern w:val="0"/>
          <w:sz w:val="24"/>
          <w:szCs w:val="24"/>
          <w14:ligatures w14:val="none"/>
        </w:rPr>
        <w:t>, fundamentada en una convicción por violación de esta Sección.</w:t>
      </w:r>
    </w:p>
    <w:p w14:paraId="1BDC88F4" w14:textId="7ED1D44B"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lastRenderedPageBreak/>
        <w:t>Sección 7.9</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Venta por debajo de costo </w:t>
      </w:r>
      <w:r w:rsidR="00613958" w:rsidRPr="000E6C74">
        <w:rPr>
          <w:rFonts w:ascii="Book Antiqua" w:eastAsia="Calibri" w:hAnsi="Book Antiqua" w:cs="Times New Roman"/>
          <w:color w:val="000000"/>
          <w:kern w:val="0"/>
          <w:sz w:val="24"/>
          <w:szCs w:val="24"/>
          <w14:ligatures w14:val="none"/>
        </w:rPr>
        <w:t>(“</w:t>
      </w:r>
      <w:proofErr w:type="spellStart"/>
      <w:r w:rsidR="00613958" w:rsidRPr="000E6C74">
        <w:rPr>
          <w:rFonts w:ascii="Book Antiqua" w:eastAsia="Calibri" w:hAnsi="Book Antiqua" w:cs="Times New Roman"/>
          <w:color w:val="000000"/>
          <w:kern w:val="0"/>
          <w:sz w:val="24"/>
          <w:szCs w:val="24"/>
          <w14:ligatures w14:val="none"/>
        </w:rPr>
        <w:t>loss</w:t>
      </w:r>
      <w:proofErr w:type="spellEnd"/>
      <w:r w:rsidR="00613958" w:rsidRPr="000E6C74">
        <w:rPr>
          <w:rFonts w:ascii="Book Antiqua" w:eastAsia="Calibri" w:hAnsi="Book Antiqua" w:cs="Times New Roman"/>
          <w:color w:val="000000"/>
          <w:kern w:val="0"/>
          <w:sz w:val="24"/>
          <w:szCs w:val="24"/>
          <w14:ligatures w14:val="none"/>
        </w:rPr>
        <w:t xml:space="preserve"> leader”)</w:t>
      </w:r>
    </w:p>
    <w:p w14:paraId="767EB2DB" w14:textId="1C77D8CD" w:rsidR="00C00FAF" w:rsidRPr="000E6C74" w:rsidRDefault="00613958"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7.9.1</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 define "</w:t>
      </w:r>
      <w:proofErr w:type="spellStart"/>
      <w:r w:rsidR="00C00FAF" w:rsidRPr="000E6C74">
        <w:rPr>
          <w:rFonts w:ascii="Book Antiqua" w:eastAsia="Calibri" w:hAnsi="Book Antiqua" w:cs="Times New Roman"/>
          <w:color w:val="000000"/>
          <w:kern w:val="0"/>
          <w:sz w:val="24"/>
          <w:szCs w:val="24"/>
          <w14:ligatures w14:val="none"/>
        </w:rPr>
        <w:t>loss</w:t>
      </w:r>
      <w:proofErr w:type="spellEnd"/>
      <w:r w:rsidR="00C00FAF" w:rsidRPr="000E6C74">
        <w:rPr>
          <w:rFonts w:ascii="Book Antiqua" w:eastAsia="Calibri" w:hAnsi="Book Antiqua" w:cs="Times New Roman"/>
          <w:color w:val="000000"/>
          <w:kern w:val="0"/>
          <w:sz w:val="24"/>
          <w:szCs w:val="24"/>
          <w14:ligatures w14:val="none"/>
        </w:rPr>
        <w:t xml:space="preserve"> leader"</w:t>
      </w:r>
      <w:r w:rsidRPr="000E6C74">
        <w:rPr>
          <w:rFonts w:ascii="Book Antiqua" w:eastAsia="Calibri" w:hAnsi="Book Antiqua" w:cs="Times New Roman"/>
          <w:color w:val="000000"/>
          <w:kern w:val="0"/>
          <w:sz w:val="24"/>
          <w:szCs w:val="24"/>
          <w14:ligatures w14:val="none"/>
        </w:rPr>
        <w:t>, para propósitos de esta Sección,</w:t>
      </w:r>
      <w:r w:rsidR="00C00FAF" w:rsidRPr="000E6C74">
        <w:rPr>
          <w:rFonts w:ascii="Book Antiqua" w:eastAsia="Calibri" w:hAnsi="Book Antiqua" w:cs="Times New Roman"/>
          <w:color w:val="000000"/>
          <w:kern w:val="0"/>
          <w:sz w:val="24"/>
          <w:szCs w:val="24"/>
          <w14:ligatures w14:val="none"/>
        </w:rPr>
        <w:t xml:space="preserve"> como la práctica de vender cualquier producto </w:t>
      </w:r>
      <w:r w:rsidRPr="000E6C74">
        <w:rPr>
          <w:rFonts w:ascii="Book Antiqua" w:eastAsia="Calibri" w:hAnsi="Book Antiqua" w:cs="Times New Roman"/>
          <w:color w:val="000000"/>
          <w:kern w:val="0"/>
          <w:sz w:val="24"/>
          <w:szCs w:val="24"/>
          <w14:ligatures w14:val="none"/>
        </w:rPr>
        <w:t xml:space="preserve">o servicio </w:t>
      </w:r>
      <w:r w:rsidR="00C00FAF" w:rsidRPr="000E6C74">
        <w:rPr>
          <w:rFonts w:ascii="Book Antiqua" w:eastAsia="Calibri" w:hAnsi="Book Antiqua" w:cs="Times New Roman"/>
          <w:color w:val="000000"/>
          <w:kern w:val="0"/>
          <w:sz w:val="24"/>
          <w:szCs w:val="24"/>
          <w14:ligatures w14:val="none"/>
        </w:rPr>
        <w:t>a un precio menor a su costo cuando:</w:t>
      </w:r>
    </w:p>
    <w:p w14:paraId="75A080EE" w14:textId="6F72CA2D" w:rsidR="00C00FAF" w:rsidRPr="000E6C74"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1. </w:t>
      </w:r>
      <w:r w:rsidR="00457FF6">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l propósito sea inducir, promover o estimular la compra de otras mercancías</w:t>
      </w:r>
      <w:r w:rsidR="00613958" w:rsidRPr="000E6C74">
        <w:rPr>
          <w:rFonts w:ascii="Book Antiqua" w:eastAsia="Calibri" w:hAnsi="Book Antiqua" w:cs="Times New Roman"/>
          <w:color w:val="000000"/>
          <w:kern w:val="0"/>
          <w:sz w:val="24"/>
          <w:szCs w:val="24"/>
          <w14:ligatures w14:val="none"/>
        </w:rPr>
        <w:t xml:space="preserve"> o servicios</w:t>
      </w:r>
      <w:r w:rsidRPr="000E6C74">
        <w:rPr>
          <w:rFonts w:ascii="Book Antiqua" w:eastAsia="Calibri" w:hAnsi="Book Antiqua" w:cs="Times New Roman"/>
          <w:color w:val="000000"/>
          <w:kern w:val="0"/>
          <w:sz w:val="24"/>
          <w:szCs w:val="24"/>
          <w14:ligatures w14:val="none"/>
        </w:rPr>
        <w:t>; o</w:t>
      </w:r>
    </w:p>
    <w:p w14:paraId="297F1097" w14:textId="2BC0F45C" w:rsidR="00C00FAF" w:rsidRPr="000E6C74"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2. el efecto sea una tendencia o capacidad para engañar, confundir, falsear o embaucar a los compradores o a los compradores prospectivos; o</w:t>
      </w:r>
    </w:p>
    <w:p w14:paraId="0AAC3A83" w14:textId="77777777" w:rsidR="00C00FAF" w:rsidRPr="000E6C74" w:rsidRDefault="00C00FAF" w:rsidP="00C00FAF">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3. el efecto sea desviar el comercio o intercambio de competidor o de otra manera afectar competidores.</w:t>
      </w:r>
    </w:p>
    <w:p w14:paraId="0C4D7C46" w14:textId="6A4350A9" w:rsidR="00C00FAF" w:rsidRPr="000E6C74" w:rsidRDefault="00613958"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7.9.2</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Será ilegal que cualquier persona en cualquier línea de comercio en Puerto Rico, venda o utilice cualquier producto o servicio como “</w:t>
      </w:r>
      <w:proofErr w:type="spellStart"/>
      <w:r w:rsidR="00C00FAF" w:rsidRPr="000E6C74">
        <w:rPr>
          <w:rFonts w:ascii="Book Antiqua" w:eastAsia="Calibri" w:hAnsi="Book Antiqua" w:cs="Times New Roman"/>
          <w:color w:val="000000"/>
          <w:kern w:val="0"/>
          <w:sz w:val="24"/>
          <w:szCs w:val="24"/>
          <w14:ligatures w14:val="none"/>
        </w:rPr>
        <w:t>loss</w:t>
      </w:r>
      <w:proofErr w:type="spellEnd"/>
      <w:r w:rsidR="00C00FAF" w:rsidRPr="000E6C74">
        <w:rPr>
          <w:rFonts w:ascii="Book Antiqua" w:eastAsia="Calibri" w:hAnsi="Book Antiqua" w:cs="Times New Roman"/>
          <w:color w:val="000000"/>
          <w:kern w:val="0"/>
          <w:sz w:val="24"/>
          <w:szCs w:val="24"/>
          <w14:ligatures w14:val="none"/>
        </w:rPr>
        <w:t xml:space="preserve"> leader”. Toda persona natural </w:t>
      </w:r>
      <w:r w:rsidR="005C7BF1" w:rsidRPr="000E6C74">
        <w:rPr>
          <w:rFonts w:ascii="Book Antiqua" w:eastAsia="Calibri" w:hAnsi="Book Antiqua" w:cs="Times New Roman"/>
          <w:color w:val="000000"/>
          <w:kern w:val="0"/>
          <w:sz w:val="24"/>
          <w:szCs w:val="24"/>
          <w14:ligatures w14:val="none"/>
        </w:rPr>
        <w:t xml:space="preserve">o jurídica </w:t>
      </w:r>
      <w:r w:rsidR="00C00FAF" w:rsidRPr="000E6C74">
        <w:rPr>
          <w:rFonts w:ascii="Book Antiqua" w:eastAsia="Calibri" w:hAnsi="Book Antiqua" w:cs="Times New Roman"/>
          <w:color w:val="000000"/>
          <w:kern w:val="0"/>
          <w:sz w:val="24"/>
          <w:szCs w:val="24"/>
          <w14:ligatures w14:val="none"/>
        </w:rPr>
        <w:t>hallada culpable de la violación de esta disposición incurrirá en delito menos grave</w:t>
      </w:r>
      <w:r w:rsidR="00457FF6">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 xml:space="preserve">y de hallarse culpable, </w:t>
      </w:r>
      <w:r w:rsidR="00C00FAF" w:rsidRPr="000E6C74">
        <w:rPr>
          <w:rFonts w:ascii="Book Antiqua" w:eastAsia="Calibri" w:hAnsi="Book Antiqua" w:cs="Times New Roman"/>
          <w:color w:val="000000"/>
          <w:kern w:val="0"/>
          <w:sz w:val="24"/>
          <w:szCs w:val="24"/>
          <w14:ligatures w14:val="none"/>
        </w:rPr>
        <w:t xml:space="preserve">el tribunal </w:t>
      </w:r>
      <w:r w:rsidRPr="000E6C74">
        <w:rPr>
          <w:rFonts w:ascii="Book Antiqua" w:eastAsia="Calibri" w:hAnsi="Book Antiqua" w:cs="Times New Roman"/>
          <w:color w:val="000000"/>
          <w:kern w:val="0"/>
          <w:sz w:val="24"/>
          <w:szCs w:val="24"/>
          <w14:ligatures w14:val="none"/>
        </w:rPr>
        <w:t xml:space="preserve">le </w:t>
      </w:r>
      <w:r w:rsidR="00C00FAF" w:rsidRPr="000E6C74">
        <w:rPr>
          <w:rFonts w:ascii="Book Antiqua" w:eastAsia="Calibri" w:hAnsi="Book Antiqua" w:cs="Times New Roman"/>
          <w:color w:val="000000"/>
          <w:kern w:val="0"/>
          <w:sz w:val="24"/>
          <w:szCs w:val="24"/>
          <w14:ligatures w14:val="none"/>
        </w:rPr>
        <w:t xml:space="preserve">impondrá </w:t>
      </w:r>
      <w:r w:rsidR="005C7BF1" w:rsidRPr="000E6C74">
        <w:rPr>
          <w:rFonts w:ascii="Book Antiqua" w:eastAsia="Calibri" w:hAnsi="Book Antiqua" w:cs="Times New Roman"/>
          <w:color w:val="000000"/>
          <w:kern w:val="0"/>
          <w:sz w:val="24"/>
          <w:szCs w:val="24"/>
          <w14:ligatures w14:val="none"/>
        </w:rPr>
        <w:t xml:space="preserve">a una persona natural convicta por dicho delito </w:t>
      </w:r>
      <w:r w:rsidR="00C00FAF" w:rsidRPr="000E6C74">
        <w:rPr>
          <w:rFonts w:ascii="Book Antiqua" w:eastAsia="Calibri" w:hAnsi="Book Antiqua" w:cs="Times New Roman"/>
          <w:color w:val="000000"/>
          <w:kern w:val="0"/>
          <w:sz w:val="24"/>
          <w:szCs w:val="24"/>
          <w14:ligatures w14:val="none"/>
        </w:rPr>
        <w:t>una pena de reclusión que no excederá los</w:t>
      </w:r>
      <w:r w:rsidRPr="000E6C74">
        <w:rPr>
          <w:rFonts w:ascii="Book Antiqua" w:eastAsia="Calibri" w:hAnsi="Book Antiqua" w:cs="Times New Roman"/>
          <w:color w:val="000000"/>
          <w:kern w:val="0"/>
          <w:sz w:val="24"/>
          <w:szCs w:val="24"/>
          <w14:ligatures w14:val="none"/>
        </w:rPr>
        <w:t xml:space="preserve"> </w:t>
      </w:r>
      <w:r w:rsidR="00315852" w:rsidRPr="000E6C74">
        <w:rPr>
          <w:rFonts w:ascii="Book Antiqua" w:eastAsia="Calibri" w:hAnsi="Book Antiqua" w:cs="Times New Roman"/>
          <w:color w:val="000000"/>
          <w:kern w:val="0"/>
          <w:sz w:val="24"/>
          <w:szCs w:val="24"/>
          <w14:ligatures w14:val="none"/>
        </w:rPr>
        <w:t>seis (6) meses</w:t>
      </w:r>
      <w:r w:rsidR="00C00FAF" w:rsidRPr="000E6C74">
        <w:rPr>
          <w:rFonts w:ascii="Book Antiqua" w:eastAsia="Calibri" w:hAnsi="Book Antiqua" w:cs="Times New Roman"/>
          <w:color w:val="000000"/>
          <w:kern w:val="0"/>
          <w:sz w:val="24"/>
          <w:szCs w:val="24"/>
          <w14:ligatures w14:val="none"/>
        </w:rPr>
        <w:t>, o una pena de multa que no excederá de mil dólares</w:t>
      </w:r>
      <w:r w:rsidRPr="000E6C74">
        <w:rPr>
          <w:rFonts w:ascii="Book Antiqua" w:eastAsia="Calibri" w:hAnsi="Book Antiqua" w:cs="Times New Roman"/>
          <w:color w:val="000000"/>
          <w:kern w:val="0"/>
          <w:sz w:val="24"/>
          <w:szCs w:val="24"/>
          <w14:ligatures w14:val="none"/>
        </w:rPr>
        <w:t xml:space="preserve"> ($1,000)</w:t>
      </w:r>
      <w:r w:rsidR="00C00FAF" w:rsidRPr="000E6C74">
        <w:rPr>
          <w:rFonts w:ascii="Book Antiqua" w:eastAsia="Calibri" w:hAnsi="Book Antiqua" w:cs="Times New Roman"/>
          <w:color w:val="000000"/>
          <w:kern w:val="0"/>
          <w:sz w:val="24"/>
          <w:szCs w:val="24"/>
          <w14:ligatures w14:val="none"/>
        </w:rPr>
        <w:t>, o ambas penas</w:t>
      </w:r>
      <w:r w:rsidRPr="000E6C74">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a discreción del tribunal. En el caso de una persona jurídica</w:t>
      </w:r>
      <w:r w:rsidR="000452E5" w:rsidRPr="000E6C74">
        <w:rPr>
          <w:rFonts w:ascii="Book Antiqua" w:eastAsia="Calibri" w:hAnsi="Book Antiqua" w:cs="Times New Roman"/>
          <w:color w:val="000000"/>
          <w:kern w:val="0"/>
          <w:sz w:val="24"/>
          <w:szCs w:val="24"/>
          <w14:ligatures w14:val="none"/>
        </w:rPr>
        <w:t xml:space="preserve"> convicta por dicho delito, el tribunal le</w:t>
      </w:r>
      <w:r w:rsidR="00C00FAF" w:rsidRPr="000E6C74">
        <w:rPr>
          <w:rFonts w:ascii="Book Antiqua" w:eastAsia="Calibri" w:hAnsi="Book Antiqua" w:cs="Times New Roman"/>
          <w:color w:val="000000"/>
          <w:kern w:val="0"/>
          <w:sz w:val="24"/>
          <w:szCs w:val="24"/>
          <w14:ligatures w14:val="none"/>
        </w:rPr>
        <w:t xml:space="preserve"> impondrá una</w:t>
      </w:r>
      <w:r w:rsidR="000452E5" w:rsidRPr="000E6C74">
        <w:rPr>
          <w:rFonts w:ascii="Book Antiqua" w:eastAsia="Calibri" w:hAnsi="Book Antiqua" w:cs="Times New Roman"/>
          <w:color w:val="000000"/>
          <w:kern w:val="0"/>
          <w:sz w:val="24"/>
          <w:szCs w:val="24"/>
          <w14:ligatures w14:val="none"/>
        </w:rPr>
        <w:t xml:space="preserve"> pena de</w:t>
      </w:r>
      <w:r w:rsidR="00C00FAF" w:rsidRPr="000E6C74">
        <w:rPr>
          <w:rFonts w:ascii="Book Antiqua" w:eastAsia="Calibri" w:hAnsi="Book Antiqua" w:cs="Times New Roman"/>
          <w:color w:val="000000"/>
          <w:kern w:val="0"/>
          <w:sz w:val="24"/>
          <w:szCs w:val="24"/>
          <w14:ligatures w14:val="none"/>
        </w:rPr>
        <w:t xml:space="preserve"> multa de cinco mil dólares ($5,000).</w:t>
      </w:r>
    </w:p>
    <w:p w14:paraId="13A54440" w14:textId="3736573B"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7.10</w:t>
      </w:r>
      <w:r w:rsidR="00457FF6">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Cadenas voluntarias de detallistas de bienes y servicios</w:t>
      </w:r>
    </w:p>
    <w:p w14:paraId="46381547" w14:textId="51FA46DD" w:rsidR="00C00FAF" w:rsidRPr="000E6C74" w:rsidRDefault="000452E5"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7.10.1</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Los pequeños y medianos comerciantes y proveedores de </w:t>
      </w:r>
      <w:r w:rsidRPr="000E6C74">
        <w:rPr>
          <w:rFonts w:ascii="Book Antiqua" w:eastAsia="Calibri" w:hAnsi="Book Antiqua" w:cs="Times New Roman"/>
          <w:color w:val="000000"/>
          <w:kern w:val="0"/>
          <w:sz w:val="24"/>
          <w:szCs w:val="24"/>
          <w14:ligatures w14:val="none"/>
        </w:rPr>
        <w:t>servicios</w:t>
      </w:r>
      <w:r w:rsidR="00C00FAF" w:rsidRPr="000E6C74">
        <w:rPr>
          <w:rFonts w:ascii="Book Antiqua" w:eastAsia="Calibri" w:hAnsi="Book Antiqua" w:cs="Times New Roman"/>
          <w:color w:val="000000"/>
          <w:kern w:val="0"/>
          <w:sz w:val="24"/>
          <w:szCs w:val="24"/>
          <w14:ligatures w14:val="none"/>
        </w:rPr>
        <w:t xml:space="preserve"> dedicados al comercio al detal y que posean cada uno hasta cinco (5) establecimientos comerciales catalogados como pequeños y medianos, podrán llevar a cabo u organizar cadenas voluntarias de detallistas de bienes y servicios, incluyendo efectuar </w:t>
      </w:r>
      <w:r w:rsidR="00C00FAF" w:rsidRPr="000E6C74">
        <w:rPr>
          <w:rFonts w:ascii="Book Antiqua" w:eastAsia="Calibri" w:hAnsi="Book Antiqua" w:cs="Times New Roman"/>
          <w:color w:val="000000"/>
          <w:kern w:val="0"/>
          <w:sz w:val="24"/>
          <w:szCs w:val="24"/>
          <w14:ligatures w14:val="none"/>
        </w:rPr>
        <w:lastRenderedPageBreak/>
        <w:t>negociaciones, compras y anuncios sobre precios, con el fin de establecer programas comunes para enfrentarse unidos y de buena fe a la competencia de establecimientos con volúmenes de ventas sustancialmente mayores; siempre que ninguna cadena voluntaria o programa común tienda a crear un monopolio, ni su efecto sea restringir sustancialmente los negocios, el comercio o la competencia o que dichas cadenas voluntarias constituyan un método injusto de competencia, o una práctica o acto injusto o engañoso en los negocios o en el comercio.</w:t>
      </w:r>
    </w:p>
    <w:p w14:paraId="70953050" w14:textId="46A653D1" w:rsidR="00C00FAF" w:rsidRPr="000E6C74" w:rsidRDefault="000452E5"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7.10.2</w:t>
      </w:r>
      <w:r w:rsidR="007B6700">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Toda cadena voluntaria o persona común </w:t>
      </w:r>
      <w:r w:rsidRPr="000E6C74">
        <w:rPr>
          <w:rFonts w:ascii="Book Antiqua" w:eastAsia="Calibri" w:hAnsi="Book Antiqua" w:cs="Times New Roman"/>
          <w:color w:val="000000"/>
          <w:kern w:val="0"/>
          <w:sz w:val="24"/>
          <w:szCs w:val="24"/>
          <w14:ligatures w14:val="none"/>
        </w:rPr>
        <w:t xml:space="preserve">referida en la Subsección que antecede, </w:t>
      </w:r>
      <w:r w:rsidR="00C00FAF" w:rsidRPr="000E6C74">
        <w:rPr>
          <w:rFonts w:ascii="Book Antiqua" w:eastAsia="Calibri" w:hAnsi="Book Antiqua" w:cs="Times New Roman"/>
          <w:color w:val="000000"/>
          <w:kern w:val="0"/>
          <w:sz w:val="24"/>
          <w:szCs w:val="24"/>
          <w14:ligatures w14:val="none"/>
        </w:rPr>
        <w:t xml:space="preserve">tendrá que ser reconocida por </w:t>
      </w:r>
      <w:r w:rsidR="00AE612B" w:rsidRPr="000E6C74">
        <w:rPr>
          <w:rFonts w:ascii="Book Antiqua" w:eastAsia="Calibri" w:hAnsi="Book Antiqua" w:cs="Times New Roman"/>
          <w:color w:val="000000"/>
          <w:kern w:val="0"/>
          <w:sz w:val="24"/>
          <w:szCs w:val="24"/>
          <w14:ligatures w14:val="none"/>
        </w:rPr>
        <w:t xml:space="preserve">el Programa </w:t>
      </w:r>
      <w:r w:rsidR="00C00FAF" w:rsidRPr="000E6C74">
        <w:rPr>
          <w:rFonts w:ascii="Book Antiqua" w:eastAsia="Calibri" w:hAnsi="Book Antiqua" w:cs="Times New Roman"/>
          <w:color w:val="000000"/>
          <w:kern w:val="0"/>
          <w:sz w:val="24"/>
          <w:szCs w:val="24"/>
          <w14:ligatures w14:val="none"/>
        </w:rPr>
        <w:t xml:space="preserve">de Comercio y Exportación </w:t>
      </w:r>
      <w:r w:rsidR="00A6467E" w:rsidRPr="000E6C74">
        <w:rPr>
          <w:rFonts w:ascii="Book Antiqua" w:eastAsia="Calibri" w:hAnsi="Book Antiqua" w:cs="Times New Roman"/>
          <w:color w:val="000000"/>
          <w:kern w:val="0"/>
          <w:sz w:val="24"/>
          <w:szCs w:val="24"/>
          <w14:ligatures w14:val="none"/>
        </w:rPr>
        <w:t>del Departamento de Desarrollo Económico y Comercio,</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bajo un mismo nombre y logo común.  </w:t>
      </w:r>
      <w:r w:rsidR="00AE612B" w:rsidRPr="000E6C74">
        <w:rPr>
          <w:rFonts w:ascii="Book Antiqua" w:eastAsia="Calibri" w:hAnsi="Book Antiqua" w:cs="Times New Roman"/>
          <w:color w:val="000000"/>
          <w:kern w:val="0"/>
          <w:sz w:val="24"/>
          <w:szCs w:val="24"/>
          <w14:ligatures w14:val="none"/>
        </w:rPr>
        <w:t xml:space="preserve">El Programa </w:t>
      </w:r>
      <w:r w:rsidR="00C00FAF" w:rsidRPr="000E6C74">
        <w:rPr>
          <w:rFonts w:ascii="Book Antiqua" w:eastAsia="Calibri" w:hAnsi="Book Antiqua" w:cs="Times New Roman"/>
          <w:color w:val="000000"/>
          <w:kern w:val="0"/>
          <w:sz w:val="24"/>
          <w:szCs w:val="24"/>
          <w14:ligatures w14:val="none"/>
        </w:rPr>
        <w:t>de Comercio y Exportación</w:t>
      </w:r>
      <w:r w:rsidR="00A6467E" w:rsidRPr="000E6C74">
        <w:rPr>
          <w:rFonts w:ascii="Book Antiqua" w:eastAsia="Calibri" w:hAnsi="Book Antiqua" w:cs="Times New Roman"/>
          <w:color w:val="000000"/>
          <w:kern w:val="0"/>
          <w:sz w:val="24"/>
          <w:szCs w:val="24"/>
          <w14:ligatures w14:val="none"/>
        </w:rPr>
        <w:t xml:space="preserve"> del Departamento de Desarrollo Económico y Comercio,</w:t>
      </w:r>
      <w:r w:rsidRPr="000E6C74">
        <w:rPr>
          <w:rFonts w:ascii="Book Antiqua" w:eastAsia="Calibri" w:hAnsi="Book Antiqua" w:cs="Times New Roman"/>
          <w:color w:val="000000"/>
          <w:kern w:val="0"/>
          <w:sz w:val="24"/>
          <w:szCs w:val="24"/>
          <w14:ligatures w14:val="none"/>
        </w:rPr>
        <w:t xml:space="preserve"> </w:t>
      </w:r>
      <w:r w:rsidR="00C00FAF" w:rsidRPr="000E6C74">
        <w:rPr>
          <w:rFonts w:ascii="Book Antiqua" w:eastAsia="Calibri" w:hAnsi="Book Antiqua" w:cs="Times New Roman"/>
          <w:color w:val="000000"/>
          <w:kern w:val="0"/>
          <w:sz w:val="24"/>
          <w:szCs w:val="24"/>
          <w14:ligatures w14:val="none"/>
        </w:rPr>
        <w:t xml:space="preserve">certificará que la cadena voluntaria o persona común cumple con los requisitos de </w:t>
      </w:r>
      <w:r w:rsidRPr="000E6C74">
        <w:rPr>
          <w:rFonts w:ascii="Book Antiqua" w:eastAsia="Calibri" w:hAnsi="Book Antiqua" w:cs="Times New Roman"/>
          <w:color w:val="000000"/>
          <w:kern w:val="0"/>
          <w:sz w:val="24"/>
          <w:szCs w:val="24"/>
          <w14:ligatures w14:val="none"/>
        </w:rPr>
        <w:t>esta Sección</w:t>
      </w:r>
      <w:r w:rsidR="00C00FAF" w:rsidRPr="000E6C74">
        <w:rPr>
          <w:rFonts w:ascii="Book Antiqua" w:eastAsia="Calibri" w:hAnsi="Book Antiqua" w:cs="Times New Roman"/>
          <w:color w:val="000000"/>
          <w:kern w:val="0"/>
          <w:sz w:val="24"/>
          <w:szCs w:val="24"/>
          <w14:ligatures w14:val="none"/>
        </w:rPr>
        <w:t xml:space="preserve">. Ninguna cadena voluntaria </w:t>
      </w:r>
      <w:r w:rsidR="00B20844" w:rsidRPr="000E6C74">
        <w:rPr>
          <w:rFonts w:ascii="Book Antiqua" w:eastAsia="Calibri" w:hAnsi="Book Antiqua" w:cs="Times New Roman"/>
          <w:color w:val="000000"/>
          <w:kern w:val="0"/>
          <w:sz w:val="24"/>
          <w:szCs w:val="24"/>
          <w14:ligatures w14:val="none"/>
        </w:rPr>
        <w:t xml:space="preserve">o persona común </w:t>
      </w:r>
      <w:r w:rsidR="00C00FAF" w:rsidRPr="000E6C74">
        <w:rPr>
          <w:rFonts w:ascii="Book Antiqua" w:eastAsia="Calibri" w:hAnsi="Book Antiqua" w:cs="Times New Roman"/>
          <w:color w:val="000000"/>
          <w:kern w:val="0"/>
          <w:sz w:val="24"/>
          <w:szCs w:val="24"/>
          <w14:ligatures w14:val="none"/>
        </w:rPr>
        <w:t>podrá operar sin dicha certificación</w:t>
      </w:r>
      <w:r w:rsidRPr="000E6C74">
        <w:rPr>
          <w:rFonts w:ascii="Book Antiqua" w:eastAsia="Calibri" w:hAnsi="Book Antiqua" w:cs="Times New Roman"/>
          <w:color w:val="000000"/>
          <w:kern w:val="0"/>
          <w:sz w:val="24"/>
          <w:szCs w:val="24"/>
          <w14:ligatures w14:val="none"/>
        </w:rPr>
        <w:t xml:space="preserve"> expedida por </w:t>
      </w:r>
      <w:r w:rsidR="008173D8" w:rsidRPr="000E6C74">
        <w:rPr>
          <w:rFonts w:ascii="Book Antiqua" w:eastAsia="Calibri" w:hAnsi="Book Antiqua" w:cs="Times New Roman"/>
          <w:color w:val="000000"/>
          <w:kern w:val="0"/>
          <w:sz w:val="24"/>
          <w:szCs w:val="24"/>
          <w14:ligatures w14:val="none"/>
        </w:rPr>
        <w:t xml:space="preserve">el Programa </w:t>
      </w:r>
      <w:r w:rsidRPr="000E6C74">
        <w:rPr>
          <w:rFonts w:ascii="Book Antiqua" w:eastAsia="Calibri" w:hAnsi="Book Antiqua" w:cs="Times New Roman"/>
          <w:color w:val="000000"/>
          <w:kern w:val="0"/>
          <w:sz w:val="24"/>
          <w:szCs w:val="24"/>
          <w14:ligatures w14:val="none"/>
        </w:rPr>
        <w:t>de Comercio y Exportación de Puerto</w:t>
      </w:r>
      <w:r w:rsidR="00B20844" w:rsidRPr="000E6C74">
        <w:rPr>
          <w:rFonts w:ascii="Book Antiqua" w:eastAsia="Calibri" w:hAnsi="Book Antiqua" w:cs="Times New Roman"/>
          <w:color w:val="000000"/>
          <w:kern w:val="0"/>
          <w:sz w:val="24"/>
          <w:szCs w:val="24"/>
          <w14:ligatures w14:val="none"/>
        </w:rPr>
        <w:t> </w:t>
      </w:r>
      <w:r w:rsidRPr="000E6C74">
        <w:rPr>
          <w:rFonts w:ascii="Book Antiqua" w:eastAsia="Calibri" w:hAnsi="Book Antiqua" w:cs="Times New Roman"/>
          <w:color w:val="000000"/>
          <w:kern w:val="0"/>
          <w:sz w:val="24"/>
          <w:szCs w:val="24"/>
          <w14:ligatures w14:val="none"/>
        </w:rPr>
        <w:t>Rico</w:t>
      </w:r>
      <w:r w:rsidR="005C7BF1" w:rsidRPr="000E6C74">
        <w:rPr>
          <w:rFonts w:ascii="Book Antiqua" w:eastAsia="Calibri" w:hAnsi="Book Antiqua" w:cs="Times New Roman"/>
          <w:color w:val="000000"/>
          <w:kern w:val="0"/>
          <w:sz w:val="24"/>
          <w:szCs w:val="24"/>
          <w14:ligatures w14:val="none"/>
        </w:rPr>
        <w:t>, en la cual se fijarán los parámetros y condiciones a observarse en sus operaciones</w:t>
      </w:r>
      <w:r w:rsidR="00C00FAF" w:rsidRPr="000E6C74">
        <w:rPr>
          <w:rFonts w:ascii="Book Antiqua" w:eastAsia="Calibri" w:hAnsi="Book Antiqua" w:cs="Times New Roman"/>
          <w:color w:val="000000"/>
          <w:kern w:val="0"/>
          <w:sz w:val="24"/>
          <w:szCs w:val="24"/>
          <w14:ligatures w14:val="none"/>
        </w:rPr>
        <w:t>.</w:t>
      </w:r>
    </w:p>
    <w:p w14:paraId="266B6001" w14:textId="01F3D99C" w:rsidR="00C00FAF" w:rsidRPr="000E6C74" w:rsidRDefault="000452E5"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Subsección </w:t>
      </w:r>
      <w:r w:rsidR="00C00FAF" w:rsidRPr="000E6C74">
        <w:rPr>
          <w:rFonts w:ascii="Book Antiqua" w:eastAsia="Calibri" w:hAnsi="Book Antiqua" w:cs="Times New Roman"/>
          <w:color w:val="000000"/>
          <w:kern w:val="0"/>
          <w:sz w:val="24"/>
          <w:szCs w:val="24"/>
          <w14:ligatures w14:val="none"/>
        </w:rPr>
        <w:t>7.10.3</w:t>
      </w:r>
      <w:r w:rsidR="006B1FB2">
        <w:rPr>
          <w:rFonts w:ascii="Book Antiqua" w:eastAsia="Calibri" w:hAnsi="Book Antiqua" w:cs="Times New Roman"/>
          <w:color w:val="000000"/>
          <w:kern w:val="0"/>
          <w:sz w:val="24"/>
          <w:szCs w:val="24"/>
          <w14:ligatures w14:val="none"/>
        </w:rPr>
        <w:t>.</w:t>
      </w:r>
      <w:r w:rsidR="00C00FAF" w:rsidRPr="000E6C74">
        <w:rPr>
          <w:rFonts w:ascii="Book Antiqua" w:eastAsia="Calibri" w:hAnsi="Book Antiqua" w:cs="Times New Roman"/>
          <w:color w:val="000000"/>
          <w:kern w:val="0"/>
          <w:sz w:val="24"/>
          <w:szCs w:val="24"/>
          <w14:ligatures w14:val="none"/>
        </w:rPr>
        <w:t xml:space="preserve">- Cualquier participante o programa de cadena voluntaria o persona común que opere fuera de los parámetros establecidos por </w:t>
      </w:r>
      <w:r w:rsidR="00E0552D" w:rsidRPr="000E6C74">
        <w:rPr>
          <w:rFonts w:ascii="Book Antiqua" w:eastAsia="Calibri" w:hAnsi="Book Antiqua" w:cs="Times New Roman"/>
          <w:color w:val="000000"/>
          <w:kern w:val="0"/>
          <w:sz w:val="24"/>
          <w:szCs w:val="24"/>
          <w14:ligatures w14:val="none"/>
        </w:rPr>
        <w:t xml:space="preserve">el Programa </w:t>
      </w:r>
      <w:r w:rsidR="00C00FAF" w:rsidRPr="000E6C74">
        <w:rPr>
          <w:rFonts w:ascii="Book Antiqua" w:eastAsia="Calibri" w:hAnsi="Book Antiqua" w:cs="Times New Roman"/>
          <w:color w:val="000000"/>
          <w:kern w:val="0"/>
          <w:sz w:val="24"/>
          <w:szCs w:val="24"/>
          <w14:ligatures w14:val="none"/>
        </w:rPr>
        <w:t>de Comercio y Exportación</w:t>
      </w:r>
      <w:r w:rsidRPr="000E6C74">
        <w:rPr>
          <w:rFonts w:ascii="Book Antiqua" w:eastAsia="Calibri" w:hAnsi="Book Antiqua" w:cs="Times New Roman"/>
          <w:color w:val="000000"/>
          <w:kern w:val="0"/>
          <w:sz w:val="24"/>
          <w:szCs w:val="24"/>
          <w14:ligatures w14:val="none"/>
        </w:rPr>
        <w:t xml:space="preserve"> </w:t>
      </w:r>
      <w:r w:rsidR="00E0552D" w:rsidRPr="000E6C74">
        <w:rPr>
          <w:rFonts w:ascii="Book Antiqua" w:eastAsia="Calibri" w:hAnsi="Book Antiqua" w:cs="Times New Roman"/>
          <w:color w:val="000000"/>
          <w:kern w:val="0"/>
          <w:sz w:val="24"/>
          <w:szCs w:val="24"/>
          <w14:ligatures w14:val="none"/>
        </w:rPr>
        <w:t>del Departamento de Desarrollo Económico y Comercio,</w:t>
      </w:r>
      <w:r w:rsidR="00C00FAF" w:rsidRPr="000E6C74">
        <w:rPr>
          <w:rFonts w:ascii="Book Antiqua" w:eastAsia="Calibri" w:hAnsi="Book Antiqua" w:cs="Times New Roman"/>
          <w:color w:val="000000"/>
          <w:kern w:val="0"/>
          <w:sz w:val="24"/>
          <w:szCs w:val="24"/>
          <w14:ligatures w14:val="none"/>
        </w:rPr>
        <w:t xml:space="preserve"> quedará desprovisto de la inmunidad concedida bajo </w:t>
      </w:r>
      <w:r w:rsidRPr="000E6C74">
        <w:rPr>
          <w:rFonts w:ascii="Book Antiqua" w:eastAsia="Calibri" w:hAnsi="Book Antiqua" w:cs="Times New Roman"/>
          <w:color w:val="000000"/>
          <w:kern w:val="0"/>
          <w:sz w:val="24"/>
          <w:szCs w:val="24"/>
          <w14:ligatures w14:val="none"/>
        </w:rPr>
        <w:t xml:space="preserve">esta Sección </w:t>
      </w:r>
      <w:r w:rsidR="00C00FAF" w:rsidRPr="000E6C74">
        <w:rPr>
          <w:rFonts w:ascii="Book Antiqua" w:eastAsia="Calibri" w:hAnsi="Book Antiqua" w:cs="Times New Roman"/>
          <w:color w:val="000000"/>
          <w:kern w:val="0"/>
          <w:sz w:val="24"/>
          <w:szCs w:val="24"/>
          <w14:ligatures w14:val="none"/>
        </w:rPr>
        <w:t xml:space="preserve">y estará </w:t>
      </w:r>
      <w:r w:rsidRPr="000E6C74">
        <w:rPr>
          <w:rFonts w:ascii="Book Antiqua" w:eastAsia="Calibri" w:hAnsi="Book Antiqua" w:cs="Times New Roman"/>
          <w:color w:val="000000"/>
          <w:kern w:val="0"/>
          <w:sz w:val="24"/>
          <w:szCs w:val="24"/>
          <w14:ligatures w14:val="none"/>
        </w:rPr>
        <w:t xml:space="preserve">sujeto </w:t>
      </w:r>
      <w:r w:rsidR="00C00FAF" w:rsidRPr="000E6C74">
        <w:rPr>
          <w:rFonts w:ascii="Book Antiqua" w:eastAsia="Calibri" w:hAnsi="Book Antiqua" w:cs="Times New Roman"/>
          <w:color w:val="000000"/>
          <w:kern w:val="0"/>
          <w:sz w:val="24"/>
          <w:szCs w:val="24"/>
          <w14:ligatures w14:val="none"/>
        </w:rPr>
        <w:t>a cualquier proceso, sanción y penalidad dispuesta en esta Ley, según resulte aplicable.</w:t>
      </w:r>
    </w:p>
    <w:p w14:paraId="004ED26B" w14:textId="7DAD9CC5"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ourier New" w:hAnsi="Book Antiqua" w:cs="Courier New"/>
          <w:color w:val="000000"/>
          <w:kern w:val="0"/>
          <w:sz w:val="24"/>
          <w:szCs w:val="24"/>
          <w14:ligatures w14:val="none"/>
        </w:rPr>
        <w:lastRenderedPageBreak/>
        <w:t>Sección 7.11</w:t>
      </w:r>
      <w:r w:rsidR="006B1FB2">
        <w:rPr>
          <w:rFonts w:ascii="Book Antiqua" w:eastAsia="Courier New" w:hAnsi="Book Antiqua" w:cs="Courier New"/>
          <w:color w:val="000000"/>
          <w:kern w:val="0"/>
          <w:sz w:val="24"/>
          <w:szCs w:val="24"/>
          <w14:ligatures w14:val="none"/>
        </w:rPr>
        <w:t>.-</w:t>
      </w:r>
      <w:r w:rsidRPr="000E6C74">
        <w:rPr>
          <w:rFonts w:ascii="Book Antiqua" w:eastAsia="Courier New" w:hAnsi="Book Antiqua" w:cs="Courier New"/>
          <w:color w:val="000000"/>
          <w:kern w:val="0"/>
          <w:sz w:val="24"/>
          <w:szCs w:val="24"/>
          <w14:ligatures w14:val="none"/>
        </w:rPr>
        <w:t xml:space="preserve"> Revocación o disolución de corporaciones</w:t>
      </w:r>
      <w:r w:rsidR="00B20844" w:rsidRPr="000E6C74">
        <w:rPr>
          <w:rFonts w:ascii="Book Antiqua" w:eastAsia="Courier New" w:hAnsi="Book Antiqua" w:cs="Courier New"/>
          <w:color w:val="000000"/>
          <w:kern w:val="0"/>
          <w:sz w:val="24"/>
          <w:szCs w:val="24"/>
          <w14:ligatures w14:val="none"/>
        </w:rPr>
        <w:t>; responsabilidad de los oficiales de una corporación</w:t>
      </w:r>
    </w:p>
    <w:p w14:paraId="6AEB145B" w14:textId="2D31417B"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A petición de la Oficina de Asuntos de Competencia y Prácticas Comerciales o del Secretario, el Tribunal de Primera Instancia </w:t>
      </w:r>
      <w:r w:rsidR="000452E5" w:rsidRPr="000E6C74">
        <w:rPr>
          <w:rFonts w:ascii="Book Antiqua" w:eastAsia="Calibri" w:hAnsi="Book Antiqua" w:cs="Times New Roman"/>
          <w:color w:val="000000"/>
          <w:kern w:val="0"/>
          <w:sz w:val="24"/>
          <w:szCs w:val="24"/>
          <w14:ligatures w14:val="none"/>
        </w:rPr>
        <w:t xml:space="preserve">de Puerto Rico </w:t>
      </w:r>
      <w:r w:rsidRPr="000E6C74">
        <w:rPr>
          <w:rFonts w:ascii="Book Antiqua" w:eastAsia="Calibri" w:hAnsi="Book Antiqua" w:cs="Times New Roman"/>
          <w:color w:val="000000"/>
          <w:kern w:val="0"/>
          <w:sz w:val="24"/>
          <w:szCs w:val="24"/>
          <w14:ligatures w14:val="none"/>
        </w:rPr>
        <w:t xml:space="preserve">podrá ordenar la revocación, el decomiso o la suspensión de los estatutos, la franquicia, el certificado de incorporación o los privilegios de cualquier corporación </w:t>
      </w:r>
      <w:r w:rsidR="009F7036" w:rsidRPr="000E6C74">
        <w:rPr>
          <w:rFonts w:ascii="Book Antiqua" w:eastAsia="Calibri" w:hAnsi="Book Antiqua" w:cs="Times New Roman"/>
          <w:color w:val="000000"/>
          <w:kern w:val="0"/>
          <w:sz w:val="24"/>
          <w:szCs w:val="24"/>
          <w14:ligatures w14:val="none"/>
        </w:rPr>
        <w:t xml:space="preserve">doméstica o foránea </w:t>
      </w:r>
      <w:r w:rsidRPr="000E6C74">
        <w:rPr>
          <w:rFonts w:ascii="Book Antiqua" w:eastAsia="Calibri" w:hAnsi="Book Antiqua" w:cs="Times New Roman"/>
          <w:color w:val="000000"/>
          <w:kern w:val="0"/>
          <w:sz w:val="24"/>
          <w:szCs w:val="24"/>
          <w14:ligatures w14:val="none"/>
        </w:rPr>
        <w:t>organizada u operando bajo las leyes de Puerto Rico</w:t>
      </w:r>
      <w:r w:rsidR="009F7036"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que haya sido declarada culpable de incurrir en una conducta prohibida bajo las Secciones 7.1, 7.4 o 7.7, o la  </w:t>
      </w:r>
      <w:r w:rsidR="00C032ED" w:rsidRPr="000E6C74">
        <w:rPr>
          <w:rFonts w:ascii="Book Antiqua" w:eastAsia="Calibri" w:hAnsi="Book Antiqua" w:cs="Times New Roman"/>
          <w:color w:val="000000"/>
          <w:kern w:val="0"/>
          <w:sz w:val="24"/>
          <w:szCs w:val="24"/>
          <w14:ligatures w14:val="none"/>
        </w:rPr>
        <w:t>S</w:t>
      </w:r>
      <w:r w:rsidR="00B20844" w:rsidRPr="000E6C74">
        <w:rPr>
          <w:rFonts w:ascii="Book Antiqua" w:eastAsia="Calibri" w:hAnsi="Book Antiqua" w:cs="Times New Roman"/>
          <w:color w:val="000000"/>
          <w:kern w:val="0"/>
          <w:sz w:val="24"/>
          <w:szCs w:val="24"/>
          <w14:ligatures w14:val="none"/>
        </w:rPr>
        <w:t>ección 7.6</w:t>
      </w:r>
      <w:r w:rsidRPr="000E6C74">
        <w:rPr>
          <w:rFonts w:ascii="Book Antiqua" w:eastAsia="Calibri" w:hAnsi="Book Antiqua" w:cs="Times New Roman"/>
          <w:color w:val="000000"/>
          <w:kern w:val="0"/>
          <w:sz w:val="24"/>
          <w:szCs w:val="24"/>
          <w14:ligatures w14:val="none"/>
        </w:rPr>
        <w:t xml:space="preserve"> de</w:t>
      </w:r>
      <w:r w:rsidR="00C032ED" w:rsidRPr="000E6C74">
        <w:rPr>
          <w:rFonts w:ascii="Book Antiqua" w:eastAsia="Calibri" w:hAnsi="Book Antiqua" w:cs="Times New Roman"/>
          <w:color w:val="000000"/>
          <w:kern w:val="0"/>
          <w:sz w:val="24"/>
          <w:szCs w:val="24"/>
          <w14:ligatures w14:val="none"/>
        </w:rPr>
        <w:t xml:space="preserve"> este Capítulo</w:t>
      </w:r>
      <w:r w:rsidRPr="000E6C74">
        <w:rPr>
          <w:rFonts w:ascii="Book Antiqua" w:eastAsia="Calibri" w:hAnsi="Book Antiqua" w:cs="Times New Roman"/>
          <w:color w:val="000000"/>
          <w:kern w:val="0"/>
          <w:sz w:val="24"/>
          <w:szCs w:val="24"/>
          <w14:ligatures w14:val="none"/>
        </w:rPr>
        <w:t xml:space="preserve">; o que haya violado los términos de un interdicto emitido </w:t>
      </w:r>
      <w:r w:rsidR="00B20844" w:rsidRPr="000E6C74">
        <w:rPr>
          <w:rFonts w:ascii="Book Antiqua" w:eastAsia="Calibri" w:hAnsi="Book Antiqua" w:cs="Times New Roman"/>
          <w:color w:val="000000"/>
          <w:kern w:val="0"/>
          <w:sz w:val="24"/>
          <w:szCs w:val="24"/>
          <w14:ligatures w14:val="none"/>
        </w:rPr>
        <w:t xml:space="preserve">como remedio por el Tribunal de Primera Instancia de Puerto Rico, </w:t>
      </w:r>
      <w:r w:rsidRPr="000E6C74">
        <w:rPr>
          <w:rFonts w:ascii="Book Antiqua" w:eastAsia="Calibri" w:hAnsi="Book Antiqua" w:cs="Times New Roman"/>
          <w:color w:val="000000"/>
          <w:kern w:val="0"/>
          <w:sz w:val="24"/>
          <w:szCs w:val="24"/>
          <w14:ligatures w14:val="none"/>
        </w:rPr>
        <w:t>a tenor con las disposiciones de</w:t>
      </w:r>
      <w:r w:rsidR="00B20844" w:rsidRPr="000E6C74">
        <w:rPr>
          <w:rFonts w:ascii="Book Antiqua" w:eastAsia="Calibri" w:hAnsi="Book Antiqua" w:cs="Times New Roman"/>
          <w:color w:val="000000"/>
          <w:kern w:val="0"/>
          <w:sz w:val="24"/>
          <w:szCs w:val="24"/>
          <w14:ligatures w14:val="none"/>
        </w:rPr>
        <w:t xml:space="preserve"> esta Ley. </w:t>
      </w:r>
    </w:p>
    <w:p w14:paraId="1066EA27" w14:textId="31D145ED" w:rsidR="00B20844" w:rsidRPr="000E6C74" w:rsidRDefault="00B20844"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Cuando una corporación o entidad legal viole cualquiera de las disposiciones de esta Ley, los directores, oficiales, síndicos, administradores o agentes de dicha corporación o entidad legal que hu</w:t>
      </w:r>
      <w:r w:rsidR="005C7BF1" w:rsidRPr="000E6C74">
        <w:rPr>
          <w:rFonts w:ascii="Book Antiqua" w:eastAsia="Calibri" w:hAnsi="Book Antiqua" w:cs="Times New Roman"/>
          <w:color w:val="000000"/>
          <w:kern w:val="0"/>
          <w:sz w:val="24"/>
          <w:szCs w:val="24"/>
          <w14:ligatures w14:val="none"/>
        </w:rPr>
        <w:t>b</w:t>
      </w:r>
      <w:r w:rsidRPr="000E6C74">
        <w:rPr>
          <w:rFonts w:ascii="Book Antiqua" w:eastAsia="Calibri" w:hAnsi="Book Antiqua" w:cs="Times New Roman"/>
          <w:color w:val="000000"/>
          <w:kern w:val="0"/>
          <w:sz w:val="24"/>
          <w:szCs w:val="24"/>
          <w14:ligatures w14:val="none"/>
        </w:rPr>
        <w:t>i</w:t>
      </w:r>
      <w:r w:rsidR="005C7BF1" w:rsidRPr="000E6C74">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ren autorizado, ordenado o cometido los actos constitutivos de tal violación, también estarán sujetos, en su carácter personal a las penalidades especificadas en esta Ley para tal violación</w:t>
      </w:r>
      <w:r w:rsidR="005C7BF1" w:rsidRPr="000E6C74">
        <w:rPr>
          <w:rFonts w:ascii="Book Antiqua" w:eastAsia="Calibri" w:hAnsi="Book Antiqua" w:cs="Times New Roman"/>
          <w:color w:val="000000"/>
          <w:kern w:val="0"/>
          <w:sz w:val="24"/>
          <w:szCs w:val="24"/>
          <w14:ligatures w14:val="none"/>
        </w:rPr>
        <w:t xml:space="preserve">, pero en tal caso, aunque la pena de </w:t>
      </w:r>
      <w:r w:rsidR="00CA16EB" w:rsidRPr="000E6C74">
        <w:rPr>
          <w:rFonts w:ascii="Book Antiqua" w:eastAsia="Calibri" w:hAnsi="Book Antiqua" w:cs="Times New Roman"/>
          <w:color w:val="000000"/>
          <w:kern w:val="0"/>
          <w:sz w:val="24"/>
          <w:szCs w:val="24"/>
          <w14:ligatures w14:val="none"/>
        </w:rPr>
        <w:t>reclu</w:t>
      </w:r>
      <w:r w:rsidR="005C7BF1" w:rsidRPr="000E6C74">
        <w:rPr>
          <w:rFonts w:ascii="Book Antiqua" w:eastAsia="Calibri" w:hAnsi="Book Antiqua" w:cs="Times New Roman"/>
          <w:color w:val="000000"/>
          <w:kern w:val="0"/>
          <w:sz w:val="24"/>
          <w:szCs w:val="24"/>
          <w14:ligatures w14:val="none"/>
        </w:rPr>
        <w:t xml:space="preserve">sión señalada les será aplicable, la multa no será menor de dos mil quinientos dólares ($2,500) ni mayor de </w:t>
      </w:r>
      <w:r w:rsidR="003606EB" w:rsidRPr="000E6C74">
        <w:rPr>
          <w:rFonts w:ascii="Book Antiqua" w:eastAsia="Calibri" w:hAnsi="Book Antiqua" w:cs="Times New Roman"/>
          <w:color w:val="000000"/>
          <w:kern w:val="0"/>
          <w:sz w:val="24"/>
          <w:szCs w:val="24"/>
          <w14:ligatures w14:val="none"/>
        </w:rPr>
        <w:t>veinticinco</w:t>
      </w:r>
      <w:r w:rsidR="005C7BF1" w:rsidRPr="000E6C74">
        <w:rPr>
          <w:rFonts w:ascii="Book Antiqua" w:eastAsia="Calibri" w:hAnsi="Book Antiqua" w:cs="Times New Roman"/>
          <w:color w:val="000000"/>
          <w:kern w:val="0"/>
          <w:sz w:val="24"/>
          <w:szCs w:val="24"/>
          <w14:ligatures w14:val="none"/>
        </w:rPr>
        <w:t xml:space="preserve"> mil dólares ($25,000).</w:t>
      </w:r>
    </w:p>
    <w:p w14:paraId="5778DDD2" w14:textId="6E1DB810" w:rsidR="00C00FAF" w:rsidRPr="000E6C74" w:rsidRDefault="00C00FAF" w:rsidP="00C00FAF">
      <w:pPr>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7.12</w:t>
      </w:r>
      <w:r w:rsidR="0043306C">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Acuerdo o cláusula de no competencia</w:t>
      </w:r>
    </w:p>
    <w:p w14:paraId="52E2A5C4" w14:textId="4535EB68"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A pesar de lo dispuesto en la Sección 7.1</w:t>
      </w:r>
      <w:r w:rsidR="00C032ED" w:rsidRPr="000E6C74">
        <w:rPr>
          <w:rFonts w:ascii="Book Antiqua" w:eastAsia="Calibri" w:hAnsi="Book Antiqua" w:cs="Times New Roman"/>
          <w:color w:val="000000"/>
          <w:kern w:val="0"/>
          <w:sz w:val="24"/>
          <w:szCs w:val="24"/>
          <w14:ligatures w14:val="none"/>
        </w:rPr>
        <w:t xml:space="preserve"> de este Capítulo</w:t>
      </w:r>
      <w:r w:rsidRPr="000E6C74">
        <w:rPr>
          <w:rFonts w:ascii="Book Antiqua" w:eastAsia="Calibri" w:hAnsi="Book Antiqua" w:cs="Times New Roman"/>
          <w:color w:val="000000"/>
          <w:kern w:val="0"/>
          <w:sz w:val="24"/>
          <w:szCs w:val="24"/>
          <w14:ligatures w14:val="none"/>
        </w:rPr>
        <w:t xml:space="preserve">, los contratos, acuerdos o cláusula de no competencia que restringen o prohíben la competencia, tanto durante la vigencia del contrato como con posterioridad a  </w:t>
      </w:r>
      <w:r w:rsidR="00495882" w:rsidRPr="000E6C74">
        <w:rPr>
          <w:rFonts w:ascii="Book Antiqua" w:eastAsia="Calibri" w:hAnsi="Book Antiqua" w:cs="Times New Roman"/>
          <w:color w:val="000000"/>
          <w:kern w:val="0"/>
          <w:sz w:val="24"/>
          <w:szCs w:val="24"/>
          <w14:ligatures w14:val="none"/>
        </w:rPr>
        <w:t xml:space="preserve">esta, serán </w:t>
      </w:r>
      <w:r w:rsidRPr="000E6C74">
        <w:rPr>
          <w:rFonts w:ascii="Book Antiqua" w:eastAsia="Calibri" w:hAnsi="Book Antiqua" w:cs="Times New Roman"/>
          <w:color w:val="000000"/>
          <w:kern w:val="0"/>
          <w:sz w:val="24"/>
          <w:szCs w:val="24"/>
          <w14:ligatures w14:val="none"/>
        </w:rPr>
        <w:t xml:space="preserve">válidos siempre y cuando sean razonables al valorar las restricciones temporales espaciales y materiales con las </w:t>
      </w:r>
      <w:r w:rsidRPr="000E6C74">
        <w:rPr>
          <w:rFonts w:ascii="Book Antiqua" w:eastAsia="Calibri" w:hAnsi="Book Antiqua" w:cs="Times New Roman"/>
          <w:color w:val="000000"/>
          <w:kern w:val="0"/>
          <w:sz w:val="24"/>
          <w:szCs w:val="24"/>
          <w14:ligatures w14:val="none"/>
        </w:rPr>
        <w:lastRenderedPageBreak/>
        <w:t xml:space="preserve">particularidades del negocio o los intereses de ambas partes y el interés público; no sean contrarios a las leyes, la moral ni al orden público; y haya un equilibrio entre las prestaciones </w:t>
      </w:r>
      <w:r w:rsidR="00495882" w:rsidRPr="000E6C74">
        <w:rPr>
          <w:rFonts w:ascii="Book Antiqua" w:eastAsia="Calibri" w:hAnsi="Book Antiqua" w:cs="Times New Roman"/>
          <w:color w:val="000000"/>
          <w:kern w:val="0"/>
          <w:sz w:val="24"/>
          <w:szCs w:val="24"/>
          <w14:ligatures w14:val="none"/>
        </w:rPr>
        <w:t xml:space="preserve"> recíprocas</w:t>
      </w:r>
      <w:r w:rsidRPr="000E6C74">
        <w:rPr>
          <w:rFonts w:ascii="Book Antiqua" w:eastAsia="Calibri" w:hAnsi="Book Antiqua" w:cs="Times New Roman"/>
          <w:color w:val="000000"/>
          <w:kern w:val="0"/>
          <w:sz w:val="24"/>
          <w:szCs w:val="24"/>
          <w14:ligatures w14:val="none"/>
        </w:rPr>
        <w:t xml:space="preserve">.  </w:t>
      </w:r>
      <w:r w:rsidR="00495882" w:rsidRPr="000E6C74">
        <w:rPr>
          <w:rFonts w:ascii="Book Antiqua" w:eastAsia="Calibri" w:hAnsi="Book Antiqua" w:cs="Times New Roman"/>
          <w:color w:val="000000"/>
          <w:kern w:val="0"/>
          <w:sz w:val="24"/>
          <w:szCs w:val="24"/>
          <w14:ligatures w14:val="none"/>
        </w:rPr>
        <w:t xml:space="preserve">Disponiéndose, además, que será </w:t>
      </w:r>
      <w:r w:rsidRPr="000E6C74">
        <w:rPr>
          <w:rFonts w:ascii="Book Antiqua" w:eastAsia="Calibri" w:hAnsi="Book Antiqua" w:cs="Times New Roman"/>
          <w:color w:val="000000"/>
          <w:kern w:val="0"/>
          <w:sz w:val="24"/>
          <w:szCs w:val="24"/>
          <w14:ligatures w14:val="none"/>
        </w:rPr>
        <w:t xml:space="preserve">indispensable que cualquier </w:t>
      </w:r>
      <w:r w:rsidR="00495882" w:rsidRPr="000E6C74">
        <w:rPr>
          <w:rFonts w:ascii="Book Antiqua" w:eastAsia="Calibri" w:hAnsi="Book Antiqua" w:cs="Times New Roman"/>
          <w:color w:val="000000"/>
          <w:kern w:val="0"/>
          <w:sz w:val="24"/>
          <w:szCs w:val="24"/>
          <w14:ligatures w14:val="none"/>
        </w:rPr>
        <w:t xml:space="preserve">contrato, acuerdo o </w:t>
      </w:r>
      <w:r w:rsidRPr="000E6C74">
        <w:rPr>
          <w:rFonts w:ascii="Book Antiqua" w:eastAsia="Calibri" w:hAnsi="Book Antiqua" w:cs="Times New Roman"/>
          <w:color w:val="000000"/>
          <w:kern w:val="0"/>
          <w:sz w:val="24"/>
          <w:szCs w:val="24"/>
          <w14:ligatures w14:val="none"/>
        </w:rPr>
        <w:t xml:space="preserve">cláusula de no competencia conste por escrito </w:t>
      </w:r>
      <w:r w:rsidR="00495882" w:rsidRPr="000E6C74">
        <w:rPr>
          <w:rFonts w:ascii="Book Antiqua" w:eastAsia="Calibri" w:hAnsi="Book Antiqua" w:cs="Times New Roman"/>
          <w:color w:val="000000"/>
          <w:kern w:val="0"/>
          <w:sz w:val="24"/>
          <w:szCs w:val="24"/>
          <w14:ligatures w14:val="none"/>
        </w:rPr>
        <w:t xml:space="preserve">y </w:t>
      </w:r>
      <w:r w:rsidRPr="000E6C74">
        <w:rPr>
          <w:rFonts w:ascii="Book Antiqua" w:eastAsia="Calibri" w:hAnsi="Book Antiqua" w:cs="Times New Roman"/>
          <w:color w:val="000000"/>
          <w:kern w:val="0"/>
          <w:sz w:val="24"/>
          <w:szCs w:val="24"/>
          <w14:ligatures w14:val="none"/>
        </w:rPr>
        <w:t>que esté justificado por un interés de negocio legítimo</w:t>
      </w:r>
      <w:r w:rsidR="00495882" w:rsidRPr="000E6C74">
        <w:rPr>
          <w:rFonts w:ascii="Book Antiqua" w:eastAsia="Calibri" w:hAnsi="Book Antiqua" w:cs="Times New Roman"/>
          <w:color w:val="000000"/>
          <w:kern w:val="0"/>
          <w:sz w:val="24"/>
          <w:szCs w:val="24"/>
          <w14:ligatures w14:val="none"/>
        </w:rPr>
        <w:t>. De lo contrario, el mismo</w:t>
      </w:r>
      <w:r w:rsidRPr="000E6C74">
        <w:rPr>
          <w:rFonts w:ascii="Book Antiqua" w:eastAsia="Calibri" w:hAnsi="Book Antiqua" w:cs="Times New Roman"/>
          <w:color w:val="000000"/>
          <w:kern w:val="0"/>
          <w:sz w:val="24"/>
          <w:szCs w:val="24"/>
          <w14:ligatures w14:val="none"/>
        </w:rPr>
        <w:t xml:space="preserve"> será nulo e ineficaz. Con fines ilustrativos, algunos de los intereses de negocios legítimos que  </w:t>
      </w:r>
      <w:r w:rsidR="00495882" w:rsidRPr="000E6C74">
        <w:rPr>
          <w:rFonts w:ascii="Book Antiqua" w:eastAsia="Calibri" w:hAnsi="Book Antiqua" w:cs="Times New Roman"/>
          <w:color w:val="000000"/>
          <w:kern w:val="0"/>
          <w:sz w:val="24"/>
          <w:szCs w:val="24"/>
          <w14:ligatures w14:val="none"/>
        </w:rPr>
        <w:t xml:space="preserve">podrán </w:t>
      </w:r>
      <w:r w:rsidRPr="000E6C74">
        <w:rPr>
          <w:rFonts w:ascii="Book Antiqua" w:eastAsia="Calibri" w:hAnsi="Book Antiqua" w:cs="Times New Roman"/>
          <w:color w:val="000000"/>
          <w:kern w:val="0"/>
          <w:sz w:val="24"/>
          <w:szCs w:val="24"/>
          <w14:ligatures w14:val="none"/>
        </w:rPr>
        <w:t xml:space="preserve">ser protegidos </w:t>
      </w:r>
      <w:r w:rsidR="00495882" w:rsidRPr="000E6C74">
        <w:rPr>
          <w:rFonts w:ascii="Book Antiqua" w:eastAsia="Calibri" w:hAnsi="Book Antiqua" w:cs="Times New Roman"/>
          <w:color w:val="000000"/>
          <w:kern w:val="0"/>
          <w:sz w:val="24"/>
          <w:szCs w:val="24"/>
          <w14:ligatures w14:val="none"/>
        </w:rPr>
        <w:t xml:space="preserve"> </w:t>
      </w:r>
      <w:r w:rsidR="00B14B60" w:rsidRPr="000E6C74">
        <w:rPr>
          <w:rFonts w:ascii="Book Antiqua" w:eastAsia="Calibri" w:hAnsi="Book Antiqua" w:cs="Times New Roman"/>
          <w:color w:val="000000"/>
          <w:kern w:val="0"/>
          <w:sz w:val="24"/>
          <w:szCs w:val="24"/>
          <w14:ligatures w14:val="none"/>
        </w:rPr>
        <w:t xml:space="preserve">serán </w:t>
      </w:r>
      <w:r w:rsidR="00495882" w:rsidRPr="000E6C74">
        <w:rPr>
          <w:rFonts w:ascii="Book Antiqua" w:eastAsia="Calibri" w:hAnsi="Book Antiqua" w:cs="Times New Roman"/>
          <w:color w:val="000000"/>
          <w:kern w:val="0"/>
          <w:sz w:val="24"/>
          <w:szCs w:val="24"/>
          <w14:ligatures w14:val="none"/>
        </w:rPr>
        <w:t>los siguientes</w:t>
      </w:r>
      <w:r w:rsidRPr="000E6C74">
        <w:rPr>
          <w:rFonts w:ascii="Book Antiqua" w:eastAsia="Calibri" w:hAnsi="Book Antiqua" w:cs="Times New Roman"/>
          <w:color w:val="000000"/>
          <w:kern w:val="0"/>
          <w:sz w:val="24"/>
          <w:szCs w:val="24"/>
          <w14:ligatures w14:val="none"/>
        </w:rPr>
        <w:t>: el método o sistema propio de hacer negocios</w:t>
      </w:r>
      <w:bookmarkStart w:id="8" w:name="_Hlk193879081"/>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w:t>
      </w:r>
      <w:bookmarkEnd w:id="8"/>
      <w:r w:rsidRPr="000E6C74">
        <w:rPr>
          <w:rFonts w:ascii="Book Antiqua" w:eastAsia="Calibri" w:hAnsi="Book Antiqua" w:cs="Times New Roman"/>
          <w:color w:val="000000"/>
          <w:kern w:val="0"/>
          <w:sz w:val="24"/>
          <w:szCs w:val="24"/>
          <w14:ligatures w14:val="none"/>
        </w:rPr>
        <w:t>la información confidencial y propietaria</w:t>
      </w:r>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los secretos de negocio</w:t>
      </w:r>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según definidos en la Ley Núm. 80</w:t>
      </w:r>
      <w:r w:rsidR="00B14B60"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2011, </w:t>
      </w:r>
      <w:r w:rsidR="00B14B60" w:rsidRPr="000E6C74">
        <w:rPr>
          <w:rFonts w:ascii="Book Antiqua" w:eastAsia="Calibri" w:hAnsi="Book Antiqua" w:cs="Times New Roman"/>
          <w:color w:val="000000"/>
          <w:kern w:val="0"/>
          <w:sz w:val="24"/>
          <w:szCs w:val="24"/>
          <w14:ligatures w14:val="none"/>
        </w:rPr>
        <w:t>conocida como “</w:t>
      </w:r>
      <w:r w:rsidRPr="000E6C74">
        <w:rPr>
          <w:rFonts w:ascii="Book Antiqua" w:eastAsia="Calibri" w:hAnsi="Book Antiqua" w:cs="Times New Roman"/>
          <w:color w:val="000000"/>
          <w:kern w:val="0"/>
          <w:sz w:val="24"/>
          <w:szCs w:val="24"/>
          <w14:ligatures w14:val="none"/>
        </w:rPr>
        <w:t>Ley para la Protección de Secretos Comerciales e Industriales de Puerto Rico</w:t>
      </w:r>
      <w:r w:rsidR="00B14B60" w:rsidRPr="000E6C74">
        <w:rPr>
          <w:rFonts w:ascii="Book Antiqua" w:eastAsia="Calibri" w:hAnsi="Book Antiqua" w:cs="Times New Roman"/>
          <w:color w:val="000000"/>
          <w:kern w:val="0"/>
          <w:sz w:val="24"/>
          <w:szCs w:val="24"/>
          <w14:ligatures w14:val="none"/>
        </w:rPr>
        <w:t>”</w:t>
      </w:r>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cualquier otra propiedad intelectual</w:t>
      </w:r>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la relación de la restricción con los clientes existentes</w:t>
      </w:r>
      <w:r w:rsidR="00495882"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w:t>
      </w:r>
      <w:r w:rsidR="00495882" w:rsidRPr="000E6C74">
        <w:rPr>
          <w:rFonts w:ascii="Book Antiqua" w:eastAsia="Calibri" w:hAnsi="Book Antiqua" w:cs="Times New Roman"/>
          <w:color w:val="000000"/>
          <w:kern w:val="0"/>
          <w:sz w:val="24"/>
          <w:szCs w:val="24"/>
          <w14:ligatures w14:val="none"/>
        </w:rPr>
        <w:t xml:space="preserve">las </w:t>
      </w:r>
      <w:r w:rsidRPr="000E6C74">
        <w:rPr>
          <w:rFonts w:ascii="Book Antiqua" w:eastAsia="Calibri" w:hAnsi="Book Antiqua" w:cs="Times New Roman"/>
          <w:color w:val="000000"/>
          <w:kern w:val="0"/>
          <w:sz w:val="24"/>
          <w:szCs w:val="24"/>
          <w14:ligatures w14:val="none"/>
        </w:rPr>
        <w:t>prácticas de negocios o profesionales</w:t>
      </w:r>
      <w:r w:rsidR="00B14B60"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un área geográfica o territorial específica</w:t>
      </w:r>
      <w:r w:rsidR="00B14B60"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 xml:space="preserve"> y </w:t>
      </w:r>
      <w:r w:rsidR="00B14B60" w:rsidRPr="000E6C74">
        <w:rPr>
          <w:rFonts w:ascii="Book Antiqua" w:eastAsia="Calibri" w:hAnsi="Book Antiqua" w:cs="Times New Roman"/>
          <w:color w:val="000000"/>
          <w:kern w:val="0"/>
          <w:sz w:val="24"/>
          <w:szCs w:val="24"/>
          <w14:ligatures w14:val="none"/>
        </w:rPr>
        <w:t xml:space="preserve">la </w:t>
      </w:r>
      <w:r w:rsidRPr="000E6C74">
        <w:rPr>
          <w:rFonts w:ascii="Book Antiqua" w:eastAsia="Calibri" w:hAnsi="Book Antiqua" w:cs="Times New Roman"/>
          <w:color w:val="000000"/>
          <w:kern w:val="0"/>
          <w:sz w:val="24"/>
          <w:szCs w:val="24"/>
          <w14:ligatures w14:val="none"/>
        </w:rPr>
        <w:t>capacitación especializada.</w:t>
      </w:r>
    </w:p>
    <w:p w14:paraId="5BFE404B" w14:textId="512DD485" w:rsidR="00C00FAF" w:rsidRPr="000E6C74" w:rsidRDefault="00C00FAF" w:rsidP="00C00FAF">
      <w:pPr>
        <w:spacing w:after="0" w:line="480"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La persona que solicite </w:t>
      </w:r>
      <w:r w:rsidR="00B14B60" w:rsidRPr="000E6C74">
        <w:rPr>
          <w:rFonts w:ascii="Book Antiqua" w:eastAsia="Calibri" w:hAnsi="Book Antiqua" w:cs="Times New Roman"/>
          <w:color w:val="000000"/>
          <w:kern w:val="0"/>
          <w:sz w:val="24"/>
          <w:szCs w:val="24"/>
          <w14:ligatures w14:val="none"/>
        </w:rPr>
        <w:t xml:space="preserve">la puesta </w:t>
      </w:r>
      <w:r w:rsidRPr="000E6C74">
        <w:rPr>
          <w:rFonts w:ascii="Book Antiqua" w:eastAsia="Calibri" w:hAnsi="Book Antiqua" w:cs="Times New Roman"/>
          <w:color w:val="000000"/>
          <w:kern w:val="0"/>
          <w:sz w:val="24"/>
          <w:szCs w:val="24"/>
          <w14:ligatures w14:val="none"/>
        </w:rPr>
        <w:t xml:space="preserve">en vigor </w:t>
      </w:r>
      <w:r w:rsidR="00B14B60" w:rsidRPr="000E6C74">
        <w:rPr>
          <w:rFonts w:ascii="Book Antiqua" w:eastAsia="Calibri" w:hAnsi="Book Antiqua" w:cs="Times New Roman"/>
          <w:color w:val="000000"/>
          <w:kern w:val="0"/>
          <w:sz w:val="24"/>
          <w:szCs w:val="24"/>
          <w14:ligatures w14:val="none"/>
        </w:rPr>
        <w:t xml:space="preserve">de </w:t>
      </w:r>
      <w:r w:rsidRPr="000E6C74">
        <w:rPr>
          <w:rFonts w:ascii="Book Antiqua" w:eastAsia="Calibri" w:hAnsi="Book Antiqua" w:cs="Times New Roman"/>
          <w:color w:val="000000"/>
          <w:kern w:val="0"/>
          <w:sz w:val="24"/>
          <w:szCs w:val="24"/>
          <w14:ligatures w14:val="none"/>
        </w:rPr>
        <w:t xml:space="preserve">un </w:t>
      </w:r>
      <w:r w:rsidR="00B14B60" w:rsidRPr="000E6C74">
        <w:rPr>
          <w:rFonts w:ascii="Book Antiqua" w:eastAsia="Calibri" w:hAnsi="Book Antiqua" w:cs="Times New Roman"/>
          <w:color w:val="000000"/>
          <w:kern w:val="0"/>
          <w:sz w:val="24"/>
          <w:szCs w:val="24"/>
          <w14:ligatures w14:val="none"/>
        </w:rPr>
        <w:t xml:space="preserve">contrato, </w:t>
      </w:r>
      <w:r w:rsidRPr="000E6C74">
        <w:rPr>
          <w:rFonts w:ascii="Book Antiqua" w:eastAsia="Calibri" w:hAnsi="Book Antiqua" w:cs="Times New Roman"/>
          <w:color w:val="000000"/>
          <w:kern w:val="0"/>
          <w:sz w:val="24"/>
          <w:szCs w:val="24"/>
          <w14:ligatures w14:val="none"/>
        </w:rPr>
        <w:t>acuerdo o cláusula de no competencia</w:t>
      </w:r>
      <w:r w:rsidR="00B14B60"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w:t>
      </w:r>
      <w:r w:rsidR="00B14B60" w:rsidRPr="000E6C74">
        <w:rPr>
          <w:rFonts w:ascii="Book Antiqua" w:eastAsia="Calibri" w:hAnsi="Book Antiqua" w:cs="Times New Roman"/>
          <w:color w:val="000000"/>
          <w:kern w:val="0"/>
          <w:sz w:val="24"/>
          <w:szCs w:val="24"/>
          <w14:ligatures w14:val="none"/>
        </w:rPr>
        <w:t xml:space="preserve">deberá </w:t>
      </w:r>
      <w:r w:rsidRPr="000E6C74">
        <w:rPr>
          <w:rFonts w:ascii="Book Antiqua" w:eastAsia="Calibri" w:hAnsi="Book Antiqua" w:cs="Times New Roman"/>
          <w:color w:val="000000"/>
          <w:kern w:val="0"/>
          <w:sz w:val="24"/>
          <w:szCs w:val="24"/>
          <w14:ligatures w14:val="none"/>
        </w:rPr>
        <w:t xml:space="preserve">alegar y presentar prueba </w:t>
      </w:r>
      <w:r w:rsidRPr="0043306C">
        <w:rPr>
          <w:rFonts w:ascii="Book Antiqua" w:eastAsia="Calibri" w:hAnsi="Book Antiqua" w:cs="Times New Roman"/>
          <w:i/>
          <w:iCs/>
          <w:color w:val="000000"/>
          <w:kern w:val="0"/>
          <w:sz w:val="24"/>
          <w:szCs w:val="24"/>
          <w14:ligatures w14:val="none"/>
        </w:rPr>
        <w:t>prima facie</w:t>
      </w:r>
      <w:r w:rsidRPr="000E6C74">
        <w:rPr>
          <w:rFonts w:ascii="Book Antiqua" w:eastAsia="Calibri" w:hAnsi="Book Antiqua" w:cs="Times New Roman"/>
          <w:color w:val="000000"/>
          <w:kern w:val="0"/>
          <w:sz w:val="24"/>
          <w:szCs w:val="24"/>
          <w14:ligatures w14:val="none"/>
        </w:rPr>
        <w:t xml:space="preserve"> que la restricción al comercio es necesaria razonablemente para proteger un interés de negocio legítimo. Si </w:t>
      </w:r>
      <w:r w:rsidR="00F526D1" w:rsidRPr="000E6C74">
        <w:rPr>
          <w:rFonts w:ascii="Book Antiqua" w:eastAsia="Calibri" w:hAnsi="Book Antiqua" w:cs="Times New Roman"/>
          <w:color w:val="000000"/>
          <w:kern w:val="0"/>
          <w:sz w:val="24"/>
          <w:szCs w:val="24"/>
          <w14:ligatures w14:val="none"/>
        </w:rPr>
        <w:t xml:space="preserve">presentara </w:t>
      </w:r>
      <w:r w:rsidRPr="000E6C74">
        <w:rPr>
          <w:rFonts w:ascii="Book Antiqua" w:eastAsia="Calibri" w:hAnsi="Book Antiqua" w:cs="Times New Roman"/>
          <w:color w:val="000000"/>
          <w:kern w:val="0"/>
          <w:sz w:val="24"/>
          <w:szCs w:val="24"/>
          <w14:ligatures w14:val="none"/>
        </w:rPr>
        <w:t xml:space="preserve">tal prueba, el opositor a la </w:t>
      </w:r>
      <w:r w:rsidR="00F526D1" w:rsidRPr="000E6C74">
        <w:rPr>
          <w:rFonts w:ascii="Book Antiqua" w:eastAsia="Calibri" w:hAnsi="Book Antiqua" w:cs="Times New Roman"/>
          <w:color w:val="000000"/>
          <w:kern w:val="0"/>
          <w:sz w:val="24"/>
          <w:szCs w:val="24"/>
          <w14:ligatures w14:val="none"/>
        </w:rPr>
        <w:t xml:space="preserve">referida </w:t>
      </w:r>
      <w:r w:rsidRPr="000E6C74">
        <w:rPr>
          <w:rFonts w:ascii="Book Antiqua" w:eastAsia="Calibri" w:hAnsi="Book Antiqua" w:cs="Times New Roman"/>
          <w:color w:val="000000"/>
          <w:kern w:val="0"/>
          <w:sz w:val="24"/>
          <w:szCs w:val="24"/>
          <w14:ligatures w14:val="none"/>
        </w:rPr>
        <w:t xml:space="preserve">restricción de comercio </w:t>
      </w:r>
      <w:r w:rsidR="00F526D1" w:rsidRPr="000E6C74">
        <w:rPr>
          <w:rFonts w:ascii="Book Antiqua" w:eastAsia="Calibri" w:hAnsi="Book Antiqua" w:cs="Times New Roman"/>
          <w:color w:val="000000"/>
          <w:kern w:val="0"/>
          <w:sz w:val="24"/>
          <w:szCs w:val="24"/>
          <w14:ligatures w14:val="none"/>
        </w:rPr>
        <w:t xml:space="preserve">tendrá </w:t>
      </w:r>
      <w:r w:rsidRPr="000E6C74">
        <w:rPr>
          <w:rFonts w:ascii="Book Antiqua" w:eastAsia="Calibri" w:hAnsi="Book Antiqua" w:cs="Times New Roman"/>
          <w:color w:val="000000"/>
          <w:kern w:val="0"/>
          <w:sz w:val="24"/>
          <w:szCs w:val="24"/>
          <w14:ligatures w14:val="none"/>
        </w:rPr>
        <w:t xml:space="preserve">el peso de </w:t>
      </w:r>
      <w:r w:rsidR="00F526D1" w:rsidRPr="000E6C74">
        <w:rPr>
          <w:rFonts w:ascii="Book Antiqua" w:eastAsia="Calibri" w:hAnsi="Book Antiqua" w:cs="Times New Roman"/>
          <w:color w:val="000000"/>
          <w:kern w:val="0"/>
          <w:sz w:val="24"/>
          <w:szCs w:val="24"/>
          <w14:ligatures w14:val="none"/>
        </w:rPr>
        <w:t xml:space="preserve">la </w:t>
      </w:r>
      <w:r w:rsidRPr="000E6C74">
        <w:rPr>
          <w:rFonts w:ascii="Book Antiqua" w:eastAsia="Calibri" w:hAnsi="Book Antiqua" w:cs="Times New Roman"/>
          <w:color w:val="000000"/>
          <w:kern w:val="0"/>
          <w:sz w:val="24"/>
          <w:szCs w:val="24"/>
          <w14:ligatures w14:val="none"/>
        </w:rPr>
        <w:t xml:space="preserve">prueba </w:t>
      </w:r>
      <w:r w:rsidR="00F526D1" w:rsidRPr="000E6C74">
        <w:rPr>
          <w:rFonts w:ascii="Book Antiqua" w:eastAsia="Calibri" w:hAnsi="Book Antiqua" w:cs="Times New Roman"/>
          <w:color w:val="000000"/>
          <w:kern w:val="0"/>
          <w:sz w:val="24"/>
          <w:szCs w:val="24"/>
          <w14:ligatures w14:val="none"/>
        </w:rPr>
        <w:t xml:space="preserve">para </w:t>
      </w:r>
      <w:r w:rsidRPr="000E6C74">
        <w:rPr>
          <w:rFonts w:ascii="Book Antiqua" w:eastAsia="Calibri" w:hAnsi="Book Antiqua" w:cs="Times New Roman"/>
          <w:color w:val="000000"/>
          <w:kern w:val="0"/>
          <w:sz w:val="24"/>
          <w:szCs w:val="24"/>
          <w14:ligatures w14:val="none"/>
        </w:rPr>
        <w:t>demostrar que la restricción es demasiado amplia o innecesaria para proteger el interés de negocio</w:t>
      </w:r>
      <w:r w:rsidR="00F526D1" w:rsidRPr="000E6C74">
        <w:rPr>
          <w:rFonts w:ascii="Book Antiqua" w:eastAsia="Calibri" w:hAnsi="Book Antiqua" w:cs="Times New Roman"/>
          <w:color w:val="000000"/>
          <w:kern w:val="0"/>
          <w:sz w:val="24"/>
          <w:szCs w:val="24"/>
          <w14:ligatures w14:val="none"/>
        </w:rPr>
        <w:t xml:space="preserve"> legítimo</w:t>
      </w:r>
      <w:r w:rsidRPr="000E6C74">
        <w:rPr>
          <w:rFonts w:ascii="Book Antiqua" w:eastAsia="Calibri" w:hAnsi="Book Antiqua" w:cs="Times New Roman"/>
          <w:color w:val="000000"/>
          <w:kern w:val="0"/>
          <w:sz w:val="24"/>
          <w:szCs w:val="24"/>
          <w14:ligatures w14:val="none"/>
        </w:rPr>
        <w:t xml:space="preserve">. Si así lo </w:t>
      </w:r>
      <w:r w:rsidR="00F526D1" w:rsidRPr="000E6C74">
        <w:rPr>
          <w:rFonts w:ascii="Book Antiqua" w:eastAsia="Calibri" w:hAnsi="Book Antiqua" w:cs="Times New Roman"/>
          <w:color w:val="000000"/>
          <w:kern w:val="0"/>
          <w:sz w:val="24"/>
          <w:szCs w:val="24"/>
          <w14:ligatures w14:val="none"/>
        </w:rPr>
        <w:t>demostrare el opositor</w:t>
      </w:r>
      <w:r w:rsidRPr="000E6C74">
        <w:rPr>
          <w:rFonts w:ascii="Book Antiqua" w:eastAsia="Calibri" w:hAnsi="Book Antiqua" w:cs="Times New Roman"/>
          <w:color w:val="000000"/>
          <w:kern w:val="0"/>
          <w:sz w:val="24"/>
          <w:szCs w:val="24"/>
          <w14:ligatures w14:val="none"/>
        </w:rPr>
        <w:t>, el tribunal deberá modificar la restricción para que sea una razonable.</w:t>
      </w:r>
    </w:p>
    <w:p w14:paraId="20ADD01C" w14:textId="6FF2FC69" w:rsidR="00F526D1" w:rsidRPr="000E6C74" w:rsidRDefault="00F526D1" w:rsidP="00F526D1">
      <w:pPr>
        <w:tabs>
          <w:tab w:val="left" w:pos="720"/>
        </w:tabs>
        <w:spacing w:after="0" w:line="480"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ab/>
      </w:r>
      <w:r w:rsidR="00AA379E" w:rsidRPr="000E6C74">
        <w:rPr>
          <w:rFonts w:ascii="Book Antiqua" w:eastAsia="Calibri" w:hAnsi="Book Antiqua" w:cs="Times New Roman"/>
          <w:color w:val="000000"/>
          <w:kern w:val="0"/>
          <w:sz w:val="24"/>
          <w:szCs w:val="24"/>
          <w14:ligatures w14:val="none"/>
        </w:rPr>
        <w:t>En caso de un contrato, acuerdo o cláusula de no competencia con posterioridad a</w:t>
      </w:r>
      <w:r w:rsidR="000142E9" w:rsidRPr="000E6C74">
        <w:rPr>
          <w:rFonts w:ascii="Book Antiqua" w:eastAsia="Calibri" w:hAnsi="Book Antiqua" w:cs="Times New Roman"/>
          <w:color w:val="000000"/>
          <w:kern w:val="0"/>
          <w:sz w:val="24"/>
          <w:szCs w:val="24"/>
          <w14:ligatures w14:val="none"/>
        </w:rPr>
        <w:t xml:space="preserve">l anteriormente referido, </w:t>
      </w:r>
      <w:r w:rsidR="00AA379E" w:rsidRPr="000E6C74">
        <w:rPr>
          <w:rFonts w:ascii="Book Antiqua" w:eastAsia="Calibri" w:hAnsi="Book Antiqua" w:cs="Times New Roman"/>
          <w:color w:val="000000"/>
          <w:kern w:val="0"/>
          <w:sz w:val="24"/>
          <w:szCs w:val="24"/>
          <w14:ligatures w14:val="none"/>
        </w:rPr>
        <w:t>que se solicita hacer cumplir:</w:t>
      </w:r>
    </w:p>
    <w:p w14:paraId="131DD15E" w14:textId="6BA11444" w:rsidR="002C265A" w:rsidRPr="000E6C74" w:rsidRDefault="002C265A" w:rsidP="002C265A">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lastRenderedPageBreak/>
        <w:t xml:space="preserve">1.  </w:t>
      </w:r>
      <w:r w:rsidR="0043306C">
        <w:rPr>
          <w:rFonts w:ascii="Book Antiqua" w:eastAsia="Calibri" w:hAnsi="Book Antiqua" w:cs="Times New Roman"/>
          <w:color w:val="000000"/>
          <w:kern w:val="0"/>
          <w:sz w:val="24"/>
          <w:szCs w:val="24"/>
          <w14:ligatures w14:val="none"/>
        </w:rPr>
        <w:t>C</w:t>
      </w:r>
      <w:r w:rsidRPr="000E6C74">
        <w:rPr>
          <w:rFonts w:ascii="Book Antiqua" w:eastAsia="Calibri" w:hAnsi="Book Antiqua" w:cs="Times New Roman"/>
          <w:color w:val="000000"/>
          <w:kern w:val="0"/>
          <w:sz w:val="24"/>
          <w:szCs w:val="24"/>
          <w14:ligatures w14:val="none"/>
        </w:rPr>
        <w:t xml:space="preserve">ontra un anterior agente o contratista independiente, y que no esté relacionado </w:t>
      </w:r>
      <w:r w:rsidR="007577FB" w:rsidRPr="000E6C74">
        <w:rPr>
          <w:rFonts w:ascii="Book Antiqua" w:eastAsia="Calibri" w:hAnsi="Book Antiqua" w:cs="Times New Roman"/>
          <w:color w:val="000000"/>
          <w:kern w:val="0"/>
          <w:sz w:val="24"/>
          <w:szCs w:val="24"/>
          <w14:ligatures w14:val="none"/>
        </w:rPr>
        <w:t xml:space="preserve">con </w:t>
      </w:r>
      <w:r w:rsidRPr="000E6C74">
        <w:rPr>
          <w:rFonts w:ascii="Book Antiqua" w:eastAsia="Calibri" w:hAnsi="Book Antiqua" w:cs="Times New Roman"/>
          <w:color w:val="000000"/>
          <w:kern w:val="0"/>
          <w:sz w:val="24"/>
          <w:szCs w:val="24"/>
          <w14:ligatures w14:val="none"/>
        </w:rPr>
        <w:t>la protección de secretos de negocios ni con la venta parcial o total de los activos o acciones de una sociedad o corporación, el tribunal aplicará una</w:t>
      </w:r>
      <w:r w:rsidR="000E6C74"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 xml:space="preserve">presunción que una restricción de seis </w:t>
      </w:r>
      <w:r w:rsidR="007577FB" w:rsidRPr="000E6C74">
        <w:rPr>
          <w:rFonts w:ascii="Book Antiqua" w:eastAsia="Calibri" w:hAnsi="Book Antiqua" w:cs="Times New Roman"/>
          <w:color w:val="000000"/>
          <w:kern w:val="0"/>
          <w:sz w:val="24"/>
          <w:szCs w:val="24"/>
          <w14:ligatures w14:val="none"/>
        </w:rPr>
        <w:t xml:space="preserve">(6) </w:t>
      </w:r>
      <w:r w:rsidRPr="000E6C74">
        <w:rPr>
          <w:rFonts w:ascii="Book Antiqua" w:eastAsia="Calibri" w:hAnsi="Book Antiqua" w:cs="Times New Roman"/>
          <w:color w:val="000000"/>
          <w:kern w:val="0"/>
          <w:sz w:val="24"/>
          <w:szCs w:val="24"/>
          <w14:ligatures w14:val="none"/>
        </w:rPr>
        <w:t xml:space="preserve">meses o menos es razonable y que una restricción mayor de dos </w:t>
      </w:r>
      <w:r w:rsidR="007577FB" w:rsidRPr="000E6C74">
        <w:rPr>
          <w:rFonts w:ascii="Book Antiqua" w:eastAsia="Calibri" w:hAnsi="Book Antiqua" w:cs="Times New Roman"/>
          <w:color w:val="000000"/>
          <w:kern w:val="0"/>
          <w:sz w:val="24"/>
          <w:szCs w:val="24"/>
          <w14:ligatures w14:val="none"/>
        </w:rPr>
        <w:t xml:space="preserve">(2) </w:t>
      </w:r>
      <w:r w:rsidRPr="000E6C74">
        <w:rPr>
          <w:rFonts w:ascii="Book Antiqua" w:eastAsia="Calibri" w:hAnsi="Book Antiqua" w:cs="Times New Roman"/>
          <w:color w:val="000000"/>
          <w:kern w:val="0"/>
          <w:sz w:val="24"/>
          <w:szCs w:val="24"/>
          <w14:ligatures w14:val="none"/>
        </w:rPr>
        <w:t>años es irrazonable.</w:t>
      </w:r>
    </w:p>
    <w:p w14:paraId="3A695EBA" w14:textId="735D101E" w:rsidR="00AA379E" w:rsidRPr="000E6C74" w:rsidRDefault="0090107E" w:rsidP="0090107E">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2.  </w:t>
      </w:r>
      <w:r w:rsidR="0043306C">
        <w:rPr>
          <w:rFonts w:ascii="Book Antiqua" w:eastAsia="Calibri" w:hAnsi="Book Antiqua" w:cs="Times New Roman"/>
          <w:color w:val="000000"/>
          <w:kern w:val="0"/>
          <w:sz w:val="24"/>
          <w:szCs w:val="24"/>
          <w14:ligatures w14:val="none"/>
        </w:rPr>
        <w:t>C</w:t>
      </w:r>
      <w:r w:rsidRPr="000E6C74">
        <w:rPr>
          <w:rFonts w:ascii="Book Antiqua" w:eastAsia="Calibri" w:hAnsi="Book Antiqua" w:cs="Times New Roman"/>
          <w:color w:val="000000"/>
          <w:kern w:val="0"/>
          <w:sz w:val="24"/>
          <w:szCs w:val="24"/>
          <w14:ligatures w14:val="none"/>
        </w:rPr>
        <w:t>ontra un anterior distribuidor, franquiciatario o licenciatario de una marca registrada, y que no esté relacionada con la venta parcial o total de los activos o acciones de una sociedad o corporación, el tribunal aplicará una presunción que cualquier restricción de un (1) año o menos es razonable y que una restricción mayor de tres (3) años es irrazonable.</w:t>
      </w:r>
      <w:bookmarkStart w:id="9" w:name="_Hlk193881698"/>
    </w:p>
    <w:p w14:paraId="741879EF" w14:textId="3052A414" w:rsidR="005E1EC7" w:rsidRPr="000E6C74" w:rsidRDefault="005E1EC7" w:rsidP="005E1EC7">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3.  </w:t>
      </w:r>
      <w:r w:rsidR="0043306C">
        <w:rPr>
          <w:rFonts w:ascii="Book Antiqua" w:eastAsia="Calibri" w:hAnsi="Book Antiqua" w:cs="Times New Roman"/>
          <w:color w:val="000000"/>
          <w:kern w:val="0"/>
          <w:sz w:val="24"/>
          <w:szCs w:val="24"/>
          <w14:ligatures w14:val="none"/>
        </w:rPr>
        <w:t>C</w:t>
      </w:r>
      <w:r w:rsidRPr="000E6C74">
        <w:rPr>
          <w:rFonts w:ascii="Book Antiqua" w:eastAsia="Calibri" w:hAnsi="Book Antiqua" w:cs="Times New Roman"/>
          <w:color w:val="000000"/>
          <w:kern w:val="0"/>
          <w:sz w:val="24"/>
          <w:szCs w:val="24"/>
          <w14:ligatures w14:val="none"/>
        </w:rPr>
        <w:t>ontra el vendedor parcial o total de los activos o acciones de una corporación o sociedad, el tribunal aplicará una presunción que cualquier restricción de un (1) año o menos es razonable y que una restricción mayor de tres (3) años es irrazonable.</w:t>
      </w:r>
    </w:p>
    <w:p w14:paraId="08867C68" w14:textId="438A0ECB" w:rsidR="005E1EC7" w:rsidRPr="000E6C74" w:rsidRDefault="005E1EC7" w:rsidP="005E1EC7">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4.  </w:t>
      </w:r>
      <w:r w:rsidR="0043306C">
        <w:rPr>
          <w:rFonts w:ascii="Book Antiqua" w:eastAsia="Calibri" w:hAnsi="Book Antiqua" w:cs="Times New Roman"/>
          <w:color w:val="000000"/>
          <w:kern w:val="0"/>
          <w:sz w:val="24"/>
          <w:szCs w:val="24"/>
          <w14:ligatures w14:val="none"/>
        </w:rPr>
        <w:t>Q</w:t>
      </w:r>
      <w:r w:rsidRPr="000E6C74">
        <w:rPr>
          <w:rFonts w:ascii="Book Antiqua" w:eastAsia="Calibri" w:hAnsi="Book Antiqua" w:cs="Times New Roman"/>
          <w:color w:val="000000"/>
          <w:kern w:val="0"/>
          <w:sz w:val="24"/>
          <w:szCs w:val="24"/>
          <w14:ligatures w14:val="none"/>
        </w:rPr>
        <w:t>ue esté relacionado con la protección de secretos de negocios, el tribunal aplicará una presunción que una restricción de cinco (5) años o menos es razonable y que una restricción mayor de diez (10) años es irrazonable.</w:t>
      </w:r>
    </w:p>
    <w:p w14:paraId="77C0B17D" w14:textId="137827E7" w:rsidR="005E1EC7" w:rsidRPr="000E6C74" w:rsidRDefault="005E1EC7" w:rsidP="005E1EC7">
      <w:pPr>
        <w:spacing w:after="0" w:line="480"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5.  </w:t>
      </w:r>
      <w:r w:rsidR="0043306C">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l tribunal podrá hacer cumplir el mismo, en caso de un tercero beneficiario, si el contrato, acuerdo o</w:t>
      </w:r>
      <w:r w:rsidR="000E6C74" w:rsidRPr="000E6C74">
        <w:rPr>
          <w:rFonts w:ascii="Book Antiqua" w:eastAsia="Calibri" w:hAnsi="Book Antiqua" w:cs="Times New Roman"/>
          <w:color w:val="000000"/>
          <w:kern w:val="0"/>
          <w:sz w:val="24"/>
          <w:szCs w:val="24"/>
          <w14:ligatures w14:val="none"/>
        </w:rPr>
        <w:t xml:space="preserve"> cláusula </w:t>
      </w:r>
      <w:r w:rsidRPr="000E6C74">
        <w:rPr>
          <w:rFonts w:ascii="Book Antiqua" w:eastAsia="Calibri" w:hAnsi="Book Antiqua" w:cs="Times New Roman"/>
          <w:color w:val="000000"/>
          <w:kern w:val="0"/>
          <w:sz w:val="24"/>
          <w:szCs w:val="24"/>
          <w14:ligatures w14:val="none"/>
        </w:rPr>
        <w:t>de no competencia expresamente identifica al beneficiario y dispone expresamente que esta restricción tuvo la intención de beneficiarlo.</w:t>
      </w:r>
    </w:p>
    <w:p w14:paraId="7892D0FD" w14:textId="3973FF14" w:rsidR="005E1EC7" w:rsidRPr="000E6C74" w:rsidRDefault="005E1EC7" w:rsidP="00EC6798">
      <w:pPr>
        <w:spacing w:after="0" w:line="504"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lastRenderedPageBreak/>
        <w:t xml:space="preserve">6. </w:t>
      </w:r>
      <w:r w:rsidR="0043306C">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l tribunal podrá tomar en consideración, como defensa afirmativa, que la persona que solicita hacer cumplir el mismo, ya no se dedica al área de negocio o rama de actividad que es objeto de la restricción</w:t>
      </w:r>
      <w:r w:rsidR="000142E9"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a menos que la cesación de esta actividad sea el resultado del incumplimiento de la restricción.</w:t>
      </w:r>
    </w:p>
    <w:p w14:paraId="4AE81B13" w14:textId="3C861A24" w:rsidR="000142E9" w:rsidRPr="000E6C74" w:rsidRDefault="000142E9" w:rsidP="00EC6798">
      <w:pPr>
        <w:spacing w:after="0" w:line="504"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7. </w:t>
      </w:r>
      <w:r w:rsidR="0043306C">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l tribunal podrá tomar en consideración otras defensas afirmativas y el efecto de poner en vigor un contrato, acuerdo o cláusula de no competencia, en la salud y seguridad.</w:t>
      </w:r>
    </w:p>
    <w:p w14:paraId="5048C759" w14:textId="041FCCF6" w:rsidR="003934C2" w:rsidRPr="000E6C74" w:rsidRDefault="000142E9" w:rsidP="00EC6798">
      <w:pPr>
        <w:spacing w:after="0" w:line="504" w:lineRule="auto"/>
        <w:ind w:left="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8.  </w:t>
      </w:r>
      <w:r w:rsidR="0043306C">
        <w:rPr>
          <w:rFonts w:ascii="Book Antiqua" w:eastAsia="Calibri" w:hAnsi="Book Antiqua" w:cs="Times New Roman"/>
          <w:color w:val="000000"/>
          <w:kern w:val="0"/>
          <w:sz w:val="24"/>
          <w:szCs w:val="24"/>
          <w14:ligatures w14:val="none"/>
        </w:rPr>
        <w:t>E</w:t>
      </w:r>
      <w:r w:rsidRPr="000E6C74">
        <w:rPr>
          <w:rFonts w:ascii="Book Antiqua" w:eastAsia="Calibri" w:hAnsi="Book Antiqua" w:cs="Times New Roman"/>
          <w:color w:val="000000"/>
          <w:kern w:val="0"/>
          <w:sz w:val="24"/>
          <w:szCs w:val="24"/>
          <w14:ligatures w14:val="none"/>
        </w:rPr>
        <w:t>l tribunal podrá hacer cumplir el mismo, por los remedios disponibles en el Capítulo V de esta Ley.</w:t>
      </w:r>
      <w:bookmarkEnd w:id="9"/>
    </w:p>
    <w:p w14:paraId="6934ED72" w14:textId="77777777" w:rsidR="00C00FAF" w:rsidRPr="000E6C74"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CAPÍTULO VIII</w:t>
      </w:r>
    </w:p>
    <w:p w14:paraId="2E86148B" w14:textId="77777777" w:rsidR="00C00FAF" w:rsidRPr="000E6C74" w:rsidRDefault="00C00FAF" w:rsidP="00C00FAF">
      <w:pPr>
        <w:spacing w:after="0" w:line="480" w:lineRule="auto"/>
        <w:jc w:val="center"/>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Disposiciones Transitorias</w:t>
      </w:r>
    </w:p>
    <w:p w14:paraId="68CEE213" w14:textId="1E98C4C0"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8.1</w:t>
      </w:r>
      <w:r w:rsidR="006B1FB2">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Fondos operacionales</w:t>
      </w:r>
    </w:p>
    <w:p w14:paraId="63C3DAFA" w14:textId="2FFF11DC"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Los fondos operacionales necesarios para la Oficina de Asuntos de Competencia y Prácticas Comerciales</w:t>
      </w:r>
      <w:r w:rsidR="005C7BF1" w:rsidRPr="000E6C74">
        <w:rPr>
          <w:rFonts w:ascii="Book Antiqua" w:eastAsia="Calibri" w:hAnsi="Book Antiqua" w:cs="Times New Roman"/>
          <w:color w:val="000000"/>
          <w:kern w:val="0"/>
          <w:sz w:val="24"/>
          <w:szCs w:val="24"/>
          <w14:ligatures w14:val="none"/>
        </w:rPr>
        <w:t xml:space="preserve"> </w:t>
      </w:r>
      <w:r w:rsidR="0043306C">
        <w:rPr>
          <w:rFonts w:ascii="Book Antiqua" w:eastAsia="Calibri" w:hAnsi="Book Antiqua" w:cs="Times New Roman"/>
          <w:color w:val="000000"/>
          <w:kern w:val="0"/>
          <w:sz w:val="24"/>
          <w:szCs w:val="24"/>
          <w14:ligatures w14:val="none"/>
        </w:rPr>
        <w:t>d</w:t>
      </w:r>
      <w:r w:rsidR="005C7BF1" w:rsidRPr="000E6C74">
        <w:rPr>
          <w:rFonts w:ascii="Book Antiqua" w:eastAsia="Calibri" w:hAnsi="Book Antiqua" w:cs="Times New Roman"/>
          <w:color w:val="000000"/>
          <w:kern w:val="0"/>
          <w:sz w:val="24"/>
          <w:szCs w:val="24"/>
          <w14:ligatures w14:val="none"/>
        </w:rPr>
        <w:t>eberán consignarse anualmente en el Presupuesto General de Gastos del Gobierno de Puerto Rico, en una partida bajo el Departamento de Justicia.</w:t>
      </w:r>
    </w:p>
    <w:p w14:paraId="6BB48E1F" w14:textId="76AB988C"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8.2</w:t>
      </w:r>
      <w:r w:rsidR="006B1FB2">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Referencias a la Ley</w:t>
      </w:r>
    </w:p>
    <w:p w14:paraId="08BD2B49" w14:textId="3B4E82DB"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Toda referencia a la Ley Núm. 77 de 25 de junio de 1964, según enmendada, conocida como </w:t>
      </w:r>
      <w:r w:rsidR="006C03E9"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Ley Antimonopolística de Puerto Rico</w:t>
      </w:r>
      <w:r w:rsidR="006C03E9"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incluyendo</w:t>
      </w:r>
      <w:r w:rsidR="006C03E9"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pero sin limitarse</w:t>
      </w:r>
      <w:r w:rsidR="006C03E9" w:rsidRPr="000E6C74">
        <w:rPr>
          <w:rFonts w:ascii="Book Antiqua" w:eastAsia="Calibri" w:hAnsi="Book Antiqua" w:cs="Times New Roman"/>
          <w:color w:val="000000"/>
          <w:kern w:val="0"/>
          <w:sz w:val="24"/>
          <w:szCs w:val="24"/>
          <w14:ligatures w14:val="none"/>
        </w:rPr>
        <w:t xml:space="preserve"> a</w:t>
      </w:r>
      <w:r w:rsidRPr="000E6C74">
        <w:rPr>
          <w:rFonts w:ascii="Book Antiqua" w:eastAsia="Calibri" w:hAnsi="Book Antiqua" w:cs="Times New Roman"/>
          <w:color w:val="000000"/>
          <w:kern w:val="0"/>
          <w:sz w:val="24"/>
          <w:szCs w:val="24"/>
          <w14:ligatures w14:val="none"/>
        </w:rPr>
        <w:t xml:space="preserve">, </w:t>
      </w:r>
      <w:r w:rsidR="00715774" w:rsidRPr="000E6C74">
        <w:rPr>
          <w:rFonts w:ascii="Book Antiqua" w:eastAsia="Calibri" w:hAnsi="Book Antiqua" w:cs="Times New Roman"/>
          <w:color w:val="000000"/>
          <w:kern w:val="0"/>
          <w:sz w:val="24"/>
          <w:szCs w:val="24"/>
          <w14:ligatures w14:val="none"/>
        </w:rPr>
        <w:t>aquella que aparezca en las leyes y reglamentos de Puerto Rico</w:t>
      </w:r>
      <w:r w:rsidRPr="000E6C74">
        <w:rPr>
          <w:rFonts w:ascii="Book Antiqua" w:eastAsia="Calibri" w:hAnsi="Book Antiqua" w:cs="Times New Roman"/>
          <w:color w:val="000000"/>
          <w:kern w:val="0"/>
          <w:sz w:val="24"/>
          <w:szCs w:val="24"/>
          <w14:ligatures w14:val="none"/>
        </w:rPr>
        <w:t xml:space="preserve">, documentos administrativos, judiciales y acuerdos legales; se entenderá como una referencia a esta </w:t>
      </w:r>
      <w:r w:rsidR="00715774" w:rsidRPr="000E6C74">
        <w:rPr>
          <w:rFonts w:ascii="Book Antiqua" w:eastAsia="Calibri" w:hAnsi="Book Antiqua" w:cs="Times New Roman"/>
          <w:color w:val="000000"/>
          <w:kern w:val="0"/>
          <w:sz w:val="24"/>
          <w:szCs w:val="24"/>
          <w14:ligatures w14:val="none"/>
        </w:rPr>
        <w:lastRenderedPageBreak/>
        <w:t xml:space="preserve">Ley </w:t>
      </w:r>
      <w:r w:rsidRPr="000E6C74">
        <w:rPr>
          <w:rFonts w:ascii="Book Antiqua" w:eastAsia="Calibri" w:hAnsi="Book Antiqua" w:cs="Times New Roman"/>
          <w:color w:val="000000"/>
          <w:kern w:val="0"/>
          <w:sz w:val="24"/>
          <w:szCs w:val="24"/>
          <w14:ligatures w14:val="none"/>
        </w:rPr>
        <w:t xml:space="preserve">y a sus disposiciones equivalentes, siempre y cuando no resulte contrario a los intereses del Estado o en un fracaso de la justicia o de los propósitos de esta </w:t>
      </w:r>
      <w:r w:rsidR="006C03E9" w:rsidRPr="000E6C74">
        <w:rPr>
          <w:rFonts w:ascii="Book Antiqua" w:eastAsia="Calibri" w:hAnsi="Book Antiqua" w:cs="Times New Roman"/>
          <w:color w:val="000000"/>
          <w:kern w:val="0"/>
          <w:sz w:val="24"/>
          <w:szCs w:val="24"/>
          <w14:ligatures w14:val="none"/>
        </w:rPr>
        <w:t>Ley</w:t>
      </w:r>
      <w:r w:rsidRPr="000E6C74">
        <w:rPr>
          <w:rFonts w:ascii="Book Antiqua" w:eastAsia="Calibri" w:hAnsi="Book Antiqua" w:cs="Times New Roman"/>
          <w:color w:val="000000"/>
          <w:kern w:val="0"/>
          <w:sz w:val="24"/>
          <w:szCs w:val="24"/>
          <w14:ligatures w14:val="none"/>
        </w:rPr>
        <w:t>.</w:t>
      </w:r>
    </w:p>
    <w:p w14:paraId="5C3231E9" w14:textId="641822F1"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8.3</w:t>
      </w:r>
      <w:r w:rsidR="006B1FB2">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Vigencia de Reglamentos</w:t>
      </w:r>
    </w:p>
    <w:p w14:paraId="6FFB7577" w14:textId="77777777" w:rsidR="0043306C" w:rsidRDefault="00C00FAF" w:rsidP="00392537">
      <w:pPr>
        <w:spacing w:after="0" w:line="504" w:lineRule="auto"/>
        <w:ind w:firstLine="708"/>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Todo reglamento vigente de la Oficina de Asuntos </w:t>
      </w:r>
      <w:r w:rsidR="00451B75" w:rsidRPr="000E6C74">
        <w:rPr>
          <w:rFonts w:ascii="Book Antiqua" w:eastAsia="Calibri" w:hAnsi="Book Antiqua" w:cs="Times New Roman"/>
          <w:color w:val="000000"/>
          <w:kern w:val="0"/>
          <w:sz w:val="24"/>
          <w:szCs w:val="24"/>
          <w14:ligatures w14:val="none"/>
        </w:rPr>
        <w:t xml:space="preserve">Monopolísticos y cualquier otro reglamento </w:t>
      </w:r>
      <w:r w:rsidRPr="000E6C74">
        <w:rPr>
          <w:rFonts w:ascii="Book Antiqua" w:eastAsia="Calibri" w:hAnsi="Book Antiqua" w:cs="Times New Roman"/>
          <w:color w:val="000000"/>
          <w:kern w:val="0"/>
          <w:sz w:val="24"/>
          <w:szCs w:val="24"/>
          <w14:ligatures w14:val="none"/>
        </w:rPr>
        <w:t>vigente promulgado a tenor con la Ley Núm. 77 de 25 de junio de 1964, según enmendada</w:t>
      </w:r>
      <w:r w:rsidR="00451B75"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o sus antecesoras</w:t>
      </w:r>
      <w:r w:rsidR="00451B75" w:rsidRPr="000E6C74">
        <w:rPr>
          <w:rFonts w:ascii="Book Antiqua" w:eastAsia="Calibri" w:hAnsi="Book Antiqua" w:cs="Times New Roman"/>
          <w:color w:val="000000"/>
          <w:kern w:val="0"/>
          <w:sz w:val="24"/>
          <w:szCs w:val="24"/>
          <w14:ligatures w14:val="none"/>
        </w:rPr>
        <w:t xml:space="preserve">, </w:t>
      </w:r>
      <w:r w:rsidR="003606EB" w:rsidRPr="000E6C74">
        <w:rPr>
          <w:rFonts w:ascii="Book Antiqua" w:eastAsia="Calibri" w:hAnsi="Book Antiqua" w:cs="Times New Roman"/>
          <w:color w:val="000000"/>
          <w:kern w:val="0"/>
          <w:sz w:val="24"/>
          <w:szCs w:val="24"/>
          <w14:ligatures w14:val="none"/>
        </w:rPr>
        <w:t>continuará</w:t>
      </w:r>
      <w:r w:rsidR="00451B75" w:rsidRPr="000E6C74">
        <w:rPr>
          <w:rFonts w:ascii="Book Antiqua" w:eastAsia="Calibri" w:hAnsi="Book Antiqua" w:cs="Times New Roman"/>
          <w:color w:val="000000"/>
          <w:kern w:val="0"/>
          <w:sz w:val="24"/>
          <w:szCs w:val="24"/>
          <w14:ligatures w14:val="none"/>
        </w:rPr>
        <w:t xml:space="preserve"> en vigor hasta tanto no sea derogado o enmendado por la Oficina de Asuntos de Competencia y Prácticas Comerciales.</w:t>
      </w:r>
    </w:p>
    <w:p w14:paraId="154C1B05" w14:textId="0CF27B59"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8.4</w:t>
      </w:r>
      <w:r w:rsidR="0043306C">
        <w:rPr>
          <w:rFonts w:ascii="Book Antiqua" w:eastAsia="Calibri" w:hAnsi="Book Antiqua" w:cs="Times New Roman"/>
          <w:color w:val="000000"/>
          <w:kern w:val="0"/>
          <w:sz w:val="24"/>
          <w:szCs w:val="24"/>
          <w14:ligatures w14:val="none"/>
        </w:rPr>
        <w:t>.-</w:t>
      </w:r>
      <w:r w:rsidR="002E7C1B"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Cláusula de Salvedad</w:t>
      </w:r>
    </w:p>
    <w:p w14:paraId="23B5545A" w14:textId="3FBE9CDC"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Las disposiciones de esta Ley no </w:t>
      </w:r>
      <w:r w:rsidR="002E7C1B" w:rsidRPr="000E6C74">
        <w:rPr>
          <w:rFonts w:ascii="Book Antiqua" w:eastAsia="Calibri" w:hAnsi="Book Antiqua" w:cs="Times New Roman"/>
          <w:color w:val="000000"/>
          <w:kern w:val="0"/>
          <w:sz w:val="24"/>
          <w:szCs w:val="24"/>
          <w14:ligatures w14:val="none"/>
        </w:rPr>
        <w:t xml:space="preserve">afectarán ni menoscabarán </w:t>
      </w:r>
      <w:r w:rsidRPr="000E6C74">
        <w:rPr>
          <w:rFonts w:ascii="Book Antiqua" w:eastAsia="Calibri" w:hAnsi="Book Antiqua" w:cs="Times New Roman"/>
          <w:color w:val="000000"/>
          <w:kern w:val="0"/>
          <w:sz w:val="24"/>
          <w:szCs w:val="24"/>
          <w14:ligatures w14:val="none"/>
        </w:rPr>
        <w:t xml:space="preserve">las facultades y poderes conferidos al </w:t>
      </w:r>
      <w:proofErr w:type="gramStart"/>
      <w:r w:rsidRPr="000E6C74">
        <w:rPr>
          <w:rFonts w:ascii="Book Antiqua" w:eastAsia="Calibri" w:hAnsi="Book Antiqua" w:cs="Times New Roman"/>
          <w:color w:val="000000"/>
          <w:kern w:val="0"/>
          <w:sz w:val="24"/>
          <w:szCs w:val="24"/>
          <w14:ligatures w14:val="none"/>
        </w:rPr>
        <w:t>Secretario</w:t>
      </w:r>
      <w:proofErr w:type="gramEnd"/>
      <w:r w:rsidRPr="000E6C74">
        <w:rPr>
          <w:rFonts w:ascii="Book Antiqua" w:eastAsia="Calibri" w:hAnsi="Book Antiqua" w:cs="Times New Roman"/>
          <w:color w:val="000000"/>
          <w:kern w:val="0"/>
          <w:sz w:val="24"/>
          <w:szCs w:val="24"/>
          <w14:ligatures w14:val="none"/>
        </w:rPr>
        <w:t xml:space="preserve"> del Departamento de Justicia ni </w:t>
      </w:r>
      <w:r w:rsidR="00EC7D27" w:rsidRPr="000E6C74">
        <w:rPr>
          <w:rFonts w:ascii="Book Antiqua" w:eastAsia="Calibri" w:hAnsi="Book Antiqua" w:cs="Times New Roman"/>
          <w:color w:val="000000"/>
          <w:kern w:val="0"/>
          <w:sz w:val="24"/>
          <w:szCs w:val="24"/>
          <w14:ligatures w14:val="none"/>
        </w:rPr>
        <w:t xml:space="preserve">a dicho </w:t>
      </w:r>
      <w:r w:rsidRPr="000E6C74">
        <w:rPr>
          <w:rFonts w:ascii="Book Antiqua" w:eastAsia="Calibri" w:hAnsi="Book Antiqua" w:cs="Times New Roman"/>
          <w:color w:val="000000"/>
          <w:kern w:val="0"/>
          <w:sz w:val="24"/>
          <w:szCs w:val="24"/>
          <w14:ligatures w14:val="none"/>
        </w:rPr>
        <w:t xml:space="preserve">Departamento por otras leyes y órdenes ejecutivas que resulten </w:t>
      </w:r>
      <w:r w:rsidR="00451B75" w:rsidRPr="000E6C74">
        <w:rPr>
          <w:rFonts w:ascii="Book Antiqua" w:eastAsia="Calibri" w:hAnsi="Book Antiqua" w:cs="Times New Roman"/>
          <w:color w:val="000000"/>
          <w:kern w:val="0"/>
          <w:sz w:val="24"/>
          <w:szCs w:val="24"/>
          <w14:ligatures w14:val="none"/>
        </w:rPr>
        <w:t xml:space="preserve">compatibles </w:t>
      </w:r>
      <w:r w:rsidRPr="000E6C74">
        <w:rPr>
          <w:rFonts w:ascii="Book Antiqua" w:eastAsia="Calibri" w:hAnsi="Book Antiqua" w:cs="Times New Roman"/>
          <w:color w:val="000000"/>
          <w:kern w:val="0"/>
          <w:sz w:val="24"/>
          <w:szCs w:val="24"/>
          <w14:ligatures w14:val="none"/>
        </w:rPr>
        <w:t xml:space="preserve">con sus disposiciones, ni </w:t>
      </w:r>
      <w:r w:rsidR="002E7C1B" w:rsidRPr="000E6C74">
        <w:rPr>
          <w:rFonts w:ascii="Book Antiqua" w:eastAsia="Calibri" w:hAnsi="Book Antiqua" w:cs="Times New Roman"/>
          <w:color w:val="000000"/>
          <w:kern w:val="0"/>
          <w:sz w:val="24"/>
          <w:szCs w:val="24"/>
          <w14:ligatures w14:val="none"/>
        </w:rPr>
        <w:t xml:space="preserve">afectarán </w:t>
      </w:r>
      <w:r w:rsidRPr="000E6C74">
        <w:rPr>
          <w:rFonts w:ascii="Book Antiqua" w:eastAsia="Calibri" w:hAnsi="Book Antiqua" w:cs="Times New Roman"/>
          <w:color w:val="000000"/>
          <w:kern w:val="0"/>
          <w:sz w:val="24"/>
          <w:szCs w:val="24"/>
          <w14:ligatures w14:val="none"/>
        </w:rPr>
        <w:t xml:space="preserve">los poderes inherentes al cargo del </w:t>
      </w:r>
      <w:proofErr w:type="gramStart"/>
      <w:r w:rsidRPr="000E6C74">
        <w:rPr>
          <w:rFonts w:ascii="Book Antiqua" w:eastAsia="Calibri" w:hAnsi="Book Antiqua" w:cs="Times New Roman"/>
          <w:color w:val="000000"/>
          <w:kern w:val="0"/>
          <w:sz w:val="24"/>
          <w:szCs w:val="24"/>
          <w14:ligatures w14:val="none"/>
        </w:rPr>
        <w:t>Secretario</w:t>
      </w:r>
      <w:proofErr w:type="gramEnd"/>
      <w:r w:rsidR="002E7C1B" w:rsidRPr="000E6C74">
        <w:rPr>
          <w:rFonts w:ascii="Book Antiqua" w:eastAsia="Calibri" w:hAnsi="Book Antiqua" w:cs="Times New Roman"/>
          <w:color w:val="000000"/>
          <w:kern w:val="0"/>
          <w:sz w:val="24"/>
          <w:szCs w:val="24"/>
          <w14:ligatures w14:val="none"/>
        </w:rPr>
        <w:t xml:space="preserve"> de Justicia</w:t>
      </w:r>
      <w:r w:rsidRPr="000E6C74">
        <w:rPr>
          <w:rFonts w:ascii="Book Antiqua" w:eastAsia="Calibri" w:hAnsi="Book Antiqua" w:cs="Times New Roman"/>
          <w:color w:val="000000"/>
          <w:kern w:val="0"/>
          <w:sz w:val="24"/>
          <w:szCs w:val="24"/>
          <w14:ligatures w14:val="none"/>
        </w:rPr>
        <w:t>. Tampoco afectarán</w:t>
      </w:r>
      <w:r w:rsidR="002E7C1B" w:rsidRPr="000E6C74">
        <w:rPr>
          <w:rFonts w:ascii="Book Antiqua" w:eastAsia="Calibri" w:hAnsi="Book Antiqua" w:cs="Times New Roman"/>
          <w:color w:val="000000"/>
          <w:kern w:val="0"/>
          <w:sz w:val="24"/>
          <w:szCs w:val="24"/>
          <w14:ligatures w14:val="none"/>
        </w:rPr>
        <w:t xml:space="preserve"> a</w:t>
      </w:r>
      <w:r w:rsidRPr="000E6C74">
        <w:rPr>
          <w:rFonts w:ascii="Book Antiqua" w:eastAsia="Calibri" w:hAnsi="Book Antiqua" w:cs="Times New Roman"/>
          <w:color w:val="000000"/>
          <w:kern w:val="0"/>
          <w:sz w:val="24"/>
          <w:szCs w:val="24"/>
          <w14:ligatures w14:val="none"/>
        </w:rPr>
        <w:t xml:space="preserve"> ningún programa, oficina, negociado o dependencia adscrita por ley al Departamento de Justicia ni las funciones del </w:t>
      </w:r>
      <w:r w:rsidR="002E7C1B" w:rsidRPr="000E6C74">
        <w:rPr>
          <w:rFonts w:ascii="Book Antiqua" w:eastAsia="Calibri" w:hAnsi="Book Antiqua" w:cs="Times New Roman"/>
          <w:color w:val="000000"/>
          <w:kern w:val="0"/>
          <w:sz w:val="24"/>
          <w:szCs w:val="24"/>
          <w14:ligatures w14:val="none"/>
        </w:rPr>
        <w:t xml:space="preserve">aludido </w:t>
      </w:r>
      <w:proofErr w:type="gramStart"/>
      <w:r w:rsidRPr="000E6C74">
        <w:rPr>
          <w:rFonts w:ascii="Book Antiqua" w:eastAsia="Calibri" w:hAnsi="Book Antiqua" w:cs="Times New Roman"/>
          <w:color w:val="000000"/>
          <w:kern w:val="0"/>
          <w:sz w:val="24"/>
          <w:szCs w:val="24"/>
          <w14:ligatures w14:val="none"/>
        </w:rPr>
        <w:t>Secretario</w:t>
      </w:r>
      <w:proofErr w:type="gramEnd"/>
      <w:r w:rsidRPr="000E6C74">
        <w:rPr>
          <w:rFonts w:ascii="Book Antiqua" w:eastAsia="Calibri" w:hAnsi="Book Antiqua" w:cs="Times New Roman"/>
          <w:color w:val="000000"/>
          <w:kern w:val="0"/>
          <w:sz w:val="24"/>
          <w:szCs w:val="24"/>
          <w14:ligatures w14:val="none"/>
        </w:rPr>
        <w:t xml:space="preserve"> y Departamento asignadas por ley en relación con otras agencias.</w:t>
      </w:r>
    </w:p>
    <w:p w14:paraId="7E71C9BF" w14:textId="6DD2A83C"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8.5</w:t>
      </w:r>
      <w:r w:rsidR="006B1FB2">
        <w:rPr>
          <w:rFonts w:ascii="Book Antiqua" w:eastAsia="Calibri" w:hAnsi="Book Antiqua" w:cs="Times New Roman"/>
          <w:color w:val="000000"/>
          <w:kern w:val="0"/>
          <w:sz w:val="24"/>
          <w:szCs w:val="24"/>
          <w14:ligatures w14:val="none"/>
        </w:rPr>
        <w:t>.-</w:t>
      </w:r>
      <w:r w:rsidR="002E7C1B"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Cláusula derogatoria</w:t>
      </w:r>
    </w:p>
    <w:p w14:paraId="6E55A868" w14:textId="003CAED2"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 deroga la Ley Núm. 77 de 25 de junio de 1964, según enmendada,</w:t>
      </w:r>
      <w:r w:rsidR="00EC7D27" w:rsidRPr="000E6C74">
        <w:rPr>
          <w:rFonts w:ascii="Book Antiqua" w:eastAsia="Calibri" w:hAnsi="Book Antiqua" w:cs="Times New Roman"/>
          <w:color w:val="000000"/>
          <w:kern w:val="0"/>
          <w:sz w:val="24"/>
          <w:szCs w:val="24"/>
          <w14:ligatures w14:val="none"/>
        </w:rPr>
        <w:t xml:space="preserve"> conocida como “Ley Antimonopolística de Puerto Rico”,</w:t>
      </w:r>
      <w:r w:rsidRPr="000E6C74">
        <w:rPr>
          <w:rFonts w:ascii="Book Antiqua" w:eastAsia="Calibri" w:hAnsi="Book Antiqua" w:cs="Times New Roman"/>
          <w:color w:val="000000"/>
          <w:kern w:val="0"/>
          <w:sz w:val="24"/>
          <w:szCs w:val="24"/>
          <w14:ligatures w14:val="none"/>
        </w:rPr>
        <w:t xml:space="preserve"> y cualquier estatuto o disposición que sea contraria a las disposiciones de esta Ley.</w:t>
      </w:r>
    </w:p>
    <w:p w14:paraId="672AA014" w14:textId="2B884A34"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Las disposiciones de </w:t>
      </w:r>
      <w:r w:rsidR="0029407A" w:rsidRPr="000E6C74">
        <w:rPr>
          <w:rFonts w:ascii="Book Antiqua" w:eastAsia="Calibri" w:hAnsi="Book Antiqua" w:cs="Times New Roman"/>
          <w:color w:val="000000"/>
          <w:kern w:val="0"/>
          <w:sz w:val="24"/>
          <w:szCs w:val="24"/>
          <w14:ligatures w14:val="none"/>
        </w:rPr>
        <w:t xml:space="preserve">la </w:t>
      </w:r>
      <w:r w:rsidRPr="000E6C74">
        <w:rPr>
          <w:rFonts w:ascii="Book Antiqua" w:eastAsia="Calibri" w:hAnsi="Book Antiqua" w:cs="Times New Roman"/>
          <w:color w:val="000000"/>
          <w:kern w:val="0"/>
          <w:sz w:val="24"/>
          <w:szCs w:val="24"/>
          <w14:ligatures w14:val="none"/>
        </w:rPr>
        <w:t>Ley</w:t>
      </w:r>
      <w:r w:rsidR="0029407A" w:rsidRPr="000E6C74">
        <w:rPr>
          <w:rFonts w:ascii="Book Antiqua" w:eastAsia="Calibri" w:hAnsi="Book Antiqua" w:cs="Times New Roman"/>
          <w:color w:val="000000"/>
          <w:kern w:val="0"/>
          <w:sz w:val="24"/>
          <w:szCs w:val="24"/>
          <w14:ligatures w14:val="none"/>
        </w:rPr>
        <w:t xml:space="preserve"> Núm. 77, </w:t>
      </w:r>
      <w:r w:rsidR="0029407A" w:rsidRPr="0043306C">
        <w:rPr>
          <w:rFonts w:ascii="Book Antiqua" w:eastAsia="Calibri" w:hAnsi="Book Antiqua" w:cs="Times New Roman"/>
          <w:i/>
          <w:iCs/>
          <w:color w:val="000000"/>
          <w:kern w:val="0"/>
          <w:sz w:val="24"/>
          <w:szCs w:val="24"/>
          <w14:ligatures w14:val="none"/>
        </w:rPr>
        <w:t>supra</w:t>
      </w:r>
      <w:r w:rsidR="0029407A"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serán aplicables a toda acción o procedimiento civil, criminal o administrativo que pueda iniciarse o que esté pendiente </w:t>
      </w:r>
      <w:r w:rsidRPr="000E6C74">
        <w:rPr>
          <w:rFonts w:ascii="Book Antiqua" w:eastAsia="Calibri" w:hAnsi="Book Antiqua" w:cs="Times New Roman"/>
          <w:color w:val="000000"/>
          <w:kern w:val="0"/>
          <w:sz w:val="24"/>
          <w:szCs w:val="24"/>
          <w14:ligatures w14:val="none"/>
        </w:rPr>
        <w:lastRenderedPageBreak/>
        <w:t xml:space="preserve">al momento de aprobarse </w:t>
      </w:r>
      <w:r w:rsidR="0029407A" w:rsidRPr="000E6C74">
        <w:rPr>
          <w:rFonts w:ascii="Book Antiqua" w:eastAsia="Calibri" w:hAnsi="Book Antiqua" w:cs="Times New Roman"/>
          <w:color w:val="000000"/>
          <w:kern w:val="0"/>
          <w:sz w:val="24"/>
          <w:szCs w:val="24"/>
          <w14:ligatures w14:val="none"/>
        </w:rPr>
        <w:t xml:space="preserve">la presente </w:t>
      </w:r>
      <w:r w:rsidRPr="000E6C74">
        <w:rPr>
          <w:rFonts w:ascii="Book Antiqua" w:eastAsia="Calibri" w:hAnsi="Book Antiqua" w:cs="Times New Roman"/>
          <w:color w:val="000000"/>
          <w:kern w:val="0"/>
          <w:sz w:val="24"/>
          <w:szCs w:val="24"/>
          <w14:ligatures w14:val="none"/>
        </w:rPr>
        <w:t xml:space="preserve">Ley; así como a todos los casos pendientes o en trámite, </w:t>
      </w:r>
      <w:r w:rsidR="00451B75" w:rsidRPr="000E6C74">
        <w:rPr>
          <w:rFonts w:ascii="Book Antiqua" w:eastAsia="Calibri" w:hAnsi="Book Antiqua" w:cs="Times New Roman"/>
          <w:color w:val="000000"/>
          <w:kern w:val="0"/>
          <w:sz w:val="24"/>
          <w:szCs w:val="24"/>
          <w14:ligatures w14:val="none"/>
        </w:rPr>
        <w:t xml:space="preserve">bajo </w:t>
      </w:r>
      <w:r w:rsidRPr="000E6C74">
        <w:rPr>
          <w:rFonts w:ascii="Book Antiqua" w:eastAsia="Calibri" w:hAnsi="Book Antiqua" w:cs="Times New Roman"/>
          <w:color w:val="000000"/>
          <w:kern w:val="0"/>
          <w:sz w:val="24"/>
          <w:szCs w:val="24"/>
          <w14:ligatures w14:val="none"/>
        </w:rPr>
        <w:t xml:space="preserve">las disposiciones de la </w:t>
      </w:r>
      <w:r w:rsidR="0029407A" w:rsidRPr="000E6C74">
        <w:rPr>
          <w:rFonts w:ascii="Book Antiqua" w:eastAsia="Calibri" w:hAnsi="Book Antiqua" w:cs="Times New Roman"/>
          <w:color w:val="000000"/>
          <w:kern w:val="0"/>
          <w:sz w:val="24"/>
          <w:szCs w:val="24"/>
          <w14:ligatures w14:val="none"/>
        </w:rPr>
        <w:t xml:space="preserve">referida </w:t>
      </w:r>
      <w:r w:rsidRPr="000E6C74">
        <w:rPr>
          <w:rFonts w:ascii="Book Antiqua" w:eastAsia="Calibri" w:hAnsi="Book Antiqua" w:cs="Times New Roman"/>
          <w:color w:val="000000"/>
          <w:kern w:val="0"/>
          <w:sz w:val="24"/>
          <w:szCs w:val="24"/>
          <w14:ligatures w14:val="none"/>
        </w:rPr>
        <w:t>Ley Núm. 77, siempre</w:t>
      </w:r>
      <w:r w:rsidR="0029407A" w:rsidRPr="000E6C74">
        <w:rPr>
          <w:rFonts w:ascii="Book Antiqua" w:eastAsia="Calibri" w:hAnsi="Book Antiqua" w:cs="Times New Roman"/>
          <w:color w:val="000000"/>
          <w:kern w:val="0"/>
          <w:sz w:val="24"/>
          <w:szCs w:val="24"/>
          <w14:ligatures w14:val="none"/>
        </w:rPr>
        <w:t xml:space="preserve"> y cuando</w:t>
      </w:r>
      <w:r w:rsidRPr="000E6C74">
        <w:rPr>
          <w:rFonts w:ascii="Book Antiqua" w:eastAsia="Calibri" w:hAnsi="Book Antiqua" w:cs="Times New Roman"/>
          <w:color w:val="000000"/>
          <w:kern w:val="0"/>
          <w:sz w:val="24"/>
          <w:szCs w:val="24"/>
          <w14:ligatures w14:val="none"/>
        </w:rPr>
        <w:t xml:space="preserve"> su aplicación no perjudique derechos sustantivos. La derogación de la Ley Núm. 77</w:t>
      </w:r>
      <w:r w:rsidR="0029407A" w:rsidRPr="000E6C74">
        <w:rPr>
          <w:rFonts w:ascii="Book Antiqua" w:eastAsia="Calibri" w:hAnsi="Book Antiqua" w:cs="Times New Roman"/>
          <w:color w:val="000000"/>
          <w:kern w:val="0"/>
          <w:sz w:val="24"/>
          <w:szCs w:val="24"/>
          <w14:ligatures w14:val="none"/>
        </w:rPr>
        <w:t>,</w:t>
      </w:r>
      <w:r w:rsidR="006C03E9" w:rsidRPr="000E6C74">
        <w:rPr>
          <w:rFonts w:ascii="Book Antiqua" w:eastAsia="Calibri" w:hAnsi="Book Antiqua" w:cs="Times New Roman"/>
          <w:color w:val="000000"/>
          <w:kern w:val="0"/>
          <w:sz w:val="24"/>
          <w:szCs w:val="24"/>
          <w14:ligatures w14:val="none"/>
        </w:rPr>
        <w:t xml:space="preserve"> </w:t>
      </w:r>
      <w:r w:rsidR="006C03E9" w:rsidRPr="0043306C">
        <w:rPr>
          <w:rFonts w:ascii="Book Antiqua" w:eastAsia="Calibri" w:hAnsi="Book Antiqua" w:cs="Times New Roman"/>
          <w:i/>
          <w:iCs/>
          <w:color w:val="000000"/>
          <w:kern w:val="0"/>
          <w:sz w:val="24"/>
          <w:szCs w:val="24"/>
          <w14:ligatures w14:val="none"/>
        </w:rPr>
        <w:t>supra</w:t>
      </w:r>
      <w:r w:rsidR="006C03E9" w:rsidRPr="000E6C74">
        <w:rPr>
          <w:rFonts w:ascii="Book Antiqua" w:eastAsia="Calibri" w:hAnsi="Book Antiqua" w:cs="Times New Roman"/>
          <w:color w:val="000000"/>
          <w:kern w:val="0"/>
          <w:sz w:val="24"/>
          <w:szCs w:val="24"/>
          <w14:ligatures w14:val="none"/>
        </w:rPr>
        <w:t>,</w:t>
      </w:r>
      <w:r w:rsidRPr="000E6C74">
        <w:rPr>
          <w:rFonts w:ascii="Book Antiqua" w:eastAsia="Calibri" w:hAnsi="Book Antiqua" w:cs="Times New Roman"/>
          <w:color w:val="000000"/>
          <w:kern w:val="0"/>
          <w:sz w:val="24"/>
          <w:szCs w:val="24"/>
          <w14:ligatures w14:val="none"/>
        </w:rPr>
        <w:t xml:space="preserve"> no constituirá impedimento para acusar y castigar por hechos cometidos en violación de dicho estatuto, ni tendrá el efecto de eximir de cualquier responsabilidad civil en que se hubiere incurrido bajo sus disposiciones. Los actos realizados en violación de dicha </w:t>
      </w:r>
      <w:r w:rsidR="006C03E9" w:rsidRPr="000E6C74">
        <w:rPr>
          <w:rFonts w:ascii="Book Antiqua" w:eastAsia="Calibri" w:hAnsi="Book Antiqua" w:cs="Times New Roman"/>
          <w:color w:val="000000"/>
          <w:kern w:val="0"/>
          <w:sz w:val="24"/>
          <w:szCs w:val="24"/>
          <w14:ligatures w14:val="none"/>
        </w:rPr>
        <w:t xml:space="preserve">Ley </w:t>
      </w:r>
      <w:r w:rsidRPr="000E6C74">
        <w:rPr>
          <w:rFonts w:ascii="Book Antiqua" w:eastAsia="Calibri" w:hAnsi="Book Antiqua" w:cs="Times New Roman"/>
          <w:color w:val="000000"/>
          <w:kern w:val="0"/>
          <w:sz w:val="24"/>
          <w:szCs w:val="24"/>
          <w14:ligatures w14:val="none"/>
        </w:rPr>
        <w:t xml:space="preserve">y que continúen siendo prohibidos por la presente, podrán tomarse como base para cualquier acción bajo esta Ley.  </w:t>
      </w:r>
      <w:r w:rsidR="00451B75" w:rsidRPr="000E6C74">
        <w:rPr>
          <w:rFonts w:ascii="Book Antiqua" w:eastAsia="Calibri" w:hAnsi="Book Antiqua" w:cs="Times New Roman"/>
          <w:color w:val="000000"/>
          <w:kern w:val="0"/>
          <w:sz w:val="24"/>
          <w:szCs w:val="24"/>
          <w14:ligatures w14:val="none"/>
        </w:rPr>
        <w:t xml:space="preserve">Ninguna </w:t>
      </w:r>
      <w:r w:rsidRPr="000E6C74">
        <w:rPr>
          <w:rFonts w:ascii="Book Antiqua" w:eastAsia="Calibri" w:hAnsi="Book Antiqua" w:cs="Times New Roman"/>
          <w:color w:val="000000"/>
          <w:kern w:val="0"/>
          <w:sz w:val="24"/>
          <w:szCs w:val="24"/>
          <w14:ligatures w14:val="none"/>
        </w:rPr>
        <w:t xml:space="preserve">sentencia dictada al amparo de </w:t>
      </w:r>
      <w:r w:rsidR="006C03E9" w:rsidRPr="000E6C74">
        <w:rPr>
          <w:rFonts w:ascii="Book Antiqua" w:eastAsia="Calibri" w:hAnsi="Book Antiqua" w:cs="Times New Roman"/>
          <w:color w:val="000000"/>
          <w:kern w:val="0"/>
          <w:sz w:val="24"/>
          <w:szCs w:val="24"/>
          <w14:ligatures w14:val="none"/>
        </w:rPr>
        <w:t xml:space="preserve">la Ley Núm. 77, </w:t>
      </w:r>
      <w:r w:rsidR="006C03E9" w:rsidRPr="0043306C">
        <w:rPr>
          <w:rFonts w:ascii="Book Antiqua" w:eastAsia="Calibri" w:hAnsi="Book Antiqua" w:cs="Times New Roman"/>
          <w:i/>
          <w:iCs/>
          <w:color w:val="000000"/>
          <w:kern w:val="0"/>
          <w:sz w:val="24"/>
          <w:szCs w:val="24"/>
          <w14:ligatures w14:val="none"/>
        </w:rPr>
        <w:t>supra</w:t>
      </w:r>
      <w:r w:rsidR="006C03E9"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sufrirá menoscabo por su derogación.</w:t>
      </w:r>
    </w:p>
    <w:p w14:paraId="694C1AAC" w14:textId="272965BB"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8.6</w:t>
      </w:r>
      <w:r w:rsidR="006B1FB2">
        <w:rPr>
          <w:rFonts w:ascii="Book Antiqua" w:eastAsia="Calibri" w:hAnsi="Book Antiqua" w:cs="Times New Roman"/>
          <w:color w:val="000000"/>
          <w:kern w:val="0"/>
          <w:sz w:val="24"/>
          <w:szCs w:val="24"/>
          <w14:ligatures w14:val="none"/>
        </w:rPr>
        <w:t>.-</w:t>
      </w:r>
      <w:r w:rsidR="0043306C">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Cláusula de separabilidad</w:t>
      </w:r>
    </w:p>
    <w:p w14:paraId="27A8188B" w14:textId="3B1458C2" w:rsidR="00C00FAF" w:rsidRPr="000E6C74"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Si cualquier cláusula, párrafo, subpárrafo, artículo, disposición, sección</w:t>
      </w:r>
      <w:r w:rsidR="00EC7D27" w:rsidRPr="000E6C74">
        <w:rPr>
          <w:rFonts w:ascii="Book Antiqua" w:eastAsia="Calibri" w:hAnsi="Book Antiqua" w:cs="Times New Roman"/>
          <w:color w:val="000000"/>
          <w:kern w:val="0"/>
          <w:sz w:val="24"/>
          <w:szCs w:val="24"/>
          <w14:ligatures w14:val="none"/>
        </w:rPr>
        <w:t>, subsección</w:t>
      </w:r>
      <w:r w:rsidRPr="000E6C74">
        <w:rPr>
          <w:rFonts w:ascii="Book Antiqua" w:eastAsia="Calibri" w:hAnsi="Book Antiqua" w:cs="Times New Roman"/>
          <w:color w:val="000000"/>
          <w:kern w:val="0"/>
          <w:sz w:val="24"/>
          <w:szCs w:val="24"/>
          <w14:ligatures w14:val="none"/>
        </w:rPr>
        <w:t xml:space="preserve"> o parte de esta </w:t>
      </w:r>
      <w:r w:rsidR="00EC7D27" w:rsidRPr="000E6C74">
        <w:rPr>
          <w:rFonts w:ascii="Book Antiqua" w:eastAsia="Calibri" w:hAnsi="Book Antiqua" w:cs="Times New Roman"/>
          <w:color w:val="000000"/>
          <w:kern w:val="0"/>
          <w:sz w:val="24"/>
          <w:szCs w:val="24"/>
          <w14:ligatures w14:val="none"/>
        </w:rPr>
        <w:t>Ley</w:t>
      </w:r>
      <w:r w:rsidRPr="000E6C74">
        <w:rPr>
          <w:rFonts w:ascii="Book Antiqua" w:eastAsia="Calibri" w:hAnsi="Book Antiqua" w:cs="Times New Roman"/>
          <w:color w:val="000000"/>
          <w:kern w:val="0"/>
          <w:sz w:val="24"/>
          <w:szCs w:val="24"/>
          <w14:ligatures w14:val="none"/>
        </w:rPr>
        <w:t xml:space="preserve"> fuera anulada o declarada inconstitucional</w:t>
      </w:r>
      <w:r w:rsidR="00EC7D27" w:rsidRPr="000E6C74">
        <w:rPr>
          <w:rFonts w:ascii="Book Antiqua" w:eastAsia="Calibri" w:hAnsi="Book Antiqua" w:cs="Times New Roman"/>
          <w:color w:val="000000"/>
          <w:kern w:val="0"/>
          <w:sz w:val="24"/>
          <w:szCs w:val="24"/>
          <w14:ligatures w14:val="none"/>
        </w:rPr>
        <w:t xml:space="preserve"> por un tribunal con jurisdicción</w:t>
      </w:r>
      <w:r w:rsidRPr="000E6C74">
        <w:rPr>
          <w:rFonts w:ascii="Book Antiqua" w:eastAsia="Calibri" w:hAnsi="Book Antiqua" w:cs="Times New Roman"/>
          <w:color w:val="000000"/>
          <w:kern w:val="0"/>
          <w:sz w:val="24"/>
          <w:szCs w:val="24"/>
          <w14:ligatures w14:val="none"/>
        </w:rPr>
        <w:t>, la sentencia</w:t>
      </w:r>
      <w:r w:rsidR="00EC7D27" w:rsidRPr="000E6C74">
        <w:rPr>
          <w:rFonts w:ascii="Book Antiqua" w:eastAsia="Calibri" w:hAnsi="Book Antiqua" w:cs="Times New Roman"/>
          <w:color w:val="000000"/>
          <w:kern w:val="0"/>
          <w:sz w:val="24"/>
          <w:szCs w:val="24"/>
          <w14:ligatures w14:val="none"/>
        </w:rPr>
        <w:t xml:space="preserve"> dictada</w:t>
      </w:r>
      <w:r w:rsidRPr="000E6C74">
        <w:rPr>
          <w:rFonts w:ascii="Book Antiqua" w:eastAsia="Calibri" w:hAnsi="Book Antiqua" w:cs="Times New Roman"/>
          <w:color w:val="000000"/>
          <w:kern w:val="0"/>
          <w:sz w:val="24"/>
          <w:szCs w:val="24"/>
          <w14:ligatures w14:val="none"/>
        </w:rPr>
        <w:t xml:space="preserve"> para dichos fines no afectará, perjudicará, ni invalidará el resto de esta</w:t>
      </w:r>
      <w:r w:rsidR="00EC7D27" w:rsidRPr="000E6C74">
        <w:rPr>
          <w:rFonts w:ascii="Book Antiqua" w:eastAsia="Calibri" w:hAnsi="Book Antiqua" w:cs="Times New Roman"/>
          <w:color w:val="000000"/>
          <w:kern w:val="0"/>
          <w:sz w:val="24"/>
          <w:szCs w:val="24"/>
          <w14:ligatures w14:val="none"/>
        </w:rPr>
        <w:t xml:space="preserve"> Ley</w:t>
      </w:r>
      <w:r w:rsidRPr="000E6C74">
        <w:rPr>
          <w:rFonts w:ascii="Book Antiqua" w:eastAsia="Calibri" w:hAnsi="Book Antiqua" w:cs="Times New Roman"/>
          <w:color w:val="000000"/>
          <w:kern w:val="0"/>
          <w:sz w:val="24"/>
          <w:szCs w:val="24"/>
          <w14:ligatures w14:val="none"/>
        </w:rPr>
        <w:t>. El efecto de dicha sentencia quedará limitado a la cláusula, párrafo, subpárrafo, artículo, disposición, sección</w:t>
      </w:r>
      <w:r w:rsidR="00EC7D27" w:rsidRPr="000E6C74">
        <w:rPr>
          <w:rFonts w:ascii="Book Antiqua" w:eastAsia="Calibri" w:hAnsi="Book Antiqua" w:cs="Times New Roman"/>
          <w:color w:val="000000"/>
          <w:kern w:val="0"/>
          <w:sz w:val="24"/>
          <w:szCs w:val="24"/>
          <w14:ligatures w14:val="none"/>
        </w:rPr>
        <w:t>, subsección</w:t>
      </w:r>
      <w:r w:rsidRPr="000E6C74">
        <w:rPr>
          <w:rFonts w:ascii="Book Antiqua" w:eastAsia="Calibri" w:hAnsi="Book Antiqua" w:cs="Times New Roman"/>
          <w:color w:val="000000"/>
          <w:kern w:val="0"/>
          <w:sz w:val="24"/>
          <w:szCs w:val="24"/>
          <w14:ligatures w14:val="none"/>
        </w:rPr>
        <w:t xml:space="preserve"> o parte de </w:t>
      </w:r>
      <w:proofErr w:type="gramStart"/>
      <w:r w:rsidRPr="000E6C74">
        <w:rPr>
          <w:rFonts w:ascii="Book Antiqua" w:eastAsia="Calibri" w:hAnsi="Book Antiqua" w:cs="Times New Roman"/>
          <w:color w:val="000000"/>
          <w:kern w:val="0"/>
          <w:sz w:val="24"/>
          <w:szCs w:val="24"/>
          <w14:ligatures w14:val="none"/>
        </w:rPr>
        <w:t>la misma</w:t>
      </w:r>
      <w:proofErr w:type="gramEnd"/>
      <w:r w:rsidRPr="000E6C74">
        <w:rPr>
          <w:rFonts w:ascii="Book Antiqua" w:eastAsia="Calibri" w:hAnsi="Book Antiqua" w:cs="Times New Roman"/>
          <w:color w:val="000000"/>
          <w:kern w:val="0"/>
          <w:sz w:val="24"/>
          <w:szCs w:val="24"/>
          <w14:ligatures w14:val="none"/>
        </w:rPr>
        <w:t xml:space="preserve"> que así hubiere sido anulada o declarada inconstitucional.</w:t>
      </w:r>
    </w:p>
    <w:p w14:paraId="76C26116" w14:textId="03E6123D" w:rsidR="00C00FAF" w:rsidRPr="000E6C74" w:rsidRDefault="00C00FAF" w:rsidP="00392537">
      <w:pPr>
        <w:spacing w:after="0" w:line="504" w:lineRule="auto"/>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Sección 8.7</w:t>
      </w:r>
      <w:r w:rsidR="006B1FB2">
        <w:rPr>
          <w:rFonts w:ascii="Book Antiqua" w:eastAsia="Calibri" w:hAnsi="Book Antiqua" w:cs="Times New Roman"/>
          <w:color w:val="000000"/>
          <w:kern w:val="0"/>
          <w:sz w:val="24"/>
          <w:szCs w:val="24"/>
          <w14:ligatures w14:val="none"/>
        </w:rPr>
        <w:t>.-</w:t>
      </w:r>
      <w:r w:rsidR="002E7C1B" w:rsidRPr="000E6C74">
        <w:rPr>
          <w:rFonts w:ascii="Book Antiqua" w:eastAsia="Calibri" w:hAnsi="Book Antiqua" w:cs="Times New Roman"/>
          <w:color w:val="000000"/>
          <w:kern w:val="0"/>
          <w:sz w:val="24"/>
          <w:szCs w:val="24"/>
          <w14:ligatures w14:val="none"/>
        </w:rPr>
        <w:t xml:space="preserve"> </w:t>
      </w:r>
      <w:r w:rsidRPr="000E6C74">
        <w:rPr>
          <w:rFonts w:ascii="Book Antiqua" w:eastAsia="Calibri" w:hAnsi="Book Antiqua" w:cs="Times New Roman"/>
          <w:color w:val="000000"/>
          <w:kern w:val="0"/>
          <w:sz w:val="24"/>
          <w:szCs w:val="24"/>
          <w14:ligatures w14:val="none"/>
        </w:rPr>
        <w:t>Vigencia</w:t>
      </w:r>
    </w:p>
    <w:p w14:paraId="7835D1C6" w14:textId="448EF419" w:rsidR="009D6BA1" w:rsidRDefault="00C00FAF" w:rsidP="00392537">
      <w:pPr>
        <w:spacing w:after="0" w:line="504" w:lineRule="auto"/>
        <w:ind w:firstLine="720"/>
        <w:jc w:val="both"/>
        <w:rPr>
          <w:rFonts w:ascii="Book Antiqua" w:eastAsia="Calibri" w:hAnsi="Book Antiqua" w:cs="Times New Roman"/>
          <w:color w:val="000000"/>
          <w:kern w:val="0"/>
          <w:sz w:val="24"/>
          <w:szCs w:val="24"/>
          <w14:ligatures w14:val="none"/>
        </w:rPr>
      </w:pPr>
      <w:r w:rsidRPr="000E6C74">
        <w:rPr>
          <w:rFonts w:ascii="Book Antiqua" w:eastAsia="Calibri" w:hAnsi="Book Antiqua" w:cs="Times New Roman"/>
          <w:color w:val="000000"/>
          <w:kern w:val="0"/>
          <w:sz w:val="24"/>
          <w:szCs w:val="24"/>
          <w14:ligatures w14:val="none"/>
        </w:rPr>
        <w:t xml:space="preserve">Esta </w:t>
      </w:r>
      <w:bookmarkStart w:id="10" w:name="_Hlk195276167"/>
      <w:r w:rsidR="00EC7D27" w:rsidRPr="000E6C74">
        <w:rPr>
          <w:rFonts w:ascii="Book Antiqua" w:eastAsia="Calibri" w:hAnsi="Book Antiqua" w:cs="Times New Roman"/>
          <w:color w:val="000000"/>
          <w:kern w:val="0"/>
          <w:sz w:val="24"/>
          <w:szCs w:val="24"/>
          <w14:ligatures w14:val="none"/>
        </w:rPr>
        <w:t xml:space="preserve">Ley </w:t>
      </w:r>
      <w:r w:rsidRPr="000E6C74">
        <w:rPr>
          <w:rFonts w:ascii="Book Antiqua" w:eastAsia="Calibri" w:hAnsi="Book Antiqua" w:cs="Times New Roman"/>
          <w:color w:val="000000"/>
          <w:kern w:val="0"/>
          <w:sz w:val="24"/>
          <w:szCs w:val="24"/>
          <w14:ligatures w14:val="none"/>
        </w:rPr>
        <w:t>comenzará a regir inmediatamente después de su aprobación</w:t>
      </w:r>
      <w:r w:rsidR="006C03E9" w:rsidRPr="000E6C74">
        <w:rPr>
          <w:rFonts w:ascii="Book Antiqua" w:eastAsia="Calibri" w:hAnsi="Book Antiqua" w:cs="Times New Roman"/>
          <w:color w:val="000000"/>
          <w:kern w:val="0"/>
          <w:sz w:val="24"/>
          <w:szCs w:val="24"/>
          <w14:ligatures w14:val="none"/>
        </w:rPr>
        <w:t>, a los únicos efectos que la Oficina</w:t>
      </w:r>
      <w:r w:rsidR="004E1645" w:rsidRPr="000E6C74">
        <w:rPr>
          <w:rFonts w:ascii="Book Antiqua" w:eastAsia="Calibri" w:hAnsi="Book Antiqua" w:cs="Times New Roman"/>
          <w:color w:val="000000"/>
          <w:kern w:val="0"/>
          <w:sz w:val="24"/>
          <w:szCs w:val="24"/>
          <w14:ligatures w14:val="none"/>
        </w:rPr>
        <w:t xml:space="preserve"> de Asuntos de Competencia y Prácticas Comerciales</w:t>
      </w:r>
      <w:r w:rsidR="006C03E9" w:rsidRPr="000E6C74">
        <w:rPr>
          <w:rFonts w:ascii="Book Antiqua" w:eastAsia="Calibri" w:hAnsi="Book Antiqua" w:cs="Times New Roman"/>
          <w:color w:val="000000"/>
          <w:kern w:val="0"/>
          <w:sz w:val="24"/>
          <w:szCs w:val="24"/>
          <w14:ligatures w14:val="none"/>
        </w:rPr>
        <w:t xml:space="preserve"> y el Departamento</w:t>
      </w:r>
      <w:r w:rsidR="004E1645" w:rsidRPr="000E6C74">
        <w:rPr>
          <w:rFonts w:ascii="Book Antiqua" w:eastAsia="Calibri" w:hAnsi="Book Antiqua" w:cs="Times New Roman"/>
          <w:color w:val="000000"/>
          <w:kern w:val="0"/>
          <w:sz w:val="24"/>
          <w:szCs w:val="24"/>
          <w14:ligatures w14:val="none"/>
        </w:rPr>
        <w:t xml:space="preserve"> de Justicia</w:t>
      </w:r>
      <w:r w:rsidR="006C03E9" w:rsidRPr="000E6C74">
        <w:rPr>
          <w:rFonts w:ascii="Book Antiqua" w:eastAsia="Calibri" w:hAnsi="Book Antiqua" w:cs="Times New Roman"/>
          <w:color w:val="000000"/>
          <w:kern w:val="0"/>
          <w:sz w:val="24"/>
          <w:szCs w:val="24"/>
          <w14:ligatures w14:val="none"/>
        </w:rPr>
        <w:t xml:space="preserve"> promulguen la reglamentación necesaria o conveniente para su ejecución, no más tarde de</w:t>
      </w:r>
      <w:r w:rsidR="004E1645" w:rsidRPr="000E6C74">
        <w:rPr>
          <w:rFonts w:ascii="Book Antiqua" w:eastAsia="Calibri" w:hAnsi="Book Antiqua" w:cs="Times New Roman"/>
          <w:color w:val="000000"/>
          <w:kern w:val="0"/>
          <w:sz w:val="24"/>
          <w:szCs w:val="24"/>
          <w14:ligatures w14:val="none"/>
        </w:rPr>
        <w:t xml:space="preserve"> los</w:t>
      </w:r>
      <w:r w:rsidR="006C03E9" w:rsidRPr="000E6C74">
        <w:rPr>
          <w:rFonts w:ascii="Book Antiqua" w:eastAsia="Calibri" w:hAnsi="Book Antiqua" w:cs="Times New Roman"/>
          <w:color w:val="000000"/>
          <w:kern w:val="0"/>
          <w:sz w:val="24"/>
          <w:szCs w:val="24"/>
          <w14:ligatures w14:val="none"/>
        </w:rPr>
        <w:t xml:space="preserve"> ciento ochenta (180) días a partir de entrar en vigor</w:t>
      </w:r>
      <w:r w:rsidR="004E1645" w:rsidRPr="000E6C74">
        <w:rPr>
          <w:rFonts w:ascii="Book Antiqua" w:eastAsia="Calibri" w:hAnsi="Book Antiqua" w:cs="Times New Roman"/>
          <w:color w:val="000000"/>
          <w:kern w:val="0"/>
          <w:sz w:val="24"/>
          <w:szCs w:val="24"/>
          <w14:ligatures w14:val="none"/>
        </w:rPr>
        <w:t xml:space="preserve">; sus </w:t>
      </w:r>
      <w:r w:rsidR="004E1645" w:rsidRPr="000E6C74">
        <w:rPr>
          <w:rFonts w:ascii="Book Antiqua" w:eastAsia="Calibri" w:hAnsi="Book Antiqua" w:cs="Times New Roman"/>
          <w:color w:val="000000"/>
          <w:kern w:val="0"/>
          <w:sz w:val="24"/>
          <w:szCs w:val="24"/>
          <w14:ligatures w14:val="none"/>
        </w:rPr>
        <w:lastRenderedPageBreak/>
        <w:t xml:space="preserve">restantes disposiciones </w:t>
      </w:r>
      <w:r w:rsidR="003606EB" w:rsidRPr="000E6C74">
        <w:rPr>
          <w:rFonts w:ascii="Book Antiqua" w:eastAsia="Calibri" w:hAnsi="Book Antiqua" w:cs="Times New Roman"/>
          <w:color w:val="000000"/>
          <w:kern w:val="0"/>
          <w:sz w:val="24"/>
          <w:szCs w:val="24"/>
          <w14:ligatures w14:val="none"/>
        </w:rPr>
        <w:t>entrarán en vigor</w:t>
      </w:r>
      <w:r w:rsidR="004E1645" w:rsidRPr="000E6C74">
        <w:rPr>
          <w:rFonts w:ascii="Book Antiqua" w:eastAsia="Calibri" w:hAnsi="Book Antiqua" w:cs="Times New Roman"/>
          <w:color w:val="000000"/>
          <w:kern w:val="0"/>
          <w:sz w:val="24"/>
          <w:szCs w:val="24"/>
          <w14:ligatures w14:val="none"/>
        </w:rPr>
        <w:t xml:space="preserve"> después de los ciento ochenta días (180) de su aprobación</w:t>
      </w:r>
      <w:r w:rsidRPr="000E6C74">
        <w:rPr>
          <w:rFonts w:ascii="Book Antiqua" w:eastAsia="Calibri" w:hAnsi="Book Antiqua" w:cs="Times New Roman"/>
          <w:color w:val="000000"/>
          <w:kern w:val="0"/>
          <w:sz w:val="24"/>
          <w:szCs w:val="24"/>
          <w14:ligatures w14:val="none"/>
        </w:rPr>
        <w:t>.</w:t>
      </w:r>
      <w:bookmarkEnd w:id="5"/>
      <w:bookmarkEnd w:id="6"/>
      <w:bookmarkEnd w:id="10"/>
    </w:p>
    <w:p w14:paraId="57EF564C" w14:textId="77777777" w:rsidR="00EC6798" w:rsidRDefault="00EC6798" w:rsidP="00EC6798">
      <w:pPr>
        <w:suppressLineNumbers/>
        <w:spacing w:after="0" w:line="504" w:lineRule="auto"/>
        <w:ind w:firstLine="720"/>
        <w:jc w:val="both"/>
        <w:rPr>
          <w:rFonts w:ascii="Book Antiqua" w:eastAsia="Calibri" w:hAnsi="Book Antiqua" w:cs="Times New Roman"/>
          <w:color w:val="000000"/>
          <w:kern w:val="0"/>
          <w:sz w:val="24"/>
          <w:szCs w:val="24"/>
          <w14:ligatures w14:val="none"/>
        </w:rPr>
      </w:pPr>
    </w:p>
    <w:p w14:paraId="582617E3" w14:textId="7285E89B" w:rsidR="00EC6798" w:rsidRPr="000E6C74" w:rsidRDefault="00EC6798" w:rsidP="00EC6798">
      <w:pPr>
        <w:suppressLineNumbers/>
        <w:spacing w:after="0" w:line="504" w:lineRule="auto"/>
        <w:ind w:left="3960" w:firstLine="270"/>
        <w:jc w:val="both"/>
        <w:rPr>
          <w:rFonts w:ascii="Book Antiqua" w:eastAsia="Calibri" w:hAnsi="Book Antiqua" w:cs="Times New Roman"/>
          <w:color w:val="000000"/>
          <w:kern w:val="0"/>
          <w:sz w:val="24"/>
          <w:szCs w:val="24"/>
          <w14:ligatures w14:val="none"/>
        </w:rPr>
      </w:pPr>
    </w:p>
    <w:p w14:paraId="69E87D39" w14:textId="77777777" w:rsidR="00EC6798" w:rsidRPr="000E6C74" w:rsidRDefault="00EC6798">
      <w:pPr>
        <w:suppressLineNumbers/>
        <w:spacing w:after="0" w:line="504" w:lineRule="auto"/>
        <w:ind w:left="3960" w:firstLine="270"/>
        <w:jc w:val="both"/>
        <w:rPr>
          <w:rFonts w:ascii="Book Antiqua" w:eastAsia="Calibri" w:hAnsi="Book Antiqua" w:cs="Times New Roman"/>
          <w:color w:val="000000"/>
          <w:kern w:val="0"/>
          <w:sz w:val="24"/>
          <w:szCs w:val="24"/>
          <w14:ligatures w14:val="none"/>
        </w:rPr>
      </w:pPr>
    </w:p>
    <w:sectPr w:rsidR="00EC6798" w:rsidRPr="000E6C74" w:rsidSect="00C00FA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3EA93" w14:textId="77777777" w:rsidR="00961E94" w:rsidRDefault="00961E94" w:rsidP="00C00FAF">
      <w:pPr>
        <w:spacing w:after="0" w:line="240" w:lineRule="auto"/>
      </w:pPr>
      <w:r>
        <w:separator/>
      </w:r>
    </w:p>
  </w:endnote>
  <w:endnote w:type="continuationSeparator" w:id="0">
    <w:p w14:paraId="40593D19" w14:textId="77777777" w:rsidR="00961E94" w:rsidRDefault="00961E94" w:rsidP="00C0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7CDAC" w14:textId="77777777" w:rsidR="00961E94" w:rsidRDefault="00961E94" w:rsidP="00C00FAF">
      <w:pPr>
        <w:spacing w:after="0" w:line="240" w:lineRule="auto"/>
      </w:pPr>
      <w:r>
        <w:separator/>
      </w:r>
    </w:p>
  </w:footnote>
  <w:footnote w:type="continuationSeparator" w:id="0">
    <w:p w14:paraId="44D65D17" w14:textId="77777777" w:rsidR="00961E94" w:rsidRDefault="00961E94" w:rsidP="00C00FAF">
      <w:pPr>
        <w:spacing w:after="0" w:line="240" w:lineRule="auto"/>
      </w:pPr>
      <w:r>
        <w:continuationSeparator/>
      </w:r>
    </w:p>
  </w:footnote>
  <w:footnote w:id="1">
    <w:p w14:paraId="7AED700C" w14:textId="2C916540" w:rsidR="00C00FAF" w:rsidRPr="00C00FAF" w:rsidRDefault="00C00FAF" w:rsidP="00C00FAF">
      <w:pPr>
        <w:pStyle w:val="FootnoteText"/>
        <w:rPr>
          <w:rFonts w:ascii="Book Antiqua" w:hAnsi="Book Antiqua"/>
          <w:lang w:val="en-US"/>
        </w:rPr>
      </w:pPr>
      <w:r w:rsidRPr="00BC6C51">
        <w:rPr>
          <w:rStyle w:val="FootnoteReference"/>
          <w:rFonts w:ascii="Book Antiqua" w:hAnsi="Book Antiqua"/>
        </w:rPr>
        <w:footnoteRef/>
      </w:r>
      <w:r w:rsidRPr="00C00FAF">
        <w:rPr>
          <w:rFonts w:ascii="Book Antiqua" w:hAnsi="Book Antiqua"/>
          <w:lang w:val="en-US"/>
        </w:rPr>
        <w:t xml:space="preserve"> Véase, </w:t>
      </w:r>
      <w:r w:rsidRPr="00C00FAF">
        <w:rPr>
          <w:rFonts w:ascii="Book Antiqua" w:hAnsi="Book Antiqua"/>
          <w:i/>
          <w:iCs/>
          <w:lang w:val="en-US"/>
        </w:rPr>
        <w:t>Aguadilla Paint Ctr. v. Esso</w:t>
      </w:r>
      <w:r w:rsidRPr="00C00FAF">
        <w:rPr>
          <w:rFonts w:ascii="Book Antiqua" w:hAnsi="Book Antiqua"/>
          <w:lang w:val="en-US"/>
        </w:rPr>
        <w:t>, 183 DPR 901, 923-</w:t>
      </w:r>
      <w:r w:rsidR="006B3999">
        <w:rPr>
          <w:rFonts w:ascii="Book Antiqua" w:hAnsi="Book Antiqua"/>
          <w:i/>
          <w:iCs/>
          <w:u w:val="single"/>
          <w:lang w:val="en-US"/>
        </w:rPr>
        <w:t>9</w:t>
      </w:r>
      <w:r w:rsidRPr="00C00FAF">
        <w:rPr>
          <w:rFonts w:ascii="Book Antiqua" w:hAnsi="Book Antiqua"/>
          <w:lang w:val="en-US"/>
        </w:rPr>
        <w:t>24 (2011).</w:t>
      </w:r>
    </w:p>
  </w:footnote>
  <w:footnote w:id="2">
    <w:p w14:paraId="01F07D17" w14:textId="6713F3AD" w:rsidR="00C00FAF" w:rsidRPr="00244222" w:rsidRDefault="00C00FAF" w:rsidP="00244222">
      <w:pPr>
        <w:pStyle w:val="FootnoteText"/>
        <w:tabs>
          <w:tab w:val="left" w:pos="180"/>
        </w:tabs>
        <w:ind w:left="180" w:hanging="180"/>
        <w:jc w:val="both"/>
        <w:rPr>
          <w:rFonts w:ascii="Book Antiqua" w:hAnsi="Book Antiqua"/>
          <w:i/>
          <w:iCs/>
          <w:u w:val="single"/>
          <w:lang w:val="en-US"/>
        </w:rPr>
      </w:pPr>
      <w:r w:rsidRPr="00100B34">
        <w:rPr>
          <w:rStyle w:val="FootnoteReference"/>
          <w:rFonts w:ascii="Book Antiqua" w:hAnsi="Book Antiqua"/>
        </w:rPr>
        <w:footnoteRef/>
      </w:r>
      <w:r w:rsidRPr="00C00FAF">
        <w:rPr>
          <w:rFonts w:ascii="Book Antiqua" w:hAnsi="Book Antiqua"/>
          <w:lang w:val="en-US"/>
        </w:rPr>
        <w:t xml:space="preserve"> </w:t>
      </w:r>
      <w:r w:rsidRPr="00C00FAF">
        <w:rPr>
          <w:rFonts w:ascii="Book Antiqua" w:hAnsi="Book Antiqua"/>
          <w:i/>
          <w:iCs/>
          <w:lang w:val="en-US"/>
        </w:rPr>
        <w:t>United States v. Topco Associates, Inc</w:t>
      </w:r>
      <w:r w:rsidRPr="00C00FAF">
        <w:rPr>
          <w:rFonts w:ascii="Book Antiqua" w:hAnsi="Book Antiqua"/>
          <w:lang w:val="en-US"/>
        </w:rPr>
        <w:t>. 405 U.S. 596, 610 (1972).</w:t>
      </w:r>
      <w:r w:rsidR="00244222">
        <w:rPr>
          <w:rFonts w:ascii="Book Antiqua" w:hAnsi="Book Antiqua"/>
          <w:lang w:val="en-US"/>
        </w:rPr>
        <w:t xml:space="preserve"> </w:t>
      </w:r>
      <w:r w:rsidR="00244222">
        <w:rPr>
          <w:rFonts w:ascii="Book Antiqua" w:hAnsi="Book Antiqua"/>
          <w:i/>
          <w:iCs/>
          <w:u w:val="single"/>
          <w:lang w:val="en-US"/>
        </w:rPr>
        <w:t>(Traducción nuestra.)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B913C" w14:textId="77777777" w:rsidR="00C00FAF" w:rsidRDefault="00C00FAF">
    <w:pPr>
      <w:pStyle w:val="Header"/>
      <w:jc w:val="center"/>
    </w:pPr>
    <w:r>
      <w:fldChar w:fldCharType="begin"/>
    </w:r>
    <w:r>
      <w:instrText xml:space="preserve"> PAGE   \* MERGEFORMAT </w:instrText>
    </w:r>
    <w:r>
      <w:fldChar w:fldCharType="separate"/>
    </w:r>
    <w:r>
      <w:rPr>
        <w:noProof/>
      </w:rPr>
      <w:t>2</w:t>
    </w:r>
    <w:r>
      <w:fldChar w:fldCharType="end"/>
    </w:r>
  </w:p>
  <w:p w14:paraId="2AFF4EEB" w14:textId="77777777" w:rsidR="00C00FAF" w:rsidRDefault="00C00F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7890" w14:textId="77777777" w:rsidR="00562CC6" w:rsidRDefault="00562CC6" w:rsidP="00562CC6">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lang w:val="es-ES"/>
      </w:rPr>
    </w:pPr>
    <w:bookmarkStart w:id="4" w:name="_Hlk36034857"/>
    <w:r>
      <w:rPr>
        <w:rFonts w:ascii="Book Antiqua" w:eastAsia="MS Mincho" w:hAnsi="Book Antiqua"/>
        <w:b/>
      </w:rPr>
      <w:t>TEXTO APROBADO EN VOTACIÓN FINAL POR EL SENADO</w:t>
    </w:r>
  </w:p>
  <w:p w14:paraId="2304F91E" w14:textId="4904741A" w:rsidR="00562CC6" w:rsidRDefault="00562CC6" w:rsidP="00562CC6">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lang w:val="en-US"/>
      </w:rPr>
    </w:pPr>
    <w:r>
      <w:rPr>
        <w:rFonts w:ascii="Book Antiqua" w:eastAsia="MS Mincho" w:hAnsi="Book Antiqua"/>
        <w:b/>
      </w:rPr>
      <w:t>(2</w:t>
    </w:r>
    <w:r w:rsidR="00D93887">
      <w:rPr>
        <w:rFonts w:ascii="Book Antiqua" w:eastAsia="MS Mincho" w:hAnsi="Book Antiqua"/>
        <w:b/>
      </w:rPr>
      <w:t>3</w:t>
    </w:r>
    <w:r>
      <w:rPr>
        <w:rFonts w:ascii="Book Antiqua" w:eastAsia="MS Mincho" w:hAnsi="Book Antiqua"/>
        <w:b/>
      </w:rPr>
      <w:t xml:space="preserve"> DE OCTUBRE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F0729"/>
    <w:multiLevelType w:val="hybridMultilevel"/>
    <w:tmpl w:val="C22809F8"/>
    <w:lvl w:ilvl="0" w:tplc="EEEA2586">
      <w:start w:val="1"/>
      <w:numFmt w:val="decimal"/>
      <w:lvlText w:val="%1."/>
      <w:lvlJc w:val="left"/>
      <w:pPr>
        <w:ind w:left="1080" w:hanging="360"/>
      </w:pPr>
      <w:rPr>
        <w:rFonts w:hint="default"/>
        <w:i/>
        <w:iCs/>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64608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E78"/>
    <w:rsid w:val="000010EA"/>
    <w:rsid w:val="00001CE3"/>
    <w:rsid w:val="000142E9"/>
    <w:rsid w:val="00036AB7"/>
    <w:rsid w:val="000452E5"/>
    <w:rsid w:val="00050CFB"/>
    <w:rsid w:val="00057E95"/>
    <w:rsid w:val="000900CF"/>
    <w:rsid w:val="000A2B71"/>
    <w:rsid w:val="000A61E2"/>
    <w:rsid w:val="000C0792"/>
    <w:rsid w:val="000E6C74"/>
    <w:rsid w:val="000F1AAF"/>
    <w:rsid w:val="000F5DEB"/>
    <w:rsid w:val="001105D6"/>
    <w:rsid w:val="00111210"/>
    <w:rsid w:val="00124AC9"/>
    <w:rsid w:val="00124CA0"/>
    <w:rsid w:val="00132861"/>
    <w:rsid w:val="00141263"/>
    <w:rsid w:val="001555DF"/>
    <w:rsid w:val="001B4242"/>
    <w:rsid w:val="001B579F"/>
    <w:rsid w:val="001C4830"/>
    <w:rsid w:val="001C67F1"/>
    <w:rsid w:val="001E2B85"/>
    <w:rsid w:val="00201BFC"/>
    <w:rsid w:val="00211DA4"/>
    <w:rsid w:val="00215068"/>
    <w:rsid w:val="002259FD"/>
    <w:rsid w:val="00231AFB"/>
    <w:rsid w:val="002333D4"/>
    <w:rsid w:val="00237AD3"/>
    <w:rsid w:val="00244222"/>
    <w:rsid w:val="0025757C"/>
    <w:rsid w:val="00262300"/>
    <w:rsid w:val="0026304F"/>
    <w:rsid w:val="0027535F"/>
    <w:rsid w:val="00286E54"/>
    <w:rsid w:val="002913C6"/>
    <w:rsid w:val="0029407A"/>
    <w:rsid w:val="00296112"/>
    <w:rsid w:val="00297934"/>
    <w:rsid w:val="002B1A16"/>
    <w:rsid w:val="002B5294"/>
    <w:rsid w:val="002C265A"/>
    <w:rsid w:val="002E08A4"/>
    <w:rsid w:val="002E7C1B"/>
    <w:rsid w:val="00312921"/>
    <w:rsid w:val="00315852"/>
    <w:rsid w:val="00324452"/>
    <w:rsid w:val="003254C8"/>
    <w:rsid w:val="003271D6"/>
    <w:rsid w:val="0033446B"/>
    <w:rsid w:val="0034624A"/>
    <w:rsid w:val="003606EB"/>
    <w:rsid w:val="00361300"/>
    <w:rsid w:val="00375790"/>
    <w:rsid w:val="00375DBD"/>
    <w:rsid w:val="00377E41"/>
    <w:rsid w:val="00380D78"/>
    <w:rsid w:val="00392537"/>
    <w:rsid w:val="003934C2"/>
    <w:rsid w:val="003A29D0"/>
    <w:rsid w:val="003A67BB"/>
    <w:rsid w:val="003C0D5F"/>
    <w:rsid w:val="003C64A4"/>
    <w:rsid w:val="003D72ED"/>
    <w:rsid w:val="003E145C"/>
    <w:rsid w:val="003F3517"/>
    <w:rsid w:val="003F7A3C"/>
    <w:rsid w:val="0040144F"/>
    <w:rsid w:val="004053A9"/>
    <w:rsid w:val="00406593"/>
    <w:rsid w:val="004079A7"/>
    <w:rsid w:val="004143BF"/>
    <w:rsid w:val="00417E78"/>
    <w:rsid w:val="0043306C"/>
    <w:rsid w:val="00436401"/>
    <w:rsid w:val="004465D5"/>
    <w:rsid w:val="00451B75"/>
    <w:rsid w:val="00454FDC"/>
    <w:rsid w:val="00457FF6"/>
    <w:rsid w:val="00471FEF"/>
    <w:rsid w:val="004764A9"/>
    <w:rsid w:val="0048067E"/>
    <w:rsid w:val="00484B84"/>
    <w:rsid w:val="00485281"/>
    <w:rsid w:val="00487719"/>
    <w:rsid w:val="00495882"/>
    <w:rsid w:val="00496877"/>
    <w:rsid w:val="004B0C0A"/>
    <w:rsid w:val="004C130C"/>
    <w:rsid w:val="004C2EBF"/>
    <w:rsid w:val="004C35CB"/>
    <w:rsid w:val="004C680E"/>
    <w:rsid w:val="004C6F37"/>
    <w:rsid w:val="004E1645"/>
    <w:rsid w:val="004E3253"/>
    <w:rsid w:val="00503DAC"/>
    <w:rsid w:val="0051731B"/>
    <w:rsid w:val="0052614C"/>
    <w:rsid w:val="00550056"/>
    <w:rsid w:val="00562CC6"/>
    <w:rsid w:val="00564C74"/>
    <w:rsid w:val="005719A2"/>
    <w:rsid w:val="00577B94"/>
    <w:rsid w:val="005A596F"/>
    <w:rsid w:val="005C1211"/>
    <w:rsid w:val="005C6D25"/>
    <w:rsid w:val="005C7BF1"/>
    <w:rsid w:val="005D5968"/>
    <w:rsid w:val="005E1EC7"/>
    <w:rsid w:val="005E7CDA"/>
    <w:rsid w:val="005F0593"/>
    <w:rsid w:val="00601FD9"/>
    <w:rsid w:val="00613958"/>
    <w:rsid w:val="00613FA6"/>
    <w:rsid w:val="00615D4E"/>
    <w:rsid w:val="00630102"/>
    <w:rsid w:val="0063264E"/>
    <w:rsid w:val="00660D6D"/>
    <w:rsid w:val="006618DB"/>
    <w:rsid w:val="00661D05"/>
    <w:rsid w:val="00661F76"/>
    <w:rsid w:val="00666573"/>
    <w:rsid w:val="00684E45"/>
    <w:rsid w:val="00687AC1"/>
    <w:rsid w:val="00694790"/>
    <w:rsid w:val="006A05F0"/>
    <w:rsid w:val="006B1FB2"/>
    <w:rsid w:val="006B23BA"/>
    <w:rsid w:val="006B3999"/>
    <w:rsid w:val="006C03E9"/>
    <w:rsid w:val="006D1AB5"/>
    <w:rsid w:val="006D1F36"/>
    <w:rsid w:val="006F56F3"/>
    <w:rsid w:val="006F5C4D"/>
    <w:rsid w:val="00703523"/>
    <w:rsid w:val="00713E4F"/>
    <w:rsid w:val="007142E6"/>
    <w:rsid w:val="00715774"/>
    <w:rsid w:val="007157B6"/>
    <w:rsid w:val="0072028E"/>
    <w:rsid w:val="00723750"/>
    <w:rsid w:val="00727F82"/>
    <w:rsid w:val="00740506"/>
    <w:rsid w:val="007502A0"/>
    <w:rsid w:val="007507CF"/>
    <w:rsid w:val="00751FD9"/>
    <w:rsid w:val="007577FB"/>
    <w:rsid w:val="00760D22"/>
    <w:rsid w:val="007841F1"/>
    <w:rsid w:val="00784756"/>
    <w:rsid w:val="007853B1"/>
    <w:rsid w:val="007A1538"/>
    <w:rsid w:val="007A1D06"/>
    <w:rsid w:val="007B6700"/>
    <w:rsid w:val="007C2AE4"/>
    <w:rsid w:val="007D6304"/>
    <w:rsid w:val="007E5AE3"/>
    <w:rsid w:val="007F3699"/>
    <w:rsid w:val="008017ED"/>
    <w:rsid w:val="00815829"/>
    <w:rsid w:val="008173D8"/>
    <w:rsid w:val="00826293"/>
    <w:rsid w:val="008353A0"/>
    <w:rsid w:val="00844330"/>
    <w:rsid w:val="00847C84"/>
    <w:rsid w:val="00872332"/>
    <w:rsid w:val="00872FB9"/>
    <w:rsid w:val="008774C9"/>
    <w:rsid w:val="008A3CA1"/>
    <w:rsid w:val="008A4964"/>
    <w:rsid w:val="008A620E"/>
    <w:rsid w:val="008B67F3"/>
    <w:rsid w:val="008D21B2"/>
    <w:rsid w:val="008D64B0"/>
    <w:rsid w:val="0090107E"/>
    <w:rsid w:val="0090534D"/>
    <w:rsid w:val="009104DA"/>
    <w:rsid w:val="00911A5F"/>
    <w:rsid w:val="009271A7"/>
    <w:rsid w:val="00931278"/>
    <w:rsid w:val="009371DF"/>
    <w:rsid w:val="009471E6"/>
    <w:rsid w:val="009479D9"/>
    <w:rsid w:val="009521CB"/>
    <w:rsid w:val="00955B69"/>
    <w:rsid w:val="00961E94"/>
    <w:rsid w:val="00963249"/>
    <w:rsid w:val="0097151F"/>
    <w:rsid w:val="00996B68"/>
    <w:rsid w:val="009A0796"/>
    <w:rsid w:val="009A106C"/>
    <w:rsid w:val="009D0765"/>
    <w:rsid w:val="009D6BA1"/>
    <w:rsid w:val="009F2646"/>
    <w:rsid w:val="009F7036"/>
    <w:rsid w:val="00A00010"/>
    <w:rsid w:val="00A12424"/>
    <w:rsid w:val="00A22966"/>
    <w:rsid w:val="00A23619"/>
    <w:rsid w:val="00A45CC6"/>
    <w:rsid w:val="00A5105C"/>
    <w:rsid w:val="00A6467E"/>
    <w:rsid w:val="00A7096B"/>
    <w:rsid w:val="00A735CF"/>
    <w:rsid w:val="00A87C32"/>
    <w:rsid w:val="00AA379E"/>
    <w:rsid w:val="00AD040E"/>
    <w:rsid w:val="00AD3393"/>
    <w:rsid w:val="00AE34A3"/>
    <w:rsid w:val="00AE612B"/>
    <w:rsid w:val="00B103D6"/>
    <w:rsid w:val="00B14B60"/>
    <w:rsid w:val="00B20844"/>
    <w:rsid w:val="00B2357B"/>
    <w:rsid w:val="00B34CD0"/>
    <w:rsid w:val="00B41FD0"/>
    <w:rsid w:val="00B51CE8"/>
    <w:rsid w:val="00B73396"/>
    <w:rsid w:val="00B761B7"/>
    <w:rsid w:val="00B836EA"/>
    <w:rsid w:val="00BA1A54"/>
    <w:rsid w:val="00BB01DC"/>
    <w:rsid w:val="00BB48A6"/>
    <w:rsid w:val="00BF7DC5"/>
    <w:rsid w:val="00C00FAF"/>
    <w:rsid w:val="00C032ED"/>
    <w:rsid w:val="00C10E22"/>
    <w:rsid w:val="00C12775"/>
    <w:rsid w:val="00C20121"/>
    <w:rsid w:val="00C20792"/>
    <w:rsid w:val="00C40339"/>
    <w:rsid w:val="00C47983"/>
    <w:rsid w:val="00C50D23"/>
    <w:rsid w:val="00C556E9"/>
    <w:rsid w:val="00C703E1"/>
    <w:rsid w:val="00C73CFC"/>
    <w:rsid w:val="00C904D0"/>
    <w:rsid w:val="00C9414A"/>
    <w:rsid w:val="00C97B6F"/>
    <w:rsid w:val="00CA16EB"/>
    <w:rsid w:val="00CA559B"/>
    <w:rsid w:val="00CB4746"/>
    <w:rsid w:val="00CC26CF"/>
    <w:rsid w:val="00CD1169"/>
    <w:rsid w:val="00CD29B3"/>
    <w:rsid w:val="00CE01E0"/>
    <w:rsid w:val="00CF2FCF"/>
    <w:rsid w:val="00CF7B8F"/>
    <w:rsid w:val="00D1571E"/>
    <w:rsid w:val="00D2539D"/>
    <w:rsid w:val="00D4109F"/>
    <w:rsid w:val="00D55ADA"/>
    <w:rsid w:val="00D81508"/>
    <w:rsid w:val="00D828DE"/>
    <w:rsid w:val="00D86877"/>
    <w:rsid w:val="00D87676"/>
    <w:rsid w:val="00D93887"/>
    <w:rsid w:val="00D94809"/>
    <w:rsid w:val="00DA2982"/>
    <w:rsid w:val="00DB35E5"/>
    <w:rsid w:val="00DB6E7C"/>
    <w:rsid w:val="00DC1716"/>
    <w:rsid w:val="00E00E15"/>
    <w:rsid w:val="00E038C4"/>
    <w:rsid w:val="00E0552D"/>
    <w:rsid w:val="00E11E4E"/>
    <w:rsid w:val="00E166E8"/>
    <w:rsid w:val="00E268AE"/>
    <w:rsid w:val="00E26D34"/>
    <w:rsid w:val="00E32BA4"/>
    <w:rsid w:val="00E44F65"/>
    <w:rsid w:val="00E54456"/>
    <w:rsid w:val="00E634A9"/>
    <w:rsid w:val="00E6374A"/>
    <w:rsid w:val="00E65DC4"/>
    <w:rsid w:val="00E66F03"/>
    <w:rsid w:val="00E67611"/>
    <w:rsid w:val="00E70A60"/>
    <w:rsid w:val="00E77CE8"/>
    <w:rsid w:val="00E82AC8"/>
    <w:rsid w:val="00E84926"/>
    <w:rsid w:val="00E97684"/>
    <w:rsid w:val="00EA2090"/>
    <w:rsid w:val="00EA4784"/>
    <w:rsid w:val="00EB405B"/>
    <w:rsid w:val="00EB4471"/>
    <w:rsid w:val="00EB49D0"/>
    <w:rsid w:val="00EC6798"/>
    <w:rsid w:val="00EC6FB7"/>
    <w:rsid w:val="00EC732B"/>
    <w:rsid w:val="00EC7D27"/>
    <w:rsid w:val="00ED5123"/>
    <w:rsid w:val="00ED5224"/>
    <w:rsid w:val="00EE19BA"/>
    <w:rsid w:val="00F0478C"/>
    <w:rsid w:val="00F2286B"/>
    <w:rsid w:val="00F23548"/>
    <w:rsid w:val="00F35C04"/>
    <w:rsid w:val="00F36F67"/>
    <w:rsid w:val="00F479E3"/>
    <w:rsid w:val="00F526D1"/>
    <w:rsid w:val="00F600B7"/>
    <w:rsid w:val="00F61332"/>
    <w:rsid w:val="00F65346"/>
    <w:rsid w:val="00F708C0"/>
    <w:rsid w:val="00F72DD3"/>
    <w:rsid w:val="00F75BAF"/>
    <w:rsid w:val="00F779EB"/>
    <w:rsid w:val="00F9497F"/>
    <w:rsid w:val="00FA3788"/>
    <w:rsid w:val="00FC300D"/>
    <w:rsid w:val="00FC47B7"/>
    <w:rsid w:val="00FE5A71"/>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3CCF29C"/>
  <w15:chartTrackingRefBased/>
  <w15:docId w15:val="{277BF7DB-C323-4094-8996-6D62A8AF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5A"/>
  </w:style>
  <w:style w:type="paragraph" w:styleId="Heading1">
    <w:name w:val="heading 1"/>
    <w:basedOn w:val="Normal"/>
    <w:next w:val="Normal"/>
    <w:link w:val="Heading1Char"/>
    <w:uiPriority w:val="9"/>
    <w:qFormat/>
    <w:rsid w:val="00417E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E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E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E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E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E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E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E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E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E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E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E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E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E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E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E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E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E78"/>
    <w:rPr>
      <w:rFonts w:eastAsiaTheme="majorEastAsia" w:cstheme="majorBidi"/>
      <w:color w:val="272727" w:themeColor="text1" w:themeTint="D8"/>
    </w:rPr>
  </w:style>
  <w:style w:type="paragraph" w:styleId="Title">
    <w:name w:val="Title"/>
    <w:basedOn w:val="Normal"/>
    <w:next w:val="Normal"/>
    <w:link w:val="TitleChar"/>
    <w:uiPriority w:val="10"/>
    <w:qFormat/>
    <w:rsid w:val="00417E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E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E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E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E78"/>
    <w:pPr>
      <w:spacing w:before="160"/>
      <w:jc w:val="center"/>
    </w:pPr>
    <w:rPr>
      <w:i/>
      <w:iCs/>
      <w:color w:val="404040" w:themeColor="text1" w:themeTint="BF"/>
    </w:rPr>
  </w:style>
  <w:style w:type="character" w:customStyle="1" w:styleId="QuoteChar">
    <w:name w:val="Quote Char"/>
    <w:basedOn w:val="DefaultParagraphFont"/>
    <w:link w:val="Quote"/>
    <w:uiPriority w:val="29"/>
    <w:rsid w:val="00417E78"/>
    <w:rPr>
      <w:i/>
      <w:iCs/>
      <w:color w:val="404040" w:themeColor="text1" w:themeTint="BF"/>
    </w:rPr>
  </w:style>
  <w:style w:type="paragraph" w:styleId="ListParagraph">
    <w:name w:val="List Paragraph"/>
    <w:basedOn w:val="Normal"/>
    <w:uiPriority w:val="34"/>
    <w:qFormat/>
    <w:rsid w:val="00417E78"/>
    <w:pPr>
      <w:ind w:left="720"/>
      <w:contextualSpacing/>
    </w:pPr>
  </w:style>
  <w:style w:type="character" w:styleId="IntenseEmphasis">
    <w:name w:val="Intense Emphasis"/>
    <w:basedOn w:val="DefaultParagraphFont"/>
    <w:uiPriority w:val="21"/>
    <w:qFormat/>
    <w:rsid w:val="00417E78"/>
    <w:rPr>
      <w:i/>
      <w:iCs/>
      <w:color w:val="0F4761" w:themeColor="accent1" w:themeShade="BF"/>
    </w:rPr>
  </w:style>
  <w:style w:type="paragraph" w:styleId="IntenseQuote">
    <w:name w:val="Intense Quote"/>
    <w:basedOn w:val="Normal"/>
    <w:next w:val="Normal"/>
    <w:link w:val="IntenseQuoteChar"/>
    <w:uiPriority w:val="30"/>
    <w:qFormat/>
    <w:rsid w:val="00417E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E78"/>
    <w:rPr>
      <w:i/>
      <w:iCs/>
      <w:color w:val="0F4761" w:themeColor="accent1" w:themeShade="BF"/>
    </w:rPr>
  </w:style>
  <w:style w:type="character" w:styleId="IntenseReference">
    <w:name w:val="Intense Reference"/>
    <w:basedOn w:val="DefaultParagraphFont"/>
    <w:uiPriority w:val="32"/>
    <w:qFormat/>
    <w:rsid w:val="00417E78"/>
    <w:rPr>
      <w:b/>
      <w:bCs/>
      <w:smallCaps/>
      <w:color w:val="0F4761" w:themeColor="accent1" w:themeShade="BF"/>
      <w:spacing w:val="5"/>
    </w:rPr>
  </w:style>
  <w:style w:type="paragraph" w:styleId="FootnoteText">
    <w:name w:val="footnote text"/>
    <w:basedOn w:val="Normal"/>
    <w:link w:val="FootnoteTextChar"/>
    <w:uiPriority w:val="99"/>
    <w:semiHidden/>
    <w:unhideWhenUsed/>
    <w:rsid w:val="00C00F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0FAF"/>
    <w:rPr>
      <w:sz w:val="20"/>
      <w:szCs w:val="20"/>
    </w:rPr>
  </w:style>
  <w:style w:type="paragraph" w:styleId="Header">
    <w:name w:val="header"/>
    <w:basedOn w:val="Normal"/>
    <w:link w:val="HeaderChar"/>
    <w:uiPriority w:val="99"/>
    <w:unhideWhenUsed/>
    <w:rsid w:val="00C00FAF"/>
    <w:pPr>
      <w:tabs>
        <w:tab w:val="center" w:pos="4680"/>
        <w:tab w:val="right" w:pos="9360"/>
      </w:tabs>
      <w:spacing w:after="0" w:line="240" w:lineRule="auto"/>
    </w:pPr>
    <w:rPr>
      <w:rFonts w:ascii="Calibri" w:eastAsia="Calibri" w:hAnsi="Calibri" w:cs="Times New Roman"/>
      <w:kern w:val="0"/>
      <w:lang w:val="en-US"/>
      <w14:ligatures w14:val="none"/>
    </w:rPr>
  </w:style>
  <w:style w:type="character" w:customStyle="1" w:styleId="HeaderChar">
    <w:name w:val="Header Char"/>
    <w:basedOn w:val="DefaultParagraphFont"/>
    <w:link w:val="Header"/>
    <w:uiPriority w:val="99"/>
    <w:rsid w:val="00C00FAF"/>
    <w:rPr>
      <w:rFonts w:ascii="Calibri" w:eastAsia="Calibri" w:hAnsi="Calibri" w:cs="Times New Roman"/>
      <w:kern w:val="0"/>
      <w:lang w:val="en-US"/>
      <w14:ligatures w14:val="none"/>
    </w:rPr>
  </w:style>
  <w:style w:type="character" w:styleId="FootnoteReference">
    <w:name w:val="footnote reference"/>
    <w:uiPriority w:val="99"/>
    <w:rsid w:val="00C00FAF"/>
    <w:rPr>
      <w:vertAlign w:val="superscript"/>
    </w:rPr>
  </w:style>
  <w:style w:type="character" w:styleId="LineNumber">
    <w:name w:val="line number"/>
    <w:basedOn w:val="DefaultParagraphFont"/>
    <w:uiPriority w:val="99"/>
    <w:semiHidden/>
    <w:unhideWhenUsed/>
    <w:rsid w:val="00C00FAF"/>
  </w:style>
  <w:style w:type="paragraph" w:styleId="Footer">
    <w:name w:val="footer"/>
    <w:basedOn w:val="Normal"/>
    <w:link w:val="FooterChar"/>
    <w:uiPriority w:val="99"/>
    <w:unhideWhenUsed/>
    <w:rsid w:val="00562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3CBA1-00AB-41AA-8674-F59553B0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20266</Words>
  <Characters>115517</Characters>
  <Application>Microsoft Office Word</Application>
  <DocSecurity>4</DocSecurity>
  <Lines>962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Walter Rivera Pastor</cp:lastModifiedBy>
  <cp:revision>2</cp:revision>
  <cp:lastPrinted>2025-10-29T17:26:00Z</cp:lastPrinted>
  <dcterms:created xsi:type="dcterms:W3CDTF">2025-10-30T20:01:00Z</dcterms:created>
  <dcterms:modified xsi:type="dcterms:W3CDTF">2025-10-30T20:01:00Z</dcterms:modified>
</cp:coreProperties>
</file>