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2B1DAD8" w14:textId="77777777" w:rsidR="00D454DC" w:rsidRPr="003052D8" w:rsidRDefault="0017274A" w:rsidP="004C28DA">
      <w:pPr>
        <w:tabs>
          <w:tab w:val="right" w:pos="709"/>
        </w:tabs>
        <w:spacing w:line="276" w:lineRule="auto"/>
        <w:jc w:val="center"/>
        <w:rPr>
          <w:rFonts w:ascii="Book Antiqua" w:hAnsi="Book Antiqua"/>
          <w:b/>
          <w:sz w:val="28"/>
          <w:szCs w:val="28"/>
          <w:lang w:val="es-ES"/>
        </w:rPr>
      </w:pPr>
      <w:r w:rsidRPr="003052D8">
        <w:rPr>
          <w:rFonts w:ascii="Book Antiqua" w:hAnsi="Book Antiqua"/>
          <w:b/>
          <w:sz w:val="28"/>
          <w:szCs w:val="28"/>
          <w:lang w:val="es-ES"/>
        </w:rPr>
        <w:t xml:space="preserve">   </w:t>
      </w:r>
      <w:r w:rsidR="00D454DC" w:rsidRPr="003052D8">
        <w:rPr>
          <w:rFonts w:ascii="Book Antiqua" w:hAnsi="Book Antiqua"/>
          <w:b/>
          <w:sz w:val="28"/>
          <w:szCs w:val="28"/>
          <w:lang w:val="es-ES"/>
        </w:rPr>
        <w:t>GOBIERNO DE PUERTO RICO</w:t>
      </w:r>
    </w:p>
    <w:p w14:paraId="2C257E8A" w14:textId="16DDE112" w:rsidR="00D454DC" w:rsidRPr="003052D8" w:rsidRDefault="00D0442D" w:rsidP="004C28DA">
      <w:pPr>
        <w:suppressLineNumbers/>
        <w:tabs>
          <w:tab w:val="left" w:pos="7560"/>
        </w:tabs>
        <w:spacing w:line="276" w:lineRule="auto"/>
        <w:jc w:val="both"/>
        <w:rPr>
          <w:rFonts w:ascii="Book Antiqua" w:hAnsi="Book Antiqua"/>
          <w:szCs w:val="24"/>
          <w:lang w:val="es-ES"/>
        </w:rPr>
      </w:pPr>
      <w:r w:rsidRPr="003052D8">
        <w:rPr>
          <w:rFonts w:ascii="Book Antiqua" w:hAnsi="Book Antiqua"/>
          <w:szCs w:val="24"/>
          <w:lang w:val="es-ES"/>
        </w:rPr>
        <w:t>20</w:t>
      </w:r>
      <w:r w:rsidRPr="003052D8">
        <w:rPr>
          <w:rFonts w:ascii="Book Antiqua" w:hAnsi="Book Antiqua"/>
          <w:szCs w:val="24"/>
          <w:vertAlign w:val="superscript"/>
          <w:lang w:val="es-ES"/>
        </w:rPr>
        <w:t>m</w:t>
      </w:r>
      <w:r w:rsidR="00D454DC" w:rsidRPr="003052D8">
        <w:rPr>
          <w:rFonts w:ascii="Book Antiqua" w:hAnsi="Book Antiqua"/>
          <w:szCs w:val="24"/>
          <w:vertAlign w:val="superscript"/>
          <w:lang w:val="es-ES"/>
        </w:rPr>
        <w:t>a.</w:t>
      </w:r>
      <w:r w:rsidR="00D454DC" w:rsidRPr="003052D8">
        <w:rPr>
          <w:rFonts w:ascii="Book Antiqua" w:hAnsi="Book Antiqua"/>
          <w:szCs w:val="24"/>
          <w:lang w:val="es-ES"/>
        </w:rPr>
        <w:t xml:space="preserve"> Asamblea</w:t>
      </w:r>
      <w:r w:rsidR="00D454DC" w:rsidRPr="003052D8">
        <w:rPr>
          <w:rFonts w:ascii="Book Antiqua" w:hAnsi="Book Antiqua"/>
          <w:szCs w:val="24"/>
          <w:lang w:val="es-ES"/>
        </w:rPr>
        <w:tab/>
        <w:t xml:space="preserve">    </w:t>
      </w:r>
      <w:r w:rsidR="00A7503E">
        <w:rPr>
          <w:rFonts w:ascii="Book Antiqua" w:hAnsi="Book Antiqua"/>
          <w:szCs w:val="24"/>
          <w:lang w:val="es-ES"/>
        </w:rPr>
        <w:t>3</w:t>
      </w:r>
      <w:r w:rsidR="00A7503E">
        <w:rPr>
          <w:rFonts w:ascii="Book Antiqua" w:hAnsi="Book Antiqua"/>
          <w:szCs w:val="24"/>
          <w:vertAlign w:val="superscript"/>
          <w:lang w:val="es-ES"/>
        </w:rPr>
        <w:t>r</w:t>
      </w:r>
      <w:r w:rsidR="00D454DC" w:rsidRPr="003052D8">
        <w:rPr>
          <w:rFonts w:ascii="Book Antiqua" w:hAnsi="Book Antiqua"/>
          <w:szCs w:val="24"/>
          <w:vertAlign w:val="superscript"/>
          <w:lang w:val="es-ES"/>
        </w:rPr>
        <w:t>a.</w:t>
      </w:r>
      <w:r w:rsidR="00D454DC" w:rsidRPr="003052D8">
        <w:rPr>
          <w:rFonts w:ascii="Book Antiqua" w:hAnsi="Book Antiqua"/>
          <w:szCs w:val="24"/>
          <w:lang w:val="es-ES"/>
        </w:rPr>
        <w:t xml:space="preserve">  Sesión </w:t>
      </w:r>
    </w:p>
    <w:p w14:paraId="35744787" w14:textId="0B74DCFD" w:rsidR="00D454DC" w:rsidRPr="003052D8" w:rsidRDefault="00D454DC" w:rsidP="004C28DA">
      <w:pPr>
        <w:spacing w:line="276" w:lineRule="auto"/>
        <w:rPr>
          <w:rFonts w:ascii="Book Antiqua" w:hAnsi="Book Antiqua"/>
          <w:b/>
          <w:szCs w:val="24"/>
          <w:lang w:val="es-ES"/>
        </w:rPr>
      </w:pPr>
      <w:r w:rsidRPr="003052D8">
        <w:rPr>
          <w:rFonts w:ascii="Book Antiqua" w:hAnsi="Book Antiqua"/>
          <w:szCs w:val="24"/>
          <w:lang w:val="es-ES"/>
        </w:rPr>
        <w:t xml:space="preserve">       Legislativa</w:t>
      </w:r>
      <w:r w:rsidRPr="003052D8">
        <w:rPr>
          <w:rFonts w:ascii="Book Antiqua" w:hAnsi="Book Antiqua"/>
          <w:szCs w:val="24"/>
          <w:lang w:val="es-ES"/>
        </w:rPr>
        <w:tab/>
      </w:r>
      <w:r w:rsidRPr="003052D8">
        <w:rPr>
          <w:rFonts w:ascii="Book Antiqua" w:hAnsi="Book Antiqua"/>
          <w:szCs w:val="24"/>
          <w:lang w:val="es-ES"/>
        </w:rPr>
        <w:tab/>
      </w:r>
      <w:r w:rsidRPr="003052D8">
        <w:rPr>
          <w:rFonts w:ascii="Book Antiqua" w:hAnsi="Book Antiqua"/>
          <w:szCs w:val="24"/>
          <w:lang w:val="es-ES"/>
        </w:rPr>
        <w:tab/>
      </w:r>
      <w:r w:rsidRPr="003052D8">
        <w:rPr>
          <w:rFonts w:ascii="Book Antiqua" w:hAnsi="Book Antiqua"/>
          <w:szCs w:val="24"/>
          <w:lang w:val="es-ES"/>
        </w:rPr>
        <w:tab/>
      </w:r>
      <w:r w:rsidRPr="003052D8">
        <w:rPr>
          <w:rFonts w:ascii="Book Antiqua" w:hAnsi="Book Antiqua"/>
          <w:szCs w:val="24"/>
          <w:lang w:val="es-ES"/>
        </w:rPr>
        <w:tab/>
      </w:r>
      <w:r w:rsidRPr="003052D8">
        <w:rPr>
          <w:rFonts w:ascii="Book Antiqua" w:hAnsi="Book Antiqua"/>
          <w:szCs w:val="24"/>
          <w:lang w:val="es-ES"/>
        </w:rPr>
        <w:tab/>
      </w:r>
      <w:r w:rsidRPr="003052D8">
        <w:rPr>
          <w:rFonts w:ascii="Book Antiqua" w:hAnsi="Book Antiqua"/>
          <w:szCs w:val="24"/>
          <w:lang w:val="es-ES"/>
        </w:rPr>
        <w:tab/>
      </w:r>
      <w:r w:rsidRPr="003052D8">
        <w:rPr>
          <w:rFonts w:ascii="Book Antiqua" w:hAnsi="Book Antiqua"/>
          <w:szCs w:val="24"/>
          <w:lang w:val="es-ES"/>
        </w:rPr>
        <w:tab/>
      </w:r>
      <w:r w:rsidR="008D62B7" w:rsidRPr="003052D8">
        <w:rPr>
          <w:rFonts w:ascii="Book Antiqua" w:hAnsi="Book Antiqua"/>
          <w:szCs w:val="24"/>
          <w:lang w:val="es-ES"/>
        </w:rPr>
        <w:tab/>
        <w:t xml:space="preserve">      </w:t>
      </w:r>
      <w:r w:rsidRPr="003052D8">
        <w:rPr>
          <w:rFonts w:ascii="Book Antiqua" w:hAnsi="Book Antiqua"/>
          <w:szCs w:val="24"/>
          <w:lang w:val="es-ES"/>
        </w:rPr>
        <w:t>Ordinaria</w:t>
      </w:r>
    </w:p>
    <w:p w14:paraId="48E8E640" w14:textId="77777777" w:rsidR="00D454DC" w:rsidRPr="003052D8" w:rsidRDefault="00D454DC" w:rsidP="004C28DA">
      <w:pPr>
        <w:spacing w:line="276" w:lineRule="auto"/>
        <w:jc w:val="center"/>
        <w:rPr>
          <w:rFonts w:ascii="Book Antiqua" w:hAnsi="Book Antiqua"/>
          <w:b/>
          <w:sz w:val="36"/>
          <w:szCs w:val="36"/>
          <w:lang w:val="es-ES"/>
        </w:rPr>
      </w:pPr>
    </w:p>
    <w:p w14:paraId="29D607C8" w14:textId="389D8B03" w:rsidR="00D454DC" w:rsidRPr="003052D8" w:rsidRDefault="00B27296" w:rsidP="00DA66AE">
      <w:pPr>
        <w:spacing w:line="360" w:lineRule="auto"/>
        <w:jc w:val="center"/>
        <w:rPr>
          <w:rFonts w:ascii="Book Antiqua" w:hAnsi="Book Antiqua"/>
          <w:b/>
          <w:sz w:val="36"/>
          <w:szCs w:val="36"/>
          <w:lang w:val="es-ES"/>
        </w:rPr>
      </w:pPr>
      <w:r w:rsidRPr="003052D8">
        <w:rPr>
          <w:rFonts w:ascii="Book Antiqua" w:hAnsi="Book Antiqua"/>
          <w:b/>
          <w:sz w:val="36"/>
          <w:szCs w:val="36"/>
          <w:lang w:val="es-ES"/>
        </w:rPr>
        <w:t>CÁMARA DE REPRESENTANTES</w:t>
      </w:r>
    </w:p>
    <w:p w14:paraId="12F55807" w14:textId="66C6B348" w:rsidR="00D454DC" w:rsidRPr="003052D8" w:rsidRDefault="007E23D2" w:rsidP="00452073">
      <w:pPr>
        <w:spacing w:line="360" w:lineRule="auto"/>
        <w:jc w:val="center"/>
        <w:rPr>
          <w:rFonts w:ascii="Book Antiqua" w:hAnsi="Book Antiqua"/>
          <w:b/>
          <w:sz w:val="52"/>
          <w:szCs w:val="52"/>
          <w:lang w:val="es-ES"/>
        </w:rPr>
      </w:pPr>
      <w:r w:rsidRPr="003052D8">
        <w:rPr>
          <w:rFonts w:ascii="Book Antiqua" w:hAnsi="Book Antiqua"/>
          <w:b/>
          <w:sz w:val="52"/>
          <w:szCs w:val="52"/>
          <w:lang w:val="es-ES"/>
        </w:rPr>
        <w:t>P.</w:t>
      </w:r>
      <w:r w:rsidR="00A861F0" w:rsidRPr="003052D8">
        <w:rPr>
          <w:rFonts w:ascii="Book Antiqua" w:hAnsi="Book Antiqua"/>
          <w:b/>
          <w:sz w:val="52"/>
          <w:szCs w:val="52"/>
          <w:lang w:val="es-ES"/>
        </w:rPr>
        <w:t xml:space="preserve"> </w:t>
      </w:r>
      <w:r w:rsidR="00811D5C" w:rsidRPr="003052D8">
        <w:rPr>
          <w:rFonts w:ascii="Book Antiqua" w:hAnsi="Book Antiqua"/>
          <w:b/>
          <w:sz w:val="52"/>
          <w:szCs w:val="52"/>
          <w:lang w:val="es-ES"/>
        </w:rPr>
        <w:t>de</w:t>
      </w:r>
      <w:r w:rsidR="004D1A9B" w:rsidRPr="003052D8">
        <w:rPr>
          <w:rFonts w:ascii="Book Antiqua" w:hAnsi="Book Antiqua"/>
          <w:b/>
          <w:sz w:val="52"/>
          <w:szCs w:val="52"/>
          <w:lang w:val="es-ES"/>
        </w:rPr>
        <w:t xml:space="preserve">l </w:t>
      </w:r>
      <w:r w:rsidR="00727A79">
        <w:rPr>
          <w:rFonts w:ascii="Book Antiqua" w:hAnsi="Book Antiqua"/>
          <w:b/>
          <w:sz w:val="52"/>
          <w:szCs w:val="52"/>
          <w:lang w:val="es-ES"/>
        </w:rPr>
        <w:t>S</w:t>
      </w:r>
      <w:r w:rsidR="003D5BAA" w:rsidRPr="003052D8">
        <w:rPr>
          <w:rFonts w:ascii="Book Antiqua" w:hAnsi="Book Antiqua"/>
          <w:b/>
          <w:sz w:val="52"/>
          <w:szCs w:val="52"/>
          <w:lang w:val="es-ES"/>
        </w:rPr>
        <w:t>.</w:t>
      </w:r>
      <w:r w:rsidR="004D1A9B" w:rsidRPr="003052D8">
        <w:rPr>
          <w:rFonts w:ascii="Book Antiqua" w:hAnsi="Book Antiqua"/>
          <w:b/>
          <w:sz w:val="52"/>
          <w:szCs w:val="52"/>
          <w:lang w:val="es-ES"/>
        </w:rPr>
        <w:t xml:space="preserve"> </w:t>
      </w:r>
      <w:r w:rsidR="00FB0A87">
        <w:rPr>
          <w:rFonts w:ascii="Book Antiqua" w:hAnsi="Book Antiqua"/>
          <w:b/>
          <w:sz w:val="52"/>
          <w:szCs w:val="52"/>
          <w:lang w:val="es-ES"/>
        </w:rPr>
        <w:t>71</w:t>
      </w:r>
    </w:p>
    <w:p w14:paraId="693ECC3F" w14:textId="7F2FA1F3" w:rsidR="00D454DC" w:rsidRPr="003052D8" w:rsidRDefault="00D454DC" w:rsidP="00691133">
      <w:pPr>
        <w:jc w:val="center"/>
        <w:rPr>
          <w:rFonts w:ascii="Book Antiqua" w:hAnsi="Book Antiqua"/>
          <w:b/>
          <w:sz w:val="28"/>
          <w:szCs w:val="28"/>
          <w:lang w:val="es-PR"/>
        </w:rPr>
      </w:pPr>
      <w:r w:rsidRPr="003052D8">
        <w:rPr>
          <w:rFonts w:ascii="Book Antiqua" w:hAnsi="Book Antiqua"/>
          <w:b/>
          <w:sz w:val="28"/>
          <w:szCs w:val="28"/>
          <w:lang w:val="es-PR"/>
        </w:rPr>
        <w:t xml:space="preserve">INFORME </w:t>
      </w:r>
      <w:r w:rsidR="004567EF">
        <w:rPr>
          <w:rFonts w:ascii="Book Antiqua" w:hAnsi="Book Antiqua"/>
          <w:b/>
          <w:sz w:val="28"/>
          <w:szCs w:val="28"/>
          <w:lang w:val="es-PR"/>
        </w:rPr>
        <w:t>POSITIVO</w:t>
      </w:r>
    </w:p>
    <w:p w14:paraId="292E8692" w14:textId="1D4E808C" w:rsidR="00E35D29" w:rsidRPr="003052D8" w:rsidRDefault="008D62B7" w:rsidP="008D62B7">
      <w:pPr>
        <w:tabs>
          <w:tab w:val="left" w:pos="6180"/>
        </w:tabs>
        <w:spacing w:line="276" w:lineRule="auto"/>
        <w:rPr>
          <w:rFonts w:ascii="Book Antiqua" w:hAnsi="Book Antiqua"/>
          <w:b/>
          <w:sz w:val="28"/>
          <w:szCs w:val="28"/>
          <w:lang w:val="es-PR"/>
        </w:rPr>
      </w:pPr>
      <w:r w:rsidRPr="003052D8">
        <w:rPr>
          <w:rFonts w:ascii="Book Antiqua" w:hAnsi="Book Antiqua"/>
          <w:b/>
          <w:sz w:val="28"/>
          <w:szCs w:val="28"/>
          <w:lang w:val="es-PR"/>
        </w:rPr>
        <w:tab/>
      </w:r>
    </w:p>
    <w:p w14:paraId="78ED6847" w14:textId="1BF644C4" w:rsidR="00D454DC" w:rsidRPr="003052D8" w:rsidRDefault="00996EEA" w:rsidP="004C28DA">
      <w:pPr>
        <w:spacing w:line="276" w:lineRule="auto"/>
        <w:jc w:val="center"/>
        <w:rPr>
          <w:rFonts w:ascii="Book Antiqua" w:hAnsi="Book Antiqua"/>
          <w:szCs w:val="24"/>
          <w:lang w:val="es-PR"/>
        </w:rPr>
      </w:pPr>
      <w:r>
        <w:rPr>
          <w:rFonts w:ascii="Book Antiqua" w:hAnsi="Book Antiqua"/>
          <w:szCs w:val="24"/>
          <w:lang w:val="es-PR"/>
        </w:rPr>
        <w:t>12</w:t>
      </w:r>
      <w:r w:rsidR="003D5BAA" w:rsidRPr="003052D8">
        <w:rPr>
          <w:rFonts w:ascii="Book Antiqua" w:hAnsi="Book Antiqua"/>
          <w:szCs w:val="24"/>
          <w:lang w:val="es-PR"/>
        </w:rPr>
        <w:t xml:space="preserve"> </w:t>
      </w:r>
      <w:r w:rsidR="004D1A9B" w:rsidRPr="003052D8">
        <w:rPr>
          <w:rFonts w:ascii="Book Antiqua" w:hAnsi="Book Antiqua"/>
          <w:szCs w:val="24"/>
          <w:lang w:val="es-PR"/>
        </w:rPr>
        <w:t xml:space="preserve">de </w:t>
      </w:r>
      <w:r w:rsidR="00FB0A87">
        <w:rPr>
          <w:rFonts w:ascii="Book Antiqua" w:hAnsi="Book Antiqua"/>
          <w:szCs w:val="24"/>
          <w:lang w:val="es-PR"/>
        </w:rPr>
        <w:t>marzo</w:t>
      </w:r>
      <w:r w:rsidR="00D454DC" w:rsidRPr="003052D8">
        <w:rPr>
          <w:rFonts w:ascii="Book Antiqua" w:hAnsi="Book Antiqua"/>
          <w:szCs w:val="24"/>
          <w:lang w:val="es-PR"/>
        </w:rPr>
        <w:t xml:space="preserve"> de 202</w:t>
      </w:r>
      <w:r w:rsidR="00947C58">
        <w:rPr>
          <w:rFonts w:ascii="Book Antiqua" w:hAnsi="Book Antiqua"/>
          <w:szCs w:val="24"/>
          <w:lang w:val="es-PR"/>
        </w:rPr>
        <w:t>6</w:t>
      </w:r>
    </w:p>
    <w:p w14:paraId="46C65272" w14:textId="77777777" w:rsidR="00D454DC" w:rsidRPr="003052D8" w:rsidRDefault="00D454DC" w:rsidP="004C28DA">
      <w:pPr>
        <w:spacing w:line="276" w:lineRule="auto"/>
        <w:rPr>
          <w:rFonts w:ascii="Book Antiqua" w:hAnsi="Book Antiqua"/>
          <w:b/>
          <w:szCs w:val="24"/>
          <w:lang w:val="es-PR"/>
        </w:rPr>
      </w:pPr>
    </w:p>
    <w:p w14:paraId="4155B38F" w14:textId="0B66BA46" w:rsidR="00D454DC" w:rsidRDefault="00D454DC" w:rsidP="008F52D6">
      <w:pPr>
        <w:rPr>
          <w:rFonts w:ascii="Book Antiqua" w:hAnsi="Book Antiqua"/>
          <w:b/>
          <w:szCs w:val="24"/>
          <w:lang w:val="es-ES"/>
        </w:rPr>
      </w:pPr>
      <w:r w:rsidRPr="003052D8">
        <w:rPr>
          <w:rFonts w:ascii="Book Antiqua" w:hAnsi="Book Antiqua"/>
          <w:b/>
          <w:szCs w:val="24"/>
          <w:lang w:val="es-ES"/>
        </w:rPr>
        <w:t>A</w:t>
      </w:r>
      <w:r w:rsidR="00B27296" w:rsidRPr="003052D8">
        <w:rPr>
          <w:rFonts w:ascii="Book Antiqua" w:hAnsi="Book Antiqua"/>
          <w:b/>
          <w:szCs w:val="24"/>
          <w:lang w:val="es-ES"/>
        </w:rPr>
        <w:t xml:space="preserve"> </w:t>
      </w:r>
      <w:r w:rsidRPr="003052D8">
        <w:rPr>
          <w:rFonts w:ascii="Book Antiqua" w:hAnsi="Book Antiqua"/>
          <w:b/>
          <w:szCs w:val="24"/>
          <w:lang w:val="es-ES"/>
        </w:rPr>
        <w:t>L</w:t>
      </w:r>
      <w:r w:rsidR="00B27296" w:rsidRPr="003052D8">
        <w:rPr>
          <w:rFonts w:ascii="Book Antiqua" w:hAnsi="Book Antiqua"/>
          <w:b/>
          <w:szCs w:val="24"/>
          <w:lang w:val="es-ES"/>
        </w:rPr>
        <w:t>A CÁMARA DE REPRESENTANTES</w:t>
      </w:r>
      <w:r w:rsidRPr="003052D8">
        <w:rPr>
          <w:rFonts w:ascii="Book Antiqua" w:hAnsi="Book Antiqua"/>
          <w:b/>
          <w:szCs w:val="24"/>
          <w:lang w:val="es-ES"/>
        </w:rPr>
        <w:t>:</w:t>
      </w:r>
    </w:p>
    <w:p w14:paraId="770CFF66" w14:textId="77777777" w:rsidR="008F52D6" w:rsidRPr="003052D8" w:rsidRDefault="008F52D6" w:rsidP="008F52D6">
      <w:pPr>
        <w:rPr>
          <w:rFonts w:ascii="Book Antiqua" w:hAnsi="Book Antiqua"/>
          <w:b/>
          <w:szCs w:val="24"/>
          <w:lang w:val="es-ES"/>
        </w:rPr>
      </w:pPr>
    </w:p>
    <w:p w14:paraId="0FD64E1E" w14:textId="089C57B7" w:rsidR="00D454DC" w:rsidRDefault="00D454DC" w:rsidP="008F52D6">
      <w:pPr>
        <w:ind w:firstLine="720"/>
        <w:jc w:val="both"/>
        <w:rPr>
          <w:rFonts w:ascii="Book Antiqua" w:hAnsi="Book Antiqua"/>
          <w:szCs w:val="24"/>
          <w:lang w:val="es-ES"/>
        </w:rPr>
      </w:pPr>
      <w:r w:rsidRPr="003052D8">
        <w:rPr>
          <w:rFonts w:ascii="Book Antiqua" w:hAnsi="Book Antiqua"/>
          <w:szCs w:val="24"/>
          <w:lang w:val="es-ES"/>
        </w:rPr>
        <w:t xml:space="preserve">La </w:t>
      </w:r>
      <w:r w:rsidR="008F4F3E" w:rsidRPr="003052D8">
        <w:rPr>
          <w:rFonts w:ascii="Book Antiqua" w:hAnsi="Book Antiqua"/>
          <w:szCs w:val="24"/>
          <w:lang w:val="es-ES"/>
        </w:rPr>
        <w:t>Comisión</w:t>
      </w:r>
      <w:r w:rsidRPr="003052D8">
        <w:rPr>
          <w:rFonts w:ascii="Book Antiqua" w:hAnsi="Book Antiqua"/>
          <w:szCs w:val="24"/>
          <w:lang w:val="es-ES"/>
        </w:rPr>
        <w:t xml:space="preserve"> de </w:t>
      </w:r>
      <w:r w:rsidR="00B27296" w:rsidRPr="003052D8">
        <w:rPr>
          <w:rFonts w:ascii="Book Antiqua" w:hAnsi="Book Antiqua"/>
          <w:szCs w:val="24"/>
          <w:lang w:val="es-ES"/>
        </w:rPr>
        <w:t>Gobierno</w:t>
      </w:r>
      <w:r w:rsidR="009561A1" w:rsidRPr="003052D8">
        <w:rPr>
          <w:rFonts w:ascii="Book Antiqua" w:hAnsi="Book Antiqua"/>
          <w:szCs w:val="24"/>
          <w:lang w:val="es-ES"/>
        </w:rPr>
        <w:t xml:space="preserve"> de la Cámara de Representantes de Pu</w:t>
      </w:r>
      <w:r w:rsidRPr="003052D8">
        <w:rPr>
          <w:rFonts w:ascii="Book Antiqua" w:hAnsi="Book Antiqua"/>
          <w:szCs w:val="24"/>
          <w:lang w:val="es-ES"/>
        </w:rPr>
        <w:t xml:space="preserve">erto Rico, previo estudio y consideración del </w:t>
      </w:r>
      <w:r w:rsidR="0054331F" w:rsidRPr="003052D8">
        <w:rPr>
          <w:rFonts w:ascii="Book Antiqua" w:hAnsi="Book Antiqua"/>
          <w:b/>
          <w:szCs w:val="24"/>
          <w:lang w:val="es-ES"/>
        </w:rPr>
        <w:t>Proyecto</w:t>
      </w:r>
      <w:r w:rsidR="00A861F0" w:rsidRPr="003052D8">
        <w:rPr>
          <w:rFonts w:ascii="Book Antiqua" w:hAnsi="Book Antiqua"/>
          <w:b/>
          <w:szCs w:val="24"/>
          <w:lang w:val="es-ES"/>
        </w:rPr>
        <w:t xml:space="preserve"> de</w:t>
      </w:r>
      <w:r w:rsidR="002909DC" w:rsidRPr="003052D8">
        <w:rPr>
          <w:rFonts w:ascii="Book Antiqua" w:hAnsi="Book Antiqua"/>
          <w:b/>
          <w:szCs w:val="24"/>
          <w:lang w:val="es-ES"/>
        </w:rPr>
        <w:t xml:space="preserve">l </w:t>
      </w:r>
      <w:r w:rsidR="0040176E">
        <w:rPr>
          <w:rFonts w:ascii="Book Antiqua" w:hAnsi="Book Antiqua"/>
          <w:b/>
          <w:szCs w:val="24"/>
          <w:lang w:val="es-ES"/>
        </w:rPr>
        <w:t>Senado</w:t>
      </w:r>
      <w:r w:rsidR="00A861F0" w:rsidRPr="003052D8">
        <w:rPr>
          <w:rFonts w:ascii="Book Antiqua" w:hAnsi="Book Antiqua"/>
          <w:b/>
          <w:szCs w:val="24"/>
          <w:lang w:val="es-ES"/>
        </w:rPr>
        <w:t xml:space="preserve"> </w:t>
      </w:r>
      <w:r w:rsidR="0040176E">
        <w:rPr>
          <w:rFonts w:ascii="Book Antiqua" w:hAnsi="Book Antiqua"/>
          <w:b/>
          <w:szCs w:val="24"/>
          <w:lang w:val="es-ES"/>
        </w:rPr>
        <w:t>71</w:t>
      </w:r>
      <w:r w:rsidRPr="003052D8">
        <w:rPr>
          <w:rFonts w:ascii="Book Antiqua" w:hAnsi="Book Antiqua"/>
          <w:szCs w:val="24"/>
          <w:lang w:val="es-ES"/>
        </w:rPr>
        <w:t xml:space="preserve">, </w:t>
      </w:r>
      <w:r w:rsidR="00C978B2">
        <w:rPr>
          <w:rFonts w:ascii="Book Antiqua" w:hAnsi="Book Antiqua"/>
          <w:szCs w:val="24"/>
          <w:lang w:val="es-ES"/>
        </w:rPr>
        <w:t>t</w:t>
      </w:r>
      <w:r w:rsidR="00C978B2" w:rsidRPr="00C978B2">
        <w:rPr>
          <w:rFonts w:ascii="Book Antiqua" w:hAnsi="Book Antiqua"/>
          <w:szCs w:val="24"/>
          <w:lang w:val="es-ES"/>
        </w:rPr>
        <w:t>iene a bien rendir este Informe Positivo sobre el Proyecto del Senado 71, recomendando su aprobación</w:t>
      </w:r>
      <w:r w:rsidR="00A63AA8">
        <w:rPr>
          <w:rFonts w:ascii="Book Antiqua" w:hAnsi="Book Antiqua"/>
          <w:szCs w:val="24"/>
          <w:lang w:val="es-ES"/>
        </w:rPr>
        <w:t xml:space="preserve"> con las enmiendas que se incluyen en el entirillado electrónico</w:t>
      </w:r>
      <w:r w:rsidR="00C978B2" w:rsidRPr="00C978B2">
        <w:rPr>
          <w:rFonts w:ascii="Book Antiqua" w:hAnsi="Book Antiqua"/>
          <w:szCs w:val="24"/>
          <w:lang w:val="es-ES"/>
        </w:rPr>
        <w:t>.</w:t>
      </w:r>
    </w:p>
    <w:p w14:paraId="6F40A5C5" w14:textId="77777777" w:rsidR="008F52D6" w:rsidRDefault="008F52D6" w:rsidP="008F52D6">
      <w:pPr>
        <w:ind w:firstLine="720"/>
        <w:jc w:val="both"/>
        <w:rPr>
          <w:rFonts w:ascii="Book Antiqua" w:hAnsi="Book Antiqua"/>
          <w:szCs w:val="24"/>
          <w:lang w:val="es-ES"/>
        </w:rPr>
      </w:pPr>
    </w:p>
    <w:p w14:paraId="2B7F8E38" w14:textId="77777777" w:rsidR="00A861F0" w:rsidRPr="003052D8" w:rsidRDefault="00D454DC" w:rsidP="008F52D6">
      <w:pPr>
        <w:jc w:val="center"/>
        <w:rPr>
          <w:rFonts w:ascii="Book Antiqua" w:hAnsi="Book Antiqua"/>
          <w:b/>
          <w:bCs/>
          <w:lang w:val="es-ES"/>
        </w:rPr>
      </w:pPr>
      <w:r w:rsidRPr="003052D8">
        <w:rPr>
          <w:rFonts w:ascii="Book Antiqua" w:hAnsi="Book Antiqua"/>
          <w:b/>
          <w:bCs/>
          <w:lang w:val="es-ES"/>
        </w:rPr>
        <w:t>ALCANCE DE LA MEDIDA</w:t>
      </w:r>
    </w:p>
    <w:p w14:paraId="577FD275" w14:textId="77777777" w:rsidR="002909DC" w:rsidRPr="003052D8" w:rsidRDefault="002909DC" w:rsidP="008F52D6">
      <w:pPr>
        <w:outlineLvl w:val="0"/>
        <w:rPr>
          <w:rFonts w:ascii="Book Antiqua" w:hAnsi="Book Antiqua"/>
          <w:b/>
          <w:caps/>
          <w:szCs w:val="24"/>
          <w:lang w:val="es-ES"/>
        </w:rPr>
      </w:pPr>
    </w:p>
    <w:p w14:paraId="01460407" w14:textId="1FF8AFAB" w:rsidR="00AC355D" w:rsidRDefault="00AC355D" w:rsidP="00AC355D">
      <w:pPr>
        <w:ind w:firstLine="720"/>
        <w:jc w:val="both"/>
        <w:rPr>
          <w:rFonts w:ascii="Book Antiqua" w:eastAsia="Book Antiqua" w:hAnsi="Book Antiqua" w:cs="Book Antiqua"/>
          <w:color w:val="000000"/>
          <w:szCs w:val="24"/>
          <w:lang w:val="es-PR"/>
        </w:rPr>
      </w:pPr>
      <w:r>
        <w:rPr>
          <w:rFonts w:ascii="Book Antiqua" w:eastAsia="Book Antiqua" w:hAnsi="Book Antiqua" w:cs="Book Antiqua"/>
          <w:color w:val="000000"/>
          <w:szCs w:val="24"/>
          <w:lang w:val="es-PR"/>
        </w:rPr>
        <w:t xml:space="preserve">El </w:t>
      </w:r>
      <w:r w:rsidRPr="00AC355D">
        <w:rPr>
          <w:rFonts w:ascii="Book Antiqua" w:eastAsia="Book Antiqua" w:hAnsi="Book Antiqua" w:cs="Book Antiqua"/>
          <w:color w:val="000000"/>
          <w:szCs w:val="24"/>
          <w:lang w:val="es-PR"/>
        </w:rPr>
        <w:t xml:space="preserve">Proyecto del Senado 71 (P. del S. 71) propone añadir un nuevo inciso (4) al Artículo 4.3 de la Ley 58-2020, según enmendada, conocida como “Código Electoral de Puerto Rico 2020”. </w:t>
      </w:r>
      <w:r>
        <w:rPr>
          <w:rFonts w:ascii="Book Antiqua" w:eastAsia="Book Antiqua" w:hAnsi="Book Antiqua" w:cs="Book Antiqua"/>
          <w:color w:val="000000"/>
          <w:szCs w:val="24"/>
          <w:lang w:val="es-PR"/>
        </w:rPr>
        <w:t xml:space="preserve"> </w:t>
      </w:r>
      <w:r w:rsidRPr="00AC355D">
        <w:rPr>
          <w:rFonts w:ascii="Book Antiqua" w:eastAsia="Book Antiqua" w:hAnsi="Book Antiqua" w:cs="Book Antiqua"/>
          <w:color w:val="000000"/>
          <w:szCs w:val="24"/>
          <w:lang w:val="es-PR"/>
        </w:rPr>
        <w:t xml:space="preserve">La medida busca otorgar una licencia especial con paga, por un periodo de hasta cinco (5) días laborables, a los empleados del Gobierno de Puerto Rico, sus agencias, dependencias, corporaciones públicas y municipios. </w:t>
      </w:r>
      <w:r>
        <w:rPr>
          <w:rFonts w:ascii="Book Antiqua" w:eastAsia="Book Antiqua" w:hAnsi="Book Antiqua" w:cs="Book Antiqua"/>
          <w:color w:val="000000"/>
          <w:szCs w:val="24"/>
          <w:lang w:val="es-PR"/>
        </w:rPr>
        <w:t xml:space="preserve"> </w:t>
      </w:r>
      <w:r w:rsidRPr="00AC355D">
        <w:rPr>
          <w:rFonts w:ascii="Book Antiqua" w:eastAsia="Book Antiqua" w:hAnsi="Book Antiqua" w:cs="Book Antiqua"/>
          <w:color w:val="000000"/>
          <w:szCs w:val="24"/>
          <w:lang w:val="es-PR"/>
        </w:rPr>
        <w:t>El propósito es que estos empleados puedan realizar funciones a corto plazo en la Comisión Estatal de Elecciones (CEE) durante un año electoral.</w:t>
      </w:r>
    </w:p>
    <w:p w14:paraId="1F56B867" w14:textId="77777777" w:rsidR="00FE7787" w:rsidRPr="00AC355D" w:rsidRDefault="00FE7787" w:rsidP="00AC355D">
      <w:pPr>
        <w:ind w:firstLine="720"/>
        <w:jc w:val="both"/>
        <w:rPr>
          <w:rFonts w:ascii="Book Antiqua" w:eastAsia="Book Antiqua" w:hAnsi="Book Antiqua" w:cs="Book Antiqua"/>
          <w:color w:val="000000"/>
          <w:szCs w:val="24"/>
          <w:lang w:val="es-PR"/>
        </w:rPr>
      </w:pPr>
    </w:p>
    <w:p w14:paraId="244FB52D" w14:textId="55D561D3" w:rsidR="00BD06A9" w:rsidRPr="00344EEF" w:rsidRDefault="00AC355D" w:rsidP="00344EEF">
      <w:pPr>
        <w:ind w:firstLine="720"/>
        <w:jc w:val="both"/>
        <w:rPr>
          <w:rFonts w:ascii="Book Antiqua" w:eastAsia="Book Antiqua" w:hAnsi="Book Antiqua" w:cs="Book Antiqua"/>
          <w:color w:val="000000"/>
          <w:szCs w:val="24"/>
          <w:lang w:val="es-PR"/>
        </w:rPr>
      </w:pPr>
      <w:r w:rsidRPr="00AC355D">
        <w:rPr>
          <w:rFonts w:ascii="Book Antiqua" w:eastAsia="Book Antiqua" w:hAnsi="Book Antiqua" w:cs="Book Antiqua"/>
          <w:color w:val="000000"/>
          <w:szCs w:val="24"/>
          <w:lang w:val="es-PR"/>
        </w:rPr>
        <w:t>La medida dispone que esta licencia se utilizará durante el horario laboral a partir del 1ro de julio del año de la Elección General, previa petición de los Comisionados Electorales, y requerirá la presentación de una certificación expedida por la CEE. Asimismo, la pieza legislativa ordena en su Sección 3 que los costos de esta licencia serán cubiertos con los fondos ya consignados en el presupuesto vigente de la agencia, municipio o corporación pública de donde provenga el empleado</w:t>
      </w:r>
      <w:r w:rsidR="00344EEF">
        <w:rPr>
          <w:rFonts w:ascii="Book Antiqua" w:eastAsia="Book Antiqua" w:hAnsi="Book Antiqua" w:cs="Book Antiqua"/>
          <w:color w:val="000000"/>
          <w:szCs w:val="24"/>
          <w:lang w:val="es-PR"/>
        </w:rPr>
        <w:t>.</w:t>
      </w:r>
    </w:p>
    <w:p w14:paraId="5DB9C3B8" w14:textId="3FE737AD" w:rsidR="002909DC" w:rsidRPr="00BD06A9" w:rsidRDefault="002909DC" w:rsidP="00BD06A9">
      <w:pPr>
        <w:jc w:val="both"/>
        <w:rPr>
          <w:rFonts w:ascii="Book Antiqua" w:eastAsia="Book Antiqua" w:hAnsi="Book Antiqua" w:cs="Book Antiqua"/>
          <w:color w:val="000000"/>
          <w:szCs w:val="24"/>
          <w:lang w:val="es-PR"/>
        </w:rPr>
      </w:pPr>
      <w:r w:rsidRPr="00BD06A9">
        <w:rPr>
          <w:rFonts w:ascii="Book Antiqua" w:eastAsia="Book Antiqua" w:hAnsi="Book Antiqua" w:cs="Book Antiqua"/>
          <w:color w:val="000000"/>
          <w:szCs w:val="24"/>
          <w:lang w:val="es-PR"/>
        </w:rPr>
        <w:t xml:space="preserve"> </w:t>
      </w:r>
    </w:p>
    <w:p w14:paraId="3542AD5C" w14:textId="77777777" w:rsidR="00D454DC" w:rsidRPr="003052D8" w:rsidRDefault="00D454DC" w:rsidP="008F52D6">
      <w:pPr>
        <w:jc w:val="center"/>
        <w:rPr>
          <w:rFonts w:ascii="Book Antiqua" w:hAnsi="Book Antiqua"/>
          <w:b/>
          <w:caps/>
          <w:szCs w:val="24"/>
          <w:lang w:val="es-ES"/>
        </w:rPr>
      </w:pPr>
      <w:r w:rsidRPr="003052D8">
        <w:rPr>
          <w:rFonts w:ascii="Book Antiqua" w:hAnsi="Book Antiqua"/>
          <w:b/>
          <w:caps/>
          <w:szCs w:val="24"/>
          <w:lang w:val="es-ES"/>
        </w:rPr>
        <w:t>AnÁlisis de la Medida</w:t>
      </w:r>
    </w:p>
    <w:p w14:paraId="5A016CE6" w14:textId="77777777" w:rsidR="009175B9" w:rsidRPr="003052D8" w:rsidRDefault="009175B9" w:rsidP="008F52D6">
      <w:pPr>
        <w:contextualSpacing/>
        <w:jc w:val="both"/>
        <w:rPr>
          <w:rFonts w:ascii="Book Antiqua" w:hAnsi="Book Antiqua"/>
          <w:szCs w:val="24"/>
          <w:lang w:val="es-ES"/>
        </w:rPr>
      </w:pPr>
    </w:p>
    <w:p w14:paraId="40934D6D" w14:textId="77777777" w:rsidR="00050E78" w:rsidRDefault="00050E78" w:rsidP="00050E78">
      <w:pPr>
        <w:ind w:firstLine="708"/>
        <w:contextualSpacing/>
        <w:jc w:val="both"/>
        <w:rPr>
          <w:rFonts w:ascii="Book Antiqua" w:hAnsi="Book Antiqua"/>
          <w:szCs w:val="24"/>
          <w:lang w:val="es-PR"/>
        </w:rPr>
      </w:pPr>
      <w:r w:rsidRPr="00050E78">
        <w:rPr>
          <w:rFonts w:ascii="Book Antiqua" w:hAnsi="Book Antiqua"/>
          <w:szCs w:val="24"/>
          <w:lang w:val="es-PR"/>
        </w:rPr>
        <w:t xml:space="preserve">El derecho al sufragio es un pilar fundamental protegido por la Constitución de Puerto Rico. Con la aprobación del Código Electoral de 2020, se facultó a la CEE para </w:t>
      </w:r>
      <w:r w:rsidRPr="00050E78">
        <w:rPr>
          <w:rFonts w:ascii="Book Antiqua" w:hAnsi="Book Antiqua"/>
          <w:szCs w:val="24"/>
          <w:lang w:val="es-PR"/>
        </w:rPr>
        <w:lastRenderedPageBreak/>
        <w:t>solicitar empleados gubernamentales mediante el mecanismo de "destaque" durante los eventos electorales. No obstante, factores como el aumento de la población de adultos mayores y las secuelas de la pandemia del COVID-19 han generado un incremento significativo en modalidades como el voto adelantado, creando picos de trabajo extraordinarios a corto plazo.</w:t>
      </w:r>
    </w:p>
    <w:p w14:paraId="7257AD67" w14:textId="77777777" w:rsidR="00050E78" w:rsidRPr="00050E78" w:rsidRDefault="00050E78" w:rsidP="00050E78">
      <w:pPr>
        <w:ind w:firstLine="708"/>
        <w:contextualSpacing/>
        <w:jc w:val="both"/>
        <w:rPr>
          <w:rFonts w:ascii="Book Antiqua" w:hAnsi="Book Antiqua"/>
          <w:szCs w:val="24"/>
          <w:lang w:val="es-PR"/>
        </w:rPr>
      </w:pPr>
    </w:p>
    <w:p w14:paraId="5FBD3C27" w14:textId="03B2E8E0" w:rsidR="00373EC4" w:rsidRDefault="00050E78" w:rsidP="00050E78">
      <w:pPr>
        <w:ind w:firstLine="708"/>
        <w:contextualSpacing/>
        <w:jc w:val="both"/>
        <w:rPr>
          <w:rFonts w:ascii="Book Antiqua" w:hAnsi="Book Antiqua"/>
          <w:szCs w:val="24"/>
          <w:lang w:val="es-PR"/>
        </w:rPr>
      </w:pPr>
      <w:r w:rsidRPr="00050E78">
        <w:rPr>
          <w:rFonts w:ascii="Book Antiqua" w:hAnsi="Book Antiqua"/>
          <w:szCs w:val="24"/>
          <w:lang w:val="es-PR"/>
        </w:rPr>
        <w:t>En estas circunstancias específicas, el proceso de destaque tradicional resulta inefectivo y burocrático. Ante esta realidad, el P. del S. 71 busca implementar un mecanismo más flexible mediante la creación de la licencia especial de cinco días. Esta enmienda le brindará a la CEE las herramientas necesarias para reclutar de manera rápida y sencilla el personal voluntario necesario para procesar los votos, sin penalizar a los servidores públicos y asegurando el funcionamiento adecuado de nuestra democracia</w:t>
      </w:r>
      <w:r>
        <w:rPr>
          <w:rFonts w:ascii="Book Antiqua" w:hAnsi="Book Antiqua"/>
          <w:szCs w:val="24"/>
          <w:lang w:val="es-PR"/>
        </w:rPr>
        <w:t>.</w:t>
      </w:r>
    </w:p>
    <w:p w14:paraId="3F358818" w14:textId="77777777" w:rsidR="00050E78" w:rsidRDefault="00050E78" w:rsidP="00050E78">
      <w:pPr>
        <w:ind w:firstLine="708"/>
        <w:contextualSpacing/>
        <w:jc w:val="both"/>
        <w:rPr>
          <w:rFonts w:ascii="Book Antiqua" w:hAnsi="Book Antiqua"/>
          <w:szCs w:val="24"/>
          <w:lang w:val="es-ES"/>
        </w:rPr>
      </w:pPr>
    </w:p>
    <w:p w14:paraId="5A122889" w14:textId="77777777" w:rsidR="00373EC4" w:rsidRPr="003052D8" w:rsidRDefault="00373EC4" w:rsidP="00373EC4">
      <w:pPr>
        <w:contextualSpacing/>
        <w:jc w:val="center"/>
        <w:rPr>
          <w:rFonts w:ascii="Book Antiqua" w:hAnsi="Book Antiqua"/>
          <w:b/>
          <w:bCs/>
          <w:szCs w:val="24"/>
          <w:lang w:val="es-ES"/>
        </w:rPr>
      </w:pPr>
      <w:r w:rsidRPr="003052D8">
        <w:rPr>
          <w:rFonts w:ascii="Book Antiqua" w:hAnsi="Book Antiqua"/>
          <w:b/>
          <w:bCs/>
          <w:szCs w:val="24"/>
          <w:lang w:val="es-ES"/>
        </w:rPr>
        <w:t>ALCANCE DEL INFORME</w:t>
      </w:r>
    </w:p>
    <w:p w14:paraId="05AA0051" w14:textId="77777777" w:rsidR="00373EC4" w:rsidRPr="003052D8" w:rsidRDefault="00373EC4" w:rsidP="00373EC4">
      <w:pPr>
        <w:ind w:firstLine="708"/>
        <w:contextualSpacing/>
        <w:jc w:val="both"/>
        <w:rPr>
          <w:rFonts w:ascii="Book Antiqua" w:hAnsi="Book Antiqua"/>
          <w:szCs w:val="24"/>
          <w:lang w:val="es-ES"/>
        </w:rPr>
      </w:pPr>
    </w:p>
    <w:p w14:paraId="570B7ABC" w14:textId="4AABE029" w:rsidR="00EA73C7" w:rsidRDefault="0078711C" w:rsidP="00397DA9">
      <w:pPr>
        <w:ind w:firstLine="708"/>
        <w:contextualSpacing/>
        <w:jc w:val="both"/>
        <w:rPr>
          <w:rFonts w:ascii="Book Antiqua" w:hAnsi="Book Antiqua"/>
          <w:szCs w:val="24"/>
          <w:lang w:val="es-ES"/>
        </w:rPr>
      </w:pPr>
      <w:r w:rsidRPr="0078711C">
        <w:rPr>
          <w:rFonts w:ascii="Book Antiqua" w:hAnsi="Book Antiqua"/>
          <w:szCs w:val="24"/>
          <w:lang w:val="es-ES"/>
        </w:rPr>
        <w:t>Para analizar y evaluar esta medida, la Comisión de Gobierno de la Cámara de Representantes solicitó memoriales a las siguientes entidades gubernamentales</w:t>
      </w:r>
      <w:r w:rsidR="00EA73C7">
        <w:rPr>
          <w:rFonts w:ascii="Book Antiqua" w:hAnsi="Book Antiqua"/>
          <w:szCs w:val="24"/>
          <w:lang w:val="es-ES"/>
        </w:rPr>
        <w:t>:</w:t>
      </w:r>
    </w:p>
    <w:p w14:paraId="6653EF7F" w14:textId="77777777" w:rsidR="00EA73C7" w:rsidRPr="00E7200A" w:rsidRDefault="00EA73C7" w:rsidP="00397DA9">
      <w:pPr>
        <w:ind w:firstLine="708"/>
        <w:contextualSpacing/>
        <w:jc w:val="both"/>
        <w:rPr>
          <w:rFonts w:ascii="Book Antiqua" w:hAnsi="Book Antiqua"/>
          <w:szCs w:val="24"/>
          <w:lang w:val="es-ES"/>
        </w:rPr>
      </w:pPr>
    </w:p>
    <w:p w14:paraId="17F77F74" w14:textId="77777777" w:rsidR="00EA561E" w:rsidRDefault="00EA561E" w:rsidP="00EA561E">
      <w:pPr>
        <w:pStyle w:val="ListParagraph"/>
        <w:numPr>
          <w:ilvl w:val="0"/>
          <w:numId w:val="38"/>
        </w:numPr>
        <w:jc w:val="both"/>
        <w:rPr>
          <w:rFonts w:ascii="Book Antiqua" w:hAnsi="Book Antiqua"/>
          <w:sz w:val="24"/>
          <w:szCs w:val="24"/>
          <w:lang w:val="es-PR"/>
        </w:rPr>
      </w:pPr>
      <w:r>
        <w:rPr>
          <w:rFonts w:ascii="Book Antiqua" w:hAnsi="Book Antiqua"/>
          <w:sz w:val="24"/>
          <w:szCs w:val="24"/>
          <w:lang w:val="es-PR"/>
        </w:rPr>
        <w:t>Oficina de Administración y Transformación de los Recursos Humanos (OATRH)</w:t>
      </w:r>
    </w:p>
    <w:p w14:paraId="48A18308" w14:textId="62A99F57" w:rsidR="00381CCE" w:rsidRPr="00AB0823" w:rsidRDefault="00BA0F4E" w:rsidP="00AB0823">
      <w:pPr>
        <w:pStyle w:val="ListParagraph"/>
        <w:numPr>
          <w:ilvl w:val="0"/>
          <w:numId w:val="38"/>
        </w:numPr>
        <w:jc w:val="both"/>
        <w:rPr>
          <w:rFonts w:ascii="Book Antiqua" w:hAnsi="Book Antiqua"/>
          <w:sz w:val="24"/>
          <w:szCs w:val="24"/>
          <w:lang w:val="es-PR"/>
        </w:rPr>
      </w:pPr>
      <w:r>
        <w:rPr>
          <w:rFonts w:ascii="Book Antiqua" w:hAnsi="Book Antiqua"/>
          <w:sz w:val="24"/>
          <w:szCs w:val="24"/>
          <w:lang w:val="es-PR"/>
        </w:rPr>
        <w:t xml:space="preserve">Oficina de Gerencia </w:t>
      </w:r>
      <w:r w:rsidR="00FC373C">
        <w:rPr>
          <w:rFonts w:ascii="Book Antiqua" w:hAnsi="Book Antiqua"/>
          <w:sz w:val="24"/>
          <w:szCs w:val="24"/>
          <w:lang w:val="es-PR"/>
        </w:rPr>
        <w:t>y Presupuesto (OGP)</w:t>
      </w:r>
    </w:p>
    <w:p w14:paraId="05DD9036" w14:textId="26007E5F" w:rsidR="00381CCE" w:rsidRDefault="00C1130F" w:rsidP="00AB0823">
      <w:pPr>
        <w:ind w:firstLine="720"/>
        <w:jc w:val="both"/>
        <w:rPr>
          <w:rFonts w:ascii="Book Antiqua" w:hAnsi="Book Antiqua"/>
          <w:szCs w:val="24"/>
          <w:lang w:val="es-PR"/>
        </w:rPr>
      </w:pPr>
      <w:r>
        <w:rPr>
          <w:rFonts w:ascii="Book Antiqua" w:hAnsi="Book Antiqua"/>
          <w:szCs w:val="24"/>
          <w:lang w:val="es-PR"/>
        </w:rPr>
        <w:t xml:space="preserve">De igual manera esta Comisión recibió </w:t>
      </w:r>
      <w:r w:rsidR="00AB0823">
        <w:rPr>
          <w:rFonts w:ascii="Book Antiqua" w:hAnsi="Book Antiqua"/>
          <w:szCs w:val="24"/>
          <w:lang w:val="es-PR"/>
        </w:rPr>
        <w:t xml:space="preserve">el expediente de la Comisión de Gobierno </w:t>
      </w:r>
      <w:r>
        <w:rPr>
          <w:rFonts w:ascii="Book Antiqua" w:hAnsi="Book Antiqua"/>
          <w:szCs w:val="24"/>
          <w:lang w:val="es-PR"/>
        </w:rPr>
        <w:t>del Senado de Puerto Rico</w:t>
      </w:r>
      <w:r w:rsidR="00AB0823">
        <w:rPr>
          <w:rFonts w:ascii="Book Antiqua" w:hAnsi="Book Antiqua"/>
          <w:szCs w:val="24"/>
          <w:lang w:val="es-PR"/>
        </w:rPr>
        <w:t xml:space="preserve"> </w:t>
      </w:r>
      <w:r w:rsidR="00D311FA">
        <w:rPr>
          <w:rFonts w:ascii="Book Antiqua" w:hAnsi="Book Antiqua"/>
          <w:szCs w:val="24"/>
          <w:lang w:val="es-PR"/>
        </w:rPr>
        <w:t>con</w:t>
      </w:r>
      <w:r>
        <w:rPr>
          <w:rFonts w:ascii="Book Antiqua" w:hAnsi="Book Antiqua"/>
          <w:szCs w:val="24"/>
          <w:lang w:val="es-PR"/>
        </w:rPr>
        <w:t xml:space="preserve"> los siguientes memoriales</w:t>
      </w:r>
      <w:r w:rsidR="00D311FA">
        <w:rPr>
          <w:rFonts w:ascii="Book Antiqua" w:hAnsi="Book Antiqua"/>
          <w:szCs w:val="24"/>
          <w:lang w:val="es-PR"/>
        </w:rPr>
        <w:t>:</w:t>
      </w:r>
      <w:r>
        <w:rPr>
          <w:rFonts w:ascii="Book Antiqua" w:hAnsi="Book Antiqua"/>
          <w:szCs w:val="24"/>
          <w:lang w:val="es-PR"/>
        </w:rPr>
        <w:t xml:space="preserve"> </w:t>
      </w:r>
    </w:p>
    <w:p w14:paraId="3E998870" w14:textId="77777777" w:rsidR="00AB0823" w:rsidRPr="00381CCE" w:rsidRDefault="00AB0823" w:rsidP="00C1130F">
      <w:pPr>
        <w:ind w:left="720"/>
        <w:jc w:val="both"/>
        <w:rPr>
          <w:rFonts w:ascii="Book Antiqua" w:hAnsi="Book Antiqua"/>
          <w:szCs w:val="24"/>
          <w:lang w:val="es-PR"/>
        </w:rPr>
      </w:pPr>
    </w:p>
    <w:p w14:paraId="639D3B93" w14:textId="77777777" w:rsidR="00A740B4" w:rsidRDefault="00C71779" w:rsidP="00AB0823">
      <w:pPr>
        <w:pStyle w:val="ListParagraph"/>
        <w:numPr>
          <w:ilvl w:val="0"/>
          <w:numId w:val="40"/>
        </w:numPr>
        <w:jc w:val="both"/>
        <w:rPr>
          <w:rFonts w:ascii="Book Antiqua" w:hAnsi="Book Antiqua"/>
          <w:sz w:val="24"/>
          <w:szCs w:val="24"/>
          <w:lang w:val="es-PR"/>
        </w:rPr>
      </w:pPr>
      <w:r>
        <w:rPr>
          <w:rFonts w:ascii="Book Antiqua" w:hAnsi="Book Antiqua"/>
          <w:sz w:val="24"/>
          <w:szCs w:val="24"/>
          <w:lang w:val="es-PR"/>
        </w:rPr>
        <w:t>Comisi</w:t>
      </w:r>
      <w:r w:rsidR="00A740B4">
        <w:rPr>
          <w:rFonts w:ascii="Book Antiqua" w:hAnsi="Book Antiqua"/>
          <w:sz w:val="24"/>
          <w:szCs w:val="24"/>
          <w:lang w:val="es-PR"/>
        </w:rPr>
        <w:t>ón Estatal de Elecciones de Puerto Rico (CEE)</w:t>
      </w:r>
    </w:p>
    <w:p w14:paraId="23140655" w14:textId="2BA13C90" w:rsidR="00AB0823" w:rsidRDefault="00AB0823" w:rsidP="00AB0823">
      <w:pPr>
        <w:pStyle w:val="ListParagraph"/>
        <w:numPr>
          <w:ilvl w:val="0"/>
          <w:numId w:val="40"/>
        </w:numPr>
        <w:jc w:val="both"/>
        <w:rPr>
          <w:rFonts w:ascii="Book Antiqua" w:hAnsi="Book Antiqua"/>
          <w:sz w:val="24"/>
          <w:szCs w:val="24"/>
          <w:lang w:val="es-PR"/>
        </w:rPr>
      </w:pPr>
      <w:r w:rsidRPr="00DA51BF">
        <w:rPr>
          <w:rFonts w:ascii="Book Antiqua" w:hAnsi="Book Antiqua"/>
          <w:sz w:val="24"/>
          <w:szCs w:val="24"/>
          <w:lang w:val="es-PR"/>
        </w:rPr>
        <w:t>Autoridad de Asesoría Financiera y Agencia Fiscal (AAFAF)</w:t>
      </w:r>
    </w:p>
    <w:p w14:paraId="08BBD5BD" w14:textId="772C9F06" w:rsidR="008F6BDA" w:rsidRPr="0064595D" w:rsidRDefault="00FA4868" w:rsidP="00AB0823">
      <w:pPr>
        <w:pStyle w:val="ListParagraph"/>
        <w:numPr>
          <w:ilvl w:val="0"/>
          <w:numId w:val="40"/>
        </w:numPr>
        <w:jc w:val="both"/>
        <w:rPr>
          <w:rFonts w:ascii="Book Antiqua" w:hAnsi="Book Antiqua"/>
          <w:sz w:val="24"/>
          <w:szCs w:val="24"/>
          <w:lang w:val="es-PR"/>
        </w:rPr>
      </w:pPr>
      <w:r>
        <w:rPr>
          <w:rFonts w:ascii="Book Antiqua" w:hAnsi="Book Antiqua"/>
          <w:sz w:val="24"/>
          <w:szCs w:val="24"/>
          <w:lang w:val="es-PR"/>
        </w:rPr>
        <w:t>O</w:t>
      </w:r>
      <w:r w:rsidR="008F6BDA" w:rsidRPr="0064595D">
        <w:rPr>
          <w:rFonts w:ascii="Book Antiqua" w:hAnsi="Book Antiqua"/>
          <w:sz w:val="24"/>
          <w:szCs w:val="24"/>
          <w:lang w:val="es-PR"/>
        </w:rPr>
        <w:t>ficina de Presupuesto de la Asamblea Legislativa de Puerto Rico (OPAL)</w:t>
      </w:r>
    </w:p>
    <w:p w14:paraId="7E1C3F64" w14:textId="77777777" w:rsidR="00FC7C7F" w:rsidRDefault="00397DA9" w:rsidP="00397DA9">
      <w:pPr>
        <w:ind w:firstLine="708"/>
        <w:contextualSpacing/>
        <w:jc w:val="both"/>
        <w:rPr>
          <w:rFonts w:ascii="Book Antiqua" w:hAnsi="Book Antiqua"/>
          <w:szCs w:val="24"/>
          <w:lang w:val="es-ES"/>
        </w:rPr>
      </w:pPr>
      <w:r w:rsidRPr="00397DA9">
        <w:rPr>
          <w:rFonts w:ascii="Book Antiqua" w:hAnsi="Book Antiqua"/>
          <w:szCs w:val="24"/>
          <w:lang w:val="es-ES"/>
        </w:rPr>
        <w:t xml:space="preserve">Se recibieron y consideraron los </w:t>
      </w:r>
      <w:r w:rsidR="00FC7C7F">
        <w:rPr>
          <w:rFonts w:ascii="Book Antiqua" w:hAnsi="Book Antiqua"/>
          <w:szCs w:val="24"/>
          <w:lang w:val="es-ES"/>
        </w:rPr>
        <w:t>siguientes:</w:t>
      </w:r>
    </w:p>
    <w:p w14:paraId="430E4C18" w14:textId="77777777" w:rsidR="00397DA9" w:rsidRPr="003052D8" w:rsidRDefault="00397DA9" w:rsidP="00397DA9">
      <w:pPr>
        <w:ind w:firstLine="708"/>
        <w:contextualSpacing/>
        <w:jc w:val="both"/>
        <w:rPr>
          <w:rFonts w:ascii="Book Antiqua" w:hAnsi="Book Antiqua"/>
          <w:b/>
          <w:bCs/>
          <w:szCs w:val="24"/>
          <w:lang w:val="es-ES"/>
        </w:rPr>
      </w:pPr>
    </w:p>
    <w:p w14:paraId="08C07A20" w14:textId="77777777" w:rsidR="00DA751B" w:rsidRDefault="00DA751B" w:rsidP="00DA751B">
      <w:pPr>
        <w:contextualSpacing/>
        <w:jc w:val="center"/>
        <w:rPr>
          <w:rFonts w:ascii="Book Antiqua" w:hAnsi="Book Antiqua"/>
          <w:b/>
          <w:bCs/>
          <w:szCs w:val="24"/>
          <w:lang w:val="es-PR"/>
        </w:rPr>
      </w:pPr>
      <w:r w:rsidRPr="00DA751B">
        <w:rPr>
          <w:rFonts w:ascii="Book Antiqua" w:hAnsi="Book Antiqua"/>
          <w:b/>
          <w:bCs/>
          <w:szCs w:val="24"/>
          <w:lang w:val="es-PR"/>
        </w:rPr>
        <w:t>Comisión Estatal de Elecciones (CEE)</w:t>
      </w:r>
    </w:p>
    <w:p w14:paraId="187E37F5" w14:textId="77777777" w:rsidR="00DA751B" w:rsidRDefault="00DA751B" w:rsidP="00DA751B">
      <w:pPr>
        <w:contextualSpacing/>
        <w:jc w:val="center"/>
        <w:rPr>
          <w:rFonts w:ascii="Book Antiqua" w:hAnsi="Book Antiqua"/>
          <w:b/>
          <w:bCs/>
          <w:szCs w:val="24"/>
          <w:lang w:val="es-PR"/>
        </w:rPr>
      </w:pPr>
    </w:p>
    <w:p w14:paraId="3E3E24EA" w14:textId="5B19C7BC" w:rsidR="00DA751B" w:rsidRDefault="00DA751B" w:rsidP="00DA751B">
      <w:pPr>
        <w:ind w:firstLine="708"/>
        <w:contextualSpacing/>
        <w:jc w:val="both"/>
        <w:rPr>
          <w:rFonts w:ascii="Book Antiqua" w:hAnsi="Book Antiqua"/>
          <w:szCs w:val="24"/>
          <w:lang w:val="es-PR"/>
        </w:rPr>
      </w:pPr>
      <w:r w:rsidRPr="00DA751B">
        <w:rPr>
          <w:rFonts w:ascii="Book Antiqua" w:hAnsi="Book Antiqua"/>
          <w:szCs w:val="24"/>
          <w:lang w:val="es-PR"/>
        </w:rPr>
        <w:t xml:space="preserve">La </w:t>
      </w:r>
      <w:proofErr w:type="gramStart"/>
      <w:r w:rsidRPr="00DA751B">
        <w:rPr>
          <w:rFonts w:ascii="Book Antiqua" w:hAnsi="Book Antiqua"/>
          <w:szCs w:val="24"/>
          <w:lang w:val="es-PR"/>
        </w:rPr>
        <w:t>Presidenta</w:t>
      </w:r>
      <w:proofErr w:type="gramEnd"/>
      <w:r w:rsidRPr="00DA751B">
        <w:rPr>
          <w:rFonts w:ascii="Book Antiqua" w:hAnsi="Book Antiqua"/>
          <w:szCs w:val="24"/>
          <w:lang w:val="es-PR"/>
        </w:rPr>
        <w:t xml:space="preserve"> Alterna de la CEE, Hon. Jessika D. Padilla Rivera, compareció mediante memorial escrito sin presentar objeciones a la medida. En su comunicación, la CEE reconoció que la Asamblea Legislativa posee un amplísimo margen de autoridad y potestad para legislar y modificar las disposiciones del Código Electoral, fundamentando su posición en la jurisprudencia del Tribunal Supremo (</w:t>
      </w:r>
      <w:r w:rsidRPr="00DA751B">
        <w:rPr>
          <w:rFonts w:ascii="Book Antiqua" w:hAnsi="Book Antiqua"/>
          <w:i/>
          <w:iCs/>
          <w:szCs w:val="24"/>
          <w:lang w:val="es-PR"/>
        </w:rPr>
        <w:t>P.N.P. v. Tribunal Electoral</w:t>
      </w:r>
      <w:r w:rsidRPr="00DA751B">
        <w:rPr>
          <w:rFonts w:ascii="Book Antiqua" w:hAnsi="Book Antiqua"/>
          <w:szCs w:val="24"/>
          <w:lang w:val="es-PR"/>
        </w:rPr>
        <w:t>, 104 D.P.R. 741). La agencia determinó dar total deferencia a la evaluación legislativa, estableciendo que procederán a implementar cabalmente aquellas enmiendas que logren pasar el crisol del proceso legislativo y cuenten con la firma del Primer Ejecutivo.</w:t>
      </w:r>
    </w:p>
    <w:p w14:paraId="474051CD" w14:textId="77777777" w:rsidR="00DA751B" w:rsidRPr="00DA751B" w:rsidRDefault="00DA751B" w:rsidP="00DA751B">
      <w:pPr>
        <w:ind w:firstLine="708"/>
        <w:contextualSpacing/>
        <w:jc w:val="both"/>
        <w:rPr>
          <w:rFonts w:ascii="Book Antiqua" w:hAnsi="Book Antiqua"/>
          <w:szCs w:val="24"/>
          <w:lang w:val="es-PR"/>
        </w:rPr>
      </w:pPr>
    </w:p>
    <w:p w14:paraId="4C9DC07A" w14:textId="77777777" w:rsidR="00DA751B" w:rsidRDefault="00DA751B" w:rsidP="006A6B19">
      <w:pPr>
        <w:keepNext/>
        <w:contextualSpacing/>
        <w:jc w:val="center"/>
        <w:rPr>
          <w:rFonts w:ascii="Book Antiqua" w:hAnsi="Book Antiqua"/>
          <w:b/>
          <w:bCs/>
          <w:szCs w:val="24"/>
          <w:lang w:val="es-PR"/>
        </w:rPr>
      </w:pPr>
      <w:r w:rsidRPr="00DA751B">
        <w:rPr>
          <w:rFonts w:ascii="Book Antiqua" w:hAnsi="Book Antiqua"/>
          <w:b/>
          <w:bCs/>
          <w:szCs w:val="24"/>
          <w:lang w:val="es-PR"/>
        </w:rPr>
        <w:lastRenderedPageBreak/>
        <w:t>Autoridad de Asesoría Financiera y Agencia Fiscal (AAFAF)</w:t>
      </w:r>
    </w:p>
    <w:p w14:paraId="7CD731DC" w14:textId="77777777" w:rsidR="006A6B19" w:rsidRDefault="006A6B19" w:rsidP="006A6B19">
      <w:pPr>
        <w:keepNext/>
        <w:contextualSpacing/>
        <w:jc w:val="center"/>
        <w:rPr>
          <w:rFonts w:ascii="Book Antiqua" w:hAnsi="Book Antiqua"/>
          <w:b/>
          <w:bCs/>
          <w:szCs w:val="24"/>
          <w:lang w:val="es-PR"/>
        </w:rPr>
      </w:pPr>
    </w:p>
    <w:p w14:paraId="711AED9C" w14:textId="5AEDEB26" w:rsidR="00DA751B" w:rsidRDefault="00DA751B" w:rsidP="006A6B19">
      <w:pPr>
        <w:keepNext/>
        <w:ind w:firstLine="708"/>
        <w:contextualSpacing/>
        <w:jc w:val="both"/>
        <w:rPr>
          <w:rFonts w:ascii="Book Antiqua" w:hAnsi="Book Antiqua"/>
          <w:szCs w:val="24"/>
          <w:lang w:val="es-PR"/>
        </w:rPr>
      </w:pPr>
      <w:r w:rsidRPr="00DA751B">
        <w:rPr>
          <w:rFonts w:ascii="Book Antiqua" w:hAnsi="Book Antiqua"/>
          <w:szCs w:val="24"/>
          <w:lang w:val="es-PR"/>
        </w:rPr>
        <w:t>La AAFAF expresó que no objeta la aprobación de la medida, pero condicionó su apoyo a que se aclare detalladamente su impacto fiscal. La agencia advirtió que toda legislación que tenga un impacto económico debe cumplir con la Sección 204(c) de la ley federal PROMESA, la cual requiere un estimado de costos formal y una certificación de consistencia con el Plan Fiscal vigente. Igualmente, señalaron que la Sección 31 del Presupuesto vigente exige que cualquier legislación que modifique el uso de fondos asignados identifique una fuente de repago certera.</w:t>
      </w:r>
    </w:p>
    <w:p w14:paraId="15905AB3" w14:textId="77777777" w:rsidR="00AC7DFE" w:rsidRPr="00DA751B" w:rsidRDefault="00AC7DFE" w:rsidP="00DA751B">
      <w:pPr>
        <w:ind w:firstLine="708"/>
        <w:contextualSpacing/>
        <w:jc w:val="both"/>
        <w:rPr>
          <w:rFonts w:ascii="Book Antiqua" w:hAnsi="Book Antiqua"/>
          <w:szCs w:val="24"/>
          <w:lang w:val="es-PR"/>
        </w:rPr>
      </w:pPr>
    </w:p>
    <w:p w14:paraId="311A7A40" w14:textId="77777777" w:rsidR="00DA751B" w:rsidRDefault="00DA751B" w:rsidP="00DA751B">
      <w:pPr>
        <w:ind w:firstLine="708"/>
        <w:contextualSpacing/>
        <w:jc w:val="both"/>
        <w:rPr>
          <w:rFonts w:ascii="Book Antiqua" w:hAnsi="Book Antiqua"/>
          <w:szCs w:val="24"/>
          <w:lang w:val="es-PR"/>
        </w:rPr>
      </w:pPr>
      <w:r w:rsidRPr="00DA751B">
        <w:rPr>
          <w:rFonts w:ascii="Book Antiqua" w:hAnsi="Book Antiqua"/>
          <w:szCs w:val="24"/>
          <w:lang w:val="es-PR"/>
        </w:rPr>
        <w:t>Aunque la AAFAF tomó conocimiento de que la OPAL catalogó el costo como uno "implícito" por tratarse de empleados que ya están en nómina, recomendó categóricamente que se determine si es necesario identificar medidas de ahorros, ingresos adicionales o una reprogramación presupuestaria para sufragar estas licencias. La AAFAF recomendó a esta Comisión solicitar el insumo de la Oficina de Gerencia y Presupuesto (OGP) y de la CEE para evitar reparos jurídicos y fiscales por parte de la Junta de Supervisión Fiscal (JSF).</w:t>
      </w:r>
    </w:p>
    <w:p w14:paraId="0055F9F1" w14:textId="77777777" w:rsidR="00AC7DFE" w:rsidRPr="00DA751B" w:rsidRDefault="00AC7DFE" w:rsidP="00DA751B">
      <w:pPr>
        <w:ind w:firstLine="708"/>
        <w:contextualSpacing/>
        <w:jc w:val="both"/>
        <w:rPr>
          <w:rFonts w:ascii="Book Antiqua" w:hAnsi="Book Antiqua"/>
          <w:szCs w:val="24"/>
          <w:lang w:val="es-PR"/>
        </w:rPr>
      </w:pPr>
    </w:p>
    <w:p w14:paraId="3BC6C781" w14:textId="77777777" w:rsidR="00AC7DFE" w:rsidRDefault="00DA751B" w:rsidP="00AC7DFE">
      <w:pPr>
        <w:contextualSpacing/>
        <w:jc w:val="center"/>
        <w:rPr>
          <w:rFonts w:ascii="Book Antiqua" w:hAnsi="Book Antiqua"/>
          <w:b/>
          <w:bCs/>
          <w:szCs w:val="24"/>
          <w:lang w:val="es-PR"/>
        </w:rPr>
      </w:pPr>
      <w:r w:rsidRPr="00DA751B">
        <w:rPr>
          <w:rFonts w:ascii="Book Antiqua" w:hAnsi="Book Antiqua"/>
          <w:b/>
          <w:bCs/>
          <w:szCs w:val="24"/>
          <w:lang w:val="es-PR"/>
        </w:rPr>
        <w:t>Oficina de Administración y Transformación de los Recursos Humanos (OATRH)</w:t>
      </w:r>
    </w:p>
    <w:p w14:paraId="20A09D74" w14:textId="77777777" w:rsidR="00AC7DFE" w:rsidRDefault="00AC7DFE" w:rsidP="00AC7DFE">
      <w:pPr>
        <w:contextualSpacing/>
        <w:jc w:val="center"/>
        <w:rPr>
          <w:rFonts w:ascii="Book Antiqua" w:hAnsi="Book Antiqua"/>
          <w:b/>
          <w:bCs/>
          <w:szCs w:val="24"/>
          <w:lang w:val="es-PR"/>
        </w:rPr>
      </w:pPr>
    </w:p>
    <w:p w14:paraId="5FD0B766" w14:textId="53E07AE6" w:rsidR="00DA751B" w:rsidRDefault="00DA751B" w:rsidP="00DA751B">
      <w:pPr>
        <w:ind w:firstLine="708"/>
        <w:contextualSpacing/>
        <w:jc w:val="both"/>
        <w:rPr>
          <w:rFonts w:ascii="Book Antiqua" w:hAnsi="Book Antiqua"/>
          <w:szCs w:val="24"/>
          <w:lang w:val="es-PR"/>
        </w:rPr>
      </w:pPr>
      <w:r w:rsidRPr="00DA751B">
        <w:rPr>
          <w:rFonts w:ascii="Book Antiqua" w:hAnsi="Book Antiqua"/>
          <w:szCs w:val="24"/>
          <w:lang w:val="es-PR"/>
        </w:rPr>
        <w:t xml:space="preserve">El </w:t>
      </w:r>
      <w:proofErr w:type="gramStart"/>
      <w:r w:rsidRPr="00DA751B">
        <w:rPr>
          <w:rFonts w:ascii="Book Antiqua" w:hAnsi="Book Antiqua"/>
          <w:szCs w:val="24"/>
          <w:lang w:val="es-PR"/>
        </w:rPr>
        <w:t>Director</w:t>
      </w:r>
      <w:proofErr w:type="gramEnd"/>
      <w:r w:rsidRPr="00DA751B">
        <w:rPr>
          <w:rFonts w:ascii="Book Antiqua" w:hAnsi="Book Antiqua"/>
          <w:szCs w:val="24"/>
          <w:lang w:val="es-PR"/>
        </w:rPr>
        <w:t xml:space="preserve"> de la OATRH, Lcdo. Facundo M. Di Mauro Vázquez, emitió comentarios reconociendo el interés del legislador por crear esta "licencia especial" para eventos a corto plazo. No obstante, aclaró de entrada que el Artículo 5 de su Ley Habilitadora (Ley 8-2017) excluye a la CEE de su jurisdicción, por lo que no pueden emitir directrices vinculantes sobre los empleados que laboren allí.</w:t>
      </w:r>
    </w:p>
    <w:p w14:paraId="461C8C8E" w14:textId="77777777" w:rsidR="00AC7DFE" w:rsidRPr="00DA751B" w:rsidRDefault="00AC7DFE" w:rsidP="00DA751B">
      <w:pPr>
        <w:ind w:firstLine="708"/>
        <w:contextualSpacing/>
        <w:jc w:val="both"/>
        <w:rPr>
          <w:rFonts w:ascii="Book Antiqua" w:hAnsi="Book Antiqua"/>
          <w:szCs w:val="24"/>
          <w:lang w:val="es-PR"/>
        </w:rPr>
      </w:pPr>
    </w:p>
    <w:p w14:paraId="6518AF33" w14:textId="77777777" w:rsidR="00DA751B" w:rsidRDefault="00DA751B" w:rsidP="00DA751B">
      <w:pPr>
        <w:ind w:firstLine="708"/>
        <w:contextualSpacing/>
        <w:jc w:val="both"/>
        <w:rPr>
          <w:rFonts w:ascii="Book Antiqua" w:hAnsi="Book Antiqua"/>
          <w:szCs w:val="24"/>
          <w:lang w:val="es-PR"/>
        </w:rPr>
      </w:pPr>
      <w:r w:rsidRPr="00DA751B">
        <w:rPr>
          <w:rFonts w:ascii="Book Antiqua" w:hAnsi="Book Antiqua"/>
          <w:szCs w:val="24"/>
          <w:lang w:val="es-PR"/>
        </w:rPr>
        <w:t>A pesar de esto, la OATRH levantó una crítica importante recordando que la concesión de licencias con o sin paga está regulada por la Ley 26-2017, conocida como "Ley de Cumplimiento con el Plan Fiscal", la cual uniformó los beneficios marginales en la Rama Ejecutiva y goza de supremacía sobre otros estatutos. La entidad advirtió que la concesión de esta licencia podría tener un impacto directo en el presupuesto de los organismos públicos que ceden a sus empleados, por lo que recomendaron brindar total deferencia al análisis de impacto presupuestario de las agencias fiscales como la AAFAF y la OGP.</w:t>
      </w:r>
    </w:p>
    <w:p w14:paraId="7C76B2AF" w14:textId="77777777" w:rsidR="00AC7DFE" w:rsidRDefault="00AC7DFE" w:rsidP="00AC7DFE">
      <w:pPr>
        <w:contextualSpacing/>
        <w:jc w:val="both"/>
        <w:rPr>
          <w:rFonts w:ascii="Book Antiqua" w:hAnsi="Book Antiqua"/>
          <w:szCs w:val="24"/>
          <w:lang w:val="es-PR"/>
        </w:rPr>
      </w:pPr>
    </w:p>
    <w:p w14:paraId="36498B65" w14:textId="2B6929D6" w:rsidR="00AC7DFE" w:rsidRDefault="00DA751B" w:rsidP="00AC7DFE">
      <w:pPr>
        <w:contextualSpacing/>
        <w:jc w:val="center"/>
        <w:rPr>
          <w:rFonts w:ascii="Book Antiqua" w:hAnsi="Book Antiqua"/>
          <w:b/>
          <w:bCs/>
          <w:szCs w:val="24"/>
          <w:lang w:val="es-PR"/>
        </w:rPr>
      </w:pPr>
      <w:r w:rsidRPr="00DA751B">
        <w:rPr>
          <w:rFonts w:ascii="Book Antiqua" w:hAnsi="Book Antiqua"/>
          <w:b/>
          <w:bCs/>
          <w:szCs w:val="24"/>
          <w:lang w:val="es-PR"/>
        </w:rPr>
        <w:t>Oficina de Presupuesto de la Asamblea Legislativa (OPAL)</w:t>
      </w:r>
    </w:p>
    <w:p w14:paraId="655A9B71" w14:textId="77777777" w:rsidR="00AC7DFE" w:rsidRDefault="00AC7DFE" w:rsidP="00DA751B">
      <w:pPr>
        <w:ind w:firstLine="708"/>
        <w:contextualSpacing/>
        <w:jc w:val="both"/>
        <w:rPr>
          <w:rFonts w:ascii="Book Antiqua" w:hAnsi="Book Antiqua"/>
          <w:b/>
          <w:bCs/>
          <w:szCs w:val="24"/>
          <w:lang w:val="es-PR"/>
        </w:rPr>
      </w:pPr>
    </w:p>
    <w:p w14:paraId="7F062DFC" w14:textId="3E75692C" w:rsidR="00DA751B" w:rsidRDefault="00DA751B" w:rsidP="00DA751B">
      <w:pPr>
        <w:ind w:firstLine="708"/>
        <w:contextualSpacing/>
        <w:jc w:val="both"/>
        <w:rPr>
          <w:rFonts w:ascii="Book Antiqua" w:hAnsi="Book Antiqua"/>
          <w:szCs w:val="24"/>
          <w:lang w:val="es-PR"/>
        </w:rPr>
      </w:pPr>
      <w:r w:rsidRPr="00DA751B">
        <w:rPr>
          <w:rFonts w:ascii="Book Antiqua" w:hAnsi="Book Antiqua"/>
          <w:szCs w:val="24"/>
          <w:lang w:val="es-PR"/>
        </w:rPr>
        <w:t xml:space="preserve">La OPAL certificó oficialmente en su Informe 2025-006 que la medida </w:t>
      </w:r>
      <w:r w:rsidRPr="00DA751B">
        <w:rPr>
          <w:rFonts w:ascii="Book Antiqua" w:hAnsi="Book Antiqua"/>
          <w:b/>
          <w:bCs/>
          <w:szCs w:val="24"/>
          <w:lang w:val="es-PR"/>
        </w:rPr>
        <w:t>"No Tiene Impacto Fiscal" (NIF)</w:t>
      </w:r>
      <w:r w:rsidRPr="00DA751B">
        <w:rPr>
          <w:rFonts w:ascii="Book Antiqua" w:hAnsi="Book Antiqua"/>
          <w:szCs w:val="24"/>
          <w:lang w:val="es-PR"/>
        </w:rPr>
        <w:t>. En su detallado análisis, la entidad utilizó datos de la Oficina del Contralor y de la CEE, estimando que si 47,125 empleados públicos fungieran como funcionarios electorales (a un promedio salarial de $15.25 por hora durante 37.5 horas), la medida tendría un "costo implícito" de $27.0 millones durante los años de elecciones generales.</w:t>
      </w:r>
    </w:p>
    <w:p w14:paraId="719AA0A9" w14:textId="77777777" w:rsidR="00AC7DFE" w:rsidRPr="00DA751B" w:rsidRDefault="00AC7DFE" w:rsidP="00DA751B">
      <w:pPr>
        <w:ind w:firstLine="708"/>
        <w:contextualSpacing/>
        <w:jc w:val="both"/>
        <w:rPr>
          <w:rFonts w:ascii="Book Antiqua" w:hAnsi="Book Antiqua"/>
          <w:szCs w:val="24"/>
          <w:lang w:val="es-PR"/>
        </w:rPr>
      </w:pPr>
    </w:p>
    <w:p w14:paraId="2B1F236B" w14:textId="77777777" w:rsidR="00DA751B" w:rsidRPr="00DA751B" w:rsidRDefault="00DA751B" w:rsidP="00DA751B">
      <w:pPr>
        <w:ind w:firstLine="708"/>
        <w:contextualSpacing/>
        <w:jc w:val="both"/>
        <w:rPr>
          <w:rFonts w:ascii="Book Antiqua" w:hAnsi="Book Antiqua"/>
          <w:szCs w:val="24"/>
          <w:lang w:val="es-PR"/>
        </w:rPr>
      </w:pPr>
      <w:r w:rsidRPr="00DA751B">
        <w:rPr>
          <w:rFonts w:ascii="Book Antiqua" w:hAnsi="Book Antiqua"/>
          <w:szCs w:val="24"/>
          <w:lang w:val="es-PR"/>
        </w:rPr>
        <w:t xml:space="preserve">Sin embargo, la OPAL aclaró contundentemente que este costo implícito </w:t>
      </w:r>
      <w:r w:rsidRPr="00DA751B">
        <w:rPr>
          <w:rFonts w:ascii="Book Antiqua" w:hAnsi="Book Antiqua"/>
          <w:b/>
          <w:bCs/>
          <w:szCs w:val="24"/>
          <w:lang w:val="es-PR"/>
        </w:rPr>
        <w:t>no representa un costo o gasto adicional</w:t>
      </w:r>
      <w:r w:rsidRPr="00DA751B">
        <w:rPr>
          <w:rFonts w:ascii="Book Antiqua" w:hAnsi="Book Antiqua"/>
          <w:szCs w:val="24"/>
          <w:lang w:val="es-PR"/>
        </w:rPr>
        <w:t xml:space="preserve"> al Presupuesto del Gobierno de Puerto Rico. Explicaron que se trata de un costo económico estimado de una porción del salario de empleados públicos que ya cuentan con los fondos asignados en sus agencias. Por consiguiente, concluyeron que la aprobación de la medida no conlleva un impacto fiscal real sobre las arcas gubernamentales, funcionando en la práctica de manera muy similar al mecanismo de destaque.</w:t>
      </w:r>
    </w:p>
    <w:p w14:paraId="52399097" w14:textId="77777777" w:rsidR="005358C1" w:rsidRPr="005358C1" w:rsidRDefault="005358C1" w:rsidP="005358C1">
      <w:pPr>
        <w:ind w:firstLine="708"/>
        <w:contextualSpacing/>
        <w:jc w:val="both"/>
        <w:rPr>
          <w:rFonts w:ascii="Book Antiqua" w:hAnsi="Book Antiqua"/>
          <w:szCs w:val="24"/>
          <w:lang w:val="es-PR"/>
        </w:rPr>
      </w:pPr>
    </w:p>
    <w:p w14:paraId="2C65C758" w14:textId="77777777" w:rsidR="006D0C1E" w:rsidRDefault="00D454DC" w:rsidP="00892BF1">
      <w:pPr>
        <w:pStyle w:val="ColorfulList-Accent11"/>
        <w:keepNext/>
        <w:ind w:left="0"/>
        <w:jc w:val="center"/>
        <w:rPr>
          <w:rFonts w:ascii="Book Antiqua" w:hAnsi="Book Antiqua"/>
          <w:b/>
          <w:szCs w:val="24"/>
          <w:lang w:val="es-ES"/>
        </w:rPr>
      </w:pPr>
      <w:r w:rsidRPr="003052D8">
        <w:rPr>
          <w:rFonts w:ascii="Book Antiqua" w:hAnsi="Book Antiqua"/>
          <w:b/>
          <w:szCs w:val="24"/>
          <w:lang w:val="es-ES"/>
        </w:rPr>
        <w:t>CONCLUSIÓN</w:t>
      </w:r>
    </w:p>
    <w:p w14:paraId="4FE2D2F3" w14:textId="77777777" w:rsidR="00373EC4" w:rsidRPr="003052D8" w:rsidRDefault="00373EC4" w:rsidP="00892BF1">
      <w:pPr>
        <w:pStyle w:val="ColorfulList-Accent11"/>
        <w:keepNext/>
        <w:ind w:left="0"/>
        <w:jc w:val="center"/>
        <w:rPr>
          <w:rFonts w:ascii="Book Antiqua" w:hAnsi="Book Antiqua"/>
          <w:b/>
          <w:szCs w:val="24"/>
          <w:lang w:val="es-ES"/>
        </w:rPr>
      </w:pPr>
    </w:p>
    <w:p w14:paraId="4FBF8E5D" w14:textId="77777777" w:rsidR="0041264A" w:rsidRPr="0041264A" w:rsidRDefault="0041264A" w:rsidP="0041264A">
      <w:pPr>
        <w:ind w:firstLine="720"/>
        <w:jc w:val="both"/>
        <w:rPr>
          <w:rFonts w:ascii="Book Antiqua" w:hAnsi="Book Antiqua"/>
          <w:bCs/>
          <w:szCs w:val="24"/>
          <w:lang w:val="es-PR"/>
        </w:rPr>
      </w:pPr>
      <w:r w:rsidRPr="0041264A">
        <w:rPr>
          <w:rFonts w:ascii="Book Antiqua" w:hAnsi="Book Antiqua"/>
          <w:bCs/>
          <w:szCs w:val="24"/>
          <w:lang w:val="es-PR"/>
        </w:rPr>
        <w:t>La Comisión de Gobierno de la Cámara de Representantes de Puerto Rico ha revisado detalladamente los planteamientos presentados por las diversas agencias en relación con el Proyecto del Senado 71. La medida busca brindar herramientas ágiles y necesarias a la Comisión Estatal de Elecciones para el adecuado manejo de los procesos electorales, mitigando la burocracia actual del sistema de destaque de empleados.</w:t>
      </w:r>
    </w:p>
    <w:p w14:paraId="6B0B479F" w14:textId="77777777" w:rsidR="0041264A" w:rsidRPr="0041264A" w:rsidRDefault="0041264A" w:rsidP="0041264A">
      <w:pPr>
        <w:ind w:firstLine="720"/>
        <w:jc w:val="both"/>
        <w:rPr>
          <w:rFonts w:ascii="Book Antiqua" w:hAnsi="Book Antiqua"/>
          <w:bCs/>
          <w:szCs w:val="24"/>
          <w:lang w:val="es-PR"/>
        </w:rPr>
      </w:pPr>
    </w:p>
    <w:p w14:paraId="02C5706A" w14:textId="77777777" w:rsidR="0041264A" w:rsidRDefault="0041264A" w:rsidP="0041264A">
      <w:pPr>
        <w:ind w:firstLine="720"/>
        <w:jc w:val="both"/>
        <w:rPr>
          <w:rFonts w:ascii="Book Antiqua" w:hAnsi="Book Antiqua"/>
          <w:bCs/>
          <w:szCs w:val="24"/>
          <w:lang w:val="es-PR"/>
        </w:rPr>
      </w:pPr>
      <w:r w:rsidRPr="0041264A">
        <w:rPr>
          <w:rFonts w:ascii="Book Antiqua" w:hAnsi="Book Antiqua"/>
          <w:bCs/>
          <w:szCs w:val="24"/>
          <w:lang w:val="es-PR"/>
        </w:rPr>
        <w:t>Si bien dependencias como OATRH y AAFAF presentaron observaciones válidas enfocadas en el fiel cumplimiento con la Ley 26-2017 y con las normativas fiscales de PROMESA, esta Comisión sostiene que las preocupaciones fiscales quedan plenamente atendidas por dos factores: primero, la Sección 3 de la propia medida garantiza que la licencia se cubrirá con fondos ya presupuestados; y segundo, la OPAL certificó de manera oficial que la medida no conlleva un impacto fiscal real al erario. Por lo tanto, el proyecto cumple con los preceptos de responsabilidad fiscal mientras fortalece la operación de nuestro sistema democrático.</w:t>
      </w:r>
    </w:p>
    <w:p w14:paraId="6258CB98" w14:textId="77777777" w:rsidR="00F33297" w:rsidRDefault="00F33297" w:rsidP="0041264A">
      <w:pPr>
        <w:ind w:firstLine="720"/>
        <w:jc w:val="both"/>
        <w:rPr>
          <w:rFonts w:ascii="Book Antiqua" w:hAnsi="Book Antiqua"/>
          <w:bCs/>
          <w:szCs w:val="24"/>
          <w:lang w:val="es-PR"/>
        </w:rPr>
      </w:pPr>
    </w:p>
    <w:p w14:paraId="00201BB7" w14:textId="35E958B8" w:rsidR="00F33297" w:rsidRDefault="00F33297" w:rsidP="0041264A">
      <w:pPr>
        <w:ind w:firstLine="720"/>
        <w:jc w:val="both"/>
        <w:rPr>
          <w:rFonts w:ascii="Book Antiqua" w:hAnsi="Book Antiqua"/>
          <w:bCs/>
          <w:szCs w:val="24"/>
          <w:lang w:val="es-PR"/>
        </w:rPr>
      </w:pPr>
      <w:r>
        <w:rPr>
          <w:rFonts w:ascii="Book Antiqua" w:hAnsi="Book Antiqua"/>
          <w:bCs/>
          <w:szCs w:val="24"/>
          <w:lang w:val="es-PR"/>
        </w:rPr>
        <w:t xml:space="preserve">De otro lado, esta Comisión luego de analizar la medida </w:t>
      </w:r>
      <w:r w:rsidR="00C22CB2">
        <w:rPr>
          <w:rFonts w:ascii="Book Antiqua" w:hAnsi="Book Antiqua"/>
          <w:bCs/>
          <w:szCs w:val="24"/>
          <w:lang w:val="es-PR"/>
        </w:rPr>
        <w:t>estimamos que no surgía claramente del texto la obligatoriedad de</w:t>
      </w:r>
      <w:r w:rsidR="00683F98">
        <w:rPr>
          <w:rFonts w:ascii="Book Antiqua" w:hAnsi="Book Antiqua"/>
          <w:bCs/>
          <w:szCs w:val="24"/>
          <w:lang w:val="es-PR"/>
        </w:rPr>
        <w:t xml:space="preserve"> </w:t>
      </w:r>
      <w:r w:rsidR="00C22CB2">
        <w:rPr>
          <w:rFonts w:ascii="Book Antiqua" w:hAnsi="Book Antiqua"/>
          <w:bCs/>
          <w:szCs w:val="24"/>
          <w:lang w:val="es-PR"/>
        </w:rPr>
        <w:t>l</w:t>
      </w:r>
      <w:r w:rsidR="005459E3" w:rsidRPr="005459E3">
        <w:rPr>
          <w:rFonts w:ascii="Book Antiqua" w:hAnsi="Book Antiqua"/>
          <w:bCs/>
          <w:szCs w:val="24"/>
          <w:lang w:val="es-PR"/>
        </w:rPr>
        <w:t>os jefes de agencias, corporaciones públicas y los alcaldes</w:t>
      </w:r>
      <w:r w:rsidR="005459E3">
        <w:rPr>
          <w:rFonts w:ascii="Book Antiqua" w:hAnsi="Book Antiqua"/>
          <w:bCs/>
          <w:szCs w:val="24"/>
          <w:lang w:val="es-PR"/>
        </w:rPr>
        <w:t xml:space="preserve"> de aprobar la licencia.  De esta manera</w:t>
      </w:r>
      <w:r w:rsidR="00683F98">
        <w:rPr>
          <w:rFonts w:ascii="Book Antiqua" w:hAnsi="Book Antiqua"/>
          <w:bCs/>
          <w:szCs w:val="24"/>
          <w:lang w:val="es-PR"/>
        </w:rPr>
        <w:t xml:space="preserve">, se salvaguarda y asegura el derecho del empleado </w:t>
      </w:r>
      <w:r w:rsidR="00BA3CB9">
        <w:rPr>
          <w:rFonts w:ascii="Book Antiqua" w:hAnsi="Book Antiqua"/>
          <w:bCs/>
          <w:szCs w:val="24"/>
          <w:lang w:val="es-PR"/>
        </w:rPr>
        <w:t xml:space="preserve">del disfrute de la licencia </w:t>
      </w:r>
      <w:r w:rsidR="00683F98">
        <w:rPr>
          <w:rFonts w:ascii="Book Antiqua" w:hAnsi="Book Antiqua"/>
          <w:bCs/>
          <w:szCs w:val="24"/>
          <w:lang w:val="es-PR"/>
        </w:rPr>
        <w:t>la aprobación de la licencia.</w:t>
      </w:r>
      <w:r w:rsidR="005459E3">
        <w:rPr>
          <w:rFonts w:ascii="Book Antiqua" w:hAnsi="Book Antiqua"/>
          <w:bCs/>
          <w:szCs w:val="24"/>
          <w:lang w:val="es-PR"/>
        </w:rPr>
        <w:t xml:space="preserve"> </w:t>
      </w:r>
    </w:p>
    <w:p w14:paraId="468F0276" w14:textId="77777777" w:rsidR="0041264A" w:rsidRPr="0041264A" w:rsidRDefault="0041264A" w:rsidP="0041264A">
      <w:pPr>
        <w:ind w:firstLine="720"/>
        <w:jc w:val="both"/>
        <w:rPr>
          <w:rFonts w:ascii="Book Antiqua" w:hAnsi="Book Antiqua"/>
          <w:bCs/>
          <w:szCs w:val="24"/>
          <w:lang w:val="es-PR"/>
        </w:rPr>
      </w:pPr>
    </w:p>
    <w:p w14:paraId="6B7631D3" w14:textId="53D4247A" w:rsidR="0041264A" w:rsidRPr="0041264A" w:rsidRDefault="0041264A" w:rsidP="0041264A">
      <w:pPr>
        <w:ind w:firstLine="720"/>
        <w:jc w:val="both"/>
        <w:rPr>
          <w:rFonts w:ascii="Book Antiqua" w:hAnsi="Book Antiqua"/>
          <w:bCs/>
          <w:szCs w:val="24"/>
          <w:lang w:val="es-PR"/>
        </w:rPr>
      </w:pPr>
      <w:r w:rsidRPr="0041264A">
        <w:rPr>
          <w:rFonts w:ascii="Book Antiqua" w:hAnsi="Book Antiqua"/>
          <w:bCs/>
          <w:szCs w:val="24"/>
          <w:lang w:val="es-PR"/>
        </w:rPr>
        <w:t>POR TODO LO ANTES EXPUESTO, la Comisión de Gobierno de la Cámara de Representantes de Puerto Rico rinde este Informe Positivo sobre el Proyecto del Senado 71, recomendando su aprobación</w:t>
      </w:r>
      <w:r w:rsidR="00D8011F">
        <w:rPr>
          <w:rFonts w:ascii="Book Antiqua" w:hAnsi="Book Antiqua"/>
          <w:bCs/>
          <w:szCs w:val="24"/>
          <w:lang w:val="es-PR"/>
        </w:rPr>
        <w:t xml:space="preserve"> con l</w:t>
      </w:r>
      <w:r w:rsidR="00F33297">
        <w:rPr>
          <w:rFonts w:ascii="Book Antiqua" w:hAnsi="Book Antiqua"/>
          <w:bCs/>
          <w:szCs w:val="24"/>
          <w:lang w:val="es-PR"/>
        </w:rPr>
        <w:t>as enmiendas contenidas en el entirillado electrónico</w:t>
      </w:r>
      <w:r w:rsidRPr="0041264A">
        <w:rPr>
          <w:rFonts w:ascii="Book Antiqua" w:hAnsi="Book Antiqua"/>
          <w:bCs/>
          <w:szCs w:val="24"/>
          <w:lang w:val="es-PR"/>
        </w:rPr>
        <w:t>.</w:t>
      </w:r>
    </w:p>
    <w:p w14:paraId="7DD92013" w14:textId="77777777" w:rsidR="004B1350" w:rsidRPr="003052D8" w:rsidRDefault="004B1350" w:rsidP="00B2399A">
      <w:pPr>
        <w:ind w:firstLine="720"/>
        <w:jc w:val="both"/>
        <w:rPr>
          <w:rFonts w:ascii="Book Antiqua" w:hAnsi="Book Antiqua"/>
          <w:szCs w:val="24"/>
          <w:lang w:val="es-ES"/>
        </w:rPr>
      </w:pPr>
    </w:p>
    <w:p w14:paraId="360E9587" w14:textId="77777777" w:rsidR="007347D2" w:rsidRPr="003052D8" w:rsidRDefault="007347D2" w:rsidP="008F52D6">
      <w:pPr>
        <w:jc w:val="both"/>
        <w:rPr>
          <w:rFonts w:ascii="Book Antiqua" w:hAnsi="Book Antiqua"/>
          <w:szCs w:val="24"/>
          <w:lang w:val="es-ES"/>
        </w:rPr>
      </w:pPr>
      <w:r w:rsidRPr="003052D8">
        <w:rPr>
          <w:rFonts w:ascii="Book Antiqua" w:hAnsi="Book Antiqua"/>
          <w:szCs w:val="24"/>
          <w:lang w:val="es-ES"/>
        </w:rPr>
        <w:t>Respetuosamente sometido,</w:t>
      </w:r>
    </w:p>
    <w:p w14:paraId="2B51012A" w14:textId="77777777" w:rsidR="00725BAC" w:rsidRPr="003052D8" w:rsidRDefault="00725BAC" w:rsidP="008F52D6">
      <w:pPr>
        <w:jc w:val="both"/>
        <w:rPr>
          <w:rFonts w:ascii="Book Antiqua" w:hAnsi="Book Antiqua"/>
          <w:szCs w:val="24"/>
          <w:lang w:val="es-ES"/>
        </w:rPr>
      </w:pPr>
    </w:p>
    <w:p w14:paraId="3C0CD9E6" w14:textId="77777777" w:rsidR="007347D2" w:rsidRPr="003052D8" w:rsidRDefault="007347D2" w:rsidP="008F52D6">
      <w:pPr>
        <w:jc w:val="both"/>
        <w:rPr>
          <w:rFonts w:ascii="Book Antiqua" w:hAnsi="Book Antiqua"/>
          <w:szCs w:val="24"/>
          <w:lang w:val="es-ES"/>
        </w:rPr>
      </w:pPr>
    </w:p>
    <w:p w14:paraId="0B78388A" w14:textId="77777777" w:rsidR="007347D2" w:rsidRPr="003052D8" w:rsidRDefault="007347D2" w:rsidP="008F52D6">
      <w:pPr>
        <w:jc w:val="both"/>
        <w:rPr>
          <w:rFonts w:ascii="Book Antiqua" w:hAnsi="Book Antiqua"/>
          <w:b/>
          <w:bCs/>
          <w:szCs w:val="24"/>
          <w:lang w:val="es-ES"/>
        </w:rPr>
      </w:pPr>
      <w:r w:rsidRPr="003052D8">
        <w:rPr>
          <w:rFonts w:ascii="Book Antiqua" w:hAnsi="Book Antiqua"/>
          <w:b/>
          <w:bCs/>
          <w:szCs w:val="24"/>
          <w:lang w:val="es-ES"/>
        </w:rPr>
        <w:t>Hon. Víctor L. Parés-Otero</w:t>
      </w:r>
    </w:p>
    <w:p w14:paraId="1E1DB2DE" w14:textId="77777777" w:rsidR="007347D2" w:rsidRPr="003052D8" w:rsidRDefault="007347D2" w:rsidP="008F52D6">
      <w:pPr>
        <w:jc w:val="both"/>
        <w:rPr>
          <w:rFonts w:ascii="Book Antiqua" w:hAnsi="Book Antiqua"/>
          <w:szCs w:val="24"/>
          <w:lang w:val="es-ES"/>
        </w:rPr>
      </w:pPr>
      <w:r w:rsidRPr="003052D8">
        <w:rPr>
          <w:rFonts w:ascii="Book Antiqua" w:hAnsi="Book Antiqua"/>
          <w:szCs w:val="24"/>
          <w:lang w:val="es-ES"/>
        </w:rPr>
        <w:t>Presidente</w:t>
      </w:r>
    </w:p>
    <w:p w14:paraId="7463B2FB" w14:textId="77777777" w:rsidR="007347D2" w:rsidRPr="003052D8" w:rsidRDefault="007347D2" w:rsidP="008F52D6">
      <w:pPr>
        <w:jc w:val="both"/>
        <w:rPr>
          <w:rFonts w:ascii="Book Antiqua" w:hAnsi="Book Antiqua"/>
          <w:szCs w:val="24"/>
          <w:lang w:val="es-ES"/>
        </w:rPr>
      </w:pPr>
      <w:r w:rsidRPr="003052D8">
        <w:rPr>
          <w:rFonts w:ascii="Book Antiqua" w:hAnsi="Book Antiqua"/>
          <w:szCs w:val="24"/>
          <w:lang w:val="es-ES"/>
        </w:rPr>
        <w:t>Comisión de Gobierno</w:t>
      </w:r>
    </w:p>
    <w:p w14:paraId="6871C2C4" w14:textId="38FA1C65" w:rsidR="003F73D6" w:rsidRPr="003052D8" w:rsidRDefault="007347D2" w:rsidP="008F52D6">
      <w:pPr>
        <w:jc w:val="both"/>
        <w:rPr>
          <w:rFonts w:ascii="Book Antiqua" w:hAnsi="Book Antiqua"/>
          <w:szCs w:val="24"/>
          <w:lang w:val="es-PR"/>
        </w:rPr>
      </w:pPr>
      <w:r w:rsidRPr="003052D8">
        <w:rPr>
          <w:rFonts w:ascii="Book Antiqua" w:hAnsi="Book Antiqua"/>
          <w:szCs w:val="24"/>
          <w:lang w:val="es-ES"/>
        </w:rPr>
        <w:t>Cámara de Representantes de Puerto Rico</w:t>
      </w:r>
    </w:p>
    <w:sectPr w:rsidR="003F73D6" w:rsidRPr="003052D8" w:rsidSect="003F73D6">
      <w:headerReference w:type="default" r:id="rId13"/>
      <w:pgSz w:w="12240" w:h="15840"/>
      <w:pgMar w:top="1440" w:right="1440" w:bottom="1440" w:left="1440" w:header="720" w:footer="72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D559A1D" w14:textId="77777777" w:rsidR="006F4912" w:rsidRDefault="006F4912" w:rsidP="00F46986">
      <w:r>
        <w:separator/>
      </w:r>
    </w:p>
  </w:endnote>
  <w:endnote w:type="continuationSeparator" w:id="0">
    <w:p w14:paraId="4D01FBD1" w14:textId="77777777" w:rsidR="006F4912" w:rsidRDefault="006F4912" w:rsidP="00F4698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Book Antiqua">
    <w:panose1 w:val="02040602050305030304"/>
    <w:charset w:val="00"/>
    <w:family w:val="roman"/>
    <w:pitch w:val="variable"/>
    <w:sig w:usb0="00000287" w:usb1="00000000" w:usb2="00000000" w:usb3="00000000" w:csb0="0000009F" w:csb1="00000000"/>
  </w:font>
  <w:font w:name="Batang">
    <w:altName w:val="바탕"/>
    <w:panose1 w:val="02030600000101010101"/>
    <w:charset w:val="81"/>
    <w:family w:val="roman"/>
    <w:pitch w:val="variable"/>
    <w:sig w:usb0="B00002AF" w:usb1="69D77CFB" w:usb2="00000030" w:usb3="00000000" w:csb0="0008009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Helvetica Neue">
    <w:charset w:val="00"/>
    <w:family w:val="auto"/>
    <w:pitch w:val="variable"/>
    <w:sig w:usb0="E50002FF" w:usb1="500079DB" w:usb2="00000010" w:usb3="00000000" w:csb0="00000001" w:csb1="00000000"/>
  </w:font>
  <w:font w:name="Arial Unicode MS">
    <w:panose1 w:val="020B0604020202020204"/>
    <w:charset w:val="00"/>
    <w:family w:val="roman"/>
    <w:pitch w:val="variable"/>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CG Times">
    <w:altName w:val="Times New Roman"/>
    <w:panose1 w:val="00000000000000000000"/>
    <w:charset w:val="00"/>
    <w:family w:val="roman"/>
    <w:notTrueType/>
    <w:pitch w:val="variable"/>
    <w:sig w:usb0="00000003" w:usb1="00000000" w:usb2="00000000" w:usb3="00000000" w:csb0="00000001" w:csb1="00000000"/>
  </w:font>
  <w:font w:name="Aptos Display">
    <w:charset w:val="00"/>
    <w:family w:val="swiss"/>
    <w:pitch w:val="variable"/>
    <w:sig w:usb0="20000287" w:usb1="00000003" w:usb2="00000000" w:usb3="00000000" w:csb0="0000019F" w:csb1="00000000"/>
  </w:font>
  <w:font w:name="Aptos">
    <w:charset w:val="00"/>
    <w:family w:val="swiss"/>
    <w:pitch w:val="variable"/>
    <w:sig w:usb0="20000287" w:usb1="00000003"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1424410" w14:textId="77777777" w:rsidR="006F4912" w:rsidRDefault="006F4912" w:rsidP="00F46986">
      <w:r>
        <w:separator/>
      </w:r>
    </w:p>
  </w:footnote>
  <w:footnote w:type="continuationSeparator" w:id="0">
    <w:p w14:paraId="49BACE9A" w14:textId="77777777" w:rsidR="006F4912" w:rsidRDefault="006F4912" w:rsidP="00F46986">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3019C3E" w14:textId="7C8D2372" w:rsidR="00FC55E1" w:rsidRPr="00050E78" w:rsidRDefault="00AA356F" w:rsidP="00DF3993">
    <w:pPr>
      <w:pStyle w:val="Header"/>
      <w:rPr>
        <w:rFonts w:ascii="Book Antiqua" w:hAnsi="Book Antiqua"/>
        <w:b/>
        <w:i/>
        <w:iCs/>
        <w:sz w:val="20"/>
        <w:lang w:val="es-PR"/>
      </w:rPr>
    </w:pPr>
    <w:r w:rsidRPr="00050E78">
      <w:rPr>
        <w:rFonts w:ascii="Book Antiqua" w:hAnsi="Book Antiqua"/>
        <w:b/>
        <w:i/>
        <w:iCs/>
        <w:sz w:val="20"/>
        <w:lang w:val="es-PR"/>
      </w:rPr>
      <w:t>Comisión de</w:t>
    </w:r>
    <w:r w:rsidR="009D31CD" w:rsidRPr="00050E78">
      <w:rPr>
        <w:rFonts w:ascii="Book Antiqua" w:hAnsi="Book Antiqua"/>
        <w:b/>
        <w:i/>
        <w:iCs/>
        <w:sz w:val="20"/>
        <w:lang w:val="es-PR"/>
      </w:rPr>
      <w:t xml:space="preserve"> </w:t>
    </w:r>
    <w:r w:rsidR="0030217F" w:rsidRPr="00050E78">
      <w:rPr>
        <w:rFonts w:ascii="Book Antiqua" w:hAnsi="Book Antiqua"/>
        <w:b/>
        <w:i/>
        <w:iCs/>
        <w:sz w:val="20"/>
        <w:lang w:val="es-PR"/>
      </w:rPr>
      <w:t>Gobierno</w:t>
    </w:r>
  </w:p>
  <w:p w14:paraId="0FD3B3D1" w14:textId="15BCC80C" w:rsidR="003F73D6" w:rsidRPr="00050E78" w:rsidRDefault="00F46986" w:rsidP="00DF3993">
    <w:pPr>
      <w:pStyle w:val="Header"/>
      <w:pBdr>
        <w:bottom w:val="single" w:sz="8" w:space="1" w:color="auto"/>
      </w:pBdr>
      <w:rPr>
        <w:rFonts w:ascii="Book Antiqua" w:hAnsi="Book Antiqua"/>
        <w:b/>
        <w:i/>
        <w:iCs/>
        <w:noProof/>
        <w:sz w:val="20"/>
        <w:lang w:val="es-PR"/>
      </w:rPr>
    </w:pPr>
    <w:r w:rsidRPr="00050E78">
      <w:rPr>
        <w:rFonts w:ascii="Book Antiqua" w:hAnsi="Book Antiqua"/>
        <w:b/>
        <w:i/>
        <w:iCs/>
        <w:sz w:val="20"/>
        <w:lang w:val="es-PR"/>
      </w:rPr>
      <w:t xml:space="preserve">Informe </w:t>
    </w:r>
    <w:r w:rsidR="00DF02C8" w:rsidRPr="00050E78">
      <w:rPr>
        <w:rFonts w:ascii="Book Antiqua" w:hAnsi="Book Antiqua"/>
        <w:b/>
        <w:i/>
        <w:iCs/>
        <w:sz w:val="20"/>
        <w:lang w:val="es-PR"/>
      </w:rPr>
      <w:t>Positivo</w:t>
    </w:r>
    <w:r w:rsidRPr="00050E78">
      <w:rPr>
        <w:rFonts w:ascii="Book Antiqua" w:hAnsi="Book Antiqua"/>
        <w:b/>
        <w:i/>
        <w:iCs/>
        <w:sz w:val="20"/>
        <w:lang w:val="es-PR"/>
      </w:rPr>
      <w:t xml:space="preserve"> </w:t>
    </w:r>
    <w:r w:rsidR="000150A3" w:rsidRPr="00050E78">
      <w:rPr>
        <w:rFonts w:ascii="Book Antiqua" w:hAnsi="Book Antiqua"/>
        <w:b/>
        <w:i/>
        <w:iCs/>
        <w:sz w:val="20"/>
        <w:lang w:val="es-PR"/>
      </w:rPr>
      <w:t xml:space="preserve">sobre el </w:t>
    </w:r>
    <w:r w:rsidR="00AC51F9" w:rsidRPr="00050E78">
      <w:rPr>
        <w:rFonts w:ascii="Book Antiqua" w:hAnsi="Book Antiqua"/>
        <w:b/>
        <w:i/>
        <w:iCs/>
        <w:sz w:val="20"/>
        <w:lang w:val="es-PR"/>
      </w:rPr>
      <w:t>P.</w:t>
    </w:r>
    <w:r w:rsidR="009D31CD" w:rsidRPr="00050E78">
      <w:rPr>
        <w:rFonts w:ascii="Book Antiqua" w:hAnsi="Book Antiqua"/>
        <w:b/>
        <w:i/>
        <w:iCs/>
        <w:sz w:val="20"/>
        <w:lang w:val="es-PR"/>
      </w:rPr>
      <w:t xml:space="preserve"> de</w:t>
    </w:r>
    <w:r w:rsidR="002909DC" w:rsidRPr="00050E78">
      <w:rPr>
        <w:rFonts w:ascii="Book Antiqua" w:hAnsi="Book Antiqua"/>
        <w:b/>
        <w:i/>
        <w:iCs/>
        <w:sz w:val="20"/>
        <w:lang w:val="es-PR"/>
      </w:rPr>
      <w:t xml:space="preserve">l </w:t>
    </w:r>
    <w:r w:rsidR="00050E78" w:rsidRPr="00050E78">
      <w:rPr>
        <w:rFonts w:ascii="Book Antiqua" w:hAnsi="Book Antiqua"/>
        <w:b/>
        <w:i/>
        <w:iCs/>
        <w:sz w:val="20"/>
        <w:lang w:val="es-PR"/>
      </w:rPr>
      <w:t>S</w:t>
    </w:r>
    <w:r w:rsidR="009D31CD" w:rsidRPr="00050E78">
      <w:rPr>
        <w:rFonts w:ascii="Book Antiqua" w:hAnsi="Book Antiqua"/>
        <w:b/>
        <w:i/>
        <w:iCs/>
        <w:sz w:val="20"/>
        <w:lang w:val="es-PR"/>
      </w:rPr>
      <w:t xml:space="preserve"> </w:t>
    </w:r>
    <w:r w:rsidR="00050E78" w:rsidRPr="00050E78">
      <w:rPr>
        <w:rFonts w:ascii="Book Antiqua" w:hAnsi="Book Antiqua"/>
        <w:b/>
        <w:i/>
        <w:iCs/>
        <w:sz w:val="20"/>
        <w:lang w:val="es-PR"/>
      </w:rPr>
      <w:t>71</w:t>
    </w:r>
    <w:r w:rsidRPr="00050E78">
      <w:rPr>
        <w:rFonts w:ascii="Book Antiqua" w:hAnsi="Book Antiqua"/>
        <w:b/>
        <w:i/>
        <w:iCs/>
        <w:sz w:val="20"/>
        <w:lang w:val="es-PR"/>
      </w:rPr>
      <w:tab/>
    </w:r>
    <w:r w:rsidR="00A467D9" w:rsidRPr="00050E78">
      <w:rPr>
        <w:rFonts w:ascii="Book Antiqua" w:hAnsi="Book Antiqua"/>
        <w:b/>
        <w:i/>
        <w:iCs/>
        <w:sz w:val="20"/>
        <w:lang w:val="es-PR"/>
      </w:rPr>
      <w:tab/>
      <w:t xml:space="preserve">Página </w:t>
    </w:r>
    <w:r w:rsidR="00A467D9" w:rsidRPr="00050E78">
      <w:rPr>
        <w:rFonts w:ascii="Book Antiqua" w:hAnsi="Book Antiqua"/>
        <w:b/>
        <w:i/>
        <w:iCs/>
        <w:sz w:val="20"/>
        <w:lang w:val="es-PR"/>
      </w:rPr>
      <w:fldChar w:fldCharType="begin"/>
    </w:r>
    <w:r w:rsidR="00A467D9" w:rsidRPr="00050E78">
      <w:rPr>
        <w:rFonts w:ascii="Book Antiqua" w:hAnsi="Book Antiqua"/>
        <w:b/>
        <w:i/>
        <w:iCs/>
        <w:sz w:val="20"/>
        <w:lang w:val="es-PR"/>
      </w:rPr>
      <w:instrText xml:space="preserve"> PAGE   \* MERGEFORMAT </w:instrText>
    </w:r>
    <w:r w:rsidR="00A467D9" w:rsidRPr="00050E78">
      <w:rPr>
        <w:rFonts w:ascii="Book Antiqua" w:hAnsi="Book Antiqua"/>
        <w:b/>
        <w:i/>
        <w:iCs/>
        <w:sz w:val="20"/>
        <w:lang w:val="es-PR"/>
      </w:rPr>
      <w:fldChar w:fldCharType="separate"/>
    </w:r>
    <w:r w:rsidR="00A92EA2" w:rsidRPr="00050E78">
      <w:rPr>
        <w:rFonts w:ascii="Book Antiqua" w:hAnsi="Book Antiqua"/>
        <w:b/>
        <w:i/>
        <w:iCs/>
        <w:noProof/>
        <w:sz w:val="20"/>
        <w:lang w:val="es-PR"/>
      </w:rPr>
      <w:t>2</w:t>
    </w:r>
    <w:r w:rsidR="00A467D9" w:rsidRPr="00050E78">
      <w:rPr>
        <w:rFonts w:ascii="Book Antiqua" w:hAnsi="Book Antiqua"/>
        <w:b/>
        <w:i/>
        <w:iCs/>
        <w:noProof/>
        <w:sz w:val="20"/>
        <w:lang w:val="es-PR"/>
      </w:rPr>
      <w:fldChar w:fldCharType="end"/>
    </w:r>
  </w:p>
  <w:p w14:paraId="47A622BB" w14:textId="381B5D38" w:rsidR="00AA356F" w:rsidRPr="00050E78" w:rsidRDefault="00AA356F">
    <w:pPr>
      <w:pStyle w:val="Header"/>
      <w:rPr>
        <w:bCs/>
        <w:i/>
        <w:iCs/>
        <w:lang w:val="es-PR"/>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40473C"/>
    <w:multiLevelType w:val="hybridMultilevel"/>
    <w:tmpl w:val="C32E65DC"/>
    <w:lvl w:ilvl="0" w:tplc="3FFE3DD0">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 w15:restartNumberingAfterBreak="0">
    <w:nsid w:val="02900071"/>
    <w:multiLevelType w:val="hybridMultilevel"/>
    <w:tmpl w:val="B8F0707E"/>
    <w:lvl w:ilvl="0" w:tplc="FFFFFFFF">
      <w:start w:val="1"/>
      <w:numFmt w:val="decimal"/>
      <w:lvlText w:val="%1."/>
      <w:lvlJc w:val="left"/>
      <w:pPr>
        <w:ind w:left="1428" w:hanging="360"/>
      </w:pPr>
    </w:lvl>
    <w:lvl w:ilvl="1" w:tplc="FFFFFFFF" w:tentative="1">
      <w:start w:val="1"/>
      <w:numFmt w:val="lowerLetter"/>
      <w:lvlText w:val="%2."/>
      <w:lvlJc w:val="left"/>
      <w:pPr>
        <w:ind w:left="2148" w:hanging="360"/>
      </w:pPr>
    </w:lvl>
    <w:lvl w:ilvl="2" w:tplc="FFFFFFFF" w:tentative="1">
      <w:start w:val="1"/>
      <w:numFmt w:val="lowerRoman"/>
      <w:lvlText w:val="%3."/>
      <w:lvlJc w:val="right"/>
      <w:pPr>
        <w:ind w:left="2868" w:hanging="180"/>
      </w:pPr>
    </w:lvl>
    <w:lvl w:ilvl="3" w:tplc="FFFFFFFF" w:tentative="1">
      <w:start w:val="1"/>
      <w:numFmt w:val="decimal"/>
      <w:lvlText w:val="%4."/>
      <w:lvlJc w:val="left"/>
      <w:pPr>
        <w:ind w:left="3588" w:hanging="360"/>
      </w:pPr>
    </w:lvl>
    <w:lvl w:ilvl="4" w:tplc="FFFFFFFF" w:tentative="1">
      <w:start w:val="1"/>
      <w:numFmt w:val="lowerLetter"/>
      <w:lvlText w:val="%5."/>
      <w:lvlJc w:val="left"/>
      <w:pPr>
        <w:ind w:left="4308" w:hanging="360"/>
      </w:pPr>
    </w:lvl>
    <w:lvl w:ilvl="5" w:tplc="FFFFFFFF" w:tentative="1">
      <w:start w:val="1"/>
      <w:numFmt w:val="lowerRoman"/>
      <w:lvlText w:val="%6."/>
      <w:lvlJc w:val="right"/>
      <w:pPr>
        <w:ind w:left="5028" w:hanging="180"/>
      </w:pPr>
    </w:lvl>
    <w:lvl w:ilvl="6" w:tplc="FFFFFFFF" w:tentative="1">
      <w:start w:val="1"/>
      <w:numFmt w:val="decimal"/>
      <w:lvlText w:val="%7."/>
      <w:lvlJc w:val="left"/>
      <w:pPr>
        <w:ind w:left="5748" w:hanging="360"/>
      </w:pPr>
    </w:lvl>
    <w:lvl w:ilvl="7" w:tplc="FFFFFFFF" w:tentative="1">
      <w:start w:val="1"/>
      <w:numFmt w:val="lowerLetter"/>
      <w:lvlText w:val="%8."/>
      <w:lvlJc w:val="left"/>
      <w:pPr>
        <w:ind w:left="6468" w:hanging="360"/>
      </w:pPr>
    </w:lvl>
    <w:lvl w:ilvl="8" w:tplc="FFFFFFFF" w:tentative="1">
      <w:start w:val="1"/>
      <w:numFmt w:val="lowerRoman"/>
      <w:lvlText w:val="%9."/>
      <w:lvlJc w:val="right"/>
      <w:pPr>
        <w:ind w:left="7188" w:hanging="180"/>
      </w:pPr>
    </w:lvl>
  </w:abstractNum>
  <w:abstractNum w:abstractNumId="2" w15:restartNumberingAfterBreak="0">
    <w:nsid w:val="02CA2CD6"/>
    <w:multiLevelType w:val="hybridMultilevel"/>
    <w:tmpl w:val="9EC6968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048D55BE"/>
    <w:multiLevelType w:val="hybridMultilevel"/>
    <w:tmpl w:val="8E305F5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09037207"/>
    <w:multiLevelType w:val="hybridMultilevel"/>
    <w:tmpl w:val="0002CC82"/>
    <w:lvl w:ilvl="0" w:tplc="7354C318">
      <w:start w:val="1"/>
      <w:numFmt w:val="decimal"/>
      <w:lvlText w:val="%1."/>
      <w:lvlJc w:val="left"/>
      <w:pPr>
        <w:ind w:left="1068" w:hanging="360"/>
      </w:pPr>
      <w:rPr>
        <w:rFonts w:hint="default"/>
      </w:rPr>
    </w:lvl>
    <w:lvl w:ilvl="1" w:tplc="04090019" w:tentative="1">
      <w:start w:val="1"/>
      <w:numFmt w:val="lowerLetter"/>
      <w:lvlText w:val="%2."/>
      <w:lvlJc w:val="left"/>
      <w:pPr>
        <w:ind w:left="1788" w:hanging="360"/>
      </w:pPr>
    </w:lvl>
    <w:lvl w:ilvl="2" w:tplc="0409001B" w:tentative="1">
      <w:start w:val="1"/>
      <w:numFmt w:val="lowerRoman"/>
      <w:lvlText w:val="%3."/>
      <w:lvlJc w:val="right"/>
      <w:pPr>
        <w:ind w:left="2508" w:hanging="180"/>
      </w:pPr>
    </w:lvl>
    <w:lvl w:ilvl="3" w:tplc="0409000F" w:tentative="1">
      <w:start w:val="1"/>
      <w:numFmt w:val="decimal"/>
      <w:lvlText w:val="%4."/>
      <w:lvlJc w:val="left"/>
      <w:pPr>
        <w:ind w:left="3228" w:hanging="360"/>
      </w:pPr>
    </w:lvl>
    <w:lvl w:ilvl="4" w:tplc="04090019" w:tentative="1">
      <w:start w:val="1"/>
      <w:numFmt w:val="lowerLetter"/>
      <w:lvlText w:val="%5."/>
      <w:lvlJc w:val="left"/>
      <w:pPr>
        <w:ind w:left="3948" w:hanging="360"/>
      </w:pPr>
    </w:lvl>
    <w:lvl w:ilvl="5" w:tplc="0409001B" w:tentative="1">
      <w:start w:val="1"/>
      <w:numFmt w:val="lowerRoman"/>
      <w:lvlText w:val="%6."/>
      <w:lvlJc w:val="right"/>
      <w:pPr>
        <w:ind w:left="4668" w:hanging="180"/>
      </w:pPr>
    </w:lvl>
    <w:lvl w:ilvl="6" w:tplc="0409000F" w:tentative="1">
      <w:start w:val="1"/>
      <w:numFmt w:val="decimal"/>
      <w:lvlText w:val="%7."/>
      <w:lvlJc w:val="left"/>
      <w:pPr>
        <w:ind w:left="5388" w:hanging="360"/>
      </w:pPr>
    </w:lvl>
    <w:lvl w:ilvl="7" w:tplc="04090019" w:tentative="1">
      <w:start w:val="1"/>
      <w:numFmt w:val="lowerLetter"/>
      <w:lvlText w:val="%8."/>
      <w:lvlJc w:val="left"/>
      <w:pPr>
        <w:ind w:left="6108" w:hanging="360"/>
      </w:pPr>
    </w:lvl>
    <w:lvl w:ilvl="8" w:tplc="0409001B" w:tentative="1">
      <w:start w:val="1"/>
      <w:numFmt w:val="lowerRoman"/>
      <w:lvlText w:val="%9."/>
      <w:lvlJc w:val="right"/>
      <w:pPr>
        <w:ind w:left="6828" w:hanging="180"/>
      </w:pPr>
    </w:lvl>
  </w:abstractNum>
  <w:abstractNum w:abstractNumId="5" w15:restartNumberingAfterBreak="0">
    <w:nsid w:val="09C3205F"/>
    <w:multiLevelType w:val="hybridMultilevel"/>
    <w:tmpl w:val="ABF08F2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0ABD149F"/>
    <w:multiLevelType w:val="hybridMultilevel"/>
    <w:tmpl w:val="88885A6A"/>
    <w:lvl w:ilvl="0" w:tplc="491642EA">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7" w15:restartNumberingAfterBreak="0">
    <w:nsid w:val="0B043B10"/>
    <w:multiLevelType w:val="hybridMultilevel"/>
    <w:tmpl w:val="4AA62FD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0FA433BC"/>
    <w:multiLevelType w:val="hybridMultilevel"/>
    <w:tmpl w:val="2A6E0C9A"/>
    <w:lvl w:ilvl="0" w:tplc="1E121FF8">
      <w:numFmt w:val="bullet"/>
      <w:lvlText w:val="•"/>
      <w:lvlJc w:val="left"/>
      <w:pPr>
        <w:ind w:left="1068" w:hanging="360"/>
      </w:pPr>
      <w:rPr>
        <w:rFonts w:ascii="Book Antiqua" w:eastAsia="Batang" w:hAnsi="Book Antiqua" w:cs="Times New Roman" w:hint="default"/>
      </w:rPr>
    </w:lvl>
    <w:lvl w:ilvl="1" w:tplc="04090003" w:tentative="1">
      <w:start w:val="1"/>
      <w:numFmt w:val="bullet"/>
      <w:lvlText w:val="o"/>
      <w:lvlJc w:val="left"/>
      <w:pPr>
        <w:ind w:left="1788" w:hanging="360"/>
      </w:pPr>
      <w:rPr>
        <w:rFonts w:ascii="Courier New" w:hAnsi="Courier New" w:cs="Courier New" w:hint="default"/>
      </w:rPr>
    </w:lvl>
    <w:lvl w:ilvl="2" w:tplc="04090005" w:tentative="1">
      <w:start w:val="1"/>
      <w:numFmt w:val="bullet"/>
      <w:lvlText w:val=""/>
      <w:lvlJc w:val="left"/>
      <w:pPr>
        <w:ind w:left="2508" w:hanging="360"/>
      </w:pPr>
      <w:rPr>
        <w:rFonts w:ascii="Wingdings" w:hAnsi="Wingdings" w:hint="default"/>
      </w:rPr>
    </w:lvl>
    <w:lvl w:ilvl="3" w:tplc="04090001" w:tentative="1">
      <w:start w:val="1"/>
      <w:numFmt w:val="bullet"/>
      <w:lvlText w:val=""/>
      <w:lvlJc w:val="left"/>
      <w:pPr>
        <w:ind w:left="3228" w:hanging="360"/>
      </w:pPr>
      <w:rPr>
        <w:rFonts w:ascii="Symbol" w:hAnsi="Symbol" w:hint="default"/>
      </w:rPr>
    </w:lvl>
    <w:lvl w:ilvl="4" w:tplc="04090003" w:tentative="1">
      <w:start w:val="1"/>
      <w:numFmt w:val="bullet"/>
      <w:lvlText w:val="o"/>
      <w:lvlJc w:val="left"/>
      <w:pPr>
        <w:ind w:left="3948" w:hanging="360"/>
      </w:pPr>
      <w:rPr>
        <w:rFonts w:ascii="Courier New" w:hAnsi="Courier New" w:cs="Courier New" w:hint="default"/>
      </w:rPr>
    </w:lvl>
    <w:lvl w:ilvl="5" w:tplc="04090005" w:tentative="1">
      <w:start w:val="1"/>
      <w:numFmt w:val="bullet"/>
      <w:lvlText w:val=""/>
      <w:lvlJc w:val="left"/>
      <w:pPr>
        <w:ind w:left="4668" w:hanging="360"/>
      </w:pPr>
      <w:rPr>
        <w:rFonts w:ascii="Wingdings" w:hAnsi="Wingdings" w:hint="default"/>
      </w:rPr>
    </w:lvl>
    <w:lvl w:ilvl="6" w:tplc="04090001" w:tentative="1">
      <w:start w:val="1"/>
      <w:numFmt w:val="bullet"/>
      <w:lvlText w:val=""/>
      <w:lvlJc w:val="left"/>
      <w:pPr>
        <w:ind w:left="5388" w:hanging="360"/>
      </w:pPr>
      <w:rPr>
        <w:rFonts w:ascii="Symbol" w:hAnsi="Symbol" w:hint="default"/>
      </w:rPr>
    </w:lvl>
    <w:lvl w:ilvl="7" w:tplc="04090003" w:tentative="1">
      <w:start w:val="1"/>
      <w:numFmt w:val="bullet"/>
      <w:lvlText w:val="o"/>
      <w:lvlJc w:val="left"/>
      <w:pPr>
        <w:ind w:left="6108" w:hanging="360"/>
      </w:pPr>
      <w:rPr>
        <w:rFonts w:ascii="Courier New" w:hAnsi="Courier New" w:cs="Courier New" w:hint="default"/>
      </w:rPr>
    </w:lvl>
    <w:lvl w:ilvl="8" w:tplc="04090005" w:tentative="1">
      <w:start w:val="1"/>
      <w:numFmt w:val="bullet"/>
      <w:lvlText w:val=""/>
      <w:lvlJc w:val="left"/>
      <w:pPr>
        <w:ind w:left="6828" w:hanging="360"/>
      </w:pPr>
      <w:rPr>
        <w:rFonts w:ascii="Wingdings" w:hAnsi="Wingdings" w:hint="default"/>
      </w:rPr>
    </w:lvl>
  </w:abstractNum>
  <w:abstractNum w:abstractNumId="9" w15:restartNumberingAfterBreak="0">
    <w:nsid w:val="109D1701"/>
    <w:multiLevelType w:val="hybridMultilevel"/>
    <w:tmpl w:val="7E449BF8"/>
    <w:lvl w:ilvl="0" w:tplc="5BDED9F8">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0" w15:restartNumberingAfterBreak="0">
    <w:nsid w:val="11452BCE"/>
    <w:multiLevelType w:val="hybridMultilevel"/>
    <w:tmpl w:val="98FC697C"/>
    <w:lvl w:ilvl="0" w:tplc="0464BF62">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1" w15:restartNumberingAfterBreak="0">
    <w:nsid w:val="18743F56"/>
    <w:multiLevelType w:val="multilevel"/>
    <w:tmpl w:val="1E7CFEA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15:restartNumberingAfterBreak="0">
    <w:nsid w:val="2CA57897"/>
    <w:multiLevelType w:val="hybridMultilevel"/>
    <w:tmpl w:val="427A98B2"/>
    <w:lvl w:ilvl="0" w:tplc="FFFFFFF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2DA41A2D"/>
    <w:multiLevelType w:val="hybridMultilevel"/>
    <w:tmpl w:val="DD4EA294"/>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14" w15:restartNumberingAfterBreak="0">
    <w:nsid w:val="2F9F1521"/>
    <w:multiLevelType w:val="hybridMultilevel"/>
    <w:tmpl w:val="327AFA3A"/>
    <w:lvl w:ilvl="0" w:tplc="0409000F">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5" w15:restartNumberingAfterBreak="0">
    <w:nsid w:val="30B126FC"/>
    <w:multiLevelType w:val="hybridMultilevel"/>
    <w:tmpl w:val="4B7C6B1E"/>
    <w:lvl w:ilvl="0" w:tplc="7DC68B6C">
      <w:start w:val="1"/>
      <w:numFmt w:val="decimal"/>
      <w:lvlText w:val="%1."/>
      <w:lvlJc w:val="left"/>
      <w:pPr>
        <w:ind w:left="1788" w:hanging="360"/>
      </w:pPr>
      <w:rPr>
        <w:rFonts w:hint="default"/>
      </w:rPr>
    </w:lvl>
    <w:lvl w:ilvl="1" w:tplc="04090019" w:tentative="1">
      <w:start w:val="1"/>
      <w:numFmt w:val="lowerLetter"/>
      <w:lvlText w:val="%2."/>
      <w:lvlJc w:val="left"/>
      <w:pPr>
        <w:ind w:left="2508" w:hanging="360"/>
      </w:pPr>
    </w:lvl>
    <w:lvl w:ilvl="2" w:tplc="0409001B" w:tentative="1">
      <w:start w:val="1"/>
      <w:numFmt w:val="lowerRoman"/>
      <w:lvlText w:val="%3."/>
      <w:lvlJc w:val="right"/>
      <w:pPr>
        <w:ind w:left="3228" w:hanging="180"/>
      </w:pPr>
    </w:lvl>
    <w:lvl w:ilvl="3" w:tplc="0409000F" w:tentative="1">
      <w:start w:val="1"/>
      <w:numFmt w:val="decimal"/>
      <w:lvlText w:val="%4."/>
      <w:lvlJc w:val="left"/>
      <w:pPr>
        <w:ind w:left="3948" w:hanging="360"/>
      </w:pPr>
    </w:lvl>
    <w:lvl w:ilvl="4" w:tplc="04090019" w:tentative="1">
      <w:start w:val="1"/>
      <w:numFmt w:val="lowerLetter"/>
      <w:lvlText w:val="%5."/>
      <w:lvlJc w:val="left"/>
      <w:pPr>
        <w:ind w:left="4668" w:hanging="360"/>
      </w:pPr>
    </w:lvl>
    <w:lvl w:ilvl="5" w:tplc="0409001B" w:tentative="1">
      <w:start w:val="1"/>
      <w:numFmt w:val="lowerRoman"/>
      <w:lvlText w:val="%6."/>
      <w:lvlJc w:val="right"/>
      <w:pPr>
        <w:ind w:left="5388" w:hanging="180"/>
      </w:pPr>
    </w:lvl>
    <w:lvl w:ilvl="6" w:tplc="0409000F" w:tentative="1">
      <w:start w:val="1"/>
      <w:numFmt w:val="decimal"/>
      <w:lvlText w:val="%7."/>
      <w:lvlJc w:val="left"/>
      <w:pPr>
        <w:ind w:left="6108" w:hanging="360"/>
      </w:pPr>
    </w:lvl>
    <w:lvl w:ilvl="7" w:tplc="04090019" w:tentative="1">
      <w:start w:val="1"/>
      <w:numFmt w:val="lowerLetter"/>
      <w:lvlText w:val="%8."/>
      <w:lvlJc w:val="left"/>
      <w:pPr>
        <w:ind w:left="6828" w:hanging="360"/>
      </w:pPr>
    </w:lvl>
    <w:lvl w:ilvl="8" w:tplc="0409001B" w:tentative="1">
      <w:start w:val="1"/>
      <w:numFmt w:val="lowerRoman"/>
      <w:lvlText w:val="%9."/>
      <w:lvlJc w:val="right"/>
      <w:pPr>
        <w:ind w:left="7548" w:hanging="180"/>
      </w:pPr>
    </w:lvl>
  </w:abstractNum>
  <w:abstractNum w:abstractNumId="16" w15:restartNumberingAfterBreak="0">
    <w:nsid w:val="397C0030"/>
    <w:multiLevelType w:val="hybridMultilevel"/>
    <w:tmpl w:val="A6348B6C"/>
    <w:lvl w:ilvl="0" w:tplc="040A0001">
      <w:start w:val="1"/>
      <w:numFmt w:val="bullet"/>
      <w:lvlText w:val=""/>
      <w:lvlJc w:val="left"/>
      <w:pPr>
        <w:ind w:left="1068" w:hanging="360"/>
      </w:pPr>
      <w:rPr>
        <w:rFonts w:ascii="Symbol" w:hAnsi="Symbol" w:hint="default"/>
      </w:rPr>
    </w:lvl>
    <w:lvl w:ilvl="1" w:tplc="040A0003" w:tentative="1">
      <w:start w:val="1"/>
      <w:numFmt w:val="bullet"/>
      <w:lvlText w:val="o"/>
      <w:lvlJc w:val="left"/>
      <w:pPr>
        <w:ind w:left="1788" w:hanging="360"/>
      </w:pPr>
      <w:rPr>
        <w:rFonts w:ascii="Courier New" w:hAnsi="Courier New" w:cs="Courier New" w:hint="default"/>
      </w:rPr>
    </w:lvl>
    <w:lvl w:ilvl="2" w:tplc="040A0005" w:tentative="1">
      <w:start w:val="1"/>
      <w:numFmt w:val="bullet"/>
      <w:lvlText w:val=""/>
      <w:lvlJc w:val="left"/>
      <w:pPr>
        <w:ind w:left="2508" w:hanging="360"/>
      </w:pPr>
      <w:rPr>
        <w:rFonts w:ascii="Wingdings" w:hAnsi="Wingdings" w:hint="default"/>
      </w:rPr>
    </w:lvl>
    <w:lvl w:ilvl="3" w:tplc="040A0001" w:tentative="1">
      <w:start w:val="1"/>
      <w:numFmt w:val="bullet"/>
      <w:lvlText w:val=""/>
      <w:lvlJc w:val="left"/>
      <w:pPr>
        <w:ind w:left="3228" w:hanging="360"/>
      </w:pPr>
      <w:rPr>
        <w:rFonts w:ascii="Symbol" w:hAnsi="Symbol" w:hint="default"/>
      </w:rPr>
    </w:lvl>
    <w:lvl w:ilvl="4" w:tplc="040A0003" w:tentative="1">
      <w:start w:val="1"/>
      <w:numFmt w:val="bullet"/>
      <w:lvlText w:val="o"/>
      <w:lvlJc w:val="left"/>
      <w:pPr>
        <w:ind w:left="3948" w:hanging="360"/>
      </w:pPr>
      <w:rPr>
        <w:rFonts w:ascii="Courier New" w:hAnsi="Courier New" w:cs="Courier New" w:hint="default"/>
      </w:rPr>
    </w:lvl>
    <w:lvl w:ilvl="5" w:tplc="040A0005" w:tentative="1">
      <w:start w:val="1"/>
      <w:numFmt w:val="bullet"/>
      <w:lvlText w:val=""/>
      <w:lvlJc w:val="left"/>
      <w:pPr>
        <w:ind w:left="4668" w:hanging="360"/>
      </w:pPr>
      <w:rPr>
        <w:rFonts w:ascii="Wingdings" w:hAnsi="Wingdings" w:hint="default"/>
      </w:rPr>
    </w:lvl>
    <w:lvl w:ilvl="6" w:tplc="040A0001" w:tentative="1">
      <w:start w:val="1"/>
      <w:numFmt w:val="bullet"/>
      <w:lvlText w:val=""/>
      <w:lvlJc w:val="left"/>
      <w:pPr>
        <w:ind w:left="5388" w:hanging="360"/>
      </w:pPr>
      <w:rPr>
        <w:rFonts w:ascii="Symbol" w:hAnsi="Symbol" w:hint="default"/>
      </w:rPr>
    </w:lvl>
    <w:lvl w:ilvl="7" w:tplc="040A0003" w:tentative="1">
      <w:start w:val="1"/>
      <w:numFmt w:val="bullet"/>
      <w:lvlText w:val="o"/>
      <w:lvlJc w:val="left"/>
      <w:pPr>
        <w:ind w:left="6108" w:hanging="360"/>
      </w:pPr>
      <w:rPr>
        <w:rFonts w:ascii="Courier New" w:hAnsi="Courier New" w:cs="Courier New" w:hint="default"/>
      </w:rPr>
    </w:lvl>
    <w:lvl w:ilvl="8" w:tplc="040A0005" w:tentative="1">
      <w:start w:val="1"/>
      <w:numFmt w:val="bullet"/>
      <w:lvlText w:val=""/>
      <w:lvlJc w:val="left"/>
      <w:pPr>
        <w:ind w:left="6828" w:hanging="360"/>
      </w:pPr>
      <w:rPr>
        <w:rFonts w:ascii="Wingdings" w:hAnsi="Wingdings" w:hint="default"/>
      </w:rPr>
    </w:lvl>
  </w:abstractNum>
  <w:abstractNum w:abstractNumId="17" w15:restartNumberingAfterBreak="0">
    <w:nsid w:val="3A1620FE"/>
    <w:multiLevelType w:val="hybridMultilevel"/>
    <w:tmpl w:val="D67CCFEE"/>
    <w:lvl w:ilvl="0" w:tplc="1E121FF8">
      <w:numFmt w:val="bullet"/>
      <w:lvlText w:val="•"/>
      <w:lvlJc w:val="left"/>
      <w:pPr>
        <w:ind w:left="1776" w:hanging="360"/>
      </w:pPr>
      <w:rPr>
        <w:rFonts w:ascii="Book Antiqua" w:eastAsia="Batang" w:hAnsi="Book Antiqua" w:cs="Times New Roman" w:hint="default"/>
      </w:rPr>
    </w:lvl>
    <w:lvl w:ilvl="1" w:tplc="04090003" w:tentative="1">
      <w:start w:val="1"/>
      <w:numFmt w:val="bullet"/>
      <w:lvlText w:val="o"/>
      <w:lvlJc w:val="left"/>
      <w:pPr>
        <w:ind w:left="2148" w:hanging="360"/>
      </w:pPr>
      <w:rPr>
        <w:rFonts w:ascii="Courier New" w:hAnsi="Courier New" w:cs="Courier New" w:hint="default"/>
      </w:rPr>
    </w:lvl>
    <w:lvl w:ilvl="2" w:tplc="04090005" w:tentative="1">
      <w:start w:val="1"/>
      <w:numFmt w:val="bullet"/>
      <w:lvlText w:val=""/>
      <w:lvlJc w:val="left"/>
      <w:pPr>
        <w:ind w:left="2868" w:hanging="360"/>
      </w:pPr>
      <w:rPr>
        <w:rFonts w:ascii="Wingdings" w:hAnsi="Wingdings" w:hint="default"/>
      </w:rPr>
    </w:lvl>
    <w:lvl w:ilvl="3" w:tplc="04090001" w:tentative="1">
      <w:start w:val="1"/>
      <w:numFmt w:val="bullet"/>
      <w:lvlText w:val=""/>
      <w:lvlJc w:val="left"/>
      <w:pPr>
        <w:ind w:left="3588" w:hanging="360"/>
      </w:pPr>
      <w:rPr>
        <w:rFonts w:ascii="Symbol" w:hAnsi="Symbol" w:hint="default"/>
      </w:rPr>
    </w:lvl>
    <w:lvl w:ilvl="4" w:tplc="04090003" w:tentative="1">
      <w:start w:val="1"/>
      <w:numFmt w:val="bullet"/>
      <w:lvlText w:val="o"/>
      <w:lvlJc w:val="left"/>
      <w:pPr>
        <w:ind w:left="4308" w:hanging="360"/>
      </w:pPr>
      <w:rPr>
        <w:rFonts w:ascii="Courier New" w:hAnsi="Courier New" w:cs="Courier New" w:hint="default"/>
      </w:rPr>
    </w:lvl>
    <w:lvl w:ilvl="5" w:tplc="04090005" w:tentative="1">
      <w:start w:val="1"/>
      <w:numFmt w:val="bullet"/>
      <w:lvlText w:val=""/>
      <w:lvlJc w:val="left"/>
      <w:pPr>
        <w:ind w:left="5028" w:hanging="360"/>
      </w:pPr>
      <w:rPr>
        <w:rFonts w:ascii="Wingdings" w:hAnsi="Wingdings" w:hint="default"/>
      </w:rPr>
    </w:lvl>
    <w:lvl w:ilvl="6" w:tplc="04090001" w:tentative="1">
      <w:start w:val="1"/>
      <w:numFmt w:val="bullet"/>
      <w:lvlText w:val=""/>
      <w:lvlJc w:val="left"/>
      <w:pPr>
        <w:ind w:left="5748" w:hanging="360"/>
      </w:pPr>
      <w:rPr>
        <w:rFonts w:ascii="Symbol" w:hAnsi="Symbol" w:hint="default"/>
      </w:rPr>
    </w:lvl>
    <w:lvl w:ilvl="7" w:tplc="04090003" w:tentative="1">
      <w:start w:val="1"/>
      <w:numFmt w:val="bullet"/>
      <w:lvlText w:val="o"/>
      <w:lvlJc w:val="left"/>
      <w:pPr>
        <w:ind w:left="6468" w:hanging="360"/>
      </w:pPr>
      <w:rPr>
        <w:rFonts w:ascii="Courier New" w:hAnsi="Courier New" w:cs="Courier New" w:hint="default"/>
      </w:rPr>
    </w:lvl>
    <w:lvl w:ilvl="8" w:tplc="04090005" w:tentative="1">
      <w:start w:val="1"/>
      <w:numFmt w:val="bullet"/>
      <w:lvlText w:val=""/>
      <w:lvlJc w:val="left"/>
      <w:pPr>
        <w:ind w:left="7188" w:hanging="360"/>
      </w:pPr>
      <w:rPr>
        <w:rFonts w:ascii="Wingdings" w:hAnsi="Wingdings" w:hint="default"/>
      </w:rPr>
    </w:lvl>
  </w:abstractNum>
  <w:abstractNum w:abstractNumId="18" w15:restartNumberingAfterBreak="0">
    <w:nsid w:val="3BC9577F"/>
    <w:multiLevelType w:val="hybridMultilevel"/>
    <w:tmpl w:val="94CE294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4210292B"/>
    <w:multiLevelType w:val="hybridMultilevel"/>
    <w:tmpl w:val="3076795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48121176"/>
    <w:multiLevelType w:val="hybridMultilevel"/>
    <w:tmpl w:val="BB5AED18"/>
    <w:lvl w:ilvl="0" w:tplc="500A000F">
      <w:start w:val="1"/>
      <w:numFmt w:val="decimal"/>
      <w:lvlText w:val="%1."/>
      <w:lvlJc w:val="left"/>
      <w:pPr>
        <w:ind w:left="720" w:hanging="360"/>
      </w:pPr>
    </w:lvl>
    <w:lvl w:ilvl="1" w:tplc="500A0019">
      <w:start w:val="1"/>
      <w:numFmt w:val="lowerLetter"/>
      <w:lvlText w:val="%2."/>
      <w:lvlJc w:val="left"/>
      <w:pPr>
        <w:ind w:left="1440" w:hanging="360"/>
      </w:pPr>
    </w:lvl>
    <w:lvl w:ilvl="2" w:tplc="500A001B">
      <w:start w:val="1"/>
      <w:numFmt w:val="lowerRoman"/>
      <w:lvlText w:val="%3."/>
      <w:lvlJc w:val="right"/>
      <w:pPr>
        <w:ind w:left="2160" w:hanging="180"/>
      </w:pPr>
    </w:lvl>
    <w:lvl w:ilvl="3" w:tplc="500A000F">
      <w:start w:val="1"/>
      <w:numFmt w:val="decimal"/>
      <w:lvlText w:val="%4."/>
      <w:lvlJc w:val="left"/>
      <w:pPr>
        <w:ind w:left="2880" w:hanging="360"/>
      </w:pPr>
    </w:lvl>
    <w:lvl w:ilvl="4" w:tplc="500A0019">
      <w:start w:val="1"/>
      <w:numFmt w:val="lowerLetter"/>
      <w:lvlText w:val="%5."/>
      <w:lvlJc w:val="left"/>
      <w:pPr>
        <w:ind w:left="3600" w:hanging="360"/>
      </w:pPr>
    </w:lvl>
    <w:lvl w:ilvl="5" w:tplc="500A001B">
      <w:start w:val="1"/>
      <w:numFmt w:val="lowerRoman"/>
      <w:lvlText w:val="%6."/>
      <w:lvlJc w:val="right"/>
      <w:pPr>
        <w:ind w:left="4320" w:hanging="180"/>
      </w:pPr>
    </w:lvl>
    <w:lvl w:ilvl="6" w:tplc="500A000F">
      <w:start w:val="1"/>
      <w:numFmt w:val="decimal"/>
      <w:lvlText w:val="%7."/>
      <w:lvlJc w:val="left"/>
      <w:pPr>
        <w:ind w:left="5040" w:hanging="360"/>
      </w:pPr>
    </w:lvl>
    <w:lvl w:ilvl="7" w:tplc="500A0019">
      <w:start w:val="1"/>
      <w:numFmt w:val="lowerLetter"/>
      <w:lvlText w:val="%8."/>
      <w:lvlJc w:val="left"/>
      <w:pPr>
        <w:ind w:left="5760" w:hanging="360"/>
      </w:pPr>
    </w:lvl>
    <w:lvl w:ilvl="8" w:tplc="500A001B">
      <w:start w:val="1"/>
      <w:numFmt w:val="lowerRoman"/>
      <w:lvlText w:val="%9."/>
      <w:lvlJc w:val="right"/>
      <w:pPr>
        <w:ind w:left="6480" w:hanging="180"/>
      </w:pPr>
    </w:lvl>
  </w:abstractNum>
  <w:abstractNum w:abstractNumId="21" w15:restartNumberingAfterBreak="0">
    <w:nsid w:val="498B3008"/>
    <w:multiLevelType w:val="hybridMultilevel"/>
    <w:tmpl w:val="B22CE636"/>
    <w:lvl w:ilvl="0" w:tplc="05E43968">
      <w:start w:val="1"/>
      <w:numFmt w:val="decimal"/>
      <w:lvlText w:val="%1."/>
      <w:lvlJc w:val="left"/>
      <w:pPr>
        <w:ind w:left="1080" w:hanging="360"/>
      </w:pPr>
      <w:rPr>
        <w:rFonts w:hint="default"/>
        <w:color w:val="auto"/>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4BAE0CD6"/>
    <w:multiLevelType w:val="hybridMultilevel"/>
    <w:tmpl w:val="864818BC"/>
    <w:lvl w:ilvl="0" w:tplc="500A000F">
      <w:start w:val="1"/>
      <w:numFmt w:val="decimal"/>
      <w:lvlText w:val="%1."/>
      <w:lvlJc w:val="left"/>
      <w:pPr>
        <w:ind w:left="720" w:hanging="360"/>
      </w:pPr>
    </w:lvl>
    <w:lvl w:ilvl="1" w:tplc="500A0019">
      <w:start w:val="1"/>
      <w:numFmt w:val="lowerLetter"/>
      <w:lvlText w:val="%2."/>
      <w:lvlJc w:val="left"/>
      <w:pPr>
        <w:ind w:left="1440" w:hanging="360"/>
      </w:pPr>
    </w:lvl>
    <w:lvl w:ilvl="2" w:tplc="500A001B">
      <w:start w:val="1"/>
      <w:numFmt w:val="lowerRoman"/>
      <w:lvlText w:val="%3."/>
      <w:lvlJc w:val="right"/>
      <w:pPr>
        <w:ind w:left="2160" w:hanging="180"/>
      </w:pPr>
    </w:lvl>
    <w:lvl w:ilvl="3" w:tplc="500A000F">
      <w:start w:val="1"/>
      <w:numFmt w:val="decimal"/>
      <w:lvlText w:val="%4."/>
      <w:lvlJc w:val="left"/>
      <w:pPr>
        <w:ind w:left="2880" w:hanging="360"/>
      </w:pPr>
    </w:lvl>
    <w:lvl w:ilvl="4" w:tplc="500A0019">
      <w:start w:val="1"/>
      <w:numFmt w:val="lowerLetter"/>
      <w:lvlText w:val="%5."/>
      <w:lvlJc w:val="left"/>
      <w:pPr>
        <w:ind w:left="3600" w:hanging="360"/>
      </w:pPr>
    </w:lvl>
    <w:lvl w:ilvl="5" w:tplc="500A001B">
      <w:start w:val="1"/>
      <w:numFmt w:val="lowerRoman"/>
      <w:lvlText w:val="%6."/>
      <w:lvlJc w:val="right"/>
      <w:pPr>
        <w:ind w:left="4320" w:hanging="180"/>
      </w:pPr>
    </w:lvl>
    <w:lvl w:ilvl="6" w:tplc="500A000F">
      <w:start w:val="1"/>
      <w:numFmt w:val="decimal"/>
      <w:lvlText w:val="%7."/>
      <w:lvlJc w:val="left"/>
      <w:pPr>
        <w:ind w:left="5040" w:hanging="360"/>
      </w:pPr>
    </w:lvl>
    <w:lvl w:ilvl="7" w:tplc="500A0019">
      <w:start w:val="1"/>
      <w:numFmt w:val="lowerLetter"/>
      <w:lvlText w:val="%8."/>
      <w:lvlJc w:val="left"/>
      <w:pPr>
        <w:ind w:left="5760" w:hanging="360"/>
      </w:pPr>
    </w:lvl>
    <w:lvl w:ilvl="8" w:tplc="500A001B">
      <w:start w:val="1"/>
      <w:numFmt w:val="lowerRoman"/>
      <w:lvlText w:val="%9."/>
      <w:lvlJc w:val="right"/>
      <w:pPr>
        <w:ind w:left="6480" w:hanging="180"/>
      </w:pPr>
    </w:lvl>
  </w:abstractNum>
  <w:abstractNum w:abstractNumId="23" w15:restartNumberingAfterBreak="0">
    <w:nsid w:val="4E6D743C"/>
    <w:multiLevelType w:val="hybridMultilevel"/>
    <w:tmpl w:val="EDDA5BC2"/>
    <w:lvl w:ilvl="0" w:tplc="4FA28E84">
      <w:start w:val="1"/>
      <w:numFmt w:val="decimal"/>
      <w:lvlText w:val="%1."/>
      <w:lvlJc w:val="left"/>
      <w:pPr>
        <w:ind w:left="1068" w:hanging="360"/>
      </w:pPr>
      <w:rPr>
        <w:rFonts w:hint="default"/>
      </w:rPr>
    </w:lvl>
    <w:lvl w:ilvl="1" w:tplc="04090019" w:tentative="1">
      <w:start w:val="1"/>
      <w:numFmt w:val="lowerLetter"/>
      <w:lvlText w:val="%2."/>
      <w:lvlJc w:val="left"/>
      <w:pPr>
        <w:ind w:left="1788" w:hanging="360"/>
      </w:pPr>
    </w:lvl>
    <w:lvl w:ilvl="2" w:tplc="0409001B" w:tentative="1">
      <w:start w:val="1"/>
      <w:numFmt w:val="lowerRoman"/>
      <w:lvlText w:val="%3."/>
      <w:lvlJc w:val="right"/>
      <w:pPr>
        <w:ind w:left="2508" w:hanging="180"/>
      </w:pPr>
    </w:lvl>
    <w:lvl w:ilvl="3" w:tplc="0409000F" w:tentative="1">
      <w:start w:val="1"/>
      <w:numFmt w:val="decimal"/>
      <w:lvlText w:val="%4."/>
      <w:lvlJc w:val="left"/>
      <w:pPr>
        <w:ind w:left="3228" w:hanging="360"/>
      </w:pPr>
    </w:lvl>
    <w:lvl w:ilvl="4" w:tplc="04090019" w:tentative="1">
      <w:start w:val="1"/>
      <w:numFmt w:val="lowerLetter"/>
      <w:lvlText w:val="%5."/>
      <w:lvlJc w:val="left"/>
      <w:pPr>
        <w:ind w:left="3948" w:hanging="360"/>
      </w:pPr>
    </w:lvl>
    <w:lvl w:ilvl="5" w:tplc="0409001B" w:tentative="1">
      <w:start w:val="1"/>
      <w:numFmt w:val="lowerRoman"/>
      <w:lvlText w:val="%6."/>
      <w:lvlJc w:val="right"/>
      <w:pPr>
        <w:ind w:left="4668" w:hanging="180"/>
      </w:pPr>
    </w:lvl>
    <w:lvl w:ilvl="6" w:tplc="0409000F" w:tentative="1">
      <w:start w:val="1"/>
      <w:numFmt w:val="decimal"/>
      <w:lvlText w:val="%7."/>
      <w:lvlJc w:val="left"/>
      <w:pPr>
        <w:ind w:left="5388" w:hanging="360"/>
      </w:pPr>
    </w:lvl>
    <w:lvl w:ilvl="7" w:tplc="04090019" w:tentative="1">
      <w:start w:val="1"/>
      <w:numFmt w:val="lowerLetter"/>
      <w:lvlText w:val="%8."/>
      <w:lvlJc w:val="left"/>
      <w:pPr>
        <w:ind w:left="6108" w:hanging="360"/>
      </w:pPr>
    </w:lvl>
    <w:lvl w:ilvl="8" w:tplc="0409001B" w:tentative="1">
      <w:start w:val="1"/>
      <w:numFmt w:val="lowerRoman"/>
      <w:lvlText w:val="%9."/>
      <w:lvlJc w:val="right"/>
      <w:pPr>
        <w:ind w:left="6828" w:hanging="180"/>
      </w:pPr>
    </w:lvl>
  </w:abstractNum>
  <w:abstractNum w:abstractNumId="24" w15:restartNumberingAfterBreak="0">
    <w:nsid w:val="55F43123"/>
    <w:multiLevelType w:val="hybridMultilevel"/>
    <w:tmpl w:val="F30A8926"/>
    <w:lvl w:ilvl="0" w:tplc="1E121FF8">
      <w:numFmt w:val="bullet"/>
      <w:lvlText w:val="•"/>
      <w:lvlJc w:val="left"/>
      <w:pPr>
        <w:ind w:left="1068" w:hanging="360"/>
      </w:pPr>
      <w:rPr>
        <w:rFonts w:ascii="Book Antiqua" w:eastAsia="Batang" w:hAnsi="Book Antiqua" w:cs="Times New Roman" w:hint="default"/>
      </w:rPr>
    </w:lvl>
    <w:lvl w:ilvl="1" w:tplc="04090003" w:tentative="1">
      <w:start w:val="1"/>
      <w:numFmt w:val="bullet"/>
      <w:lvlText w:val="o"/>
      <w:lvlJc w:val="left"/>
      <w:pPr>
        <w:ind w:left="1788" w:hanging="360"/>
      </w:pPr>
      <w:rPr>
        <w:rFonts w:ascii="Courier New" w:hAnsi="Courier New" w:cs="Courier New" w:hint="default"/>
      </w:rPr>
    </w:lvl>
    <w:lvl w:ilvl="2" w:tplc="04090005" w:tentative="1">
      <w:start w:val="1"/>
      <w:numFmt w:val="bullet"/>
      <w:lvlText w:val=""/>
      <w:lvlJc w:val="left"/>
      <w:pPr>
        <w:ind w:left="2508" w:hanging="360"/>
      </w:pPr>
      <w:rPr>
        <w:rFonts w:ascii="Wingdings" w:hAnsi="Wingdings" w:hint="default"/>
      </w:rPr>
    </w:lvl>
    <w:lvl w:ilvl="3" w:tplc="04090001" w:tentative="1">
      <w:start w:val="1"/>
      <w:numFmt w:val="bullet"/>
      <w:lvlText w:val=""/>
      <w:lvlJc w:val="left"/>
      <w:pPr>
        <w:ind w:left="3228" w:hanging="360"/>
      </w:pPr>
      <w:rPr>
        <w:rFonts w:ascii="Symbol" w:hAnsi="Symbol" w:hint="default"/>
      </w:rPr>
    </w:lvl>
    <w:lvl w:ilvl="4" w:tplc="04090003" w:tentative="1">
      <w:start w:val="1"/>
      <w:numFmt w:val="bullet"/>
      <w:lvlText w:val="o"/>
      <w:lvlJc w:val="left"/>
      <w:pPr>
        <w:ind w:left="3948" w:hanging="360"/>
      </w:pPr>
      <w:rPr>
        <w:rFonts w:ascii="Courier New" w:hAnsi="Courier New" w:cs="Courier New" w:hint="default"/>
      </w:rPr>
    </w:lvl>
    <w:lvl w:ilvl="5" w:tplc="04090005" w:tentative="1">
      <w:start w:val="1"/>
      <w:numFmt w:val="bullet"/>
      <w:lvlText w:val=""/>
      <w:lvlJc w:val="left"/>
      <w:pPr>
        <w:ind w:left="4668" w:hanging="360"/>
      </w:pPr>
      <w:rPr>
        <w:rFonts w:ascii="Wingdings" w:hAnsi="Wingdings" w:hint="default"/>
      </w:rPr>
    </w:lvl>
    <w:lvl w:ilvl="6" w:tplc="04090001" w:tentative="1">
      <w:start w:val="1"/>
      <w:numFmt w:val="bullet"/>
      <w:lvlText w:val=""/>
      <w:lvlJc w:val="left"/>
      <w:pPr>
        <w:ind w:left="5388" w:hanging="360"/>
      </w:pPr>
      <w:rPr>
        <w:rFonts w:ascii="Symbol" w:hAnsi="Symbol" w:hint="default"/>
      </w:rPr>
    </w:lvl>
    <w:lvl w:ilvl="7" w:tplc="04090003" w:tentative="1">
      <w:start w:val="1"/>
      <w:numFmt w:val="bullet"/>
      <w:lvlText w:val="o"/>
      <w:lvlJc w:val="left"/>
      <w:pPr>
        <w:ind w:left="6108" w:hanging="360"/>
      </w:pPr>
      <w:rPr>
        <w:rFonts w:ascii="Courier New" w:hAnsi="Courier New" w:cs="Courier New" w:hint="default"/>
      </w:rPr>
    </w:lvl>
    <w:lvl w:ilvl="8" w:tplc="04090005" w:tentative="1">
      <w:start w:val="1"/>
      <w:numFmt w:val="bullet"/>
      <w:lvlText w:val=""/>
      <w:lvlJc w:val="left"/>
      <w:pPr>
        <w:ind w:left="6828" w:hanging="360"/>
      </w:pPr>
      <w:rPr>
        <w:rFonts w:ascii="Wingdings" w:hAnsi="Wingdings" w:hint="default"/>
      </w:rPr>
    </w:lvl>
  </w:abstractNum>
  <w:abstractNum w:abstractNumId="25" w15:restartNumberingAfterBreak="0">
    <w:nsid w:val="563571B5"/>
    <w:multiLevelType w:val="hybridMultilevel"/>
    <w:tmpl w:val="4CFA9292"/>
    <w:lvl w:ilvl="0" w:tplc="AE8EF952">
      <w:start w:val="1"/>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15:restartNumberingAfterBreak="0">
    <w:nsid w:val="5683295D"/>
    <w:multiLevelType w:val="hybridMultilevel"/>
    <w:tmpl w:val="6E901528"/>
    <w:lvl w:ilvl="0" w:tplc="04090001">
      <w:start w:val="1"/>
      <w:numFmt w:val="bullet"/>
      <w:lvlText w:val=""/>
      <w:lvlJc w:val="left"/>
      <w:pPr>
        <w:ind w:left="720" w:hanging="360"/>
      </w:pPr>
      <w:rPr>
        <w:rFonts w:ascii="Symbol" w:hAnsi="Symbol" w:hint="default"/>
      </w:rPr>
    </w:lvl>
    <w:lvl w:ilvl="1" w:tplc="500A0003">
      <w:start w:val="1"/>
      <w:numFmt w:val="bullet"/>
      <w:lvlText w:val="o"/>
      <w:lvlJc w:val="left"/>
      <w:pPr>
        <w:ind w:left="1440" w:hanging="360"/>
      </w:pPr>
      <w:rPr>
        <w:rFonts w:ascii="Courier New" w:hAnsi="Courier New" w:cs="Courier New" w:hint="default"/>
      </w:rPr>
    </w:lvl>
    <w:lvl w:ilvl="2" w:tplc="500A0005">
      <w:start w:val="1"/>
      <w:numFmt w:val="bullet"/>
      <w:lvlText w:val=""/>
      <w:lvlJc w:val="left"/>
      <w:pPr>
        <w:ind w:left="2160" w:hanging="360"/>
      </w:pPr>
      <w:rPr>
        <w:rFonts w:ascii="Wingdings" w:hAnsi="Wingdings" w:hint="default"/>
      </w:rPr>
    </w:lvl>
    <w:lvl w:ilvl="3" w:tplc="500A0001">
      <w:start w:val="1"/>
      <w:numFmt w:val="bullet"/>
      <w:lvlText w:val=""/>
      <w:lvlJc w:val="left"/>
      <w:pPr>
        <w:ind w:left="2880" w:hanging="360"/>
      </w:pPr>
      <w:rPr>
        <w:rFonts w:ascii="Symbol" w:hAnsi="Symbol" w:hint="default"/>
      </w:rPr>
    </w:lvl>
    <w:lvl w:ilvl="4" w:tplc="500A0003">
      <w:start w:val="1"/>
      <w:numFmt w:val="bullet"/>
      <w:lvlText w:val="o"/>
      <w:lvlJc w:val="left"/>
      <w:pPr>
        <w:ind w:left="3600" w:hanging="360"/>
      </w:pPr>
      <w:rPr>
        <w:rFonts w:ascii="Courier New" w:hAnsi="Courier New" w:cs="Courier New" w:hint="default"/>
      </w:rPr>
    </w:lvl>
    <w:lvl w:ilvl="5" w:tplc="500A0005">
      <w:start w:val="1"/>
      <w:numFmt w:val="bullet"/>
      <w:lvlText w:val=""/>
      <w:lvlJc w:val="left"/>
      <w:pPr>
        <w:ind w:left="4320" w:hanging="360"/>
      </w:pPr>
      <w:rPr>
        <w:rFonts w:ascii="Wingdings" w:hAnsi="Wingdings" w:hint="default"/>
      </w:rPr>
    </w:lvl>
    <w:lvl w:ilvl="6" w:tplc="500A0001">
      <w:start w:val="1"/>
      <w:numFmt w:val="bullet"/>
      <w:lvlText w:val=""/>
      <w:lvlJc w:val="left"/>
      <w:pPr>
        <w:ind w:left="5040" w:hanging="360"/>
      </w:pPr>
      <w:rPr>
        <w:rFonts w:ascii="Symbol" w:hAnsi="Symbol" w:hint="default"/>
      </w:rPr>
    </w:lvl>
    <w:lvl w:ilvl="7" w:tplc="500A0003">
      <w:start w:val="1"/>
      <w:numFmt w:val="bullet"/>
      <w:lvlText w:val="o"/>
      <w:lvlJc w:val="left"/>
      <w:pPr>
        <w:ind w:left="5760" w:hanging="360"/>
      </w:pPr>
      <w:rPr>
        <w:rFonts w:ascii="Courier New" w:hAnsi="Courier New" w:cs="Courier New" w:hint="default"/>
      </w:rPr>
    </w:lvl>
    <w:lvl w:ilvl="8" w:tplc="500A0005">
      <w:start w:val="1"/>
      <w:numFmt w:val="bullet"/>
      <w:lvlText w:val=""/>
      <w:lvlJc w:val="left"/>
      <w:pPr>
        <w:ind w:left="6480" w:hanging="360"/>
      </w:pPr>
      <w:rPr>
        <w:rFonts w:ascii="Wingdings" w:hAnsi="Wingdings" w:hint="default"/>
      </w:rPr>
    </w:lvl>
  </w:abstractNum>
  <w:abstractNum w:abstractNumId="27" w15:restartNumberingAfterBreak="0">
    <w:nsid w:val="59502C12"/>
    <w:multiLevelType w:val="hybridMultilevel"/>
    <w:tmpl w:val="F9AE4000"/>
    <w:lvl w:ilvl="0" w:tplc="04090001">
      <w:start w:val="1"/>
      <w:numFmt w:val="bullet"/>
      <w:lvlText w:val=""/>
      <w:lvlJc w:val="left"/>
      <w:pPr>
        <w:ind w:left="1428" w:hanging="360"/>
      </w:pPr>
      <w:rPr>
        <w:rFonts w:ascii="Symbol" w:hAnsi="Symbol" w:hint="default"/>
      </w:rPr>
    </w:lvl>
    <w:lvl w:ilvl="1" w:tplc="04090003" w:tentative="1">
      <w:start w:val="1"/>
      <w:numFmt w:val="bullet"/>
      <w:lvlText w:val="o"/>
      <w:lvlJc w:val="left"/>
      <w:pPr>
        <w:ind w:left="2148" w:hanging="360"/>
      </w:pPr>
      <w:rPr>
        <w:rFonts w:ascii="Courier New" w:hAnsi="Courier New" w:cs="Courier New" w:hint="default"/>
      </w:rPr>
    </w:lvl>
    <w:lvl w:ilvl="2" w:tplc="04090005" w:tentative="1">
      <w:start w:val="1"/>
      <w:numFmt w:val="bullet"/>
      <w:lvlText w:val=""/>
      <w:lvlJc w:val="left"/>
      <w:pPr>
        <w:ind w:left="2868" w:hanging="360"/>
      </w:pPr>
      <w:rPr>
        <w:rFonts w:ascii="Wingdings" w:hAnsi="Wingdings" w:hint="default"/>
      </w:rPr>
    </w:lvl>
    <w:lvl w:ilvl="3" w:tplc="04090001" w:tentative="1">
      <w:start w:val="1"/>
      <w:numFmt w:val="bullet"/>
      <w:lvlText w:val=""/>
      <w:lvlJc w:val="left"/>
      <w:pPr>
        <w:ind w:left="3588" w:hanging="360"/>
      </w:pPr>
      <w:rPr>
        <w:rFonts w:ascii="Symbol" w:hAnsi="Symbol" w:hint="default"/>
      </w:rPr>
    </w:lvl>
    <w:lvl w:ilvl="4" w:tplc="04090003" w:tentative="1">
      <w:start w:val="1"/>
      <w:numFmt w:val="bullet"/>
      <w:lvlText w:val="o"/>
      <w:lvlJc w:val="left"/>
      <w:pPr>
        <w:ind w:left="4308" w:hanging="360"/>
      </w:pPr>
      <w:rPr>
        <w:rFonts w:ascii="Courier New" w:hAnsi="Courier New" w:cs="Courier New" w:hint="default"/>
      </w:rPr>
    </w:lvl>
    <w:lvl w:ilvl="5" w:tplc="04090005" w:tentative="1">
      <w:start w:val="1"/>
      <w:numFmt w:val="bullet"/>
      <w:lvlText w:val=""/>
      <w:lvlJc w:val="left"/>
      <w:pPr>
        <w:ind w:left="5028" w:hanging="360"/>
      </w:pPr>
      <w:rPr>
        <w:rFonts w:ascii="Wingdings" w:hAnsi="Wingdings" w:hint="default"/>
      </w:rPr>
    </w:lvl>
    <w:lvl w:ilvl="6" w:tplc="04090001" w:tentative="1">
      <w:start w:val="1"/>
      <w:numFmt w:val="bullet"/>
      <w:lvlText w:val=""/>
      <w:lvlJc w:val="left"/>
      <w:pPr>
        <w:ind w:left="5748" w:hanging="360"/>
      </w:pPr>
      <w:rPr>
        <w:rFonts w:ascii="Symbol" w:hAnsi="Symbol" w:hint="default"/>
      </w:rPr>
    </w:lvl>
    <w:lvl w:ilvl="7" w:tplc="04090003" w:tentative="1">
      <w:start w:val="1"/>
      <w:numFmt w:val="bullet"/>
      <w:lvlText w:val="o"/>
      <w:lvlJc w:val="left"/>
      <w:pPr>
        <w:ind w:left="6468" w:hanging="360"/>
      </w:pPr>
      <w:rPr>
        <w:rFonts w:ascii="Courier New" w:hAnsi="Courier New" w:cs="Courier New" w:hint="default"/>
      </w:rPr>
    </w:lvl>
    <w:lvl w:ilvl="8" w:tplc="04090005" w:tentative="1">
      <w:start w:val="1"/>
      <w:numFmt w:val="bullet"/>
      <w:lvlText w:val=""/>
      <w:lvlJc w:val="left"/>
      <w:pPr>
        <w:ind w:left="7188" w:hanging="360"/>
      </w:pPr>
      <w:rPr>
        <w:rFonts w:ascii="Wingdings" w:hAnsi="Wingdings" w:hint="default"/>
      </w:rPr>
    </w:lvl>
  </w:abstractNum>
  <w:abstractNum w:abstractNumId="28" w15:restartNumberingAfterBreak="0">
    <w:nsid w:val="59D2201C"/>
    <w:multiLevelType w:val="hybridMultilevel"/>
    <w:tmpl w:val="7F543F1C"/>
    <w:lvl w:ilvl="0" w:tplc="BB068F50">
      <w:start w:val="1"/>
      <w:numFmt w:val="decimal"/>
      <w:lvlText w:val="%1."/>
      <w:lvlJc w:val="left"/>
      <w:pPr>
        <w:ind w:left="1788" w:hanging="360"/>
      </w:pPr>
      <w:rPr>
        <w:rFonts w:hint="default"/>
      </w:rPr>
    </w:lvl>
    <w:lvl w:ilvl="1" w:tplc="04090019" w:tentative="1">
      <w:start w:val="1"/>
      <w:numFmt w:val="lowerLetter"/>
      <w:lvlText w:val="%2."/>
      <w:lvlJc w:val="left"/>
      <w:pPr>
        <w:ind w:left="2508" w:hanging="360"/>
      </w:pPr>
    </w:lvl>
    <w:lvl w:ilvl="2" w:tplc="0409001B" w:tentative="1">
      <w:start w:val="1"/>
      <w:numFmt w:val="lowerRoman"/>
      <w:lvlText w:val="%3."/>
      <w:lvlJc w:val="right"/>
      <w:pPr>
        <w:ind w:left="3228" w:hanging="180"/>
      </w:pPr>
    </w:lvl>
    <w:lvl w:ilvl="3" w:tplc="0409000F" w:tentative="1">
      <w:start w:val="1"/>
      <w:numFmt w:val="decimal"/>
      <w:lvlText w:val="%4."/>
      <w:lvlJc w:val="left"/>
      <w:pPr>
        <w:ind w:left="3948" w:hanging="360"/>
      </w:pPr>
    </w:lvl>
    <w:lvl w:ilvl="4" w:tplc="04090019" w:tentative="1">
      <w:start w:val="1"/>
      <w:numFmt w:val="lowerLetter"/>
      <w:lvlText w:val="%5."/>
      <w:lvlJc w:val="left"/>
      <w:pPr>
        <w:ind w:left="4668" w:hanging="360"/>
      </w:pPr>
    </w:lvl>
    <w:lvl w:ilvl="5" w:tplc="0409001B" w:tentative="1">
      <w:start w:val="1"/>
      <w:numFmt w:val="lowerRoman"/>
      <w:lvlText w:val="%6."/>
      <w:lvlJc w:val="right"/>
      <w:pPr>
        <w:ind w:left="5388" w:hanging="180"/>
      </w:pPr>
    </w:lvl>
    <w:lvl w:ilvl="6" w:tplc="0409000F" w:tentative="1">
      <w:start w:val="1"/>
      <w:numFmt w:val="decimal"/>
      <w:lvlText w:val="%7."/>
      <w:lvlJc w:val="left"/>
      <w:pPr>
        <w:ind w:left="6108" w:hanging="360"/>
      </w:pPr>
    </w:lvl>
    <w:lvl w:ilvl="7" w:tplc="04090019" w:tentative="1">
      <w:start w:val="1"/>
      <w:numFmt w:val="lowerLetter"/>
      <w:lvlText w:val="%8."/>
      <w:lvlJc w:val="left"/>
      <w:pPr>
        <w:ind w:left="6828" w:hanging="360"/>
      </w:pPr>
    </w:lvl>
    <w:lvl w:ilvl="8" w:tplc="0409001B" w:tentative="1">
      <w:start w:val="1"/>
      <w:numFmt w:val="lowerRoman"/>
      <w:lvlText w:val="%9."/>
      <w:lvlJc w:val="right"/>
      <w:pPr>
        <w:ind w:left="7548" w:hanging="180"/>
      </w:pPr>
    </w:lvl>
  </w:abstractNum>
  <w:abstractNum w:abstractNumId="29" w15:restartNumberingAfterBreak="0">
    <w:nsid w:val="5D18277F"/>
    <w:multiLevelType w:val="hybridMultilevel"/>
    <w:tmpl w:val="0C080480"/>
    <w:lvl w:ilvl="0" w:tplc="FFFFFFFF">
      <w:start w:val="1"/>
      <w:numFmt w:val="decimal"/>
      <w:lvlText w:val="%1."/>
      <w:lvlJc w:val="left"/>
      <w:pPr>
        <w:ind w:left="720" w:hanging="360"/>
      </w:pPr>
      <w:rPr>
        <w:rFonts w:eastAsia="Arial" w:hint="default"/>
        <w:color w:val="00000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 w15:restartNumberingAfterBreak="0">
    <w:nsid w:val="5D8B32F2"/>
    <w:multiLevelType w:val="hybridMultilevel"/>
    <w:tmpl w:val="2B6ACEC6"/>
    <w:lvl w:ilvl="0" w:tplc="FFFFFFFF">
      <w:start w:val="1"/>
      <w:numFmt w:val="lowerLetter"/>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31" w15:restartNumberingAfterBreak="0">
    <w:nsid w:val="620767DA"/>
    <w:multiLevelType w:val="hybridMultilevel"/>
    <w:tmpl w:val="B5DC68F2"/>
    <w:lvl w:ilvl="0" w:tplc="040A0013">
      <w:start w:val="1"/>
      <w:numFmt w:val="upperRoman"/>
      <w:lvlText w:val="%1."/>
      <w:lvlJc w:val="right"/>
      <w:pPr>
        <w:ind w:left="720" w:hanging="360"/>
      </w:pPr>
    </w:lvl>
    <w:lvl w:ilvl="1" w:tplc="040A0019" w:tentative="1">
      <w:start w:val="1"/>
      <w:numFmt w:val="lowerLetter"/>
      <w:lvlText w:val="%2."/>
      <w:lvlJc w:val="left"/>
      <w:pPr>
        <w:ind w:left="1440" w:hanging="360"/>
      </w:pPr>
    </w:lvl>
    <w:lvl w:ilvl="2" w:tplc="040A001B" w:tentative="1">
      <w:start w:val="1"/>
      <w:numFmt w:val="lowerRoman"/>
      <w:lvlText w:val="%3."/>
      <w:lvlJc w:val="right"/>
      <w:pPr>
        <w:ind w:left="2160" w:hanging="180"/>
      </w:pPr>
    </w:lvl>
    <w:lvl w:ilvl="3" w:tplc="040A000F" w:tentative="1">
      <w:start w:val="1"/>
      <w:numFmt w:val="decimal"/>
      <w:lvlText w:val="%4."/>
      <w:lvlJc w:val="left"/>
      <w:pPr>
        <w:ind w:left="2880" w:hanging="360"/>
      </w:pPr>
    </w:lvl>
    <w:lvl w:ilvl="4" w:tplc="040A0019" w:tentative="1">
      <w:start w:val="1"/>
      <w:numFmt w:val="lowerLetter"/>
      <w:lvlText w:val="%5."/>
      <w:lvlJc w:val="left"/>
      <w:pPr>
        <w:ind w:left="3600" w:hanging="360"/>
      </w:pPr>
    </w:lvl>
    <w:lvl w:ilvl="5" w:tplc="040A001B" w:tentative="1">
      <w:start w:val="1"/>
      <w:numFmt w:val="lowerRoman"/>
      <w:lvlText w:val="%6."/>
      <w:lvlJc w:val="right"/>
      <w:pPr>
        <w:ind w:left="4320" w:hanging="180"/>
      </w:pPr>
    </w:lvl>
    <w:lvl w:ilvl="6" w:tplc="040A000F" w:tentative="1">
      <w:start w:val="1"/>
      <w:numFmt w:val="decimal"/>
      <w:lvlText w:val="%7."/>
      <w:lvlJc w:val="left"/>
      <w:pPr>
        <w:ind w:left="5040" w:hanging="360"/>
      </w:pPr>
    </w:lvl>
    <w:lvl w:ilvl="7" w:tplc="040A0019" w:tentative="1">
      <w:start w:val="1"/>
      <w:numFmt w:val="lowerLetter"/>
      <w:lvlText w:val="%8."/>
      <w:lvlJc w:val="left"/>
      <w:pPr>
        <w:ind w:left="5760" w:hanging="360"/>
      </w:pPr>
    </w:lvl>
    <w:lvl w:ilvl="8" w:tplc="040A001B" w:tentative="1">
      <w:start w:val="1"/>
      <w:numFmt w:val="lowerRoman"/>
      <w:lvlText w:val="%9."/>
      <w:lvlJc w:val="right"/>
      <w:pPr>
        <w:ind w:left="6480" w:hanging="180"/>
      </w:pPr>
    </w:lvl>
  </w:abstractNum>
  <w:abstractNum w:abstractNumId="32" w15:restartNumberingAfterBreak="0">
    <w:nsid w:val="697E5074"/>
    <w:multiLevelType w:val="hybridMultilevel"/>
    <w:tmpl w:val="53428074"/>
    <w:lvl w:ilvl="0" w:tplc="982A084A">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3" w15:restartNumberingAfterBreak="0">
    <w:nsid w:val="6F7D6604"/>
    <w:multiLevelType w:val="hybridMultilevel"/>
    <w:tmpl w:val="DCA09046"/>
    <w:lvl w:ilvl="0" w:tplc="04090001">
      <w:start w:val="1"/>
      <w:numFmt w:val="bullet"/>
      <w:lvlText w:val=""/>
      <w:lvlJc w:val="left"/>
      <w:pPr>
        <w:ind w:left="1428" w:hanging="360"/>
      </w:pPr>
      <w:rPr>
        <w:rFonts w:ascii="Symbol" w:hAnsi="Symbol" w:hint="default"/>
      </w:rPr>
    </w:lvl>
    <w:lvl w:ilvl="1" w:tplc="04090003" w:tentative="1">
      <w:start w:val="1"/>
      <w:numFmt w:val="bullet"/>
      <w:lvlText w:val="o"/>
      <w:lvlJc w:val="left"/>
      <w:pPr>
        <w:ind w:left="2148" w:hanging="360"/>
      </w:pPr>
      <w:rPr>
        <w:rFonts w:ascii="Courier New" w:hAnsi="Courier New" w:cs="Courier New" w:hint="default"/>
      </w:rPr>
    </w:lvl>
    <w:lvl w:ilvl="2" w:tplc="04090005" w:tentative="1">
      <w:start w:val="1"/>
      <w:numFmt w:val="bullet"/>
      <w:lvlText w:val=""/>
      <w:lvlJc w:val="left"/>
      <w:pPr>
        <w:ind w:left="2868" w:hanging="360"/>
      </w:pPr>
      <w:rPr>
        <w:rFonts w:ascii="Wingdings" w:hAnsi="Wingdings" w:hint="default"/>
      </w:rPr>
    </w:lvl>
    <w:lvl w:ilvl="3" w:tplc="04090001" w:tentative="1">
      <w:start w:val="1"/>
      <w:numFmt w:val="bullet"/>
      <w:lvlText w:val=""/>
      <w:lvlJc w:val="left"/>
      <w:pPr>
        <w:ind w:left="3588" w:hanging="360"/>
      </w:pPr>
      <w:rPr>
        <w:rFonts w:ascii="Symbol" w:hAnsi="Symbol" w:hint="default"/>
      </w:rPr>
    </w:lvl>
    <w:lvl w:ilvl="4" w:tplc="04090003" w:tentative="1">
      <w:start w:val="1"/>
      <w:numFmt w:val="bullet"/>
      <w:lvlText w:val="o"/>
      <w:lvlJc w:val="left"/>
      <w:pPr>
        <w:ind w:left="4308" w:hanging="360"/>
      </w:pPr>
      <w:rPr>
        <w:rFonts w:ascii="Courier New" w:hAnsi="Courier New" w:cs="Courier New" w:hint="default"/>
      </w:rPr>
    </w:lvl>
    <w:lvl w:ilvl="5" w:tplc="04090005" w:tentative="1">
      <w:start w:val="1"/>
      <w:numFmt w:val="bullet"/>
      <w:lvlText w:val=""/>
      <w:lvlJc w:val="left"/>
      <w:pPr>
        <w:ind w:left="5028" w:hanging="360"/>
      </w:pPr>
      <w:rPr>
        <w:rFonts w:ascii="Wingdings" w:hAnsi="Wingdings" w:hint="default"/>
      </w:rPr>
    </w:lvl>
    <w:lvl w:ilvl="6" w:tplc="04090001" w:tentative="1">
      <w:start w:val="1"/>
      <w:numFmt w:val="bullet"/>
      <w:lvlText w:val=""/>
      <w:lvlJc w:val="left"/>
      <w:pPr>
        <w:ind w:left="5748" w:hanging="360"/>
      </w:pPr>
      <w:rPr>
        <w:rFonts w:ascii="Symbol" w:hAnsi="Symbol" w:hint="default"/>
      </w:rPr>
    </w:lvl>
    <w:lvl w:ilvl="7" w:tplc="04090003" w:tentative="1">
      <w:start w:val="1"/>
      <w:numFmt w:val="bullet"/>
      <w:lvlText w:val="o"/>
      <w:lvlJc w:val="left"/>
      <w:pPr>
        <w:ind w:left="6468" w:hanging="360"/>
      </w:pPr>
      <w:rPr>
        <w:rFonts w:ascii="Courier New" w:hAnsi="Courier New" w:cs="Courier New" w:hint="default"/>
      </w:rPr>
    </w:lvl>
    <w:lvl w:ilvl="8" w:tplc="04090005" w:tentative="1">
      <w:start w:val="1"/>
      <w:numFmt w:val="bullet"/>
      <w:lvlText w:val=""/>
      <w:lvlJc w:val="left"/>
      <w:pPr>
        <w:ind w:left="7188" w:hanging="360"/>
      </w:pPr>
      <w:rPr>
        <w:rFonts w:ascii="Wingdings" w:hAnsi="Wingdings" w:hint="default"/>
      </w:rPr>
    </w:lvl>
  </w:abstractNum>
  <w:abstractNum w:abstractNumId="34" w15:restartNumberingAfterBreak="0">
    <w:nsid w:val="740249B2"/>
    <w:multiLevelType w:val="hybridMultilevel"/>
    <w:tmpl w:val="43E29680"/>
    <w:lvl w:ilvl="0" w:tplc="7F9A9560">
      <w:start w:val="1"/>
      <w:numFmt w:val="decimal"/>
      <w:lvlText w:val="%1."/>
      <w:lvlJc w:val="left"/>
      <w:pPr>
        <w:ind w:left="1080" w:hanging="360"/>
      </w:pPr>
      <w:rPr>
        <w:rFonts w:hint="default"/>
        <w:color w:val="auto"/>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5" w15:restartNumberingAfterBreak="0">
    <w:nsid w:val="77B813F5"/>
    <w:multiLevelType w:val="hybridMultilevel"/>
    <w:tmpl w:val="B8F0707E"/>
    <w:lvl w:ilvl="0" w:tplc="0409000F">
      <w:start w:val="1"/>
      <w:numFmt w:val="decimal"/>
      <w:lvlText w:val="%1."/>
      <w:lvlJc w:val="left"/>
      <w:pPr>
        <w:ind w:left="1428" w:hanging="360"/>
      </w:pPr>
    </w:lvl>
    <w:lvl w:ilvl="1" w:tplc="04090019" w:tentative="1">
      <w:start w:val="1"/>
      <w:numFmt w:val="lowerLetter"/>
      <w:lvlText w:val="%2."/>
      <w:lvlJc w:val="left"/>
      <w:pPr>
        <w:ind w:left="2148" w:hanging="360"/>
      </w:pPr>
    </w:lvl>
    <w:lvl w:ilvl="2" w:tplc="0409001B" w:tentative="1">
      <w:start w:val="1"/>
      <w:numFmt w:val="lowerRoman"/>
      <w:lvlText w:val="%3."/>
      <w:lvlJc w:val="right"/>
      <w:pPr>
        <w:ind w:left="2868" w:hanging="180"/>
      </w:pPr>
    </w:lvl>
    <w:lvl w:ilvl="3" w:tplc="0409000F" w:tentative="1">
      <w:start w:val="1"/>
      <w:numFmt w:val="decimal"/>
      <w:lvlText w:val="%4."/>
      <w:lvlJc w:val="left"/>
      <w:pPr>
        <w:ind w:left="3588" w:hanging="360"/>
      </w:pPr>
    </w:lvl>
    <w:lvl w:ilvl="4" w:tplc="04090019" w:tentative="1">
      <w:start w:val="1"/>
      <w:numFmt w:val="lowerLetter"/>
      <w:lvlText w:val="%5."/>
      <w:lvlJc w:val="left"/>
      <w:pPr>
        <w:ind w:left="4308" w:hanging="360"/>
      </w:pPr>
    </w:lvl>
    <w:lvl w:ilvl="5" w:tplc="0409001B" w:tentative="1">
      <w:start w:val="1"/>
      <w:numFmt w:val="lowerRoman"/>
      <w:lvlText w:val="%6."/>
      <w:lvlJc w:val="right"/>
      <w:pPr>
        <w:ind w:left="5028" w:hanging="180"/>
      </w:pPr>
    </w:lvl>
    <w:lvl w:ilvl="6" w:tplc="0409000F" w:tentative="1">
      <w:start w:val="1"/>
      <w:numFmt w:val="decimal"/>
      <w:lvlText w:val="%7."/>
      <w:lvlJc w:val="left"/>
      <w:pPr>
        <w:ind w:left="5748" w:hanging="360"/>
      </w:pPr>
    </w:lvl>
    <w:lvl w:ilvl="7" w:tplc="04090019" w:tentative="1">
      <w:start w:val="1"/>
      <w:numFmt w:val="lowerLetter"/>
      <w:lvlText w:val="%8."/>
      <w:lvlJc w:val="left"/>
      <w:pPr>
        <w:ind w:left="6468" w:hanging="360"/>
      </w:pPr>
    </w:lvl>
    <w:lvl w:ilvl="8" w:tplc="0409001B" w:tentative="1">
      <w:start w:val="1"/>
      <w:numFmt w:val="lowerRoman"/>
      <w:lvlText w:val="%9."/>
      <w:lvlJc w:val="right"/>
      <w:pPr>
        <w:ind w:left="7188" w:hanging="180"/>
      </w:pPr>
    </w:lvl>
  </w:abstractNum>
  <w:abstractNum w:abstractNumId="36" w15:restartNumberingAfterBreak="0">
    <w:nsid w:val="78E546F4"/>
    <w:multiLevelType w:val="hybridMultilevel"/>
    <w:tmpl w:val="6FE05082"/>
    <w:lvl w:ilvl="0" w:tplc="04090019">
      <w:start w:val="1"/>
      <w:numFmt w:val="lowerLetter"/>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7" w15:restartNumberingAfterBreak="0">
    <w:nsid w:val="7ACB165C"/>
    <w:multiLevelType w:val="hybridMultilevel"/>
    <w:tmpl w:val="080AA9D2"/>
    <w:lvl w:ilvl="0" w:tplc="FFFFFFFF">
      <w:start w:val="1"/>
      <w:numFmt w:val="decimal"/>
      <w:lvlText w:val="%1."/>
      <w:lvlJc w:val="left"/>
      <w:pPr>
        <w:ind w:left="1068" w:hanging="360"/>
      </w:pPr>
      <w:rPr>
        <w:rFonts w:hint="default"/>
      </w:rPr>
    </w:lvl>
    <w:lvl w:ilvl="1" w:tplc="04090019" w:tentative="1">
      <w:start w:val="1"/>
      <w:numFmt w:val="lowerLetter"/>
      <w:lvlText w:val="%2."/>
      <w:lvlJc w:val="left"/>
      <w:pPr>
        <w:ind w:left="1788" w:hanging="360"/>
      </w:pPr>
    </w:lvl>
    <w:lvl w:ilvl="2" w:tplc="0409001B" w:tentative="1">
      <w:start w:val="1"/>
      <w:numFmt w:val="lowerRoman"/>
      <w:lvlText w:val="%3."/>
      <w:lvlJc w:val="right"/>
      <w:pPr>
        <w:ind w:left="2508" w:hanging="180"/>
      </w:pPr>
    </w:lvl>
    <w:lvl w:ilvl="3" w:tplc="0409000F" w:tentative="1">
      <w:start w:val="1"/>
      <w:numFmt w:val="decimal"/>
      <w:lvlText w:val="%4."/>
      <w:lvlJc w:val="left"/>
      <w:pPr>
        <w:ind w:left="3228" w:hanging="360"/>
      </w:pPr>
    </w:lvl>
    <w:lvl w:ilvl="4" w:tplc="04090019" w:tentative="1">
      <w:start w:val="1"/>
      <w:numFmt w:val="lowerLetter"/>
      <w:lvlText w:val="%5."/>
      <w:lvlJc w:val="left"/>
      <w:pPr>
        <w:ind w:left="3948" w:hanging="360"/>
      </w:pPr>
    </w:lvl>
    <w:lvl w:ilvl="5" w:tplc="0409001B" w:tentative="1">
      <w:start w:val="1"/>
      <w:numFmt w:val="lowerRoman"/>
      <w:lvlText w:val="%6."/>
      <w:lvlJc w:val="right"/>
      <w:pPr>
        <w:ind w:left="4668" w:hanging="180"/>
      </w:pPr>
    </w:lvl>
    <w:lvl w:ilvl="6" w:tplc="0409000F" w:tentative="1">
      <w:start w:val="1"/>
      <w:numFmt w:val="decimal"/>
      <w:lvlText w:val="%7."/>
      <w:lvlJc w:val="left"/>
      <w:pPr>
        <w:ind w:left="5388" w:hanging="360"/>
      </w:pPr>
    </w:lvl>
    <w:lvl w:ilvl="7" w:tplc="04090019" w:tentative="1">
      <w:start w:val="1"/>
      <w:numFmt w:val="lowerLetter"/>
      <w:lvlText w:val="%8."/>
      <w:lvlJc w:val="left"/>
      <w:pPr>
        <w:ind w:left="6108" w:hanging="360"/>
      </w:pPr>
    </w:lvl>
    <w:lvl w:ilvl="8" w:tplc="0409001B" w:tentative="1">
      <w:start w:val="1"/>
      <w:numFmt w:val="lowerRoman"/>
      <w:lvlText w:val="%9."/>
      <w:lvlJc w:val="right"/>
      <w:pPr>
        <w:ind w:left="6828" w:hanging="180"/>
      </w:pPr>
    </w:lvl>
  </w:abstractNum>
  <w:abstractNum w:abstractNumId="38" w15:restartNumberingAfterBreak="0">
    <w:nsid w:val="7AE74662"/>
    <w:multiLevelType w:val="hybridMultilevel"/>
    <w:tmpl w:val="D958B86A"/>
    <w:lvl w:ilvl="0" w:tplc="500A0001">
      <w:start w:val="1"/>
      <w:numFmt w:val="bullet"/>
      <w:lvlText w:val=""/>
      <w:lvlJc w:val="left"/>
      <w:pPr>
        <w:ind w:left="720" w:hanging="360"/>
      </w:pPr>
      <w:rPr>
        <w:rFonts w:ascii="Symbol" w:hAnsi="Symbol" w:hint="default"/>
      </w:rPr>
    </w:lvl>
    <w:lvl w:ilvl="1" w:tplc="500A0003" w:tentative="1">
      <w:start w:val="1"/>
      <w:numFmt w:val="bullet"/>
      <w:lvlText w:val="o"/>
      <w:lvlJc w:val="left"/>
      <w:pPr>
        <w:ind w:left="1440" w:hanging="360"/>
      </w:pPr>
      <w:rPr>
        <w:rFonts w:ascii="Courier New" w:hAnsi="Courier New" w:cs="Courier New" w:hint="default"/>
      </w:rPr>
    </w:lvl>
    <w:lvl w:ilvl="2" w:tplc="500A0005" w:tentative="1">
      <w:start w:val="1"/>
      <w:numFmt w:val="bullet"/>
      <w:lvlText w:val=""/>
      <w:lvlJc w:val="left"/>
      <w:pPr>
        <w:ind w:left="2160" w:hanging="360"/>
      </w:pPr>
      <w:rPr>
        <w:rFonts w:ascii="Wingdings" w:hAnsi="Wingdings" w:hint="default"/>
      </w:rPr>
    </w:lvl>
    <w:lvl w:ilvl="3" w:tplc="500A0001" w:tentative="1">
      <w:start w:val="1"/>
      <w:numFmt w:val="bullet"/>
      <w:lvlText w:val=""/>
      <w:lvlJc w:val="left"/>
      <w:pPr>
        <w:ind w:left="2880" w:hanging="360"/>
      </w:pPr>
      <w:rPr>
        <w:rFonts w:ascii="Symbol" w:hAnsi="Symbol" w:hint="default"/>
      </w:rPr>
    </w:lvl>
    <w:lvl w:ilvl="4" w:tplc="500A0003" w:tentative="1">
      <w:start w:val="1"/>
      <w:numFmt w:val="bullet"/>
      <w:lvlText w:val="o"/>
      <w:lvlJc w:val="left"/>
      <w:pPr>
        <w:ind w:left="3600" w:hanging="360"/>
      </w:pPr>
      <w:rPr>
        <w:rFonts w:ascii="Courier New" w:hAnsi="Courier New" w:cs="Courier New" w:hint="default"/>
      </w:rPr>
    </w:lvl>
    <w:lvl w:ilvl="5" w:tplc="500A0005" w:tentative="1">
      <w:start w:val="1"/>
      <w:numFmt w:val="bullet"/>
      <w:lvlText w:val=""/>
      <w:lvlJc w:val="left"/>
      <w:pPr>
        <w:ind w:left="4320" w:hanging="360"/>
      </w:pPr>
      <w:rPr>
        <w:rFonts w:ascii="Wingdings" w:hAnsi="Wingdings" w:hint="default"/>
      </w:rPr>
    </w:lvl>
    <w:lvl w:ilvl="6" w:tplc="500A0001" w:tentative="1">
      <w:start w:val="1"/>
      <w:numFmt w:val="bullet"/>
      <w:lvlText w:val=""/>
      <w:lvlJc w:val="left"/>
      <w:pPr>
        <w:ind w:left="5040" w:hanging="360"/>
      </w:pPr>
      <w:rPr>
        <w:rFonts w:ascii="Symbol" w:hAnsi="Symbol" w:hint="default"/>
      </w:rPr>
    </w:lvl>
    <w:lvl w:ilvl="7" w:tplc="500A0003" w:tentative="1">
      <w:start w:val="1"/>
      <w:numFmt w:val="bullet"/>
      <w:lvlText w:val="o"/>
      <w:lvlJc w:val="left"/>
      <w:pPr>
        <w:ind w:left="5760" w:hanging="360"/>
      </w:pPr>
      <w:rPr>
        <w:rFonts w:ascii="Courier New" w:hAnsi="Courier New" w:cs="Courier New" w:hint="default"/>
      </w:rPr>
    </w:lvl>
    <w:lvl w:ilvl="8" w:tplc="500A0005" w:tentative="1">
      <w:start w:val="1"/>
      <w:numFmt w:val="bullet"/>
      <w:lvlText w:val=""/>
      <w:lvlJc w:val="left"/>
      <w:pPr>
        <w:ind w:left="6480" w:hanging="360"/>
      </w:pPr>
      <w:rPr>
        <w:rFonts w:ascii="Wingdings" w:hAnsi="Wingdings" w:hint="default"/>
      </w:rPr>
    </w:lvl>
  </w:abstractNum>
  <w:abstractNum w:abstractNumId="39" w15:restartNumberingAfterBreak="0">
    <w:nsid w:val="7C3B29AA"/>
    <w:multiLevelType w:val="hybridMultilevel"/>
    <w:tmpl w:val="67FC966C"/>
    <w:lvl w:ilvl="0" w:tplc="C9A44572">
      <w:start w:val="1"/>
      <w:numFmt w:val="decimal"/>
      <w:lvlText w:val="%1."/>
      <w:lvlJc w:val="left"/>
      <w:pPr>
        <w:ind w:left="1080" w:hanging="360"/>
      </w:pPr>
      <w:rPr>
        <w:rFonts w:hint="default"/>
        <w:color w:val="auto"/>
      </w:rPr>
    </w:lvl>
    <w:lvl w:ilvl="1" w:tplc="04090019">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num w:numId="1" w16cid:durableId="1329164518">
    <w:abstractNumId w:val="15"/>
  </w:num>
  <w:num w:numId="2" w16cid:durableId="1772121404">
    <w:abstractNumId w:val="0"/>
  </w:num>
  <w:num w:numId="3" w16cid:durableId="1865091738">
    <w:abstractNumId w:val="9"/>
  </w:num>
  <w:num w:numId="4" w16cid:durableId="1604679002">
    <w:abstractNumId w:val="10"/>
  </w:num>
  <w:num w:numId="5" w16cid:durableId="1579560375">
    <w:abstractNumId w:val="7"/>
  </w:num>
  <w:num w:numId="6" w16cid:durableId="87359594">
    <w:abstractNumId w:val="4"/>
  </w:num>
  <w:num w:numId="7" w16cid:durableId="305397951">
    <w:abstractNumId w:val="6"/>
  </w:num>
  <w:num w:numId="8" w16cid:durableId="1364285300">
    <w:abstractNumId w:val="2"/>
  </w:num>
  <w:num w:numId="9" w16cid:durableId="1156993250">
    <w:abstractNumId w:val="3"/>
  </w:num>
  <w:num w:numId="10" w16cid:durableId="1176722925">
    <w:abstractNumId w:val="13"/>
  </w:num>
  <w:num w:numId="11" w16cid:durableId="485971433">
    <w:abstractNumId w:val="36"/>
  </w:num>
  <w:num w:numId="12" w16cid:durableId="12730102">
    <w:abstractNumId w:val="18"/>
  </w:num>
  <w:num w:numId="13" w16cid:durableId="930819364">
    <w:abstractNumId w:val="5"/>
  </w:num>
  <w:num w:numId="14" w16cid:durableId="1978026052">
    <w:abstractNumId w:val="38"/>
  </w:num>
  <w:num w:numId="15" w16cid:durableId="221259051">
    <w:abstractNumId w:val="39"/>
  </w:num>
  <w:num w:numId="16" w16cid:durableId="753749151">
    <w:abstractNumId w:val="34"/>
  </w:num>
  <w:num w:numId="17" w16cid:durableId="677970610">
    <w:abstractNumId w:val="21"/>
  </w:num>
  <w:num w:numId="18" w16cid:durableId="446509492">
    <w:abstractNumId w:val="14"/>
  </w:num>
  <w:num w:numId="19" w16cid:durableId="154148026">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16cid:durableId="1117606491">
    <w:abstractNumId w:val="26"/>
  </w:num>
  <w:num w:numId="21" w16cid:durableId="820583675">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16cid:durableId="145055519">
    <w:abstractNumId w:val="31"/>
  </w:num>
  <w:num w:numId="23" w16cid:durableId="1740664916">
    <w:abstractNumId w:val="25"/>
  </w:num>
  <w:num w:numId="24" w16cid:durableId="461195992">
    <w:abstractNumId w:val="30"/>
  </w:num>
  <w:num w:numId="25" w16cid:durableId="190723915">
    <w:abstractNumId w:val="19"/>
  </w:num>
  <w:num w:numId="26" w16cid:durableId="1849248632">
    <w:abstractNumId w:val="16"/>
  </w:num>
  <w:num w:numId="27" w16cid:durableId="2116094975">
    <w:abstractNumId w:val="37"/>
  </w:num>
  <w:num w:numId="28" w16cid:durableId="1569150381">
    <w:abstractNumId w:val="12"/>
  </w:num>
  <w:num w:numId="29" w16cid:durableId="134030180">
    <w:abstractNumId w:val="29"/>
  </w:num>
  <w:num w:numId="30" w16cid:durableId="1502817412">
    <w:abstractNumId w:val="11"/>
  </w:num>
  <w:num w:numId="31" w16cid:durableId="707023836">
    <w:abstractNumId w:val="28"/>
  </w:num>
  <w:num w:numId="32" w16cid:durableId="2130664599">
    <w:abstractNumId w:val="32"/>
  </w:num>
  <w:num w:numId="33" w16cid:durableId="1054281369">
    <w:abstractNumId w:val="23"/>
  </w:num>
  <w:num w:numId="34" w16cid:durableId="1246181278">
    <w:abstractNumId w:val="33"/>
  </w:num>
  <w:num w:numId="35" w16cid:durableId="1120690486">
    <w:abstractNumId w:val="24"/>
  </w:num>
  <w:num w:numId="36" w16cid:durableId="1439791480">
    <w:abstractNumId w:val="17"/>
  </w:num>
  <w:num w:numId="37" w16cid:durableId="679432047">
    <w:abstractNumId w:val="8"/>
  </w:num>
  <w:num w:numId="38" w16cid:durableId="87889336">
    <w:abstractNumId w:val="35"/>
  </w:num>
  <w:num w:numId="39" w16cid:durableId="1908110732">
    <w:abstractNumId w:val="27"/>
  </w:num>
  <w:num w:numId="40" w16cid:durableId="20953838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055CC"/>
    <w:rsid w:val="000003DC"/>
    <w:rsid w:val="00000B1A"/>
    <w:rsid w:val="00000B98"/>
    <w:rsid w:val="00001038"/>
    <w:rsid w:val="00002186"/>
    <w:rsid w:val="0000239F"/>
    <w:rsid w:val="000024B4"/>
    <w:rsid w:val="00004E5C"/>
    <w:rsid w:val="00005181"/>
    <w:rsid w:val="00005576"/>
    <w:rsid w:val="00005BA8"/>
    <w:rsid w:val="00006A3E"/>
    <w:rsid w:val="00006BE6"/>
    <w:rsid w:val="000071C9"/>
    <w:rsid w:val="00007493"/>
    <w:rsid w:val="000101FE"/>
    <w:rsid w:val="0001086A"/>
    <w:rsid w:val="00011C78"/>
    <w:rsid w:val="000124BE"/>
    <w:rsid w:val="000131DC"/>
    <w:rsid w:val="000150A3"/>
    <w:rsid w:val="00015855"/>
    <w:rsid w:val="00020C9A"/>
    <w:rsid w:val="00022550"/>
    <w:rsid w:val="000303CF"/>
    <w:rsid w:val="00030C65"/>
    <w:rsid w:val="00031789"/>
    <w:rsid w:val="000330B9"/>
    <w:rsid w:val="0003564C"/>
    <w:rsid w:val="0003587A"/>
    <w:rsid w:val="00037177"/>
    <w:rsid w:val="00037AB9"/>
    <w:rsid w:val="00041DE6"/>
    <w:rsid w:val="00042268"/>
    <w:rsid w:val="000423B7"/>
    <w:rsid w:val="000432F8"/>
    <w:rsid w:val="00044445"/>
    <w:rsid w:val="00045F31"/>
    <w:rsid w:val="00046557"/>
    <w:rsid w:val="00046AD4"/>
    <w:rsid w:val="00046BD2"/>
    <w:rsid w:val="00047FAC"/>
    <w:rsid w:val="00050E78"/>
    <w:rsid w:val="00051C29"/>
    <w:rsid w:val="0005369A"/>
    <w:rsid w:val="0005383C"/>
    <w:rsid w:val="00053B44"/>
    <w:rsid w:val="00054E1F"/>
    <w:rsid w:val="00055992"/>
    <w:rsid w:val="00056C2D"/>
    <w:rsid w:val="00062202"/>
    <w:rsid w:val="00065B86"/>
    <w:rsid w:val="000666E8"/>
    <w:rsid w:val="000667E8"/>
    <w:rsid w:val="00066D03"/>
    <w:rsid w:val="0006745C"/>
    <w:rsid w:val="00067A8C"/>
    <w:rsid w:val="00070475"/>
    <w:rsid w:val="000706A4"/>
    <w:rsid w:val="00070EBC"/>
    <w:rsid w:val="000712FD"/>
    <w:rsid w:val="000732F7"/>
    <w:rsid w:val="0007576D"/>
    <w:rsid w:val="00076111"/>
    <w:rsid w:val="00081492"/>
    <w:rsid w:val="00081D93"/>
    <w:rsid w:val="00082933"/>
    <w:rsid w:val="00082CE5"/>
    <w:rsid w:val="00083DF8"/>
    <w:rsid w:val="00085351"/>
    <w:rsid w:val="000857BB"/>
    <w:rsid w:val="000867FB"/>
    <w:rsid w:val="0009021A"/>
    <w:rsid w:val="00090307"/>
    <w:rsid w:val="000945CC"/>
    <w:rsid w:val="00096BCB"/>
    <w:rsid w:val="0009758B"/>
    <w:rsid w:val="000A1058"/>
    <w:rsid w:val="000A1EAF"/>
    <w:rsid w:val="000A4968"/>
    <w:rsid w:val="000A4992"/>
    <w:rsid w:val="000A580E"/>
    <w:rsid w:val="000A5B02"/>
    <w:rsid w:val="000A6E4D"/>
    <w:rsid w:val="000A77DF"/>
    <w:rsid w:val="000B08F0"/>
    <w:rsid w:val="000B1FBF"/>
    <w:rsid w:val="000B31C5"/>
    <w:rsid w:val="000B344F"/>
    <w:rsid w:val="000B3EBD"/>
    <w:rsid w:val="000B4C21"/>
    <w:rsid w:val="000B4F8E"/>
    <w:rsid w:val="000B5037"/>
    <w:rsid w:val="000B51E9"/>
    <w:rsid w:val="000B5476"/>
    <w:rsid w:val="000B6639"/>
    <w:rsid w:val="000B6FE4"/>
    <w:rsid w:val="000B7C3F"/>
    <w:rsid w:val="000B7ED5"/>
    <w:rsid w:val="000C1BB9"/>
    <w:rsid w:val="000C1D5B"/>
    <w:rsid w:val="000C26B0"/>
    <w:rsid w:val="000C3043"/>
    <w:rsid w:val="000C371F"/>
    <w:rsid w:val="000C385A"/>
    <w:rsid w:val="000C42AC"/>
    <w:rsid w:val="000C58B8"/>
    <w:rsid w:val="000C5B39"/>
    <w:rsid w:val="000D03B8"/>
    <w:rsid w:val="000D03DF"/>
    <w:rsid w:val="000D23D9"/>
    <w:rsid w:val="000D4B54"/>
    <w:rsid w:val="000D4D47"/>
    <w:rsid w:val="000D4DB8"/>
    <w:rsid w:val="000D7F57"/>
    <w:rsid w:val="000E08FB"/>
    <w:rsid w:val="000E290F"/>
    <w:rsid w:val="000E34BC"/>
    <w:rsid w:val="000E3505"/>
    <w:rsid w:val="000E3BB1"/>
    <w:rsid w:val="000E3D90"/>
    <w:rsid w:val="000E413F"/>
    <w:rsid w:val="000E43DA"/>
    <w:rsid w:val="000E79DB"/>
    <w:rsid w:val="000F17C8"/>
    <w:rsid w:val="000F1945"/>
    <w:rsid w:val="000F3F80"/>
    <w:rsid w:val="000F50F5"/>
    <w:rsid w:val="000F6219"/>
    <w:rsid w:val="000F7034"/>
    <w:rsid w:val="00100541"/>
    <w:rsid w:val="00101F50"/>
    <w:rsid w:val="00102098"/>
    <w:rsid w:val="001024AD"/>
    <w:rsid w:val="00104DEE"/>
    <w:rsid w:val="001055CC"/>
    <w:rsid w:val="0010596E"/>
    <w:rsid w:val="001067B2"/>
    <w:rsid w:val="00106E08"/>
    <w:rsid w:val="0010710A"/>
    <w:rsid w:val="001073DE"/>
    <w:rsid w:val="00110B22"/>
    <w:rsid w:val="00112391"/>
    <w:rsid w:val="001126E7"/>
    <w:rsid w:val="001133F4"/>
    <w:rsid w:val="001150E4"/>
    <w:rsid w:val="00116410"/>
    <w:rsid w:val="00123423"/>
    <w:rsid w:val="001238BE"/>
    <w:rsid w:val="00125E4C"/>
    <w:rsid w:val="00126FD0"/>
    <w:rsid w:val="001270CA"/>
    <w:rsid w:val="00127119"/>
    <w:rsid w:val="00127391"/>
    <w:rsid w:val="001302FF"/>
    <w:rsid w:val="0013073A"/>
    <w:rsid w:val="00130A4D"/>
    <w:rsid w:val="00130D76"/>
    <w:rsid w:val="001314B8"/>
    <w:rsid w:val="001337C9"/>
    <w:rsid w:val="00133808"/>
    <w:rsid w:val="00134C43"/>
    <w:rsid w:val="00134FE3"/>
    <w:rsid w:val="00135608"/>
    <w:rsid w:val="001414C1"/>
    <w:rsid w:val="00141B88"/>
    <w:rsid w:val="00143D36"/>
    <w:rsid w:val="00144022"/>
    <w:rsid w:val="00144172"/>
    <w:rsid w:val="00146A8C"/>
    <w:rsid w:val="00146F7C"/>
    <w:rsid w:val="00152C87"/>
    <w:rsid w:val="00152DA6"/>
    <w:rsid w:val="00153275"/>
    <w:rsid w:val="001532FA"/>
    <w:rsid w:val="001539E7"/>
    <w:rsid w:val="00153B7E"/>
    <w:rsid w:val="00153E6A"/>
    <w:rsid w:val="0015414D"/>
    <w:rsid w:val="00156BB0"/>
    <w:rsid w:val="00157BB2"/>
    <w:rsid w:val="0016137A"/>
    <w:rsid w:val="0016493C"/>
    <w:rsid w:val="00164B12"/>
    <w:rsid w:val="00165CFA"/>
    <w:rsid w:val="00167DE8"/>
    <w:rsid w:val="001713D6"/>
    <w:rsid w:val="001717BF"/>
    <w:rsid w:val="0017183C"/>
    <w:rsid w:val="00171998"/>
    <w:rsid w:val="0017274A"/>
    <w:rsid w:val="0017455E"/>
    <w:rsid w:val="001752A7"/>
    <w:rsid w:val="00175E98"/>
    <w:rsid w:val="00177B13"/>
    <w:rsid w:val="001800D9"/>
    <w:rsid w:val="00180A23"/>
    <w:rsid w:val="00180A9A"/>
    <w:rsid w:val="00180F29"/>
    <w:rsid w:val="00181AE2"/>
    <w:rsid w:val="00182639"/>
    <w:rsid w:val="00182BE2"/>
    <w:rsid w:val="00183E4F"/>
    <w:rsid w:val="00183F9A"/>
    <w:rsid w:val="00185DBA"/>
    <w:rsid w:val="00186483"/>
    <w:rsid w:val="00186C00"/>
    <w:rsid w:val="00187D93"/>
    <w:rsid w:val="00191A8E"/>
    <w:rsid w:val="00191CF6"/>
    <w:rsid w:val="00193433"/>
    <w:rsid w:val="001935B6"/>
    <w:rsid w:val="00193D41"/>
    <w:rsid w:val="001941D7"/>
    <w:rsid w:val="001946AD"/>
    <w:rsid w:val="0019578B"/>
    <w:rsid w:val="00196242"/>
    <w:rsid w:val="001965AD"/>
    <w:rsid w:val="0019697B"/>
    <w:rsid w:val="001A006E"/>
    <w:rsid w:val="001A0AFA"/>
    <w:rsid w:val="001A135D"/>
    <w:rsid w:val="001A229D"/>
    <w:rsid w:val="001A291E"/>
    <w:rsid w:val="001A3B7C"/>
    <w:rsid w:val="001A40DB"/>
    <w:rsid w:val="001B03BA"/>
    <w:rsid w:val="001B0664"/>
    <w:rsid w:val="001B0930"/>
    <w:rsid w:val="001B0A99"/>
    <w:rsid w:val="001B1A10"/>
    <w:rsid w:val="001B7116"/>
    <w:rsid w:val="001B7D5D"/>
    <w:rsid w:val="001C10FD"/>
    <w:rsid w:val="001C2532"/>
    <w:rsid w:val="001C33F0"/>
    <w:rsid w:val="001C6680"/>
    <w:rsid w:val="001D03F6"/>
    <w:rsid w:val="001D0D22"/>
    <w:rsid w:val="001D3370"/>
    <w:rsid w:val="001D353A"/>
    <w:rsid w:val="001D4112"/>
    <w:rsid w:val="001D4366"/>
    <w:rsid w:val="001D4C21"/>
    <w:rsid w:val="001D543D"/>
    <w:rsid w:val="001D5499"/>
    <w:rsid w:val="001E04D8"/>
    <w:rsid w:val="001E2755"/>
    <w:rsid w:val="001E4811"/>
    <w:rsid w:val="001E48B1"/>
    <w:rsid w:val="001E557F"/>
    <w:rsid w:val="001E5C3F"/>
    <w:rsid w:val="001E6339"/>
    <w:rsid w:val="001F0F4F"/>
    <w:rsid w:val="001F1608"/>
    <w:rsid w:val="001F3186"/>
    <w:rsid w:val="001F31CD"/>
    <w:rsid w:val="001F369E"/>
    <w:rsid w:val="001F4C56"/>
    <w:rsid w:val="001F50DA"/>
    <w:rsid w:val="001F52B9"/>
    <w:rsid w:val="001F6AE5"/>
    <w:rsid w:val="001F7006"/>
    <w:rsid w:val="001F7CAE"/>
    <w:rsid w:val="002009C8"/>
    <w:rsid w:val="00202630"/>
    <w:rsid w:val="00202DBE"/>
    <w:rsid w:val="002032AC"/>
    <w:rsid w:val="002044C3"/>
    <w:rsid w:val="002059AB"/>
    <w:rsid w:val="00206317"/>
    <w:rsid w:val="00207ADA"/>
    <w:rsid w:val="00210427"/>
    <w:rsid w:val="00212168"/>
    <w:rsid w:val="00212838"/>
    <w:rsid w:val="0021350C"/>
    <w:rsid w:val="002147EB"/>
    <w:rsid w:val="00214F92"/>
    <w:rsid w:val="0021508C"/>
    <w:rsid w:val="002150D1"/>
    <w:rsid w:val="002157E2"/>
    <w:rsid w:val="00215940"/>
    <w:rsid w:val="00216CB9"/>
    <w:rsid w:val="00220EB1"/>
    <w:rsid w:val="0022155C"/>
    <w:rsid w:val="00221CE2"/>
    <w:rsid w:val="00224C4A"/>
    <w:rsid w:val="0022583D"/>
    <w:rsid w:val="00225CCD"/>
    <w:rsid w:val="00226201"/>
    <w:rsid w:val="00230212"/>
    <w:rsid w:val="00230AAA"/>
    <w:rsid w:val="00233267"/>
    <w:rsid w:val="0023328D"/>
    <w:rsid w:val="002338F2"/>
    <w:rsid w:val="0023663E"/>
    <w:rsid w:val="00236A2A"/>
    <w:rsid w:val="0024043F"/>
    <w:rsid w:val="00240690"/>
    <w:rsid w:val="00243ADB"/>
    <w:rsid w:val="002452EA"/>
    <w:rsid w:val="0024686D"/>
    <w:rsid w:val="0024799E"/>
    <w:rsid w:val="00252AA7"/>
    <w:rsid w:val="00255D5D"/>
    <w:rsid w:val="00256632"/>
    <w:rsid w:val="00256F5B"/>
    <w:rsid w:val="002579EA"/>
    <w:rsid w:val="0026068F"/>
    <w:rsid w:val="002615DE"/>
    <w:rsid w:val="00262141"/>
    <w:rsid w:val="00264C78"/>
    <w:rsid w:val="00264FDA"/>
    <w:rsid w:val="0026613D"/>
    <w:rsid w:val="0027028B"/>
    <w:rsid w:val="0027076F"/>
    <w:rsid w:val="00270EB6"/>
    <w:rsid w:val="002713A2"/>
    <w:rsid w:val="00273015"/>
    <w:rsid w:val="00273103"/>
    <w:rsid w:val="00273681"/>
    <w:rsid w:val="00273F2C"/>
    <w:rsid w:val="00274C73"/>
    <w:rsid w:val="002753B6"/>
    <w:rsid w:val="002758D2"/>
    <w:rsid w:val="0027664F"/>
    <w:rsid w:val="00277B8E"/>
    <w:rsid w:val="00277FBE"/>
    <w:rsid w:val="00280782"/>
    <w:rsid w:val="0028237D"/>
    <w:rsid w:val="002837B0"/>
    <w:rsid w:val="00285D6A"/>
    <w:rsid w:val="00286761"/>
    <w:rsid w:val="00287DD0"/>
    <w:rsid w:val="00287E3E"/>
    <w:rsid w:val="002909DC"/>
    <w:rsid w:val="00293068"/>
    <w:rsid w:val="0029501E"/>
    <w:rsid w:val="00295888"/>
    <w:rsid w:val="00295BF8"/>
    <w:rsid w:val="002A0778"/>
    <w:rsid w:val="002A1F20"/>
    <w:rsid w:val="002A2432"/>
    <w:rsid w:val="002A45E0"/>
    <w:rsid w:val="002A4ADB"/>
    <w:rsid w:val="002A4C0E"/>
    <w:rsid w:val="002B1B5D"/>
    <w:rsid w:val="002B42B7"/>
    <w:rsid w:val="002B484B"/>
    <w:rsid w:val="002B6AB0"/>
    <w:rsid w:val="002B7006"/>
    <w:rsid w:val="002C053B"/>
    <w:rsid w:val="002C1444"/>
    <w:rsid w:val="002C1B45"/>
    <w:rsid w:val="002C2E13"/>
    <w:rsid w:val="002C3999"/>
    <w:rsid w:val="002C4D0A"/>
    <w:rsid w:val="002C52CA"/>
    <w:rsid w:val="002C6933"/>
    <w:rsid w:val="002C6BC0"/>
    <w:rsid w:val="002C6DD2"/>
    <w:rsid w:val="002C6E35"/>
    <w:rsid w:val="002D06FD"/>
    <w:rsid w:val="002D210F"/>
    <w:rsid w:val="002D3A7E"/>
    <w:rsid w:val="002D4465"/>
    <w:rsid w:val="002D4F99"/>
    <w:rsid w:val="002E0654"/>
    <w:rsid w:val="002E0AD7"/>
    <w:rsid w:val="002E1CF0"/>
    <w:rsid w:val="002E284F"/>
    <w:rsid w:val="002E2EBE"/>
    <w:rsid w:val="002E30AC"/>
    <w:rsid w:val="002E5053"/>
    <w:rsid w:val="002E5054"/>
    <w:rsid w:val="002E5B82"/>
    <w:rsid w:val="002E60F2"/>
    <w:rsid w:val="002E73BA"/>
    <w:rsid w:val="002F0755"/>
    <w:rsid w:val="002F07A7"/>
    <w:rsid w:val="002F0902"/>
    <w:rsid w:val="002F1710"/>
    <w:rsid w:val="002F57FF"/>
    <w:rsid w:val="0030054C"/>
    <w:rsid w:val="0030217F"/>
    <w:rsid w:val="0030448B"/>
    <w:rsid w:val="003052D8"/>
    <w:rsid w:val="00305E73"/>
    <w:rsid w:val="0030677D"/>
    <w:rsid w:val="003078FE"/>
    <w:rsid w:val="003101E2"/>
    <w:rsid w:val="0031060D"/>
    <w:rsid w:val="003111B3"/>
    <w:rsid w:val="0031225C"/>
    <w:rsid w:val="00312A80"/>
    <w:rsid w:val="00312C70"/>
    <w:rsid w:val="00312DF0"/>
    <w:rsid w:val="0031385E"/>
    <w:rsid w:val="00314025"/>
    <w:rsid w:val="0031449C"/>
    <w:rsid w:val="00315FAB"/>
    <w:rsid w:val="00316A3E"/>
    <w:rsid w:val="00316B58"/>
    <w:rsid w:val="0031744A"/>
    <w:rsid w:val="0031778B"/>
    <w:rsid w:val="00317D2B"/>
    <w:rsid w:val="00320C63"/>
    <w:rsid w:val="003216DB"/>
    <w:rsid w:val="0032209A"/>
    <w:rsid w:val="0032469D"/>
    <w:rsid w:val="00324708"/>
    <w:rsid w:val="00324F95"/>
    <w:rsid w:val="003251AE"/>
    <w:rsid w:val="00325F61"/>
    <w:rsid w:val="00331D8B"/>
    <w:rsid w:val="00333838"/>
    <w:rsid w:val="00333EBA"/>
    <w:rsid w:val="00334224"/>
    <w:rsid w:val="0033451F"/>
    <w:rsid w:val="00334D87"/>
    <w:rsid w:val="00335810"/>
    <w:rsid w:val="00335DD0"/>
    <w:rsid w:val="0033636E"/>
    <w:rsid w:val="00336792"/>
    <w:rsid w:val="00336BC3"/>
    <w:rsid w:val="00337643"/>
    <w:rsid w:val="003378CE"/>
    <w:rsid w:val="00340437"/>
    <w:rsid w:val="0034082A"/>
    <w:rsid w:val="003408D0"/>
    <w:rsid w:val="00341597"/>
    <w:rsid w:val="00342162"/>
    <w:rsid w:val="00344EEF"/>
    <w:rsid w:val="0034522F"/>
    <w:rsid w:val="0034722B"/>
    <w:rsid w:val="0034729D"/>
    <w:rsid w:val="003473C7"/>
    <w:rsid w:val="003474C3"/>
    <w:rsid w:val="003477A7"/>
    <w:rsid w:val="00347876"/>
    <w:rsid w:val="00347E4B"/>
    <w:rsid w:val="00351B33"/>
    <w:rsid w:val="003521E4"/>
    <w:rsid w:val="00352822"/>
    <w:rsid w:val="00353635"/>
    <w:rsid w:val="003573A2"/>
    <w:rsid w:val="00357D71"/>
    <w:rsid w:val="0036161D"/>
    <w:rsid w:val="003617CB"/>
    <w:rsid w:val="00361D50"/>
    <w:rsid w:val="00363CF1"/>
    <w:rsid w:val="00364D0A"/>
    <w:rsid w:val="00364D48"/>
    <w:rsid w:val="00365B2E"/>
    <w:rsid w:val="003671E7"/>
    <w:rsid w:val="00367786"/>
    <w:rsid w:val="00367CB8"/>
    <w:rsid w:val="00367D3B"/>
    <w:rsid w:val="00367DCE"/>
    <w:rsid w:val="003712B7"/>
    <w:rsid w:val="00371588"/>
    <w:rsid w:val="003725F7"/>
    <w:rsid w:val="00373EC4"/>
    <w:rsid w:val="00374424"/>
    <w:rsid w:val="00374A11"/>
    <w:rsid w:val="003757D8"/>
    <w:rsid w:val="003767F3"/>
    <w:rsid w:val="00377009"/>
    <w:rsid w:val="003774E9"/>
    <w:rsid w:val="00380706"/>
    <w:rsid w:val="00381042"/>
    <w:rsid w:val="00381995"/>
    <w:rsid w:val="00381CCE"/>
    <w:rsid w:val="00384116"/>
    <w:rsid w:val="003851D1"/>
    <w:rsid w:val="00385449"/>
    <w:rsid w:val="0038590B"/>
    <w:rsid w:val="00386E27"/>
    <w:rsid w:val="003906BA"/>
    <w:rsid w:val="00390FC1"/>
    <w:rsid w:val="00391580"/>
    <w:rsid w:val="00391E23"/>
    <w:rsid w:val="00391E8C"/>
    <w:rsid w:val="0039301B"/>
    <w:rsid w:val="0039343D"/>
    <w:rsid w:val="003937E6"/>
    <w:rsid w:val="00393B69"/>
    <w:rsid w:val="00393E5E"/>
    <w:rsid w:val="00393FE9"/>
    <w:rsid w:val="00394671"/>
    <w:rsid w:val="00395C59"/>
    <w:rsid w:val="00397DA9"/>
    <w:rsid w:val="003A0740"/>
    <w:rsid w:val="003A089F"/>
    <w:rsid w:val="003A0CE1"/>
    <w:rsid w:val="003A281D"/>
    <w:rsid w:val="003A35FC"/>
    <w:rsid w:val="003A4B2F"/>
    <w:rsid w:val="003A5291"/>
    <w:rsid w:val="003A6817"/>
    <w:rsid w:val="003A7D43"/>
    <w:rsid w:val="003B10AC"/>
    <w:rsid w:val="003B2429"/>
    <w:rsid w:val="003B3893"/>
    <w:rsid w:val="003B5A92"/>
    <w:rsid w:val="003B6376"/>
    <w:rsid w:val="003B677E"/>
    <w:rsid w:val="003B7435"/>
    <w:rsid w:val="003C06F1"/>
    <w:rsid w:val="003C198A"/>
    <w:rsid w:val="003C2DB7"/>
    <w:rsid w:val="003C5F1C"/>
    <w:rsid w:val="003C742D"/>
    <w:rsid w:val="003D0069"/>
    <w:rsid w:val="003D075C"/>
    <w:rsid w:val="003D0852"/>
    <w:rsid w:val="003D1BDD"/>
    <w:rsid w:val="003D445B"/>
    <w:rsid w:val="003D5767"/>
    <w:rsid w:val="003D5BAA"/>
    <w:rsid w:val="003D5CCD"/>
    <w:rsid w:val="003E01DE"/>
    <w:rsid w:val="003E17DA"/>
    <w:rsid w:val="003E3CE2"/>
    <w:rsid w:val="003E3D12"/>
    <w:rsid w:val="003E4F93"/>
    <w:rsid w:val="003E5451"/>
    <w:rsid w:val="003E5AEF"/>
    <w:rsid w:val="003E6F68"/>
    <w:rsid w:val="003E7F7C"/>
    <w:rsid w:val="003F0283"/>
    <w:rsid w:val="003F0D94"/>
    <w:rsid w:val="003F17DE"/>
    <w:rsid w:val="003F58F8"/>
    <w:rsid w:val="003F5F6D"/>
    <w:rsid w:val="003F6088"/>
    <w:rsid w:val="003F7085"/>
    <w:rsid w:val="003F73D6"/>
    <w:rsid w:val="003F7DF2"/>
    <w:rsid w:val="00400AB2"/>
    <w:rsid w:val="00400B28"/>
    <w:rsid w:val="0040106B"/>
    <w:rsid w:val="004015FD"/>
    <w:rsid w:val="0040176E"/>
    <w:rsid w:val="0040256D"/>
    <w:rsid w:val="004033DF"/>
    <w:rsid w:val="004042D0"/>
    <w:rsid w:val="00404367"/>
    <w:rsid w:val="00405883"/>
    <w:rsid w:val="00405E4B"/>
    <w:rsid w:val="00405F22"/>
    <w:rsid w:val="004064CF"/>
    <w:rsid w:val="0040756D"/>
    <w:rsid w:val="00410409"/>
    <w:rsid w:val="004106DE"/>
    <w:rsid w:val="00411192"/>
    <w:rsid w:val="004112E5"/>
    <w:rsid w:val="00411B3A"/>
    <w:rsid w:val="0041264A"/>
    <w:rsid w:val="00412980"/>
    <w:rsid w:val="004144F5"/>
    <w:rsid w:val="004166D4"/>
    <w:rsid w:val="00417448"/>
    <w:rsid w:val="004178DC"/>
    <w:rsid w:val="0042140E"/>
    <w:rsid w:val="00424C0F"/>
    <w:rsid w:val="0042735D"/>
    <w:rsid w:val="00430378"/>
    <w:rsid w:val="00430D5E"/>
    <w:rsid w:val="00432BE0"/>
    <w:rsid w:val="00433431"/>
    <w:rsid w:val="004340B0"/>
    <w:rsid w:val="00435102"/>
    <w:rsid w:val="00436840"/>
    <w:rsid w:val="00436958"/>
    <w:rsid w:val="00436C40"/>
    <w:rsid w:val="00437A44"/>
    <w:rsid w:val="00440EC2"/>
    <w:rsid w:val="0044183D"/>
    <w:rsid w:val="00442799"/>
    <w:rsid w:val="00444352"/>
    <w:rsid w:val="004447DA"/>
    <w:rsid w:val="004448B3"/>
    <w:rsid w:val="004448E0"/>
    <w:rsid w:val="00445C12"/>
    <w:rsid w:val="004465F4"/>
    <w:rsid w:val="004476C4"/>
    <w:rsid w:val="004500A4"/>
    <w:rsid w:val="004508F0"/>
    <w:rsid w:val="00451930"/>
    <w:rsid w:val="00452073"/>
    <w:rsid w:val="004549FB"/>
    <w:rsid w:val="004567EF"/>
    <w:rsid w:val="004628FC"/>
    <w:rsid w:val="00463FE5"/>
    <w:rsid w:val="00466E89"/>
    <w:rsid w:val="004677A7"/>
    <w:rsid w:val="00467B2F"/>
    <w:rsid w:val="004730AF"/>
    <w:rsid w:val="00473209"/>
    <w:rsid w:val="004732F8"/>
    <w:rsid w:val="004739A3"/>
    <w:rsid w:val="00474A11"/>
    <w:rsid w:val="00475AFC"/>
    <w:rsid w:val="00477EDA"/>
    <w:rsid w:val="00483011"/>
    <w:rsid w:val="00484D22"/>
    <w:rsid w:val="004851EC"/>
    <w:rsid w:val="0048581A"/>
    <w:rsid w:val="00486389"/>
    <w:rsid w:val="00492AEF"/>
    <w:rsid w:val="00492BFA"/>
    <w:rsid w:val="00494134"/>
    <w:rsid w:val="004954FA"/>
    <w:rsid w:val="0049623F"/>
    <w:rsid w:val="004975F5"/>
    <w:rsid w:val="004A0586"/>
    <w:rsid w:val="004A117F"/>
    <w:rsid w:val="004A421D"/>
    <w:rsid w:val="004A4684"/>
    <w:rsid w:val="004A5116"/>
    <w:rsid w:val="004A685D"/>
    <w:rsid w:val="004A6D5A"/>
    <w:rsid w:val="004B035A"/>
    <w:rsid w:val="004B1350"/>
    <w:rsid w:val="004B16CE"/>
    <w:rsid w:val="004B1C14"/>
    <w:rsid w:val="004B3377"/>
    <w:rsid w:val="004B43D7"/>
    <w:rsid w:val="004B4597"/>
    <w:rsid w:val="004B668D"/>
    <w:rsid w:val="004B67D1"/>
    <w:rsid w:val="004B6879"/>
    <w:rsid w:val="004B6E4C"/>
    <w:rsid w:val="004B6F8A"/>
    <w:rsid w:val="004B72A6"/>
    <w:rsid w:val="004C0CEC"/>
    <w:rsid w:val="004C28DA"/>
    <w:rsid w:val="004C38A3"/>
    <w:rsid w:val="004C3C5C"/>
    <w:rsid w:val="004C47EC"/>
    <w:rsid w:val="004C57A1"/>
    <w:rsid w:val="004C6A3F"/>
    <w:rsid w:val="004D0155"/>
    <w:rsid w:val="004D0578"/>
    <w:rsid w:val="004D0723"/>
    <w:rsid w:val="004D096E"/>
    <w:rsid w:val="004D1A9B"/>
    <w:rsid w:val="004D1B47"/>
    <w:rsid w:val="004D215E"/>
    <w:rsid w:val="004D235F"/>
    <w:rsid w:val="004D409F"/>
    <w:rsid w:val="004D4259"/>
    <w:rsid w:val="004D4EE7"/>
    <w:rsid w:val="004D6345"/>
    <w:rsid w:val="004E05BD"/>
    <w:rsid w:val="004E0A0D"/>
    <w:rsid w:val="004E0DB4"/>
    <w:rsid w:val="004E1D44"/>
    <w:rsid w:val="004E2EA6"/>
    <w:rsid w:val="004E3781"/>
    <w:rsid w:val="004E3859"/>
    <w:rsid w:val="004E3AEC"/>
    <w:rsid w:val="004E5AC1"/>
    <w:rsid w:val="004E62EA"/>
    <w:rsid w:val="004E69AC"/>
    <w:rsid w:val="004E69B3"/>
    <w:rsid w:val="004E6BAD"/>
    <w:rsid w:val="004F000D"/>
    <w:rsid w:val="004F0B9A"/>
    <w:rsid w:val="004F1609"/>
    <w:rsid w:val="004F1992"/>
    <w:rsid w:val="004F1E8D"/>
    <w:rsid w:val="004F26B3"/>
    <w:rsid w:val="004F36C2"/>
    <w:rsid w:val="004F5690"/>
    <w:rsid w:val="004F695D"/>
    <w:rsid w:val="004F743B"/>
    <w:rsid w:val="004F7C11"/>
    <w:rsid w:val="00500E1F"/>
    <w:rsid w:val="00502504"/>
    <w:rsid w:val="0050315A"/>
    <w:rsid w:val="00504F7E"/>
    <w:rsid w:val="00511610"/>
    <w:rsid w:val="00512315"/>
    <w:rsid w:val="0051324E"/>
    <w:rsid w:val="00514C25"/>
    <w:rsid w:val="0051554C"/>
    <w:rsid w:val="005158FC"/>
    <w:rsid w:val="00516ECD"/>
    <w:rsid w:val="0051736C"/>
    <w:rsid w:val="00517547"/>
    <w:rsid w:val="0052067F"/>
    <w:rsid w:val="0052203D"/>
    <w:rsid w:val="0052280D"/>
    <w:rsid w:val="00524C1C"/>
    <w:rsid w:val="00525801"/>
    <w:rsid w:val="00526044"/>
    <w:rsid w:val="00526518"/>
    <w:rsid w:val="00526631"/>
    <w:rsid w:val="005313B1"/>
    <w:rsid w:val="0053178C"/>
    <w:rsid w:val="0053241B"/>
    <w:rsid w:val="00532D44"/>
    <w:rsid w:val="00532F5E"/>
    <w:rsid w:val="005334C1"/>
    <w:rsid w:val="005335A1"/>
    <w:rsid w:val="005341DB"/>
    <w:rsid w:val="00534D5B"/>
    <w:rsid w:val="005358C1"/>
    <w:rsid w:val="00535941"/>
    <w:rsid w:val="00536DB6"/>
    <w:rsid w:val="00537945"/>
    <w:rsid w:val="005416B6"/>
    <w:rsid w:val="005426FA"/>
    <w:rsid w:val="0054331F"/>
    <w:rsid w:val="00543B85"/>
    <w:rsid w:val="00543BA2"/>
    <w:rsid w:val="005457D2"/>
    <w:rsid w:val="005459E3"/>
    <w:rsid w:val="00546B0C"/>
    <w:rsid w:val="00546D6E"/>
    <w:rsid w:val="0055023F"/>
    <w:rsid w:val="00550A68"/>
    <w:rsid w:val="0055155F"/>
    <w:rsid w:val="00552044"/>
    <w:rsid w:val="005535F2"/>
    <w:rsid w:val="00554BA2"/>
    <w:rsid w:val="00555C54"/>
    <w:rsid w:val="00555DEB"/>
    <w:rsid w:val="00555EFB"/>
    <w:rsid w:val="005561AD"/>
    <w:rsid w:val="005573B9"/>
    <w:rsid w:val="00557F4C"/>
    <w:rsid w:val="005619EB"/>
    <w:rsid w:val="00562DD6"/>
    <w:rsid w:val="00562EE0"/>
    <w:rsid w:val="00563D24"/>
    <w:rsid w:val="005643FB"/>
    <w:rsid w:val="00564618"/>
    <w:rsid w:val="00565117"/>
    <w:rsid w:val="0056587F"/>
    <w:rsid w:val="00565D91"/>
    <w:rsid w:val="00566BF1"/>
    <w:rsid w:val="00570597"/>
    <w:rsid w:val="00570D18"/>
    <w:rsid w:val="0057185B"/>
    <w:rsid w:val="00571EA0"/>
    <w:rsid w:val="00571F5E"/>
    <w:rsid w:val="00571F66"/>
    <w:rsid w:val="00572B32"/>
    <w:rsid w:val="00572D21"/>
    <w:rsid w:val="00572D30"/>
    <w:rsid w:val="00573EA3"/>
    <w:rsid w:val="00574C7D"/>
    <w:rsid w:val="0057519C"/>
    <w:rsid w:val="00575CDA"/>
    <w:rsid w:val="00575F0E"/>
    <w:rsid w:val="005769B9"/>
    <w:rsid w:val="005777F4"/>
    <w:rsid w:val="00577AF8"/>
    <w:rsid w:val="0058057D"/>
    <w:rsid w:val="00582254"/>
    <w:rsid w:val="0058225B"/>
    <w:rsid w:val="00583486"/>
    <w:rsid w:val="005842E1"/>
    <w:rsid w:val="005850A9"/>
    <w:rsid w:val="00585FC0"/>
    <w:rsid w:val="005861B0"/>
    <w:rsid w:val="005913BA"/>
    <w:rsid w:val="00591476"/>
    <w:rsid w:val="005928CA"/>
    <w:rsid w:val="00594D63"/>
    <w:rsid w:val="00595BF3"/>
    <w:rsid w:val="0059655C"/>
    <w:rsid w:val="005A22AB"/>
    <w:rsid w:val="005A2D4E"/>
    <w:rsid w:val="005A3A16"/>
    <w:rsid w:val="005A4158"/>
    <w:rsid w:val="005A4AB1"/>
    <w:rsid w:val="005A4CF8"/>
    <w:rsid w:val="005A4FAB"/>
    <w:rsid w:val="005A5350"/>
    <w:rsid w:val="005A562B"/>
    <w:rsid w:val="005A6BD3"/>
    <w:rsid w:val="005A6E34"/>
    <w:rsid w:val="005A7F22"/>
    <w:rsid w:val="005B0687"/>
    <w:rsid w:val="005B0A8B"/>
    <w:rsid w:val="005B11EA"/>
    <w:rsid w:val="005B13C6"/>
    <w:rsid w:val="005B1FC3"/>
    <w:rsid w:val="005B2259"/>
    <w:rsid w:val="005B2A54"/>
    <w:rsid w:val="005B30C4"/>
    <w:rsid w:val="005B3CA7"/>
    <w:rsid w:val="005B430C"/>
    <w:rsid w:val="005B4FC5"/>
    <w:rsid w:val="005B5E26"/>
    <w:rsid w:val="005C009E"/>
    <w:rsid w:val="005C1026"/>
    <w:rsid w:val="005C1D2F"/>
    <w:rsid w:val="005C5D73"/>
    <w:rsid w:val="005C5F04"/>
    <w:rsid w:val="005C67A0"/>
    <w:rsid w:val="005C6EB1"/>
    <w:rsid w:val="005C72AB"/>
    <w:rsid w:val="005D01A9"/>
    <w:rsid w:val="005D1F7B"/>
    <w:rsid w:val="005D26C3"/>
    <w:rsid w:val="005D31E1"/>
    <w:rsid w:val="005D4493"/>
    <w:rsid w:val="005D4D2D"/>
    <w:rsid w:val="005D4D77"/>
    <w:rsid w:val="005D582B"/>
    <w:rsid w:val="005D5BA6"/>
    <w:rsid w:val="005D6134"/>
    <w:rsid w:val="005D6672"/>
    <w:rsid w:val="005D75D5"/>
    <w:rsid w:val="005E0202"/>
    <w:rsid w:val="005E0621"/>
    <w:rsid w:val="005E116D"/>
    <w:rsid w:val="005E1DFD"/>
    <w:rsid w:val="005E28B4"/>
    <w:rsid w:val="005E3D2C"/>
    <w:rsid w:val="005E50A3"/>
    <w:rsid w:val="005E5536"/>
    <w:rsid w:val="005E647A"/>
    <w:rsid w:val="005E6493"/>
    <w:rsid w:val="005E707A"/>
    <w:rsid w:val="005E75EA"/>
    <w:rsid w:val="005F0399"/>
    <w:rsid w:val="005F40DF"/>
    <w:rsid w:val="005F4615"/>
    <w:rsid w:val="005F47DC"/>
    <w:rsid w:val="005F4BF5"/>
    <w:rsid w:val="005F5894"/>
    <w:rsid w:val="005F5B92"/>
    <w:rsid w:val="005F6166"/>
    <w:rsid w:val="00600503"/>
    <w:rsid w:val="006006FF"/>
    <w:rsid w:val="0060109A"/>
    <w:rsid w:val="006029F3"/>
    <w:rsid w:val="00602B61"/>
    <w:rsid w:val="00602D6E"/>
    <w:rsid w:val="006047FD"/>
    <w:rsid w:val="00604B26"/>
    <w:rsid w:val="00610429"/>
    <w:rsid w:val="00610C87"/>
    <w:rsid w:val="00612AE0"/>
    <w:rsid w:val="006138D3"/>
    <w:rsid w:val="00614B6F"/>
    <w:rsid w:val="00615B0B"/>
    <w:rsid w:val="00615E6B"/>
    <w:rsid w:val="00617244"/>
    <w:rsid w:val="00617420"/>
    <w:rsid w:val="00617813"/>
    <w:rsid w:val="00621570"/>
    <w:rsid w:val="00621BF2"/>
    <w:rsid w:val="00622221"/>
    <w:rsid w:val="00622C01"/>
    <w:rsid w:val="00623531"/>
    <w:rsid w:val="00626203"/>
    <w:rsid w:val="006270C5"/>
    <w:rsid w:val="00632242"/>
    <w:rsid w:val="00632B2F"/>
    <w:rsid w:val="00632C3D"/>
    <w:rsid w:val="00633A3E"/>
    <w:rsid w:val="00634E47"/>
    <w:rsid w:val="0063722E"/>
    <w:rsid w:val="00637F63"/>
    <w:rsid w:val="00640FB9"/>
    <w:rsid w:val="00642128"/>
    <w:rsid w:val="0064227F"/>
    <w:rsid w:val="006429CE"/>
    <w:rsid w:val="00643D56"/>
    <w:rsid w:val="00645032"/>
    <w:rsid w:val="0064595D"/>
    <w:rsid w:val="006463BA"/>
    <w:rsid w:val="00646626"/>
    <w:rsid w:val="00646BA8"/>
    <w:rsid w:val="00647488"/>
    <w:rsid w:val="0064760D"/>
    <w:rsid w:val="00647CD3"/>
    <w:rsid w:val="00650088"/>
    <w:rsid w:val="00651899"/>
    <w:rsid w:val="00652C04"/>
    <w:rsid w:val="00655795"/>
    <w:rsid w:val="00655DF3"/>
    <w:rsid w:val="00655FF9"/>
    <w:rsid w:val="006564FB"/>
    <w:rsid w:val="006565FC"/>
    <w:rsid w:val="006569FF"/>
    <w:rsid w:val="0065707C"/>
    <w:rsid w:val="00660124"/>
    <w:rsid w:val="00660BBD"/>
    <w:rsid w:val="006632A0"/>
    <w:rsid w:val="00663441"/>
    <w:rsid w:val="00663ED2"/>
    <w:rsid w:val="00664E81"/>
    <w:rsid w:val="0066502A"/>
    <w:rsid w:val="00666531"/>
    <w:rsid w:val="00666C53"/>
    <w:rsid w:val="00670352"/>
    <w:rsid w:val="00671902"/>
    <w:rsid w:val="00671B91"/>
    <w:rsid w:val="00672273"/>
    <w:rsid w:val="0067381A"/>
    <w:rsid w:val="0068086A"/>
    <w:rsid w:val="00680BE3"/>
    <w:rsid w:val="00681120"/>
    <w:rsid w:val="00682A1F"/>
    <w:rsid w:val="00683A2D"/>
    <w:rsid w:val="00683E25"/>
    <w:rsid w:val="00683F98"/>
    <w:rsid w:val="00684AE9"/>
    <w:rsid w:val="0068598E"/>
    <w:rsid w:val="00686B7A"/>
    <w:rsid w:val="00686C92"/>
    <w:rsid w:val="00686FE8"/>
    <w:rsid w:val="00687CE2"/>
    <w:rsid w:val="00690403"/>
    <w:rsid w:val="00691133"/>
    <w:rsid w:val="00691151"/>
    <w:rsid w:val="00691386"/>
    <w:rsid w:val="00692DA8"/>
    <w:rsid w:val="006934DF"/>
    <w:rsid w:val="00693593"/>
    <w:rsid w:val="00694166"/>
    <w:rsid w:val="006947D2"/>
    <w:rsid w:val="006949C8"/>
    <w:rsid w:val="006970ED"/>
    <w:rsid w:val="00697ABB"/>
    <w:rsid w:val="006A0A04"/>
    <w:rsid w:val="006A154B"/>
    <w:rsid w:val="006A4B8C"/>
    <w:rsid w:val="006A569A"/>
    <w:rsid w:val="006A5A19"/>
    <w:rsid w:val="006A641C"/>
    <w:rsid w:val="006A678F"/>
    <w:rsid w:val="006A6B19"/>
    <w:rsid w:val="006B06AD"/>
    <w:rsid w:val="006B21EC"/>
    <w:rsid w:val="006B2B45"/>
    <w:rsid w:val="006B4FD3"/>
    <w:rsid w:val="006B51C1"/>
    <w:rsid w:val="006B5292"/>
    <w:rsid w:val="006B5BFE"/>
    <w:rsid w:val="006C03DD"/>
    <w:rsid w:val="006C0A4A"/>
    <w:rsid w:val="006C1E50"/>
    <w:rsid w:val="006C3C7A"/>
    <w:rsid w:val="006C41D0"/>
    <w:rsid w:val="006C640C"/>
    <w:rsid w:val="006C663C"/>
    <w:rsid w:val="006C725B"/>
    <w:rsid w:val="006D0170"/>
    <w:rsid w:val="006D04B7"/>
    <w:rsid w:val="006D0732"/>
    <w:rsid w:val="006D0C1E"/>
    <w:rsid w:val="006D0F03"/>
    <w:rsid w:val="006D313F"/>
    <w:rsid w:val="006D3354"/>
    <w:rsid w:val="006D47F1"/>
    <w:rsid w:val="006D6205"/>
    <w:rsid w:val="006D630B"/>
    <w:rsid w:val="006D77BE"/>
    <w:rsid w:val="006E29D1"/>
    <w:rsid w:val="006E2FC3"/>
    <w:rsid w:val="006E3F1F"/>
    <w:rsid w:val="006E43FE"/>
    <w:rsid w:val="006E689F"/>
    <w:rsid w:val="006E6939"/>
    <w:rsid w:val="006F10F2"/>
    <w:rsid w:val="006F1B6A"/>
    <w:rsid w:val="006F25A4"/>
    <w:rsid w:val="006F2F98"/>
    <w:rsid w:val="006F36A8"/>
    <w:rsid w:val="006F4912"/>
    <w:rsid w:val="00701191"/>
    <w:rsid w:val="00703B17"/>
    <w:rsid w:val="00704415"/>
    <w:rsid w:val="00704C3A"/>
    <w:rsid w:val="00715EFC"/>
    <w:rsid w:val="007162BB"/>
    <w:rsid w:val="00716583"/>
    <w:rsid w:val="0071737C"/>
    <w:rsid w:val="007202FE"/>
    <w:rsid w:val="00720FA1"/>
    <w:rsid w:val="00722E8A"/>
    <w:rsid w:val="00723F12"/>
    <w:rsid w:val="007249EF"/>
    <w:rsid w:val="00725488"/>
    <w:rsid w:val="00725BAC"/>
    <w:rsid w:val="00727A79"/>
    <w:rsid w:val="00727BCE"/>
    <w:rsid w:val="00730984"/>
    <w:rsid w:val="007329F9"/>
    <w:rsid w:val="0073465C"/>
    <w:rsid w:val="007347D2"/>
    <w:rsid w:val="00737107"/>
    <w:rsid w:val="007371E9"/>
    <w:rsid w:val="007400CE"/>
    <w:rsid w:val="007400EF"/>
    <w:rsid w:val="00741747"/>
    <w:rsid w:val="00741807"/>
    <w:rsid w:val="00742F58"/>
    <w:rsid w:val="007441C8"/>
    <w:rsid w:val="00745644"/>
    <w:rsid w:val="00745D29"/>
    <w:rsid w:val="00746133"/>
    <w:rsid w:val="007463CF"/>
    <w:rsid w:val="00746445"/>
    <w:rsid w:val="007468C8"/>
    <w:rsid w:val="00746B0D"/>
    <w:rsid w:val="0074754E"/>
    <w:rsid w:val="007476B0"/>
    <w:rsid w:val="00747B28"/>
    <w:rsid w:val="00750683"/>
    <w:rsid w:val="00752E78"/>
    <w:rsid w:val="00753C66"/>
    <w:rsid w:val="00753ED3"/>
    <w:rsid w:val="00756763"/>
    <w:rsid w:val="0076147A"/>
    <w:rsid w:val="00762082"/>
    <w:rsid w:val="00766EE5"/>
    <w:rsid w:val="00767D90"/>
    <w:rsid w:val="007717DA"/>
    <w:rsid w:val="00772C45"/>
    <w:rsid w:val="00772DCE"/>
    <w:rsid w:val="00772DE3"/>
    <w:rsid w:val="007734F0"/>
    <w:rsid w:val="007736E5"/>
    <w:rsid w:val="0077414D"/>
    <w:rsid w:val="00774A04"/>
    <w:rsid w:val="007757F8"/>
    <w:rsid w:val="007774B7"/>
    <w:rsid w:val="00783B26"/>
    <w:rsid w:val="007845E9"/>
    <w:rsid w:val="0078711C"/>
    <w:rsid w:val="007872AC"/>
    <w:rsid w:val="0079068D"/>
    <w:rsid w:val="00790EB8"/>
    <w:rsid w:val="007917CF"/>
    <w:rsid w:val="00791A78"/>
    <w:rsid w:val="00793D92"/>
    <w:rsid w:val="00794451"/>
    <w:rsid w:val="00794C0D"/>
    <w:rsid w:val="007954BD"/>
    <w:rsid w:val="0079590F"/>
    <w:rsid w:val="007971A0"/>
    <w:rsid w:val="007A08B0"/>
    <w:rsid w:val="007A210E"/>
    <w:rsid w:val="007A357D"/>
    <w:rsid w:val="007A4112"/>
    <w:rsid w:val="007A44E9"/>
    <w:rsid w:val="007A4775"/>
    <w:rsid w:val="007A5022"/>
    <w:rsid w:val="007A57AA"/>
    <w:rsid w:val="007A66CA"/>
    <w:rsid w:val="007A6D20"/>
    <w:rsid w:val="007A6E9E"/>
    <w:rsid w:val="007A75A6"/>
    <w:rsid w:val="007B33F0"/>
    <w:rsid w:val="007B43F2"/>
    <w:rsid w:val="007B54F9"/>
    <w:rsid w:val="007B7C20"/>
    <w:rsid w:val="007C1FBB"/>
    <w:rsid w:val="007C2229"/>
    <w:rsid w:val="007C2AF5"/>
    <w:rsid w:val="007C2E81"/>
    <w:rsid w:val="007C3549"/>
    <w:rsid w:val="007C5362"/>
    <w:rsid w:val="007D0802"/>
    <w:rsid w:val="007D1416"/>
    <w:rsid w:val="007D1EBA"/>
    <w:rsid w:val="007D409B"/>
    <w:rsid w:val="007D45BA"/>
    <w:rsid w:val="007D4EB5"/>
    <w:rsid w:val="007D5173"/>
    <w:rsid w:val="007D6B2C"/>
    <w:rsid w:val="007D76C2"/>
    <w:rsid w:val="007E00CD"/>
    <w:rsid w:val="007E0679"/>
    <w:rsid w:val="007E1AAE"/>
    <w:rsid w:val="007E23D2"/>
    <w:rsid w:val="007E28AC"/>
    <w:rsid w:val="007E4DF6"/>
    <w:rsid w:val="007E65A7"/>
    <w:rsid w:val="007F01F7"/>
    <w:rsid w:val="007F0947"/>
    <w:rsid w:val="007F0A22"/>
    <w:rsid w:val="007F10E6"/>
    <w:rsid w:val="007F1E08"/>
    <w:rsid w:val="007F3600"/>
    <w:rsid w:val="007F406A"/>
    <w:rsid w:val="007F52F5"/>
    <w:rsid w:val="007F535E"/>
    <w:rsid w:val="0080082A"/>
    <w:rsid w:val="00801CC3"/>
    <w:rsid w:val="0080230F"/>
    <w:rsid w:val="00803450"/>
    <w:rsid w:val="00803BD2"/>
    <w:rsid w:val="00804D7A"/>
    <w:rsid w:val="00805E2D"/>
    <w:rsid w:val="00805E8D"/>
    <w:rsid w:val="00806E7C"/>
    <w:rsid w:val="0080773F"/>
    <w:rsid w:val="00807D83"/>
    <w:rsid w:val="008104BE"/>
    <w:rsid w:val="00810E2E"/>
    <w:rsid w:val="00810F32"/>
    <w:rsid w:val="00811446"/>
    <w:rsid w:val="00811BA4"/>
    <w:rsid w:val="00811D5C"/>
    <w:rsid w:val="008125EF"/>
    <w:rsid w:val="008127BE"/>
    <w:rsid w:val="00812E0D"/>
    <w:rsid w:val="0081445B"/>
    <w:rsid w:val="00814919"/>
    <w:rsid w:val="0081660B"/>
    <w:rsid w:val="008205DB"/>
    <w:rsid w:val="008209AE"/>
    <w:rsid w:val="00822142"/>
    <w:rsid w:val="00822207"/>
    <w:rsid w:val="00822D6D"/>
    <w:rsid w:val="008230B5"/>
    <w:rsid w:val="008232F5"/>
    <w:rsid w:val="0082345D"/>
    <w:rsid w:val="00824A50"/>
    <w:rsid w:val="0082794F"/>
    <w:rsid w:val="0083027F"/>
    <w:rsid w:val="00831347"/>
    <w:rsid w:val="00831697"/>
    <w:rsid w:val="00831A39"/>
    <w:rsid w:val="00831A5F"/>
    <w:rsid w:val="00832648"/>
    <w:rsid w:val="008329F0"/>
    <w:rsid w:val="00832E82"/>
    <w:rsid w:val="0083411B"/>
    <w:rsid w:val="00835678"/>
    <w:rsid w:val="008364DD"/>
    <w:rsid w:val="0083782D"/>
    <w:rsid w:val="00837AAE"/>
    <w:rsid w:val="00837FA7"/>
    <w:rsid w:val="008408CF"/>
    <w:rsid w:val="00840920"/>
    <w:rsid w:val="00841129"/>
    <w:rsid w:val="00844AC9"/>
    <w:rsid w:val="00846279"/>
    <w:rsid w:val="00847577"/>
    <w:rsid w:val="00847DD6"/>
    <w:rsid w:val="0085361B"/>
    <w:rsid w:val="00853F1D"/>
    <w:rsid w:val="008544A4"/>
    <w:rsid w:val="00854CF9"/>
    <w:rsid w:val="0085552D"/>
    <w:rsid w:val="0085691E"/>
    <w:rsid w:val="008615D5"/>
    <w:rsid w:val="00861B8F"/>
    <w:rsid w:val="0086236B"/>
    <w:rsid w:val="0086238C"/>
    <w:rsid w:val="008633B9"/>
    <w:rsid w:val="0086359E"/>
    <w:rsid w:val="0086488C"/>
    <w:rsid w:val="008667B7"/>
    <w:rsid w:val="008676E3"/>
    <w:rsid w:val="00874594"/>
    <w:rsid w:val="00874FE3"/>
    <w:rsid w:val="0087639A"/>
    <w:rsid w:val="008764E5"/>
    <w:rsid w:val="00876687"/>
    <w:rsid w:val="008766DC"/>
    <w:rsid w:val="00877663"/>
    <w:rsid w:val="008838C3"/>
    <w:rsid w:val="00884E01"/>
    <w:rsid w:val="008860FB"/>
    <w:rsid w:val="00886C27"/>
    <w:rsid w:val="00886D01"/>
    <w:rsid w:val="00887FE3"/>
    <w:rsid w:val="0089089F"/>
    <w:rsid w:val="008909CA"/>
    <w:rsid w:val="008913A3"/>
    <w:rsid w:val="00891A8F"/>
    <w:rsid w:val="00891CDE"/>
    <w:rsid w:val="008922B6"/>
    <w:rsid w:val="00892BF1"/>
    <w:rsid w:val="0089478E"/>
    <w:rsid w:val="00896925"/>
    <w:rsid w:val="00896A4C"/>
    <w:rsid w:val="00897E1F"/>
    <w:rsid w:val="00897EA9"/>
    <w:rsid w:val="008A0149"/>
    <w:rsid w:val="008A0F80"/>
    <w:rsid w:val="008A1042"/>
    <w:rsid w:val="008A11F9"/>
    <w:rsid w:val="008A4D00"/>
    <w:rsid w:val="008A5537"/>
    <w:rsid w:val="008A7908"/>
    <w:rsid w:val="008B01EE"/>
    <w:rsid w:val="008B024C"/>
    <w:rsid w:val="008B091B"/>
    <w:rsid w:val="008B1747"/>
    <w:rsid w:val="008B24B2"/>
    <w:rsid w:val="008B31E6"/>
    <w:rsid w:val="008B5392"/>
    <w:rsid w:val="008B53B8"/>
    <w:rsid w:val="008B6387"/>
    <w:rsid w:val="008B6504"/>
    <w:rsid w:val="008C1265"/>
    <w:rsid w:val="008C153C"/>
    <w:rsid w:val="008C1637"/>
    <w:rsid w:val="008C25A2"/>
    <w:rsid w:val="008C377C"/>
    <w:rsid w:val="008C4831"/>
    <w:rsid w:val="008C58EF"/>
    <w:rsid w:val="008D0F82"/>
    <w:rsid w:val="008D3522"/>
    <w:rsid w:val="008D352E"/>
    <w:rsid w:val="008D409B"/>
    <w:rsid w:val="008D5168"/>
    <w:rsid w:val="008D53F2"/>
    <w:rsid w:val="008D5632"/>
    <w:rsid w:val="008D5B1D"/>
    <w:rsid w:val="008D5FBB"/>
    <w:rsid w:val="008D62B7"/>
    <w:rsid w:val="008D662D"/>
    <w:rsid w:val="008D6F2D"/>
    <w:rsid w:val="008E00E6"/>
    <w:rsid w:val="008E0561"/>
    <w:rsid w:val="008E1463"/>
    <w:rsid w:val="008E217A"/>
    <w:rsid w:val="008E3F61"/>
    <w:rsid w:val="008E3F81"/>
    <w:rsid w:val="008E43C2"/>
    <w:rsid w:val="008E57FB"/>
    <w:rsid w:val="008E5C2C"/>
    <w:rsid w:val="008E5D08"/>
    <w:rsid w:val="008E78CC"/>
    <w:rsid w:val="008F0C44"/>
    <w:rsid w:val="008F0DD1"/>
    <w:rsid w:val="008F17E0"/>
    <w:rsid w:val="008F19CD"/>
    <w:rsid w:val="008F2BA6"/>
    <w:rsid w:val="008F3D23"/>
    <w:rsid w:val="008F4F3E"/>
    <w:rsid w:val="008F522B"/>
    <w:rsid w:val="008F52D6"/>
    <w:rsid w:val="008F65E6"/>
    <w:rsid w:val="008F6BDA"/>
    <w:rsid w:val="00900591"/>
    <w:rsid w:val="00900E49"/>
    <w:rsid w:val="00900E84"/>
    <w:rsid w:val="00900EF4"/>
    <w:rsid w:val="009011B6"/>
    <w:rsid w:val="00901C33"/>
    <w:rsid w:val="009033E2"/>
    <w:rsid w:val="0090419C"/>
    <w:rsid w:val="009041A4"/>
    <w:rsid w:val="0090428B"/>
    <w:rsid w:val="00907E31"/>
    <w:rsid w:val="00912019"/>
    <w:rsid w:val="00913206"/>
    <w:rsid w:val="009142D6"/>
    <w:rsid w:val="009149D2"/>
    <w:rsid w:val="009156DB"/>
    <w:rsid w:val="009175B9"/>
    <w:rsid w:val="009214F2"/>
    <w:rsid w:val="00922839"/>
    <w:rsid w:val="00923E9A"/>
    <w:rsid w:val="00924B70"/>
    <w:rsid w:val="00924C9D"/>
    <w:rsid w:val="00924EA5"/>
    <w:rsid w:val="00926C3F"/>
    <w:rsid w:val="009274FD"/>
    <w:rsid w:val="009304F9"/>
    <w:rsid w:val="009307AE"/>
    <w:rsid w:val="00930885"/>
    <w:rsid w:val="00931360"/>
    <w:rsid w:val="00931DBF"/>
    <w:rsid w:val="00934B82"/>
    <w:rsid w:val="00934BC9"/>
    <w:rsid w:val="009355F5"/>
    <w:rsid w:val="00937E45"/>
    <w:rsid w:val="009406C9"/>
    <w:rsid w:val="00940D74"/>
    <w:rsid w:val="00942041"/>
    <w:rsid w:val="00942CA5"/>
    <w:rsid w:val="0094419D"/>
    <w:rsid w:val="00945F95"/>
    <w:rsid w:val="00947C58"/>
    <w:rsid w:val="00950873"/>
    <w:rsid w:val="00950A01"/>
    <w:rsid w:val="00951A5D"/>
    <w:rsid w:val="009560A4"/>
    <w:rsid w:val="009561A1"/>
    <w:rsid w:val="00956D14"/>
    <w:rsid w:val="00956D9C"/>
    <w:rsid w:val="009576FD"/>
    <w:rsid w:val="00960078"/>
    <w:rsid w:val="009615A3"/>
    <w:rsid w:val="00961958"/>
    <w:rsid w:val="009626EE"/>
    <w:rsid w:val="009638E9"/>
    <w:rsid w:val="009641ED"/>
    <w:rsid w:val="00966CAD"/>
    <w:rsid w:val="00967712"/>
    <w:rsid w:val="0096771E"/>
    <w:rsid w:val="00972148"/>
    <w:rsid w:val="00972536"/>
    <w:rsid w:val="009725F5"/>
    <w:rsid w:val="00975D4E"/>
    <w:rsid w:val="00975F8C"/>
    <w:rsid w:val="00977839"/>
    <w:rsid w:val="00980944"/>
    <w:rsid w:val="00981039"/>
    <w:rsid w:val="00982D44"/>
    <w:rsid w:val="0098370E"/>
    <w:rsid w:val="00983C9B"/>
    <w:rsid w:val="00985895"/>
    <w:rsid w:val="0098681A"/>
    <w:rsid w:val="0098728A"/>
    <w:rsid w:val="00990653"/>
    <w:rsid w:val="00990D13"/>
    <w:rsid w:val="00992B82"/>
    <w:rsid w:val="0099460E"/>
    <w:rsid w:val="009948E7"/>
    <w:rsid w:val="00996DDA"/>
    <w:rsid w:val="00996EEA"/>
    <w:rsid w:val="00997A1D"/>
    <w:rsid w:val="00997A8D"/>
    <w:rsid w:val="009A0637"/>
    <w:rsid w:val="009A0CBC"/>
    <w:rsid w:val="009A1AE0"/>
    <w:rsid w:val="009A1DF3"/>
    <w:rsid w:val="009A2891"/>
    <w:rsid w:val="009A2F24"/>
    <w:rsid w:val="009A3059"/>
    <w:rsid w:val="009A310E"/>
    <w:rsid w:val="009A368A"/>
    <w:rsid w:val="009A4042"/>
    <w:rsid w:val="009A4D83"/>
    <w:rsid w:val="009A69A0"/>
    <w:rsid w:val="009A6CF5"/>
    <w:rsid w:val="009A7751"/>
    <w:rsid w:val="009A7E3E"/>
    <w:rsid w:val="009B0E68"/>
    <w:rsid w:val="009B189B"/>
    <w:rsid w:val="009B1E74"/>
    <w:rsid w:val="009B292B"/>
    <w:rsid w:val="009B2A62"/>
    <w:rsid w:val="009B45E2"/>
    <w:rsid w:val="009B4858"/>
    <w:rsid w:val="009B49BF"/>
    <w:rsid w:val="009B49F7"/>
    <w:rsid w:val="009B5681"/>
    <w:rsid w:val="009C0571"/>
    <w:rsid w:val="009C0682"/>
    <w:rsid w:val="009C1245"/>
    <w:rsid w:val="009C3021"/>
    <w:rsid w:val="009C47CA"/>
    <w:rsid w:val="009C6B6A"/>
    <w:rsid w:val="009C6BE0"/>
    <w:rsid w:val="009C6CE6"/>
    <w:rsid w:val="009C6E9C"/>
    <w:rsid w:val="009D0BA7"/>
    <w:rsid w:val="009D31CD"/>
    <w:rsid w:val="009D4393"/>
    <w:rsid w:val="009D4B0B"/>
    <w:rsid w:val="009D54C6"/>
    <w:rsid w:val="009D65CE"/>
    <w:rsid w:val="009D7FAE"/>
    <w:rsid w:val="009E06DC"/>
    <w:rsid w:val="009E113F"/>
    <w:rsid w:val="009E1941"/>
    <w:rsid w:val="009E3B1D"/>
    <w:rsid w:val="009E6380"/>
    <w:rsid w:val="009E64B5"/>
    <w:rsid w:val="009E7CBA"/>
    <w:rsid w:val="009F0098"/>
    <w:rsid w:val="009F0C3D"/>
    <w:rsid w:val="009F1485"/>
    <w:rsid w:val="009F1D06"/>
    <w:rsid w:val="009F2256"/>
    <w:rsid w:val="009F2D2C"/>
    <w:rsid w:val="009F33DC"/>
    <w:rsid w:val="009F5B7D"/>
    <w:rsid w:val="009F62D1"/>
    <w:rsid w:val="009F6514"/>
    <w:rsid w:val="009F6680"/>
    <w:rsid w:val="00A004B3"/>
    <w:rsid w:val="00A00834"/>
    <w:rsid w:val="00A00D80"/>
    <w:rsid w:val="00A00EEC"/>
    <w:rsid w:val="00A01A32"/>
    <w:rsid w:val="00A047C4"/>
    <w:rsid w:val="00A06430"/>
    <w:rsid w:val="00A0650A"/>
    <w:rsid w:val="00A070E2"/>
    <w:rsid w:val="00A0773D"/>
    <w:rsid w:val="00A078DF"/>
    <w:rsid w:val="00A1044D"/>
    <w:rsid w:val="00A11DDB"/>
    <w:rsid w:val="00A13272"/>
    <w:rsid w:val="00A1376E"/>
    <w:rsid w:val="00A14A59"/>
    <w:rsid w:val="00A15812"/>
    <w:rsid w:val="00A16987"/>
    <w:rsid w:val="00A17BAB"/>
    <w:rsid w:val="00A17D6E"/>
    <w:rsid w:val="00A20ADD"/>
    <w:rsid w:val="00A20FFA"/>
    <w:rsid w:val="00A216A0"/>
    <w:rsid w:val="00A218AF"/>
    <w:rsid w:val="00A2351A"/>
    <w:rsid w:val="00A25065"/>
    <w:rsid w:val="00A25E50"/>
    <w:rsid w:val="00A267E9"/>
    <w:rsid w:val="00A30805"/>
    <w:rsid w:val="00A31D62"/>
    <w:rsid w:val="00A31DA6"/>
    <w:rsid w:val="00A3203B"/>
    <w:rsid w:val="00A3241F"/>
    <w:rsid w:val="00A32639"/>
    <w:rsid w:val="00A32D20"/>
    <w:rsid w:val="00A334A7"/>
    <w:rsid w:val="00A33F72"/>
    <w:rsid w:val="00A35B87"/>
    <w:rsid w:val="00A363CD"/>
    <w:rsid w:val="00A36AB1"/>
    <w:rsid w:val="00A37846"/>
    <w:rsid w:val="00A37C29"/>
    <w:rsid w:val="00A420D3"/>
    <w:rsid w:val="00A43441"/>
    <w:rsid w:val="00A43549"/>
    <w:rsid w:val="00A446FF"/>
    <w:rsid w:val="00A45494"/>
    <w:rsid w:val="00A45D12"/>
    <w:rsid w:val="00A45DA2"/>
    <w:rsid w:val="00A467D9"/>
    <w:rsid w:val="00A46CAF"/>
    <w:rsid w:val="00A46DED"/>
    <w:rsid w:val="00A47CC1"/>
    <w:rsid w:val="00A502BE"/>
    <w:rsid w:val="00A51081"/>
    <w:rsid w:val="00A51D71"/>
    <w:rsid w:val="00A523C1"/>
    <w:rsid w:val="00A52588"/>
    <w:rsid w:val="00A52D9D"/>
    <w:rsid w:val="00A53A84"/>
    <w:rsid w:val="00A53CDA"/>
    <w:rsid w:val="00A542AE"/>
    <w:rsid w:val="00A5593F"/>
    <w:rsid w:val="00A5788C"/>
    <w:rsid w:val="00A6134E"/>
    <w:rsid w:val="00A6147B"/>
    <w:rsid w:val="00A639DD"/>
    <w:rsid w:val="00A63AA8"/>
    <w:rsid w:val="00A63CC5"/>
    <w:rsid w:val="00A66819"/>
    <w:rsid w:val="00A66E93"/>
    <w:rsid w:val="00A70B12"/>
    <w:rsid w:val="00A7173A"/>
    <w:rsid w:val="00A7207F"/>
    <w:rsid w:val="00A740B4"/>
    <w:rsid w:val="00A74F1E"/>
    <w:rsid w:val="00A7503E"/>
    <w:rsid w:val="00A760C5"/>
    <w:rsid w:val="00A769AE"/>
    <w:rsid w:val="00A76F62"/>
    <w:rsid w:val="00A8410B"/>
    <w:rsid w:val="00A852B3"/>
    <w:rsid w:val="00A856CD"/>
    <w:rsid w:val="00A861F0"/>
    <w:rsid w:val="00A87645"/>
    <w:rsid w:val="00A902AD"/>
    <w:rsid w:val="00A9115B"/>
    <w:rsid w:val="00A91593"/>
    <w:rsid w:val="00A92EA2"/>
    <w:rsid w:val="00A93A35"/>
    <w:rsid w:val="00A95F2C"/>
    <w:rsid w:val="00A977D1"/>
    <w:rsid w:val="00AA0187"/>
    <w:rsid w:val="00AA0EC3"/>
    <w:rsid w:val="00AA3337"/>
    <w:rsid w:val="00AA334F"/>
    <w:rsid w:val="00AA356F"/>
    <w:rsid w:val="00AA58E9"/>
    <w:rsid w:val="00AA5C4F"/>
    <w:rsid w:val="00AA6221"/>
    <w:rsid w:val="00AA76B4"/>
    <w:rsid w:val="00AB0823"/>
    <w:rsid w:val="00AB11D9"/>
    <w:rsid w:val="00AB1574"/>
    <w:rsid w:val="00AB24D4"/>
    <w:rsid w:val="00AB5F99"/>
    <w:rsid w:val="00AB737D"/>
    <w:rsid w:val="00AC0A41"/>
    <w:rsid w:val="00AC355D"/>
    <w:rsid w:val="00AC4D4E"/>
    <w:rsid w:val="00AC51F9"/>
    <w:rsid w:val="00AC5CBD"/>
    <w:rsid w:val="00AC613C"/>
    <w:rsid w:val="00AC63DB"/>
    <w:rsid w:val="00AC7DFE"/>
    <w:rsid w:val="00AD08F9"/>
    <w:rsid w:val="00AD19E4"/>
    <w:rsid w:val="00AD231F"/>
    <w:rsid w:val="00AD3154"/>
    <w:rsid w:val="00AD57E0"/>
    <w:rsid w:val="00AD5AB1"/>
    <w:rsid w:val="00AD6437"/>
    <w:rsid w:val="00AD6F38"/>
    <w:rsid w:val="00AE05FE"/>
    <w:rsid w:val="00AE1478"/>
    <w:rsid w:val="00AE14ED"/>
    <w:rsid w:val="00AE5324"/>
    <w:rsid w:val="00AF0837"/>
    <w:rsid w:val="00AF1F69"/>
    <w:rsid w:val="00AF4306"/>
    <w:rsid w:val="00AF5598"/>
    <w:rsid w:val="00AF5DA6"/>
    <w:rsid w:val="00AF61C4"/>
    <w:rsid w:val="00AF7A57"/>
    <w:rsid w:val="00AF7A5B"/>
    <w:rsid w:val="00AF7C05"/>
    <w:rsid w:val="00B001DF"/>
    <w:rsid w:val="00B002B3"/>
    <w:rsid w:val="00B022E5"/>
    <w:rsid w:val="00B022F3"/>
    <w:rsid w:val="00B06430"/>
    <w:rsid w:val="00B06AB0"/>
    <w:rsid w:val="00B07899"/>
    <w:rsid w:val="00B102A0"/>
    <w:rsid w:val="00B10F02"/>
    <w:rsid w:val="00B13F20"/>
    <w:rsid w:val="00B14015"/>
    <w:rsid w:val="00B142A8"/>
    <w:rsid w:val="00B1626D"/>
    <w:rsid w:val="00B22314"/>
    <w:rsid w:val="00B224E6"/>
    <w:rsid w:val="00B22DCC"/>
    <w:rsid w:val="00B230B6"/>
    <w:rsid w:val="00B23594"/>
    <w:rsid w:val="00B2399A"/>
    <w:rsid w:val="00B24154"/>
    <w:rsid w:val="00B241E5"/>
    <w:rsid w:val="00B24B0A"/>
    <w:rsid w:val="00B25477"/>
    <w:rsid w:val="00B25D31"/>
    <w:rsid w:val="00B27296"/>
    <w:rsid w:val="00B272BF"/>
    <w:rsid w:val="00B30DBF"/>
    <w:rsid w:val="00B31944"/>
    <w:rsid w:val="00B35428"/>
    <w:rsid w:val="00B354CA"/>
    <w:rsid w:val="00B3712F"/>
    <w:rsid w:val="00B37447"/>
    <w:rsid w:val="00B409BB"/>
    <w:rsid w:val="00B418B0"/>
    <w:rsid w:val="00B4296D"/>
    <w:rsid w:val="00B45D58"/>
    <w:rsid w:val="00B46E8F"/>
    <w:rsid w:val="00B47BFB"/>
    <w:rsid w:val="00B50825"/>
    <w:rsid w:val="00B52DE1"/>
    <w:rsid w:val="00B549A3"/>
    <w:rsid w:val="00B54B39"/>
    <w:rsid w:val="00B57870"/>
    <w:rsid w:val="00B601A4"/>
    <w:rsid w:val="00B6333E"/>
    <w:rsid w:val="00B63D6B"/>
    <w:rsid w:val="00B65282"/>
    <w:rsid w:val="00B66854"/>
    <w:rsid w:val="00B72278"/>
    <w:rsid w:val="00B72766"/>
    <w:rsid w:val="00B74A40"/>
    <w:rsid w:val="00B74C27"/>
    <w:rsid w:val="00B75371"/>
    <w:rsid w:val="00B7744A"/>
    <w:rsid w:val="00B8096F"/>
    <w:rsid w:val="00B82B21"/>
    <w:rsid w:val="00B82C6B"/>
    <w:rsid w:val="00B82DFF"/>
    <w:rsid w:val="00B857FE"/>
    <w:rsid w:val="00B85804"/>
    <w:rsid w:val="00B86F1C"/>
    <w:rsid w:val="00B874AF"/>
    <w:rsid w:val="00B90472"/>
    <w:rsid w:val="00B9054D"/>
    <w:rsid w:val="00B90FEB"/>
    <w:rsid w:val="00B92321"/>
    <w:rsid w:val="00B92E3F"/>
    <w:rsid w:val="00B938B8"/>
    <w:rsid w:val="00B938D1"/>
    <w:rsid w:val="00B93BBC"/>
    <w:rsid w:val="00B93D31"/>
    <w:rsid w:val="00B93E7F"/>
    <w:rsid w:val="00B944B4"/>
    <w:rsid w:val="00B94AE2"/>
    <w:rsid w:val="00B94D31"/>
    <w:rsid w:val="00B9571A"/>
    <w:rsid w:val="00B9579D"/>
    <w:rsid w:val="00B96067"/>
    <w:rsid w:val="00B968E3"/>
    <w:rsid w:val="00B971E3"/>
    <w:rsid w:val="00B97F9B"/>
    <w:rsid w:val="00BA0A19"/>
    <w:rsid w:val="00BA0F4E"/>
    <w:rsid w:val="00BA17AB"/>
    <w:rsid w:val="00BA1DAC"/>
    <w:rsid w:val="00BA2A47"/>
    <w:rsid w:val="00BA2D09"/>
    <w:rsid w:val="00BA3CB9"/>
    <w:rsid w:val="00BA4043"/>
    <w:rsid w:val="00BA4522"/>
    <w:rsid w:val="00BA48E0"/>
    <w:rsid w:val="00BA4D0B"/>
    <w:rsid w:val="00BA5678"/>
    <w:rsid w:val="00BA79C3"/>
    <w:rsid w:val="00BB0045"/>
    <w:rsid w:val="00BB09B2"/>
    <w:rsid w:val="00BB1A83"/>
    <w:rsid w:val="00BB2052"/>
    <w:rsid w:val="00BB2D80"/>
    <w:rsid w:val="00BB39C2"/>
    <w:rsid w:val="00BB4FB3"/>
    <w:rsid w:val="00BB6437"/>
    <w:rsid w:val="00BB7D1E"/>
    <w:rsid w:val="00BC148A"/>
    <w:rsid w:val="00BC400F"/>
    <w:rsid w:val="00BC4A1C"/>
    <w:rsid w:val="00BC4BC8"/>
    <w:rsid w:val="00BC5914"/>
    <w:rsid w:val="00BC68E6"/>
    <w:rsid w:val="00BC7338"/>
    <w:rsid w:val="00BD06A9"/>
    <w:rsid w:val="00BD0951"/>
    <w:rsid w:val="00BD1C9D"/>
    <w:rsid w:val="00BD36FB"/>
    <w:rsid w:val="00BD6D25"/>
    <w:rsid w:val="00BD753E"/>
    <w:rsid w:val="00BE00B8"/>
    <w:rsid w:val="00BE033F"/>
    <w:rsid w:val="00BE0C30"/>
    <w:rsid w:val="00BE14FB"/>
    <w:rsid w:val="00BE1FB7"/>
    <w:rsid w:val="00BE3E50"/>
    <w:rsid w:val="00BE446C"/>
    <w:rsid w:val="00BF11E8"/>
    <w:rsid w:val="00BF3055"/>
    <w:rsid w:val="00BF3305"/>
    <w:rsid w:val="00BF561C"/>
    <w:rsid w:val="00BF6C0A"/>
    <w:rsid w:val="00BF6C3D"/>
    <w:rsid w:val="00BF717A"/>
    <w:rsid w:val="00BF79FD"/>
    <w:rsid w:val="00BF7B87"/>
    <w:rsid w:val="00C001B8"/>
    <w:rsid w:val="00C00464"/>
    <w:rsid w:val="00C01CE4"/>
    <w:rsid w:val="00C0302C"/>
    <w:rsid w:val="00C0512D"/>
    <w:rsid w:val="00C06067"/>
    <w:rsid w:val="00C063CA"/>
    <w:rsid w:val="00C06EC4"/>
    <w:rsid w:val="00C07E85"/>
    <w:rsid w:val="00C1027D"/>
    <w:rsid w:val="00C1096F"/>
    <w:rsid w:val="00C111BD"/>
    <w:rsid w:val="00C112E2"/>
    <w:rsid w:val="00C1130F"/>
    <w:rsid w:val="00C120A8"/>
    <w:rsid w:val="00C126EF"/>
    <w:rsid w:val="00C150E3"/>
    <w:rsid w:val="00C161E7"/>
    <w:rsid w:val="00C1652C"/>
    <w:rsid w:val="00C20644"/>
    <w:rsid w:val="00C21C6E"/>
    <w:rsid w:val="00C22CB2"/>
    <w:rsid w:val="00C23946"/>
    <w:rsid w:val="00C243B4"/>
    <w:rsid w:val="00C2489B"/>
    <w:rsid w:val="00C24EE1"/>
    <w:rsid w:val="00C262B7"/>
    <w:rsid w:val="00C336D7"/>
    <w:rsid w:val="00C33821"/>
    <w:rsid w:val="00C34564"/>
    <w:rsid w:val="00C347C8"/>
    <w:rsid w:val="00C350B7"/>
    <w:rsid w:val="00C35955"/>
    <w:rsid w:val="00C37DC0"/>
    <w:rsid w:val="00C4036A"/>
    <w:rsid w:val="00C413B4"/>
    <w:rsid w:val="00C421C5"/>
    <w:rsid w:val="00C43BA9"/>
    <w:rsid w:val="00C4632A"/>
    <w:rsid w:val="00C46C1E"/>
    <w:rsid w:val="00C47D24"/>
    <w:rsid w:val="00C501BF"/>
    <w:rsid w:val="00C5270E"/>
    <w:rsid w:val="00C52969"/>
    <w:rsid w:val="00C53DB1"/>
    <w:rsid w:val="00C550C3"/>
    <w:rsid w:val="00C55747"/>
    <w:rsid w:val="00C558CC"/>
    <w:rsid w:val="00C55A21"/>
    <w:rsid w:val="00C5658D"/>
    <w:rsid w:val="00C566E4"/>
    <w:rsid w:val="00C5677D"/>
    <w:rsid w:val="00C57373"/>
    <w:rsid w:val="00C57C2F"/>
    <w:rsid w:val="00C620DA"/>
    <w:rsid w:val="00C62233"/>
    <w:rsid w:val="00C62405"/>
    <w:rsid w:val="00C668EA"/>
    <w:rsid w:val="00C675B3"/>
    <w:rsid w:val="00C679F6"/>
    <w:rsid w:val="00C7039D"/>
    <w:rsid w:val="00C705C0"/>
    <w:rsid w:val="00C71779"/>
    <w:rsid w:val="00C71ED3"/>
    <w:rsid w:val="00C7275B"/>
    <w:rsid w:val="00C72F5A"/>
    <w:rsid w:val="00C73675"/>
    <w:rsid w:val="00C746E0"/>
    <w:rsid w:val="00C74FA9"/>
    <w:rsid w:val="00C75166"/>
    <w:rsid w:val="00C75FB9"/>
    <w:rsid w:val="00C75FCF"/>
    <w:rsid w:val="00C7609B"/>
    <w:rsid w:val="00C768CA"/>
    <w:rsid w:val="00C77007"/>
    <w:rsid w:val="00C77015"/>
    <w:rsid w:val="00C77E9D"/>
    <w:rsid w:val="00C80264"/>
    <w:rsid w:val="00C80D68"/>
    <w:rsid w:val="00C82354"/>
    <w:rsid w:val="00C8287A"/>
    <w:rsid w:val="00C82AC6"/>
    <w:rsid w:val="00C834F0"/>
    <w:rsid w:val="00C83A45"/>
    <w:rsid w:val="00C855B8"/>
    <w:rsid w:val="00C86E11"/>
    <w:rsid w:val="00C877D7"/>
    <w:rsid w:val="00C90106"/>
    <w:rsid w:val="00C9549C"/>
    <w:rsid w:val="00C978B2"/>
    <w:rsid w:val="00CA0832"/>
    <w:rsid w:val="00CA087C"/>
    <w:rsid w:val="00CA3DAA"/>
    <w:rsid w:val="00CA4CCB"/>
    <w:rsid w:val="00CA4E04"/>
    <w:rsid w:val="00CA4F4A"/>
    <w:rsid w:val="00CA65CA"/>
    <w:rsid w:val="00CA6CEC"/>
    <w:rsid w:val="00CA6E3A"/>
    <w:rsid w:val="00CA779C"/>
    <w:rsid w:val="00CA7CA6"/>
    <w:rsid w:val="00CA7D8A"/>
    <w:rsid w:val="00CA7F76"/>
    <w:rsid w:val="00CB04C8"/>
    <w:rsid w:val="00CB0CE8"/>
    <w:rsid w:val="00CB1733"/>
    <w:rsid w:val="00CB237F"/>
    <w:rsid w:val="00CB364F"/>
    <w:rsid w:val="00CB5DF7"/>
    <w:rsid w:val="00CC01A3"/>
    <w:rsid w:val="00CC1F30"/>
    <w:rsid w:val="00CC3964"/>
    <w:rsid w:val="00CC39F2"/>
    <w:rsid w:val="00CC3FAE"/>
    <w:rsid w:val="00CC471D"/>
    <w:rsid w:val="00CC4A57"/>
    <w:rsid w:val="00CC4A9F"/>
    <w:rsid w:val="00CC527A"/>
    <w:rsid w:val="00CC5643"/>
    <w:rsid w:val="00CD0F05"/>
    <w:rsid w:val="00CD14B0"/>
    <w:rsid w:val="00CD1996"/>
    <w:rsid w:val="00CD1E4D"/>
    <w:rsid w:val="00CD2027"/>
    <w:rsid w:val="00CD3417"/>
    <w:rsid w:val="00CD5879"/>
    <w:rsid w:val="00CD5E0B"/>
    <w:rsid w:val="00CD6838"/>
    <w:rsid w:val="00CD7DEF"/>
    <w:rsid w:val="00CD7F8E"/>
    <w:rsid w:val="00CE0E83"/>
    <w:rsid w:val="00CE2CCC"/>
    <w:rsid w:val="00CE4024"/>
    <w:rsid w:val="00CE4AFF"/>
    <w:rsid w:val="00CE6537"/>
    <w:rsid w:val="00CE73F2"/>
    <w:rsid w:val="00CE7A76"/>
    <w:rsid w:val="00CF05B8"/>
    <w:rsid w:val="00CF1ED7"/>
    <w:rsid w:val="00CF1FD7"/>
    <w:rsid w:val="00CF2485"/>
    <w:rsid w:val="00CF26A3"/>
    <w:rsid w:val="00CF2D0B"/>
    <w:rsid w:val="00CF3526"/>
    <w:rsid w:val="00CF3F05"/>
    <w:rsid w:val="00CF4186"/>
    <w:rsid w:val="00CF50FD"/>
    <w:rsid w:val="00CF543B"/>
    <w:rsid w:val="00CF56B9"/>
    <w:rsid w:val="00CF62F8"/>
    <w:rsid w:val="00D004DF"/>
    <w:rsid w:val="00D008DF"/>
    <w:rsid w:val="00D0103F"/>
    <w:rsid w:val="00D010A3"/>
    <w:rsid w:val="00D017CC"/>
    <w:rsid w:val="00D03187"/>
    <w:rsid w:val="00D0442D"/>
    <w:rsid w:val="00D05115"/>
    <w:rsid w:val="00D061BC"/>
    <w:rsid w:val="00D0622A"/>
    <w:rsid w:val="00D06874"/>
    <w:rsid w:val="00D06CF5"/>
    <w:rsid w:val="00D10F06"/>
    <w:rsid w:val="00D119BF"/>
    <w:rsid w:val="00D12C40"/>
    <w:rsid w:val="00D1528C"/>
    <w:rsid w:val="00D15B3E"/>
    <w:rsid w:val="00D16699"/>
    <w:rsid w:val="00D16B72"/>
    <w:rsid w:val="00D221C0"/>
    <w:rsid w:val="00D2345F"/>
    <w:rsid w:val="00D23AF7"/>
    <w:rsid w:val="00D256B2"/>
    <w:rsid w:val="00D25D64"/>
    <w:rsid w:val="00D26E38"/>
    <w:rsid w:val="00D276AD"/>
    <w:rsid w:val="00D30A98"/>
    <w:rsid w:val="00D311FA"/>
    <w:rsid w:val="00D32235"/>
    <w:rsid w:val="00D325F9"/>
    <w:rsid w:val="00D33104"/>
    <w:rsid w:val="00D33F7F"/>
    <w:rsid w:val="00D34276"/>
    <w:rsid w:val="00D34533"/>
    <w:rsid w:val="00D346EE"/>
    <w:rsid w:val="00D34846"/>
    <w:rsid w:val="00D36B9E"/>
    <w:rsid w:val="00D40698"/>
    <w:rsid w:val="00D40BE7"/>
    <w:rsid w:val="00D4105E"/>
    <w:rsid w:val="00D416DD"/>
    <w:rsid w:val="00D41931"/>
    <w:rsid w:val="00D420A4"/>
    <w:rsid w:val="00D424BA"/>
    <w:rsid w:val="00D43385"/>
    <w:rsid w:val="00D454DC"/>
    <w:rsid w:val="00D45778"/>
    <w:rsid w:val="00D5093C"/>
    <w:rsid w:val="00D50944"/>
    <w:rsid w:val="00D517B7"/>
    <w:rsid w:val="00D5187D"/>
    <w:rsid w:val="00D51E56"/>
    <w:rsid w:val="00D52BBD"/>
    <w:rsid w:val="00D52EAD"/>
    <w:rsid w:val="00D52F86"/>
    <w:rsid w:val="00D53000"/>
    <w:rsid w:val="00D531B8"/>
    <w:rsid w:val="00D53BDD"/>
    <w:rsid w:val="00D541E6"/>
    <w:rsid w:val="00D54329"/>
    <w:rsid w:val="00D54DC1"/>
    <w:rsid w:val="00D557E9"/>
    <w:rsid w:val="00D565E1"/>
    <w:rsid w:val="00D568BF"/>
    <w:rsid w:val="00D57D0E"/>
    <w:rsid w:val="00D61820"/>
    <w:rsid w:val="00D62A72"/>
    <w:rsid w:val="00D62E0C"/>
    <w:rsid w:val="00D62E96"/>
    <w:rsid w:val="00D654A1"/>
    <w:rsid w:val="00D66ABF"/>
    <w:rsid w:val="00D67416"/>
    <w:rsid w:val="00D7032D"/>
    <w:rsid w:val="00D715B1"/>
    <w:rsid w:val="00D71A7E"/>
    <w:rsid w:val="00D720D3"/>
    <w:rsid w:val="00D75A17"/>
    <w:rsid w:val="00D764C6"/>
    <w:rsid w:val="00D76B4C"/>
    <w:rsid w:val="00D76F9E"/>
    <w:rsid w:val="00D7746E"/>
    <w:rsid w:val="00D8011F"/>
    <w:rsid w:val="00D808CE"/>
    <w:rsid w:val="00D813C8"/>
    <w:rsid w:val="00D81954"/>
    <w:rsid w:val="00D8197C"/>
    <w:rsid w:val="00D84AD0"/>
    <w:rsid w:val="00D84D3E"/>
    <w:rsid w:val="00D85485"/>
    <w:rsid w:val="00D867FB"/>
    <w:rsid w:val="00D86993"/>
    <w:rsid w:val="00D8699E"/>
    <w:rsid w:val="00D90FB3"/>
    <w:rsid w:val="00D91245"/>
    <w:rsid w:val="00D91D0F"/>
    <w:rsid w:val="00D928A2"/>
    <w:rsid w:val="00D93984"/>
    <w:rsid w:val="00D948EE"/>
    <w:rsid w:val="00DA0876"/>
    <w:rsid w:val="00DA23EA"/>
    <w:rsid w:val="00DA404F"/>
    <w:rsid w:val="00DA4E2A"/>
    <w:rsid w:val="00DA51BF"/>
    <w:rsid w:val="00DA66AE"/>
    <w:rsid w:val="00DA751B"/>
    <w:rsid w:val="00DA7866"/>
    <w:rsid w:val="00DB15D0"/>
    <w:rsid w:val="00DB2711"/>
    <w:rsid w:val="00DB3536"/>
    <w:rsid w:val="00DB3911"/>
    <w:rsid w:val="00DB4410"/>
    <w:rsid w:val="00DB4533"/>
    <w:rsid w:val="00DB7569"/>
    <w:rsid w:val="00DB7948"/>
    <w:rsid w:val="00DB7BF1"/>
    <w:rsid w:val="00DC0779"/>
    <w:rsid w:val="00DC09A0"/>
    <w:rsid w:val="00DC1874"/>
    <w:rsid w:val="00DC2468"/>
    <w:rsid w:val="00DC495B"/>
    <w:rsid w:val="00DC6466"/>
    <w:rsid w:val="00DC690B"/>
    <w:rsid w:val="00DD0C02"/>
    <w:rsid w:val="00DD1A9E"/>
    <w:rsid w:val="00DD1DF7"/>
    <w:rsid w:val="00DD1E62"/>
    <w:rsid w:val="00DD2599"/>
    <w:rsid w:val="00DD25F6"/>
    <w:rsid w:val="00DD519E"/>
    <w:rsid w:val="00DD6357"/>
    <w:rsid w:val="00DE05D0"/>
    <w:rsid w:val="00DE0D79"/>
    <w:rsid w:val="00DE17D7"/>
    <w:rsid w:val="00DE1EC4"/>
    <w:rsid w:val="00DE49E1"/>
    <w:rsid w:val="00DE4AC7"/>
    <w:rsid w:val="00DE6AD5"/>
    <w:rsid w:val="00DE6C86"/>
    <w:rsid w:val="00DF02C8"/>
    <w:rsid w:val="00DF2828"/>
    <w:rsid w:val="00DF300E"/>
    <w:rsid w:val="00DF3349"/>
    <w:rsid w:val="00DF3993"/>
    <w:rsid w:val="00DF56BD"/>
    <w:rsid w:val="00E0068B"/>
    <w:rsid w:val="00E0182A"/>
    <w:rsid w:val="00E01897"/>
    <w:rsid w:val="00E01A80"/>
    <w:rsid w:val="00E02F2F"/>
    <w:rsid w:val="00E03372"/>
    <w:rsid w:val="00E05E72"/>
    <w:rsid w:val="00E10E24"/>
    <w:rsid w:val="00E114A0"/>
    <w:rsid w:val="00E11D63"/>
    <w:rsid w:val="00E13402"/>
    <w:rsid w:val="00E1356B"/>
    <w:rsid w:val="00E13B41"/>
    <w:rsid w:val="00E14621"/>
    <w:rsid w:val="00E16FA0"/>
    <w:rsid w:val="00E208A3"/>
    <w:rsid w:val="00E20963"/>
    <w:rsid w:val="00E2260E"/>
    <w:rsid w:val="00E237F3"/>
    <w:rsid w:val="00E24021"/>
    <w:rsid w:val="00E24E0A"/>
    <w:rsid w:val="00E25B1D"/>
    <w:rsid w:val="00E26AF4"/>
    <w:rsid w:val="00E26BAB"/>
    <w:rsid w:val="00E274DE"/>
    <w:rsid w:val="00E27B4B"/>
    <w:rsid w:val="00E27D02"/>
    <w:rsid w:val="00E30044"/>
    <w:rsid w:val="00E30EEE"/>
    <w:rsid w:val="00E319F2"/>
    <w:rsid w:val="00E32927"/>
    <w:rsid w:val="00E337BC"/>
    <w:rsid w:val="00E34DAB"/>
    <w:rsid w:val="00E34E2E"/>
    <w:rsid w:val="00E35D29"/>
    <w:rsid w:val="00E36521"/>
    <w:rsid w:val="00E37A06"/>
    <w:rsid w:val="00E4054D"/>
    <w:rsid w:val="00E405A6"/>
    <w:rsid w:val="00E40602"/>
    <w:rsid w:val="00E41042"/>
    <w:rsid w:val="00E42EA1"/>
    <w:rsid w:val="00E43DD2"/>
    <w:rsid w:val="00E44A3F"/>
    <w:rsid w:val="00E45C73"/>
    <w:rsid w:val="00E4622D"/>
    <w:rsid w:val="00E501D2"/>
    <w:rsid w:val="00E50741"/>
    <w:rsid w:val="00E513A4"/>
    <w:rsid w:val="00E524B0"/>
    <w:rsid w:val="00E544BC"/>
    <w:rsid w:val="00E55BAF"/>
    <w:rsid w:val="00E56F1F"/>
    <w:rsid w:val="00E60A76"/>
    <w:rsid w:val="00E6200F"/>
    <w:rsid w:val="00E62101"/>
    <w:rsid w:val="00E6471A"/>
    <w:rsid w:val="00E6527D"/>
    <w:rsid w:val="00E67FE8"/>
    <w:rsid w:val="00E70054"/>
    <w:rsid w:val="00E700C7"/>
    <w:rsid w:val="00E701E7"/>
    <w:rsid w:val="00E711A0"/>
    <w:rsid w:val="00E71B18"/>
    <w:rsid w:val="00E7200A"/>
    <w:rsid w:val="00E72A6C"/>
    <w:rsid w:val="00E741D7"/>
    <w:rsid w:val="00E75F7A"/>
    <w:rsid w:val="00E77E22"/>
    <w:rsid w:val="00E80472"/>
    <w:rsid w:val="00E8058E"/>
    <w:rsid w:val="00E809F7"/>
    <w:rsid w:val="00E81D4E"/>
    <w:rsid w:val="00E82291"/>
    <w:rsid w:val="00E83237"/>
    <w:rsid w:val="00E83809"/>
    <w:rsid w:val="00E84567"/>
    <w:rsid w:val="00E84600"/>
    <w:rsid w:val="00E84A40"/>
    <w:rsid w:val="00E84AFC"/>
    <w:rsid w:val="00E85DD2"/>
    <w:rsid w:val="00E8650A"/>
    <w:rsid w:val="00E86B64"/>
    <w:rsid w:val="00E86EE6"/>
    <w:rsid w:val="00E8756D"/>
    <w:rsid w:val="00E90C8D"/>
    <w:rsid w:val="00E90CCE"/>
    <w:rsid w:val="00E90DAE"/>
    <w:rsid w:val="00E922B7"/>
    <w:rsid w:val="00E928BB"/>
    <w:rsid w:val="00E94160"/>
    <w:rsid w:val="00E94CDE"/>
    <w:rsid w:val="00E95FA3"/>
    <w:rsid w:val="00E960D6"/>
    <w:rsid w:val="00EA071B"/>
    <w:rsid w:val="00EA087D"/>
    <w:rsid w:val="00EA08AC"/>
    <w:rsid w:val="00EA1B2E"/>
    <w:rsid w:val="00EA2452"/>
    <w:rsid w:val="00EA3E63"/>
    <w:rsid w:val="00EA4EE5"/>
    <w:rsid w:val="00EA5582"/>
    <w:rsid w:val="00EA561E"/>
    <w:rsid w:val="00EA5BB6"/>
    <w:rsid w:val="00EA6059"/>
    <w:rsid w:val="00EA62D7"/>
    <w:rsid w:val="00EA6F55"/>
    <w:rsid w:val="00EA70E5"/>
    <w:rsid w:val="00EA73C7"/>
    <w:rsid w:val="00EA7E06"/>
    <w:rsid w:val="00EB1494"/>
    <w:rsid w:val="00EB1F83"/>
    <w:rsid w:val="00EB389B"/>
    <w:rsid w:val="00EB3AD4"/>
    <w:rsid w:val="00EB4372"/>
    <w:rsid w:val="00EB4C42"/>
    <w:rsid w:val="00EB57F5"/>
    <w:rsid w:val="00EB60CF"/>
    <w:rsid w:val="00EB6FB7"/>
    <w:rsid w:val="00EC2C7E"/>
    <w:rsid w:val="00EC32B1"/>
    <w:rsid w:val="00EC4882"/>
    <w:rsid w:val="00EC4A5A"/>
    <w:rsid w:val="00EC4AFC"/>
    <w:rsid w:val="00EC4B86"/>
    <w:rsid w:val="00EC5979"/>
    <w:rsid w:val="00EC63C2"/>
    <w:rsid w:val="00EC6417"/>
    <w:rsid w:val="00EC6A9F"/>
    <w:rsid w:val="00EC6D71"/>
    <w:rsid w:val="00EC7243"/>
    <w:rsid w:val="00ED17F5"/>
    <w:rsid w:val="00ED1AB2"/>
    <w:rsid w:val="00ED28D6"/>
    <w:rsid w:val="00ED2903"/>
    <w:rsid w:val="00ED33BE"/>
    <w:rsid w:val="00ED3EB1"/>
    <w:rsid w:val="00ED6C3C"/>
    <w:rsid w:val="00EE1845"/>
    <w:rsid w:val="00EE1A78"/>
    <w:rsid w:val="00EE1CE6"/>
    <w:rsid w:val="00EE1EA3"/>
    <w:rsid w:val="00EE1FC7"/>
    <w:rsid w:val="00EE21AF"/>
    <w:rsid w:val="00EE293B"/>
    <w:rsid w:val="00EE7875"/>
    <w:rsid w:val="00EE7BC5"/>
    <w:rsid w:val="00EF17CA"/>
    <w:rsid w:val="00EF1AFB"/>
    <w:rsid w:val="00EF1EAD"/>
    <w:rsid w:val="00EF3CA7"/>
    <w:rsid w:val="00EF4514"/>
    <w:rsid w:val="00EF4725"/>
    <w:rsid w:val="00EF4D42"/>
    <w:rsid w:val="00EF720B"/>
    <w:rsid w:val="00EF78EA"/>
    <w:rsid w:val="00F01574"/>
    <w:rsid w:val="00F03C13"/>
    <w:rsid w:val="00F03CF2"/>
    <w:rsid w:val="00F05AEB"/>
    <w:rsid w:val="00F05B2F"/>
    <w:rsid w:val="00F06194"/>
    <w:rsid w:val="00F0667F"/>
    <w:rsid w:val="00F07907"/>
    <w:rsid w:val="00F07DDE"/>
    <w:rsid w:val="00F108FA"/>
    <w:rsid w:val="00F12D67"/>
    <w:rsid w:val="00F13A85"/>
    <w:rsid w:val="00F14EAA"/>
    <w:rsid w:val="00F15655"/>
    <w:rsid w:val="00F16915"/>
    <w:rsid w:val="00F21947"/>
    <w:rsid w:val="00F232E0"/>
    <w:rsid w:val="00F23634"/>
    <w:rsid w:val="00F23735"/>
    <w:rsid w:val="00F2451A"/>
    <w:rsid w:val="00F247D6"/>
    <w:rsid w:val="00F27844"/>
    <w:rsid w:val="00F27A5B"/>
    <w:rsid w:val="00F30839"/>
    <w:rsid w:val="00F30ADF"/>
    <w:rsid w:val="00F323D8"/>
    <w:rsid w:val="00F3256B"/>
    <w:rsid w:val="00F33297"/>
    <w:rsid w:val="00F33616"/>
    <w:rsid w:val="00F356FE"/>
    <w:rsid w:val="00F35DA4"/>
    <w:rsid w:val="00F41653"/>
    <w:rsid w:val="00F41DCD"/>
    <w:rsid w:val="00F41FD8"/>
    <w:rsid w:val="00F421B5"/>
    <w:rsid w:val="00F42650"/>
    <w:rsid w:val="00F433F3"/>
    <w:rsid w:val="00F43670"/>
    <w:rsid w:val="00F43E28"/>
    <w:rsid w:val="00F43E4B"/>
    <w:rsid w:val="00F441E3"/>
    <w:rsid w:val="00F44423"/>
    <w:rsid w:val="00F4484E"/>
    <w:rsid w:val="00F4502F"/>
    <w:rsid w:val="00F4673D"/>
    <w:rsid w:val="00F46986"/>
    <w:rsid w:val="00F46F8F"/>
    <w:rsid w:val="00F518EB"/>
    <w:rsid w:val="00F536B8"/>
    <w:rsid w:val="00F55D32"/>
    <w:rsid w:val="00F56240"/>
    <w:rsid w:val="00F56DC9"/>
    <w:rsid w:val="00F602B9"/>
    <w:rsid w:val="00F61918"/>
    <w:rsid w:val="00F61F62"/>
    <w:rsid w:val="00F623BA"/>
    <w:rsid w:val="00F62563"/>
    <w:rsid w:val="00F62BEF"/>
    <w:rsid w:val="00F638A6"/>
    <w:rsid w:val="00F64869"/>
    <w:rsid w:val="00F64C36"/>
    <w:rsid w:val="00F6522C"/>
    <w:rsid w:val="00F67289"/>
    <w:rsid w:val="00F70831"/>
    <w:rsid w:val="00F70B2B"/>
    <w:rsid w:val="00F70D7D"/>
    <w:rsid w:val="00F72CDE"/>
    <w:rsid w:val="00F766EC"/>
    <w:rsid w:val="00F77EAB"/>
    <w:rsid w:val="00F802C3"/>
    <w:rsid w:val="00F8083B"/>
    <w:rsid w:val="00F81A9D"/>
    <w:rsid w:val="00F82686"/>
    <w:rsid w:val="00F84595"/>
    <w:rsid w:val="00F84F82"/>
    <w:rsid w:val="00F8503D"/>
    <w:rsid w:val="00F861DB"/>
    <w:rsid w:val="00F86365"/>
    <w:rsid w:val="00F875B3"/>
    <w:rsid w:val="00F875F5"/>
    <w:rsid w:val="00F90B12"/>
    <w:rsid w:val="00F921B9"/>
    <w:rsid w:val="00F93EF7"/>
    <w:rsid w:val="00F9565B"/>
    <w:rsid w:val="00F9673C"/>
    <w:rsid w:val="00F97C0E"/>
    <w:rsid w:val="00FA0915"/>
    <w:rsid w:val="00FA213D"/>
    <w:rsid w:val="00FA253E"/>
    <w:rsid w:val="00FA2E87"/>
    <w:rsid w:val="00FA40BF"/>
    <w:rsid w:val="00FA4868"/>
    <w:rsid w:val="00FA4978"/>
    <w:rsid w:val="00FA59E9"/>
    <w:rsid w:val="00FA60C4"/>
    <w:rsid w:val="00FA7CE3"/>
    <w:rsid w:val="00FB019B"/>
    <w:rsid w:val="00FB0A87"/>
    <w:rsid w:val="00FB2AE3"/>
    <w:rsid w:val="00FB2F34"/>
    <w:rsid w:val="00FB3ACF"/>
    <w:rsid w:val="00FB45DD"/>
    <w:rsid w:val="00FB48C4"/>
    <w:rsid w:val="00FB4ED3"/>
    <w:rsid w:val="00FB543D"/>
    <w:rsid w:val="00FB5525"/>
    <w:rsid w:val="00FB61BE"/>
    <w:rsid w:val="00FC373C"/>
    <w:rsid w:val="00FC55E1"/>
    <w:rsid w:val="00FC5955"/>
    <w:rsid w:val="00FC7C7F"/>
    <w:rsid w:val="00FC7E3D"/>
    <w:rsid w:val="00FD0439"/>
    <w:rsid w:val="00FD1C15"/>
    <w:rsid w:val="00FD2027"/>
    <w:rsid w:val="00FD3061"/>
    <w:rsid w:val="00FD34B6"/>
    <w:rsid w:val="00FD4EA4"/>
    <w:rsid w:val="00FD6CC4"/>
    <w:rsid w:val="00FD70EA"/>
    <w:rsid w:val="00FE1700"/>
    <w:rsid w:val="00FE3D43"/>
    <w:rsid w:val="00FE4B1D"/>
    <w:rsid w:val="00FE4F65"/>
    <w:rsid w:val="00FE6166"/>
    <w:rsid w:val="00FE68FE"/>
    <w:rsid w:val="00FE6AB2"/>
    <w:rsid w:val="00FE7787"/>
    <w:rsid w:val="00FF0753"/>
    <w:rsid w:val="00FF0976"/>
    <w:rsid w:val="00FF2DBA"/>
    <w:rsid w:val="00FF3188"/>
    <w:rsid w:val="00FF32B8"/>
    <w:rsid w:val="00FF5595"/>
    <w:rsid w:val="00FF5767"/>
    <w:rsid w:val="00FF6258"/>
    <w:rsid w:val="00FF774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D7C93C0"/>
  <w15:chartTrackingRefBased/>
  <w15:docId w15:val="{BD304777-27B6-4988-ACC9-C24157FA869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nhideWhenUsed="1"/>
    <w:lsdException w:name="No Spacing" w:uiPriority="1"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uiPriority="1" w:qFormat="1"/>
    <w:lsdException w:name="Medium Grid 3" w:uiPriority="60"/>
    <w:lsdException w:name="Dark List" w:uiPriority="61"/>
    <w:lsdException w:name="Colorful Shading" w:uiPriority="62"/>
    <w:lsdException w:name="Colorful List" w:uiPriority="63"/>
    <w:lsdException w:name="Colorful Grid" w:uiPriority="64"/>
    <w:lsdException w:name="Light Shading Accent 1" w:uiPriority="65"/>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unhideWhenUsed="1"/>
    <w:lsdException w:name="List Paragraph" w:uiPriority="34" w:qFormat="1"/>
    <w:lsdException w:name="Quote" w:uiPriority="73" w:qFormat="1"/>
    <w:lsdException w:name="Intense Quote" w:uiPriority="60" w:qFormat="1"/>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lsdException w:name="Colorful List Accent 1" w:uiPriority="34" w:qFormat="1"/>
    <w:lsdException w:name="Colorful Grid Accent 1" w:uiPriority="29" w:qFormat="1"/>
    <w:lsdException w:name="Light Shading Accent 2" w:uiPriority="30" w:qFormat="1"/>
    <w:lsdException w:name="Light List Accent 2" w:uiPriority="66"/>
    <w:lsdException w:name="Light Grid Accent 2" w:uiPriority="67"/>
    <w:lsdException w:name="Medium Shading 1 Accent 2" w:uiPriority="68"/>
    <w:lsdException w:name="Medium Shading 2 Accent 2" w:uiPriority="69"/>
    <w:lsdException w:name="Medium List 1 Accent 2" w:uiPriority="70"/>
    <w:lsdException w:name="Medium List 2 Accent 2" w:uiPriority="71"/>
    <w:lsdException w:name="Medium Grid 1 Accent 2" w:uiPriority="72"/>
    <w:lsdException w:name="Medium Grid 2 Accent 2" w:uiPriority="73"/>
    <w:lsdException w:name="Medium Grid 3 Accent 2" w:uiPriority="60"/>
    <w:lsdException w:name="Dark List Accent 2" w:uiPriority="61"/>
    <w:lsdException w:name="Colorful Shading Accent 2" w:uiPriority="62"/>
    <w:lsdException w:name="Colorful List Accent 2" w:uiPriority="63"/>
    <w:lsdException w:name="Colorful Grid Accent 2" w:uiPriority="64"/>
    <w:lsdException w:name="Light Shading Accent 3" w:uiPriority="65"/>
    <w:lsdException w:name="Light List Accent 3" w:uiPriority="66"/>
    <w:lsdException w:name="Light Grid Accent 3" w:uiPriority="67"/>
    <w:lsdException w:name="Medium Shading 1 Accent 3" w:uiPriority="68"/>
    <w:lsdException w:name="Medium Shading 2 Accent 3" w:uiPriority="69"/>
    <w:lsdException w:name="Medium List 1 Accent 3" w:uiPriority="70"/>
    <w:lsdException w:name="Medium List 2 Accent 3" w:uiPriority="71"/>
    <w:lsdException w:name="Medium Grid 1 Accent 3" w:uiPriority="72"/>
    <w:lsdException w:name="Medium Grid 2 Accent 3" w:uiPriority="73"/>
    <w:lsdException w:name="Medium Grid 3 Accent 3" w:uiPriority="60"/>
    <w:lsdException w:name="Dark List Accent 3" w:uiPriority="61"/>
    <w:lsdException w:name="Colorful Shading Accent 3" w:uiPriority="62"/>
    <w:lsdException w:name="Colorful List Accent 3" w:uiPriority="63"/>
    <w:lsdException w:name="Colorful Grid Accent 3" w:uiPriority="64"/>
    <w:lsdException w:name="Light Shading Accent 4" w:uiPriority="65"/>
    <w:lsdException w:name="Light List Accent 4" w:uiPriority="66"/>
    <w:lsdException w:name="Light Grid Accent 4" w:uiPriority="67"/>
    <w:lsdException w:name="Medium Shading 1 Accent 4" w:uiPriority="68"/>
    <w:lsdException w:name="Medium Shading 2 Accent 4" w:uiPriority="69"/>
    <w:lsdException w:name="Medium List 1 Accent 4" w:uiPriority="70"/>
    <w:lsdException w:name="Medium List 2 Accent 4" w:uiPriority="71"/>
    <w:lsdException w:name="Medium Grid 1 Accent 4" w:uiPriority="72"/>
    <w:lsdException w:name="Medium Grid 2 Accent 4" w:uiPriority="73"/>
    <w:lsdException w:name="Medium Grid 3 Accent 4" w:uiPriority="60"/>
    <w:lsdException w:name="Dark List Accent 4" w:uiPriority="61"/>
    <w:lsdException w:name="Colorful Shading Accent 4" w:uiPriority="62"/>
    <w:lsdException w:name="Colorful List Accent 4" w:uiPriority="63"/>
    <w:lsdException w:name="Colorful Grid Accent 4" w:uiPriority="64"/>
    <w:lsdException w:name="Light Shading Accent 5" w:uiPriority="65"/>
    <w:lsdException w:name="Light List Accent 5" w:uiPriority="66"/>
    <w:lsdException w:name="Light Grid Accent 5" w:uiPriority="67"/>
    <w:lsdException w:name="Medium Shading 1 Accent 5" w:uiPriority="68"/>
    <w:lsdException w:name="Medium Shading 2 Accent 5" w:uiPriority="69"/>
    <w:lsdException w:name="Medium List 1 Accent 5" w:uiPriority="70"/>
    <w:lsdException w:name="Medium List 2 Accent 5" w:uiPriority="71"/>
    <w:lsdException w:name="Medium Grid 1 Accent 5" w:uiPriority="72"/>
    <w:lsdException w:name="Medium Grid 2 Accent 5" w:uiPriority="73"/>
    <w:lsdException w:name="Medium Grid 3 Accent 5" w:uiPriority="60"/>
    <w:lsdException w:name="Dark List Accent 5" w:uiPriority="61"/>
    <w:lsdException w:name="Colorful Shading Accent 5" w:uiPriority="62"/>
    <w:lsdException w:name="Colorful List Accent 5" w:uiPriority="63"/>
    <w:lsdException w:name="Colorful Grid Accent 5" w:uiPriority="64"/>
    <w:lsdException w:name="Light Shading Accent 6" w:uiPriority="65"/>
    <w:lsdException w:name="Light List Accent 6" w:uiPriority="66"/>
    <w:lsdException w:name="Light Grid Accent 6" w:uiPriority="67"/>
    <w:lsdException w:name="Medium Shading 1 Accent 6" w:uiPriority="68"/>
    <w:lsdException w:name="Medium Shading 2 Accent 6" w:uiPriority="69"/>
    <w:lsdException w:name="Medium List 1 Accent 6" w:uiPriority="70"/>
    <w:lsdException w:name="Medium List 2 Accent 6" w:uiPriority="71"/>
    <w:lsdException w:name="Medium Grid 1 Accent 6" w:uiPriority="72"/>
    <w:lsdException w:name="Medium Grid 2 Accent 6" w:uiPriority="73"/>
    <w:lsdException w:name="Medium Grid 3 Accent 6" w:uiPriority="60"/>
    <w:lsdException w:name="Dark List Accent 6" w:uiPriority="61"/>
    <w:lsdException w:name="Colorful Shading Accent 6" w:uiPriority="62"/>
    <w:lsdException w:name="Colorful List Accent 6" w:uiPriority="63"/>
    <w:lsdException w:name="Colorful Grid Accent 6" w:uiPriority="64"/>
    <w:lsdException w:name="Subtle Emphasis" w:uiPriority="65" w:qFormat="1"/>
    <w:lsdException w:name="Intense Emphasis" w:uiPriority="66" w:qFormat="1"/>
    <w:lsdException w:name="Subtle Reference" w:uiPriority="67" w:qFormat="1"/>
    <w:lsdException w:name="Intense Reference" w:uiPriority="68" w:qFormat="1"/>
    <w:lsdException w:name="Book Title" w:uiPriority="69" w:qFormat="1"/>
    <w:lsdException w:name="Bibliography" w:semiHidden="1" w:uiPriority="70" w:unhideWhenUsed="1"/>
    <w:lsdException w:name="TOC Heading" w:semiHidden="1" w:uiPriority="71" w:unhideWhenUsed="1" w:qFormat="1"/>
    <w:lsdException w:name="Plain Table 1" w:uiPriority="72"/>
    <w:lsdException w:name="Plain Table 2" w:uiPriority="73"/>
    <w:lsdException w:name="Plain Table 3" w:uiPriority="19" w:qFormat="1"/>
    <w:lsdException w:name="Plain Table 4" w:uiPriority="21" w:qFormat="1"/>
    <w:lsdException w:name="Plain Table 5" w:uiPriority="31" w:qFormat="1"/>
    <w:lsdException w:name="Grid Table Light" w:uiPriority="32" w:qFormat="1"/>
    <w:lsdException w:name="Grid Table 1 Light" w:uiPriority="33" w:qFormat="1"/>
    <w:lsdException w:name="Grid Table 2" w:uiPriority="37"/>
    <w:lsdException w:name="Grid Table 3" w:uiPriority="39" w:qFormat="1"/>
    <w:lsdException w:name="Grid Table 4" w:uiPriority="41"/>
    <w:lsdException w:name="Grid Table 5 Dark" w:uiPriority="42"/>
    <w:lsdException w:name="Grid Table 6 Colorful" w:uiPriority="43"/>
    <w:lsdException w:name="Grid Table 7 Colorful" w:uiPriority="44"/>
    <w:lsdException w:name="Grid Table 1 Light Accent 1" w:uiPriority="45"/>
    <w:lsdException w:name="Grid Table 2 Accent 1" w:uiPriority="40"/>
    <w:lsdException w:name="Grid Table 3 Accent 1" w:uiPriority="46"/>
    <w:lsdException w:name="Grid Table 4 Accent 1" w:uiPriority="47"/>
    <w:lsdException w:name="Grid Table 5 Dark Accent 1" w:uiPriority="48"/>
    <w:lsdException w:name="Grid Table 6 Colorful Accent 1" w:uiPriority="49"/>
    <w:lsdException w:name="Grid Table 7 Colorful Accent 1" w:uiPriority="50"/>
    <w:lsdException w:name="Grid Table 1 Light Accent 2" w:uiPriority="51"/>
    <w:lsdException w:name="Grid Table 2 Accent 2" w:uiPriority="52"/>
    <w:lsdException w:name="Grid Table 3 Accent 2" w:uiPriority="46"/>
    <w:lsdException w:name="Grid Table 4 Accent 2" w:uiPriority="47"/>
    <w:lsdException w:name="Grid Table 5 Dark Accent 2" w:uiPriority="48"/>
    <w:lsdException w:name="Grid Table 6 Colorful Accent 2" w:uiPriority="49"/>
    <w:lsdException w:name="Grid Table 7 Colorful Accent 2" w:uiPriority="50"/>
    <w:lsdException w:name="Grid Table 1 Light Accent 3" w:uiPriority="51"/>
    <w:lsdException w:name="Grid Table 2 Accent 3" w:uiPriority="52"/>
    <w:lsdException w:name="Grid Table 3 Accent 3" w:uiPriority="46"/>
    <w:lsdException w:name="Grid Table 4 Accent 3" w:uiPriority="47"/>
    <w:lsdException w:name="Grid Table 5 Dark Accent 3" w:uiPriority="48"/>
    <w:lsdException w:name="Grid Table 6 Colorful Accent 3" w:uiPriority="49"/>
    <w:lsdException w:name="Grid Table 7 Colorful Accent 3" w:uiPriority="50"/>
    <w:lsdException w:name="Grid Table 1 Light Accent 4" w:uiPriority="51"/>
    <w:lsdException w:name="Grid Table 2 Accent 4" w:uiPriority="52"/>
    <w:lsdException w:name="Grid Table 3 Accent 4" w:uiPriority="46"/>
    <w:lsdException w:name="Grid Table 4 Accent 4" w:uiPriority="47"/>
    <w:lsdException w:name="Grid Table 5 Dark Accent 4" w:uiPriority="48"/>
    <w:lsdException w:name="Grid Table 6 Colorful Accent 4" w:uiPriority="49"/>
    <w:lsdException w:name="Grid Table 7 Colorful Accent 4" w:uiPriority="50"/>
    <w:lsdException w:name="Grid Table 1 Light Accent 5" w:uiPriority="51"/>
    <w:lsdException w:name="Grid Table 2 Accent 5" w:uiPriority="52"/>
    <w:lsdException w:name="Grid Table 3 Accent 5" w:uiPriority="46"/>
    <w:lsdException w:name="Grid Table 4 Accent 5" w:uiPriority="47"/>
    <w:lsdException w:name="Grid Table 5 Dark Accent 5" w:uiPriority="48"/>
    <w:lsdException w:name="Grid Table 6 Colorful Accent 5" w:uiPriority="49"/>
    <w:lsdException w:name="Grid Table 7 Colorful Accent 5" w:uiPriority="50"/>
    <w:lsdException w:name="Grid Table 1 Light Accent 6" w:uiPriority="51"/>
    <w:lsdException w:name="Grid Table 2 Accent 6" w:uiPriority="52"/>
    <w:lsdException w:name="Grid Table 3 Accent 6" w:uiPriority="46"/>
    <w:lsdException w:name="Grid Table 4 Accent 6" w:uiPriority="47"/>
    <w:lsdException w:name="Grid Table 5 Dark Accent 6" w:uiPriority="48"/>
    <w:lsdException w:name="Grid Table 6 Colorful Accent 6" w:uiPriority="49"/>
    <w:lsdException w:name="Grid Table 7 Colorful Accent 6" w:uiPriority="50"/>
    <w:lsdException w:name="List Table 1 Light" w:uiPriority="51"/>
    <w:lsdException w:name="List Table 2" w:uiPriority="52"/>
    <w:lsdException w:name="List Table 3" w:uiPriority="46"/>
    <w:lsdException w:name="List Table 4" w:uiPriority="47"/>
    <w:lsdException w:name="List Table 5 Dark" w:uiPriority="48"/>
    <w:lsdException w:name="List Table 6 Colorful" w:uiPriority="49"/>
    <w:lsdException w:name="List Table 7 Colorful" w:uiPriority="50"/>
    <w:lsdException w:name="List Table 1 Light Accent 1" w:uiPriority="51"/>
    <w:lsdException w:name="List Table 2 Accent 1" w:uiPriority="52"/>
    <w:lsdException w:name="List Table 3 Accent 1" w:uiPriority="46"/>
    <w:lsdException w:name="List Table 4 Accent 1" w:uiPriority="47"/>
    <w:lsdException w:name="List Table 5 Dark Accent 1" w:uiPriority="48"/>
    <w:lsdException w:name="List Table 6 Colorful Accent 1" w:uiPriority="49"/>
    <w:lsdException w:name="List Table 7 Colorful Accent 1" w:uiPriority="50"/>
    <w:lsdException w:name="List Table 1 Light Accent 2" w:uiPriority="51"/>
    <w:lsdException w:name="List Table 2 Accent 2" w:uiPriority="52"/>
    <w:lsdException w:name="List Table 3 Accent 2" w:uiPriority="46"/>
    <w:lsdException w:name="List Table 4 Accent 2" w:uiPriority="47"/>
    <w:lsdException w:name="List Table 5 Dark Accent 2" w:uiPriority="48"/>
    <w:lsdException w:name="List Table 6 Colorful Accent 2" w:uiPriority="49"/>
    <w:lsdException w:name="List Table 7 Colorful Accent 2" w:uiPriority="50"/>
    <w:lsdException w:name="List Table 1 Light Accent 3" w:uiPriority="51"/>
    <w:lsdException w:name="List Table 2 Accent 3" w:uiPriority="52"/>
    <w:lsdException w:name="List Table 3 Accent 3" w:uiPriority="46"/>
    <w:lsdException w:name="List Table 4 Accent 3" w:uiPriority="47"/>
    <w:lsdException w:name="List Table 5 Dark Accent 3" w:uiPriority="48"/>
    <w:lsdException w:name="List Table 6 Colorful Accent 3" w:uiPriority="49"/>
    <w:lsdException w:name="List Table 7 Colorful Accent 3" w:uiPriority="50"/>
    <w:lsdException w:name="List Table 1 Light Accent 4" w:uiPriority="51"/>
    <w:lsdException w:name="List Table 2 Accent 4" w:uiPriority="52"/>
    <w:lsdException w:name="List Table 3 Accent 4" w:uiPriority="46"/>
    <w:lsdException w:name="List Table 4 Accent 4" w:uiPriority="47"/>
    <w:lsdException w:name="List Table 5 Dark Accent 4" w:uiPriority="48"/>
    <w:lsdException w:name="List Table 6 Colorful Accent 4" w:uiPriority="49"/>
    <w:lsdException w:name="List Table 7 Colorful Accent 4" w:uiPriority="50"/>
    <w:lsdException w:name="List Table 1 Light Accent 5" w:uiPriority="51"/>
    <w:lsdException w:name="List Table 2 Accent 5" w:uiPriority="52"/>
    <w:lsdException w:name="List Table 3 Accent 5" w:uiPriority="46"/>
    <w:lsdException w:name="List Table 4 Accent 5" w:uiPriority="47"/>
    <w:lsdException w:name="List Table 5 Dark Accent 5" w:uiPriority="48"/>
    <w:lsdException w:name="List Table 6 Colorful Accent 5" w:uiPriority="49"/>
    <w:lsdException w:name="List Table 7 Colorful Accent 5" w:uiPriority="50"/>
    <w:lsdException w:name="List Table 1 Light Accent 6" w:uiPriority="51"/>
    <w:lsdException w:name="List Table 2 Accent 6" w:uiPriority="52"/>
    <w:lsdException w:name="List Table 3 Accent 6" w:uiPriority="46"/>
    <w:lsdException w:name="List Table 4 Accent 6" w:uiPriority="47"/>
    <w:lsdException w:name="List Table 5 Dark Accent 6" w:uiPriority="48"/>
    <w:lsdException w:name="List Table 6 Colorful Accent 6" w:uiPriority="49"/>
    <w:lsdException w:name="List Table 7 Colorful Accent 6" w:uiPriority="50"/>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055CC"/>
    <w:rPr>
      <w:rFonts w:ascii="Times New Roman" w:eastAsia="Batang" w:hAnsi="Times New Roman"/>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Body">
    <w:name w:val="Body"/>
    <w:rsid w:val="001055CC"/>
    <w:pPr>
      <w:pBdr>
        <w:top w:val="nil"/>
        <w:left w:val="nil"/>
        <w:bottom w:val="nil"/>
        <w:right w:val="nil"/>
        <w:between w:val="nil"/>
        <w:bar w:val="nil"/>
      </w:pBdr>
    </w:pPr>
    <w:rPr>
      <w:rFonts w:ascii="Helvetica Neue" w:eastAsia="Arial Unicode MS" w:hAnsi="Helvetica Neue" w:cs="Arial Unicode MS"/>
      <w:color w:val="000000"/>
      <w:sz w:val="22"/>
      <w:szCs w:val="22"/>
      <w:bdr w:val="nil"/>
      <w:lang w:eastAsia="es-PR"/>
    </w:rPr>
  </w:style>
  <w:style w:type="paragraph" w:customStyle="1" w:styleId="ColorfulList-Accent11">
    <w:name w:val="Colorful List - Accent 11"/>
    <w:basedOn w:val="Normal"/>
    <w:uiPriority w:val="34"/>
    <w:qFormat/>
    <w:rsid w:val="001055CC"/>
    <w:pPr>
      <w:ind w:left="720"/>
      <w:contextualSpacing/>
    </w:pPr>
  </w:style>
  <w:style w:type="paragraph" w:styleId="Header">
    <w:name w:val="header"/>
    <w:basedOn w:val="Normal"/>
    <w:link w:val="HeaderChar"/>
    <w:uiPriority w:val="99"/>
    <w:unhideWhenUsed/>
    <w:rsid w:val="001055CC"/>
    <w:pPr>
      <w:tabs>
        <w:tab w:val="center" w:pos="4680"/>
        <w:tab w:val="right" w:pos="9360"/>
      </w:tabs>
    </w:pPr>
  </w:style>
  <w:style w:type="character" w:customStyle="1" w:styleId="HeaderChar">
    <w:name w:val="Header Char"/>
    <w:link w:val="Header"/>
    <w:uiPriority w:val="99"/>
    <w:rsid w:val="001055CC"/>
    <w:rPr>
      <w:rFonts w:ascii="Times New Roman" w:eastAsia="Batang" w:hAnsi="Times New Roman" w:cs="Times New Roman"/>
      <w:szCs w:val="20"/>
    </w:rPr>
  </w:style>
  <w:style w:type="paragraph" w:styleId="Footer">
    <w:name w:val="footer"/>
    <w:basedOn w:val="Normal"/>
    <w:link w:val="FooterChar"/>
    <w:uiPriority w:val="99"/>
    <w:unhideWhenUsed/>
    <w:rsid w:val="00F46986"/>
    <w:pPr>
      <w:tabs>
        <w:tab w:val="center" w:pos="4680"/>
        <w:tab w:val="right" w:pos="9360"/>
      </w:tabs>
    </w:pPr>
  </w:style>
  <w:style w:type="character" w:customStyle="1" w:styleId="FooterChar">
    <w:name w:val="Footer Char"/>
    <w:link w:val="Footer"/>
    <w:uiPriority w:val="99"/>
    <w:rsid w:val="00F46986"/>
    <w:rPr>
      <w:rFonts w:ascii="Times New Roman" w:eastAsia="Batang" w:hAnsi="Times New Roman" w:cs="Times New Roman"/>
      <w:szCs w:val="20"/>
    </w:rPr>
  </w:style>
  <w:style w:type="paragraph" w:styleId="BalloonText">
    <w:name w:val="Balloon Text"/>
    <w:basedOn w:val="Normal"/>
    <w:link w:val="BalloonTextChar"/>
    <w:uiPriority w:val="99"/>
    <w:semiHidden/>
    <w:unhideWhenUsed/>
    <w:rsid w:val="00133808"/>
    <w:rPr>
      <w:rFonts w:ascii="Segoe UI" w:hAnsi="Segoe UI" w:cs="Segoe UI"/>
      <w:sz w:val="18"/>
      <w:szCs w:val="18"/>
    </w:rPr>
  </w:style>
  <w:style w:type="character" w:customStyle="1" w:styleId="BalloonTextChar">
    <w:name w:val="Balloon Text Char"/>
    <w:link w:val="BalloonText"/>
    <w:uiPriority w:val="99"/>
    <w:semiHidden/>
    <w:rsid w:val="00133808"/>
    <w:rPr>
      <w:rFonts w:ascii="Segoe UI" w:eastAsia="Batang" w:hAnsi="Segoe UI" w:cs="Segoe UI"/>
      <w:sz w:val="18"/>
      <w:szCs w:val="18"/>
    </w:rPr>
  </w:style>
  <w:style w:type="paragraph" w:styleId="FootnoteText">
    <w:name w:val="footnote text"/>
    <w:basedOn w:val="Normal"/>
    <w:link w:val="FootnoteTextChar"/>
    <w:unhideWhenUsed/>
    <w:rsid w:val="00D654A1"/>
    <w:rPr>
      <w:sz w:val="20"/>
    </w:rPr>
  </w:style>
  <w:style w:type="character" w:customStyle="1" w:styleId="FootnoteTextChar">
    <w:name w:val="Footnote Text Char"/>
    <w:link w:val="FootnoteText"/>
    <w:rsid w:val="00D654A1"/>
    <w:rPr>
      <w:rFonts w:ascii="Times New Roman" w:eastAsia="Batang" w:hAnsi="Times New Roman"/>
    </w:rPr>
  </w:style>
  <w:style w:type="character" w:styleId="FootnoteReference">
    <w:name w:val="footnote reference"/>
    <w:unhideWhenUsed/>
    <w:rsid w:val="00D654A1"/>
    <w:rPr>
      <w:vertAlign w:val="superscript"/>
    </w:rPr>
  </w:style>
  <w:style w:type="paragraph" w:styleId="NormalWeb">
    <w:name w:val="Normal (Web)"/>
    <w:basedOn w:val="Normal"/>
    <w:uiPriority w:val="99"/>
    <w:unhideWhenUsed/>
    <w:rsid w:val="005B2A54"/>
    <w:rPr>
      <w:szCs w:val="24"/>
    </w:rPr>
  </w:style>
  <w:style w:type="paragraph" w:styleId="NoSpacing">
    <w:name w:val="No Spacing"/>
    <w:uiPriority w:val="1"/>
    <w:qFormat/>
    <w:rsid w:val="008913A3"/>
    <w:rPr>
      <w:rFonts w:ascii="Times New Roman" w:eastAsia="Batang" w:hAnsi="Times New Roman"/>
      <w:sz w:val="24"/>
    </w:rPr>
  </w:style>
  <w:style w:type="paragraph" w:styleId="EndnoteText">
    <w:name w:val="endnote text"/>
    <w:basedOn w:val="Normal"/>
    <w:link w:val="EndnoteTextChar"/>
    <w:uiPriority w:val="99"/>
    <w:semiHidden/>
    <w:unhideWhenUsed/>
    <w:rsid w:val="00942CA5"/>
    <w:rPr>
      <w:sz w:val="20"/>
    </w:rPr>
  </w:style>
  <w:style w:type="character" w:customStyle="1" w:styleId="EndnoteTextChar">
    <w:name w:val="Endnote Text Char"/>
    <w:link w:val="EndnoteText"/>
    <w:uiPriority w:val="99"/>
    <w:semiHidden/>
    <w:rsid w:val="00942CA5"/>
    <w:rPr>
      <w:rFonts w:ascii="Times New Roman" w:eastAsia="Batang" w:hAnsi="Times New Roman"/>
    </w:rPr>
  </w:style>
  <w:style w:type="character" w:styleId="EndnoteReference">
    <w:name w:val="endnote reference"/>
    <w:uiPriority w:val="99"/>
    <w:semiHidden/>
    <w:unhideWhenUsed/>
    <w:rsid w:val="00942CA5"/>
    <w:rPr>
      <w:vertAlign w:val="superscript"/>
    </w:rPr>
  </w:style>
  <w:style w:type="character" w:styleId="CommentReference">
    <w:name w:val="annotation reference"/>
    <w:rsid w:val="00FC55E1"/>
    <w:rPr>
      <w:sz w:val="16"/>
      <w:szCs w:val="16"/>
    </w:rPr>
  </w:style>
  <w:style w:type="paragraph" w:styleId="ListParagraph">
    <w:name w:val="List Paragraph"/>
    <w:basedOn w:val="Normal"/>
    <w:uiPriority w:val="34"/>
    <w:qFormat/>
    <w:rsid w:val="00E24E0A"/>
    <w:pPr>
      <w:spacing w:after="160" w:line="259" w:lineRule="auto"/>
      <w:ind w:left="720"/>
      <w:contextualSpacing/>
    </w:pPr>
    <w:rPr>
      <w:rFonts w:ascii="Calibri" w:eastAsia="Times New Roman"/>
      <w:sz w:val="22"/>
      <w:szCs w:val="22"/>
      <w:lang w:val="es-US" w:eastAsia="es-US"/>
    </w:rPr>
  </w:style>
  <w:style w:type="paragraph" w:customStyle="1" w:styleId="normal-p">
    <w:name w:val="normal-p"/>
    <w:basedOn w:val="Normal"/>
    <w:rsid w:val="0031744A"/>
    <w:pPr>
      <w:spacing w:before="100" w:beforeAutospacing="1" w:after="100" w:afterAutospacing="1"/>
    </w:pPr>
    <w:rPr>
      <w:rFonts w:eastAsia="Times New Roman"/>
      <w:szCs w:val="24"/>
    </w:rPr>
  </w:style>
  <w:style w:type="character" w:customStyle="1" w:styleId="normal-h">
    <w:name w:val="normal-h"/>
    <w:basedOn w:val="DefaultParagraphFont"/>
    <w:rsid w:val="0031744A"/>
  </w:style>
  <w:style w:type="paragraph" w:customStyle="1" w:styleId="Default">
    <w:name w:val="Default"/>
    <w:rsid w:val="003F17DE"/>
    <w:pPr>
      <w:autoSpaceDE w:val="0"/>
      <w:autoSpaceDN w:val="0"/>
      <w:adjustRightInd w:val="0"/>
    </w:pPr>
    <w:rPr>
      <w:rFonts w:ascii="Book Antiqua" w:hAnsi="Book Antiqua" w:cs="Book Antiqua"/>
      <w:color w:val="000000"/>
      <w:sz w:val="24"/>
      <w:szCs w:val="24"/>
    </w:rPr>
  </w:style>
  <w:style w:type="paragraph" w:styleId="BodyText">
    <w:name w:val="Body Text"/>
    <w:basedOn w:val="Normal"/>
    <w:link w:val="BodyTextChar"/>
    <w:rsid w:val="009274FD"/>
    <w:pPr>
      <w:widowControl w:val="0"/>
      <w:tabs>
        <w:tab w:val="left" w:pos="0"/>
        <w:tab w:val="left" w:pos="720"/>
        <w:tab w:val="left" w:pos="1188"/>
        <w:tab w:val="left" w:pos="2160"/>
      </w:tabs>
      <w:suppressAutoHyphens/>
      <w:spacing w:line="480" w:lineRule="auto"/>
      <w:jc w:val="both"/>
    </w:pPr>
    <w:rPr>
      <w:rFonts w:ascii="CG Times" w:eastAsia="Times New Roman" w:hAnsi="CG Times"/>
      <w:snapToGrid w:val="0"/>
      <w:spacing w:val="-3"/>
      <w:lang w:val="es-ES_tradnl"/>
    </w:rPr>
  </w:style>
  <w:style w:type="character" w:customStyle="1" w:styleId="BodyTextChar">
    <w:name w:val="Body Text Char"/>
    <w:link w:val="BodyText"/>
    <w:rsid w:val="009274FD"/>
    <w:rPr>
      <w:rFonts w:ascii="CG Times" w:eastAsia="Times New Roman" w:hAnsi="CG Times"/>
      <w:snapToGrid w:val="0"/>
      <w:spacing w:val="-3"/>
      <w:sz w:val="24"/>
      <w:lang w:val="es-ES_tradnl"/>
    </w:rPr>
  </w:style>
  <w:style w:type="character" w:customStyle="1" w:styleId="apple-converted-space">
    <w:name w:val="apple-converted-space"/>
    <w:basedOn w:val="DefaultParagraphFont"/>
    <w:rsid w:val="003E3CE2"/>
  </w:style>
  <w:style w:type="character" w:styleId="Strong">
    <w:name w:val="Strong"/>
    <w:uiPriority w:val="22"/>
    <w:qFormat/>
    <w:rsid w:val="003E3CE2"/>
    <w:rPr>
      <w:b/>
      <w:bCs/>
    </w:rPr>
  </w:style>
  <w:style w:type="character" w:styleId="Emphasis">
    <w:name w:val="Emphasis"/>
    <w:uiPriority w:val="20"/>
    <w:qFormat/>
    <w:rsid w:val="003E3CE2"/>
    <w:rPr>
      <w:i/>
      <w:iCs/>
    </w:rPr>
  </w:style>
  <w:style w:type="paragraph" w:styleId="z-TopofForm">
    <w:name w:val="HTML Top of Form"/>
    <w:basedOn w:val="Normal"/>
    <w:next w:val="Normal"/>
    <w:link w:val="z-TopofFormChar"/>
    <w:hidden/>
    <w:uiPriority w:val="99"/>
    <w:semiHidden/>
    <w:unhideWhenUsed/>
    <w:rsid w:val="003767F3"/>
    <w:pPr>
      <w:pBdr>
        <w:bottom w:val="single" w:sz="6" w:space="1" w:color="auto"/>
      </w:pBdr>
      <w:jc w:val="center"/>
    </w:pPr>
    <w:rPr>
      <w:rFonts w:ascii="Arial" w:eastAsia="Times New Roman" w:hAnsi="Arial" w:cs="Arial"/>
      <w:vanish/>
      <w:sz w:val="16"/>
      <w:szCs w:val="16"/>
    </w:rPr>
  </w:style>
  <w:style w:type="character" w:customStyle="1" w:styleId="z-TopofFormChar">
    <w:name w:val="z-Top of Form Char"/>
    <w:link w:val="z-TopofForm"/>
    <w:uiPriority w:val="99"/>
    <w:semiHidden/>
    <w:rsid w:val="003767F3"/>
    <w:rPr>
      <w:rFonts w:ascii="Arial" w:eastAsia="Times New Roman" w:hAnsi="Arial" w:cs="Arial"/>
      <w:vanish/>
      <w:sz w:val="16"/>
      <w:szCs w:val="16"/>
    </w:rPr>
  </w:style>
  <w:style w:type="paragraph" w:customStyle="1" w:styleId="placeholder">
    <w:name w:val="placeholder"/>
    <w:basedOn w:val="Normal"/>
    <w:rsid w:val="003767F3"/>
    <w:pPr>
      <w:spacing w:before="100" w:beforeAutospacing="1" w:after="100" w:afterAutospacing="1"/>
    </w:pPr>
    <w:rPr>
      <w:rFonts w:eastAsia="Times New Roman"/>
      <w:szCs w:val="24"/>
    </w:rPr>
  </w:style>
  <w:style w:type="paragraph" w:styleId="z-BottomofForm">
    <w:name w:val="HTML Bottom of Form"/>
    <w:basedOn w:val="Normal"/>
    <w:next w:val="Normal"/>
    <w:link w:val="z-BottomofFormChar"/>
    <w:hidden/>
    <w:uiPriority w:val="99"/>
    <w:semiHidden/>
    <w:unhideWhenUsed/>
    <w:rsid w:val="003767F3"/>
    <w:pPr>
      <w:pBdr>
        <w:top w:val="single" w:sz="6" w:space="1" w:color="auto"/>
      </w:pBdr>
      <w:jc w:val="center"/>
    </w:pPr>
    <w:rPr>
      <w:rFonts w:ascii="Arial" w:eastAsia="Times New Roman" w:hAnsi="Arial" w:cs="Arial"/>
      <w:vanish/>
      <w:sz w:val="16"/>
      <w:szCs w:val="16"/>
    </w:rPr>
  </w:style>
  <w:style w:type="character" w:customStyle="1" w:styleId="z-BottomofFormChar">
    <w:name w:val="z-Bottom of Form Char"/>
    <w:link w:val="z-BottomofForm"/>
    <w:uiPriority w:val="99"/>
    <w:semiHidden/>
    <w:rsid w:val="003767F3"/>
    <w:rPr>
      <w:rFonts w:ascii="Arial" w:eastAsia="Times New Roman" w:hAnsi="Arial" w:cs="Arial"/>
      <w:vanish/>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21076569">
      <w:bodyDiv w:val="1"/>
      <w:marLeft w:val="0"/>
      <w:marRight w:val="0"/>
      <w:marTop w:val="0"/>
      <w:marBottom w:val="0"/>
      <w:divBdr>
        <w:top w:val="none" w:sz="0" w:space="0" w:color="auto"/>
        <w:left w:val="none" w:sz="0" w:space="0" w:color="auto"/>
        <w:bottom w:val="none" w:sz="0" w:space="0" w:color="auto"/>
        <w:right w:val="none" w:sz="0" w:space="0" w:color="auto"/>
      </w:divBdr>
    </w:div>
    <w:div w:id="487021104">
      <w:bodyDiv w:val="1"/>
      <w:marLeft w:val="0"/>
      <w:marRight w:val="0"/>
      <w:marTop w:val="0"/>
      <w:marBottom w:val="0"/>
      <w:divBdr>
        <w:top w:val="none" w:sz="0" w:space="0" w:color="auto"/>
        <w:left w:val="none" w:sz="0" w:space="0" w:color="auto"/>
        <w:bottom w:val="none" w:sz="0" w:space="0" w:color="auto"/>
        <w:right w:val="none" w:sz="0" w:space="0" w:color="auto"/>
      </w:divBdr>
    </w:div>
    <w:div w:id="746880389">
      <w:bodyDiv w:val="1"/>
      <w:marLeft w:val="0"/>
      <w:marRight w:val="0"/>
      <w:marTop w:val="0"/>
      <w:marBottom w:val="0"/>
      <w:divBdr>
        <w:top w:val="none" w:sz="0" w:space="0" w:color="auto"/>
        <w:left w:val="none" w:sz="0" w:space="0" w:color="auto"/>
        <w:bottom w:val="none" w:sz="0" w:space="0" w:color="auto"/>
        <w:right w:val="none" w:sz="0" w:space="0" w:color="auto"/>
      </w:divBdr>
    </w:div>
    <w:div w:id="788010097">
      <w:bodyDiv w:val="1"/>
      <w:marLeft w:val="0"/>
      <w:marRight w:val="0"/>
      <w:marTop w:val="0"/>
      <w:marBottom w:val="0"/>
      <w:divBdr>
        <w:top w:val="none" w:sz="0" w:space="0" w:color="auto"/>
        <w:left w:val="none" w:sz="0" w:space="0" w:color="auto"/>
        <w:bottom w:val="none" w:sz="0" w:space="0" w:color="auto"/>
        <w:right w:val="none" w:sz="0" w:space="0" w:color="auto"/>
      </w:divBdr>
    </w:div>
    <w:div w:id="899369469">
      <w:bodyDiv w:val="1"/>
      <w:marLeft w:val="0"/>
      <w:marRight w:val="0"/>
      <w:marTop w:val="0"/>
      <w:marBottom w:val="0"/>
      <w:divBdr>
        <w:top w:val="none" w:sz="0" w:space="0" w:color="auto"/>
        <w:left w:val="none" w:sz="0" w:space="0" w:color="auto"/>
        <w:bottom w:val="none" w:sz="0" w:space="0" w:color="auto"/>
        <w:right w:val="none" w:sz="0" w:space="0" w:color="auto"/>
      </w:divBdr>
    </w:div>
    <w:div w:id="1025249487">
      <w:bodyDiv w:val="1"/>
      <w:marLeft w:val="0"/>
      <w:marRight w:val="0"/>
      <w:marTop w:val="0"/>
      <w:marBottom w:val="0"/>
      <w:divBdr>
        <w:top w:val="none" w:sz="0" w:space="0" w:color="auto"/>
        <w:left w:val="none" w:sz="0" w:space="0" w:color="auto"/>
        <w:bottom w:val="none" w:sz="0" w:space="0" w:color="auto"/>
        <w:right w:val="none" w:sz="0" w:space="0" w:color="auto"/>
      </w:divBdr>
    </w:div>
    <w:div w:id="1078668822">
      <w:bodyDiv w:val="1"/>
      <w:marLeft w:val="0"/>
      <w:marRight w:val="0"/>
      <w:marTop w:val="0"/>
      <w:marBottom w:val="0"/>
      <w:divBdr>
        <w:top w:val="none" w:sz="0" w:space="0" w:color="auto"/>
        <w:left w:val="none" w:sz="0" w:space="0" w:color="auto"/>
        <w:bottom w:val="none" w:sz="0" w:space="0" w:color="auto"/>
        <w:right w:val="none" w:sz="0" w:space="0" w:color="auto"/>
      </w:divBdr>
    </w:div>
    <w:div w:id="1252159902">
      <w:bodyDiv w:val="1"/>
      <w:marLeft w:val="0"/>
      <w:marRight w:val="0"/>
      <w:marTop w:val="0"/>
      <w:marBottom w:val="0"/>
      <w:divBdr>
        <w:top w:val="none" w:sz="0" w:space="0" w:color="auto"/>
        <w:left w:val="none" w:sz="0" w:space="0" w:color="auto"/>
        <w:bottom w:val="none" w:sz="0" w:space="0" w:color="auto"/>
        <w:right w:val="none" w:sz="0" w:space="0" w:color="auto"/>
      </w:divBdr>
    </w:div>
    <w:div w:id="1565605911">
      <w:bodyDiv w:val="1"/>
      <w:marLeft w:val="0"/>
      <w:marRight w:val="0"/>
      <w:marTop w:val="0"/>
      <w:marBottom w:val="0"/>
      <w:divBdr>
        <w:top w:val="none" w:sz="0" w:space="0" w:color="auto"/>
        <w:left w:val="none" w:sz="0" w:space="0" w:color="auto"/>
        <w:bottom w:val="none" w:sz="0" w:space="0" w:color="auto"/>
        <w:right w:val="none" w:sz="0" w:space="0" w:color="auto"/>
      </w:divBdr>
    </w:div>
    <w:div w:id="1802067730">
      <w:bodyDiv w:val="1"/>
      <w:marLeft w:val="0"/>
      <w:marRight w:val="0"/>
      <w:marTop w:val="0"/>
      <w:marBottom w:val="0"/>
      <w:divBdr>
        <w:top w:val="none" w:sz="0" w:space="0" w:color="auto"/>
        <w:left w:val="none" w:sz="0" w:space="0" w:color="auto"/>
        <w:bottom w:val="none" w:sz="0" w:space="0" w:color="auto"/>
        <w:right w:val="none" w:sz="0" w:space="0" w:color="auto"/>
      </w:divBdr>
    </w:div>
    <w:div w:id="1914313056">
      <w:bodyDiv w:val="1"/>
      <w:marLeft w:val="0"/>
      <w:marRight w:val="0"/>
      <w:marTop w:val="0"/>
      <w:marBottom w:val="0"/>
      <w:divBdr>
        <w:top w:val="none" w:sz="0" w:space="0" w:color="auto"/>
        <w:left w:val="none" w:sz="0" w:space="0" w:color="auto"/>
        <w:bottom w:val="none" w:sz="0" w:space="0" w:color="auto"/>
        <w:right w:val="none" w:sz="0" w:space="0" w:color="auto"/>
      </w:divBdr>
      <w:divsChild>
        <w:div w:id="1089621791">
          <w:marLeft w:val="0"/>
          <w:marRight w:val="0"/>
          <w:marTop w:val="0"/>
          <w:marBottom w:val="0"/>
          <w:divBdr>
            <w:top w:val="none" w:sz="0" w:space="0" w:color="auto"/>
            <w:left w:val="none" w:sz="0" w:space="0" w:color="auto"/>
            <w:bottom w:val="none" w:sz="0" w:space="0" w:color="auto"/>
            <w:right w:val="none" w:sz="0" w:space="0" w:color="auto"/>
          </w:divBdr>
          <w:divsChild>
            <w:div w:id="2105488262">
              <w:marLeft w:val="0"/>
              <w:marRight w:val="0"/>
              <w:marTop w:val="0"/>
              <w:marBottom w:val="0"/>
              <w:divBdr>
                <w:top w:val="none" w:sz="0" w:space="0" w:color="auto"/>
                <w:left w:val="none" w:sz="0" w:space="0" w:color="auto"/>
                <w:bottom w:val="none" w:sz="0" w:space="0" w:color="auto"/>
                <w:right w:val="none" w:sz="0" w:space="0" w:color="auto"/>
              </w:divBdr>
              <w:divsChild>
                <w:div w:id="1923224444">
                  <w:marLeft w:val="0"/>
                  <w:marRight w:val="0"/>
                  <w:marTop w:val="0"/>
                  <w:marBottom w:val="0"/>
                  <w:divBdr>
                    <w:top w:val="none" w:sz="0" w:space="0" w:color="auto"/>
                    <w:left w:val="none" w:sz="0" w:space="0" w:color="auto"/>
                    <w:bottom w:val="none" w:sz="0" w:space="0" w:color="auto"/>
                    <w:right w:val="none" w:sz="0" w:space="0" w:color="auto"/>
                  </w:divBdr>
                  <w:divsChild>
                    <w:div w:id="1889995009">
                      <w:marLeft w:val="0"/>
                      <w:marRight w:val="0"/>
                      <w:marTop w:val="0"/>
                      <w:marBottom w:val="0"/>
                      <w:divBdr>
                        <w:top w:val="none" w:sz="0" w:space="0" w:color="auto"/>
                        <w:left w:val="none" w:sz="0" w:space="0" w:color="auto"/>
                        <w:bottom w:val="none" w:sz="0" w:space="0" w:color="auto"/>
                        <w:right w:val="none" w:sz="0" w:space="0" w:color="auto"/>
                      </w:divBdr>
                      <w:divsChild>
                        <w:div w:id="265696396">
                          <w:marLeft w:val="0"/>
                          <w:marRight w:val="0"/>
                          <w:marTop w:val="0"/>
                          <w:marBottom w:val="0"/>
                          <w:divBdr>
                            <w:top w:val="none" w:sz="0" w:space="0" w:color="auto"/>
                            <w:left w:val="none" w:sz="0" w:space="0" w:color="auto"/>
                            <w:bottom w:val="none" w:sz="0" w:space="0" w:color="auto"/>
                            <w:right w:val="none" w:sz="0" w:space="0" w:color="auto"/>
                          </w:divBdr>
                          <w:divsChild>
                            <w:div w:id="1394548829">
                              <w:marLeft w:val="0"/>
                              <w:marRight w:val="0"/>
                              <w:marTop w:val="0"/>
                              <w:marBottom w:val="0"/>
                              <w:divBdr>
                                <w:top w:val="none" w:sz="0" w:space="0" w:color="auto"/>
                                <w:left w:val="none" w:sz="0" w:space="0" w:color="auto"/>
                                <w:bottom w:val="none" w:sz="0" w:space="0" w:color="auto"/>
                                <w:right w:val="none" w:sz="0" w:space="0" w:color="auto"/>
                              </w:divBdr>
                              <w:divsChild>
                                <w:div w:id="1088303930">
                                  <w:marLeft w:val="0"/>
                                  <w:marRight w:val="0"/>
                                  <w:marTop w:val="0"/>
                                  <w:marBottom w:val="0"/>
                                  <w:divBdr>
                                    <w:top w:val="none" w:sz="0" w:space="0" w:color="auto"/>
                                    <w:left w:val="none" w:sz="0" w:space="0" w:color="auto"/>
                                    <w:bottom w:val="none" w:sz="0" w:space="0" w:color="auto"/>
                                    <w:right w:val="none" w:sz="0" w:space="0" w:color="auto"/>
                                  </w:divBdr>
                                  <w:divsChild>
                                    <w:div w:id="404688495">
                                      <w:marLeft w:val="0"/>
                                      <w:marRight w:val="0"/>
                                      <w:marTop w:val="0"/>
                                      <w:marBottom w:val="0"/>
                                      <w:divBdr>
                                        <w:top w:val="none" w:sz="0" w:space="0" w:color="auto"/>
                                        <w:left w:val="none" w:sz="0" w:space="0" w:color="auto"/>
                                        <w:bottom w:val="none" w:sz="0" w:space="0" w:color="auto"/>
                                        <w:right w:val="none" w:sz="0" w:space="0" w:color="auto"/>
                                      </w:divBdr>
                                      <w:divsChild>
                                        <w:div w:id="948589284">
                                          <w:marLeft w:val="0"/>
                                          <w:marRight w:val="0"/>
                                          <w:marTop w:val="0"/>
                                          <w:marBottom w:val="0"/>
                                          <w:divBdr>
                                            <w:top w:val="none" w:sz="0" w:space="0" w:color="auto"/>
                                            <w:left w:val="none" w:sz="0" w:space="0" w:color="auto"/>
                                            <w:bottom w:val="none" w:sz="0" w:space="0" w:color="auto"/>
                                            <w:right w:val="none" w:sz="0" w:space="0" w:color="auto"/>
                                          </w:divBdr>
                                          <w:divsChild>
                                            <w:div w:id="1493763801">
                                              <w:marLeft w:val="0"/>
                                              <w:marRight w:val="0"/>
                                              <w:marTop w:val="0"/>
                                              <w:marBottom w:val="0"/>
                                              <w:divBdr>
                                                <w:top w:val="none" w:sz="0" w:space="0" w:color="auto"/>
                                                <w:left w:val="none" w:sz="0" w:space="0" w:color="auto"/>
                                                <w:bottom w:val="none" w:sz="0" w:space="0" w:color="auto"/>
                                                <w:right w:val="none" w:sz="0" w:space="0" w:color="auto"/>
                                              </w:divBdr>
                                              <w:divsChild>
                                                <w:div w:id="65878746">
                                                  <w:marLeft w:val="0"/>
                                                  <w:marRight w:val="0"/>
                                                  <w:marTop w:val="0"/>
                                                  <w:marBottom w:val="0"/>
                                                  <w:divBdr>
                                                    <w:top w:val="none" w:sz="0" w:space="0" w:color="auto"/>
                                                    <w:left w:val="none" w:sz="0" w:space="0" w:color="auto"/>
                                                    <w:bottom w:val="none" w:sz="0" w:space="0" w:color="auto"/>
                                                    <w:right w:val="none" w:sz="0" w:space="0" w:color="auto"/>
                                                  </w:divBdr>
                                                  <w:divsChild>
                                                    <w:div w:id="19345830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624040634">
                                      <w:marLeft w:val="0"/>
                                      <w:marRight w:val="0"/>
                                      <w:marTop w:val="0"/>
                                      <w:marBottom w:val="0"/>
                                      <w:divBdr>
                                        <w:top w:val="none" w:sz="0" w:space="0" w:color="auto"/>
                                        <w:left w:val="none" w:sz="0" w:space="0" w:color="auto"/>
                                        <w:bottom w:val="none" w:sz="0" w:space="0" w:color="auto"/>
                                        <w:right w:val="none" w:sz="0" w:space="0" w:color="auto"/>
                                      </w:divBdr>
                                      <w:divsChild>
                                        <w:div w:id="1803183352">
                                          <w:marLeft w:val="0"/>
                                          <w:marRight w:val="0"/>
                                          <w:marTop w:val="0"/>
                                          <w:marBottom w:val="0"/>
                                          <w:divBdr>
                                            <w:top w:val="none" w:sz="0" w:space="0" w:color="auto"/>
                                            <w:left w:val="none" w:sz="0" w:space="0" w:color="auto"/>
                                            <w:bottom w:val="none" w:sz="0" w:space="0" w:color="auto"/>
                                            <w:right w:val="none" w:sz="0" w:space="0" w:color="auto"/>
                                          </w:divBdr>
                                          <w:divsChild>
                                            <w:div w:id="1669674507">
                                              <w:marLeft w:val="0"/>
                                              <w:marRight w:val="0"/>
                                              <w:marTop w:val="0"/>
                                              <w:marBottom w:val="0"/>
                                              <w:divBdr>
                                                <w:top w:val="none" w:sz="0" w:space="0" w:color="auto"/>
                                                <w:left w:val="none" w:sz="0" w:space="0" w:color="auto"/>
                                                <w:bottom w:val="none" w:sz="0" w:space="0" w:color="auto"/>
                                                <w:right w:val="none" w:sz="0" w:space="0" w:color="auto"/>
                                              </w:divBdr>
                                              <w:divsChild>
                                                <w:div w:id="1329216695">
                                                  <w:marLeft w:val="0"/>
                                                  <w:marRight w:val="0"/>
                                                  <w:marTop w:val="0"/>
                                                  <w:marBottom w:val="0"/>
                                                  <w:divBdr>
                                                    <w:top w:val="none" w:sz="0" w:space="0" w:color="auto"/>
                                                    <w:left w:val="none" w:sz="0" w:space="0" w:color="auto"/>
                                                    <w:bottom w:val="none" w:sz="0" w:space="0" w:color="auto"/>
                                                    <w:right w:val="none" w:sz="0" w:space="0" w:color="auto"/>
                                                  </w:divBdr>
                                                  <w:divsChild>
                                                    <w:div w:id="10212757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2018143808">
          <w:marLeft w:val="0"/>
          <w:marRight w:val="0"/>
          <w:marTop w:val="0"/>
          <w:marBottom w:val="0"/>
          <w:divBdr>
            <w:top w:val="none" w:sz="0" w:space="0" w:color="auto"/>
            <w:left w:val="none" w:sz="0" w:space="0" w:color="auto"/>
            <w:bottom w:val="none" w:sz="0" w:space="0" w:color="auto"/>
            <w:right w:val="none" w:sz="0" w:space="0" w:color="auto"/>
          </w:divBdr>
          <w:divsChild>
            <w:div w:id="1506096298">
              <w:marLeft w:val="0"/>
              <w:marRight w:val="0"/>
              <w:marTop w:val="0"/>
              <w:marBottom w:val="0"/>
              <w:divBdr>
                <w:top w:val="none" w:sz="0" w:space="0" w:color="auto"/>
                <w:left w:val="none" w:sz="0" w:space="0" w:color="auto"/>
                <w:bottom w:val="none" w:sz="0" w:space="0" w:color="auto"/>
                <w:right w:val="none" w:sz="0" w:space="0" w:color="auto"/>
              </w:divBdr>
              <w:divsChild>
                <w:div w:id="1715083662">
                  <w:marLeft w:val="0"/>
                  <w:marRight w:val="0"/>
                  <w:marTop w:val="0"/>
                  <w:marBottom w:val="0"/>
                  <w:divBdr>
                    <w:top w:val="none" w:sz="0" w:space="0" w:color="auto"/>
                    <w:left w:val="none" w:sz="0" w:space="0" w:color="auto"/>
                    <w:bottom w:val="none" w:sz="0" w:space="0" w:color="auto"/>
                    <w:right w:val="none" w:sz="0" w:space="0" w:color="auto"/>
                  </w:divBdr>
                  <w:divsChild>
                    <w:div w:id="1282030505">
                      <w:marLeft w:val="0"/>
                      <w:marRight w:val="0"/>
                      <w:marTop w:val="0"/>
                      <w:marBottom w:val="0"/>
                      <w:divBdr>
                        <w:top w:val="none" w:sz="0" w:space="0" w:color="auto"/>
                        <w:left w:val="none" w:sz="0" w:space="0" w:color="auto"/>
                        <w:bottom w:val="none" w:sz="0" w:space="0" w:color="auto"/>
                        <w:right w:val="none" w:sz="0" w:space="0" w:color="auto"/>
                      </w:divBdr>
                      <w:divsChild>
                        <w:div w:id="2122917576">
                          <w:marLeft w:val="0"/>
                          <w:marRight w:val="0"/>
                          <w:marTop w:val="0"/>
                          <w:marBottom w:val="0"/>
                          <w:divBdr>
                            <w:top w:val="none" w:sz="0" w:space="0" w:color="auto"/>
                            <w:left w:val="none" w:sz="0" w:space="0" w:color="auto"/>
                            <w:bottom w:val="none" w:sz="0" w:space="0" w:color="auto"/>
                            <w:right w:val="none" w:sz="0" w:space="0" w:color="auto"/>
                          </w:divBdr>
                          <w:divsChild>
                            <w:div w:id="1039597665">
                              <w:marLeft w:val="0"/>
                              <w:marRight w:val="0"/>
                              <w:marTop w:val="0"/>
                              <w:marBottom w:val="0"/>
                              <w:divBdr>
                                <w:top w:val="none" w:sz="0" w:space="0" w:color="auto"/>
                                <w:left w:val="none" w:sz="0" w:space="0" w:color="auto"/>
                                <w:bottom w:val="none" w:sz="0" w:space="0" w:color="auto"/>
                                <w:right w:val="none" w:sz="0" w:space="0" w:color="auto"/>
                              </w:divBdr>
                              <w:divsChild>
                                <w:div w:id="446702346">
                                  <w:marLeft w:val="0"/>
                                  <w:marRight w:val="0"/>
                                  <w:marTop w:val="0"/>
                                  <w:marBottom w:val="0"/>
                                  <w:divBdr>
                                    <w:top w:val="none" w:sz="0" w:space="0" w:color="auto"/>
                                    <w:left w:val="none" w:sz="0" w:space="0" w:color="auto"/>
                                    <w:bottom w:val="none" w:sz="0" w:space="0" w:color="auto"/>
                                    <w:right w:val="none" w:sz="0" w:space="0" w:color="auto"/>
                                  </w:divBdr>
                                  <w:divsChild>
                                    <w:div w:id="60061401">
                                      <w:marLeft w:val="0"/>
                                      <w:marRight w:val="0"/>
                                      <w:marTop w:val="0"/>
                                      <w:marBottom w:val="0"/>
                                      <w:divBdr>
                                        <w:top w:val="none" w:sz="0" w:space="0" w:color="auto"/>
                                        <w:left w:val="none" w:sz="0" w:space="0" w:color="auto"/>
                                        <w:bottom w:val="none" w:sz="0" w:space="0" w:color="auto"/>
                                        <w:right w:val="none" w:sz="0" w:space="0" w:color="auto"/>
                                      </w:divBdr>
                                      <w:divsChild>
                                        <w:div w:id="1744834091">
                                          <w:marLeft w:val="0"/>
                                          <w:marRight w:val="0"/>
                                          <w:marTop w:val="0"/>
                                          <w:marBottom w:val="0"/>
                                          <w:divBdr>
                                            <w:top w:val="none" w:sz="0" w:space="0" w:color="auto"/>
                                            <w:left w:val="none" w:sz="0" w:space="0" w:color="auto"/>
                                            <w:bottom w:val="none" w:sz="0" w:space="0" w:color="auto"/>
                                            <w:right w:val="none" w:sz="0" w:space="0" w:color="auto"/>
                                          </w:divBdr>
                                          <w:divsChild>
                                            <w:div w:id="414860209">
                                              <w:marLeft w:val="0"/>
                                              <w:marRight w:val="0"/>
                                              <w:marTop w:val="0"/>
                                              <w:marBottom w:val="0"/>
                                              <w:divBdr>
                                                <w:top w:val="none" w:sz="0" w:space="0" w:color="auto"/>
                                                <w:left w:val="none" w:sz="0" w:space="0" w:color="auto"/>
                                                <w:bottom w:val="none" w:sz="0" w:space="0" w:color="auto"/>
                                                <w:right w:val="none" w:sz="0" w:space="0" w:color="auto"/>
                                              </w:divBdr>
                                              <w:divsChild>
                                                <w:div w:id="122120266">
                                                  <w:marLeft w:val="0"/>
                                                  <w:marRight w:val="0"/>
                                                  <w:marTop w:val="0"/>
                                                  <w:marBottom w:val="0"/>
                                                  <w:divBdr>
                                                    <w:top w:val="none" w:sz="0" w:space="0" w:color="auto"/>
                                                    <w:left w:val="none" w:sz="0" w:space="0" w:color="auto"/>
                                                    <w:bottom w:val="none" w:sz="0" w:space="0" w:color="auto"/>
                                                    <w:right w:val="none" w:sz="0" w:space="0" w:color="auto"/>
                                                  </w:divBdr>
                                                  <w:divsChild>
                                                    <w:div w:id="21144744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1959023997">
      <w:bodyDiv w:val="1"/>
      <w:marLeft w:val="0"/>
      <w:marRight w:val="0"/>
      <w:marTop w:val="0"/>
      <w:marBottom w:val="0"/>
      <w:divBdr>
        <w:top w:val="none" w:sz="0" w:space="0" w:color="auto"/>
        <w:left w:val="none" w:sz="0" w:space="0" w:color="auto"/>
        <w:bottom w:val="none" w:sz="0" w:space="0" w:color="auto"/>
        <w:right w:val="none" w:sz="0" w:space="0" w:color="auto"/>
      </w:divBdr>
    </w:div>
    <w:div w:id="2029406416">
      <w:bodyDiv w:val="1"/>
      <w:marLeft w:val="0"/>
      <w:marRight w:val="0"/>
      <w:marTop w:val="0"/>
      <w:marBottom w:val="0"/>
      <w:divBdr>
        <w:top w:val="none" w:sz="0" w:space="0" w:color="auto"/>
        <w:left w:val="none" w:sz="0" w:space="0" w:color="auto"/>
        <w:bottom w:val="none" w:sz="0" w:space="0" w:color="auto"/>
        <w:right w:val="none" w:sz="0" w:space="0" w:color="auto"/>
      </w:divBdr>
    </w:div>
    <w:div w:id="2044599903">
      <w:bodyDiv w:val="1"/>
      <w:marLeft w:val="0"/>
      <w:marRight w:val="0"/>
      <w:marTop w:val="0"/>
      <w:marBottom w:val="0"/>
      <w:divBdr>
        <w:top w:val="none" w:sz="0" w:space="0" w:color="auto"/>
        <w:left w:val="none" w:sz="0" w:space="0" w:color="auto"/>
        <w:bottom w:val="none" w:sz="0" w:space="0" w:color="auto"/>
        <w:right w:val="none" w:sz="0" w:space="0" w:color="auto"/>
      </w:divBdr>
    </w:div>
    <w:div w:id="2086342591">
      <w:bodyDiv w:val="1"/>
      <w:marLeft w:val="0"/>
      <w:marRight w:val="0"/>
      <w:marTop w:val="0"/>
      <w:marBottom w:val="0"/>
      <w:divBdr>
        <w:top w:val="none" w:sz="0" w:space="0" w:color="auto"/>
        <w:left w:val="none" w:sz="0" w:space="0" w:color="auto"/>
        <w:bottom w:val="none" w:sz="0" w:space="0" w:color="auto"/>
        <w:right w:val="none" w:sz="0" w:space="0" w:color="auto"/>
      </w:divBdr>
    </w:div>
    <w:div w:id="2127892398">
      <w:bodyDiv w:val="1"/>
      <w:marLeft w:val="0"/>
      <w:marRight w:val="0"/>
      <w:marTop w:val="0"/>
      <w:marBottom w:val="0"/>
      <w:divBdr>
        <w:top w:val="none" w:sz="0" w:space="0" w:color="auto"/>
        <w:left w:val="none" w:sz="0" w:space="0" w:color="auto"/>
        <w:bottom w:val="none" w:sz="0" w:space="0" w:color="auto"/>
        <w:right w:val="none" w:sz="0" w:space="0" w:color="auto"/>
      </w:divBdr>
    </w:div>
    <w:div w:id="214646413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header" Target="header1.xml"/><Relationship Id="rId3" Type="http://schemas.openxmlformats.org/officeDocument/2006/relationships/customXml" Target="../customXml/item3.xml"/><Relationship Id="rId7" Type="http://schemas.openxmlformats.org/officeDocument/2006/relationships/numbering" Target="numbering.xml"/><Relationship Id="rId12" Type="http://schemas.openxmlformats.org/officeDocument/2006/relationships/endnotes" Target="endnote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theme" Target="theme/theme1.xml"/><Relationship Id="rId10" Type="http://schemas.openxmlformats.org/officeDocument/2006/relationships/webSettings" Target="webSettings.xm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p:properties xmlns:p="http://schemas.microsoft.com/office/2006/metadata/properties" xmlns:xsi="http://www.w3.org/2001/XMLSchema-instance" xmlns:pc="http://schemas.microsoft.com/office/infopath/2007/PartnerControls">
  <documentManagement>
    <_ip_UnifiedCompliancePolicyUIAction xmlns="http://schemas.microsoft.com/sharepoint/v3" xsi:nil="true"/>
    <TaxCatchAll xmlns="c890fddd-4e87-4e08-8b51-545f2a3f7b06"/>
    <_ip_UnifiedCompliancePolicyProperties xmlns="http://schemas.microsoft.com/sharepoint/v3" xsi:nil="true"/>
    <lcf76f155ced4ddcb4097134ff3c332f xmlns="f29de0d1-023e-4363-82d3-bb472b30be6a">
      <Terms xmlns="http://schemas.microsoft.com/office/infopath/2007/PartnerControls"/>
    </lcf76f155ced4ddcb4097134ff3c332f>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8C58FC75B682744FB4A53C756BEDC3A3" ma:contentTypeVersion="15" ma:contentTypeDescription="Create a new document." ma:contentTypeScope="" ma:versionID="f5ead3b7e71658e7c82e44210ff32b9d">
  <xsd:schema xmlns:xsd="http://www.w3.org/2001/XMLSchema" xmlns:xs="http://www.w3.org/2001/XMLSchema" xmlns:p="http://schemas.microsoft.com/office/2006/metadata/properties" xmlns:ns1="http://schemas.microsoft.com/sharepoint/v3" xmlns:ns2="c890fddd-4e87-4e08-8b51-545f2a3f7b06" xmlns:ns3="f29de0d1-023e-4363-82d3-bb472b30be6a" targetNamespace="http://schemas.microsoft.com/office/2006/metadata/properties" ma:root="true" ma:fieldsID="8b92269fa1bfb9d955155aea81b0a3ad" ns1:_="" ns2:_="" ns3:_="">
    <xsd:import namespace="http://schemas.microsoft.com/sharepoint/v3"/>
    <xsd:import namespace="c890fddd-4e87-4e08-8b51-545f2a3f7b06"/>
    <xsd:import namespace="f29de0d1-023e-4363-82d3-bb472b30be6a"/>
    <xsd:element name="properties">
      <xsd:complexType>
        <xsd:sequence>
          <xsd:element name="documentManagement">
            <xsd:complexType>
              <xsd:all>
                <xsd:element ref="ns2:_dlc_DocId" minOccurs="0"/>
                <xsd:element ref="ns2:_dlc_DocIdUrl" minOccurs="0"/>
                <xsd:element ref="ns2:_dlc_DocIdPersistId" minOccurs="0"/>
                <xsd:element ref="ns3:MediaServiceMetadata" minOccurs="0"/>
                <xsd:element ref="ns3:MediaServiceFastMetadata" minOccurs="0"/>
                <xsd:element ref="ns1:_ip_UnifiedCompliancePolicyProperties" minOccurs="0"/>
                <xsd:element ref="ns1:_ip_UnifiedCompliancePolicyUIAction" minOccurs="0"/>
                <xsd:element ref="ns2:SharedWithUsers" minOccurs="0"/>
                <xsd:element ref="ns2:SharedWithDetails" minOccurs="0"/>
                <xsd:element ref="ns3:MediaServiceObjectDetectorVersions" minOccurs="0"/>
                <xsd:element ref="ns3:MediaServiceGenerationTime" minOccurs="0"/>
                <xsd:element ref="ns3:MediaServiceEventHashCode" minOccurs="0"/>
                <xsd:element ref="ns3:MediaLengthInSeconds" minOccurs="0"/>
                <xsd:element ref="ns3:MediaServiceSearchProperties" minOccurs="0"/>
                <xsd:element ref="ns3:lcf76f155ced4ddcb4097134ff3c332f" minOccurs="0"/>
                <xsd:element ref="ns2:TaxCatchAll" minOccurs="0"/>
                <xsd:element ref="ns3:MediaServiceOC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_ip_UnifiedCompliancePolicyProperties" ma:index="13" nillable="true" ma:displayName="Unified Compliance Policy Properties" ma:hidden="true" ma:internalName="_ip_UnifiedCompliancePolicyProperties">
      <xsd:simpleType>
        <xsd:restriction base="dms:Note"/>
      </xsd:simpleType>
    </xsd:element>
    <xsd:element name="_ip_UnifiedCompliancePolicyUIAction" ma:index="14" nillable="true" ma:displayName="Unified Compliance Policy UI Action" ma:hidden="true" ma:internalName="_ip_UnifiedCompliancePolicyUIAction">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c890fddd-4e87-4e08-8b51-545f2a3f7b06" elementFormDefault="qualified">
    <xsd:import namespace="http://schemas.microsoft.com/office/2006/documentManagement/types"/>
    <xsd:import namespace="http://schemas.microsoft.com/office/infopath/2007/PartnerControls"/>
    <xsd:element name="_dlc_DocId" ma:index="8" nillable="true" ma:displayName="Document ID Value" ma:description="The value of the document ID assigned to this item." ma:indexed="true" ma:internalName="_dlc_DocId" ma:readOnly="true">
      <xsd:simpleType>
        <xsd:restriction base="dms:Text"/>
      </xsd:simpleType>
    </xsd:element>
    <xsd:element name="_dlc_DocIdUrl" ma:index="9"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10" nillable="true" ma:displayName="Persist ID" ma:description="Keep ID on add." ma:hidden="true" ma:internalName="_dlc_DocIdPersistId" ma:readOnly="true">
      <xsd:simpleType>
        <xsd:restriction base="dms:Boolean"/>
      </xsd:simpleType>
    </xsd:element>
    <xsd:element name="SharedWithUsers" ma:index="15"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6" nillable="true" ma:displayName="Shared With Details" ma:internalName="SharedWithDetails" ma:readOnly="true">
      <xsd:simpleType>
        <xsd:restriction base="dms:Note">
          <xsd:maxLength value="255"/>
        </xsd:restriction>
      </xsd:simpleType>
    </xsd:element>
    <xsd:element name="TaxCatchAll" ma:index="24" nillable="true" ma:displayName="Taxonomy Catch All Column" ma:hidden="true" ma:list="{0b1c665b-18a4-423b-8a87-b9a4f8bf8551}" ma:internalName="TaxCatchAll" ma:showField="CatchAllData" ma:web="c890fddd-4e87-4e08-8b51-545f2a3f7b06">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f29de0d1-023e-4363-82d3-bb472b30be6a" elementFormDefault="qualified">
    <xsd:import namespace="http://schemas.microsoft.com/office/2006/documentManagement/types"/>
    <xsd:import namespace="http://schemas.microsoft.com/office/infopath/2007/PartnerControls"/>
    <xsd:element name="MediaServiceMetadata" ma:index="11" nillable="true" ma:displayName="MediaServiceMetadata" ma:hidden="true" ma:internalName="MediaServiceMetadata" ma:readOnly="true">
      <xsd:simpleType>
        <xsd:restriction base="dms:Note"/>
      </xsd:simpleType>
    </xsd:element>
    <xsd:element name="MediaServiceFastMetadata" ma:index="12" nillable="true" ma:displayName="MediaServiceFastMetadata" ma:hidden="true" ma:internalName="MediaServiceFastMetadata" ma:readOnly="true">
      <xsd:simpleType>
        <xsd:restriction base="dms:Note"/>
      </xsd:simpleType>
    </xsd:element>
    <xsd:element name="MediaServiceObjectDetectorVersions" ma:index="17" nillable="true" ma:displayName="MediaServiceObjectDetectorVersions" ma:description="" ma:hidden="true" ma:indexed="true" ma:internalName="MediaServiceObjectDetectorVersions" ma:readOnly="true">
      <xsd:simpleType>
        <xsd:restriction base="dms:Text"/>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EventHashCode" ma:index="19" nillable="true" ma:displayName="MediaServiceEventHashCode" ma:hidden="true" ma:internalName="MediaServiceEventHashCode" ma:readOnly="true">
      <xsd:simpleType>
        <xsd:restriction base="dms:Text"/>
      </xsd:simpleType>
    </xsd:element>
    <xsd:element name="MediaLengthInSeconds" ma:index="20" nillable="true" ma:displayName="MediaLengthInSeconds" ma:hidden="true" ma:internalName="MediaLengthInSeconds" ma:readOnly="true">
      <xsd:simpleType>
        <xsd:restriction base="dms:Unknown"/>
      </xsd:simpleType>
    </xsd:element>
    <xsd:element name="MediaServiceSearchProperties" ma:index="21" nillable="true" ma:displayName="MediaServiceSearchProperties" ma:hidden="true" ma:internalName="MediaServiceSearchProperties" ma:readOnly="true">
      <xsd:simpleType>
        <xsd:restriction base="dms:Note"/>
      </xsd:simpleType>
    </xsd:element>
    <xsd:element name="lcf76f155ced4ddcb4097134ff3c332f" ma:index="23" nillable="true" ma:taxonomy="true" ma:internalName="lcf76f155ced4ddcb4097134ff3c332f" ma:taxonomyFieldName="MediaServiceImageTags" ma:displayName="Image Tags" ma:readOnly="false" ma:fieldId="{5cf76f15-5ced-4ddc-b409-7134ff3c332f}" ma:taxonomyMulti="true" ma:sspId="56f9b2a8-1e3a-458e-92b7-62c6f6b9188e" ma:termSetId="09814cd3-568e-fe90-9814-8d621ff8fb84" ma:anchorId="fba54fb3-c3e1-fe81-a776-ca4b69148c4d" ma:open="true" ma:isKeyword="false">
      <xsd:complexType>
        <xsd:sequence>
          <xsd:element ref="pc:Terms" minOccurs="0" maxOccurs="1"/>
        </xsd:sequence>
      </xsd:complexType>
    </xsd:element>
    <xsd:element name="MediaServiceOCR" ma:index="25" nillable="true" ma:displayName="Extracted Text" ma:internalName="MediaServiceOCR"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LongProperties xmlns="http://schemas.microsoft.com/office/2006/metadata/longProperties"/>
</file>

<file path=customXml/item5.xml><?xml version="1.0" encoding="utf-8"?>
<b:Sources xmlns:b="http://schemas.openxmlformats.org/officeDocument/2006/bibliography" xmlns="http://schemas.openxmlformats.org/officeDocument/2006/bibliography" SelectedStyle="\APASixthEditionOfficeOnline.xsl" StyleName="APA" Version="6"/>
</file>

<file path=customXml/item6.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Props1.xml><?xml version="1.0" encoding="utf-8"?>
<ds:datastoreItem xmlns:ds="http://schemas.openxmlformats.org/officeDocument/2006/customXml" ds:itemID="{A31111E5-0B2E-4E48-93A5-0CAB6985C3B4}">
  <ds:schemaRefs>
    <ds:schemaRef ds:uri="http://schemas.microsoft.com/office/2006/metadata/properties"/>
    <ds:schemaRef ds:uri="http://schemas.microsoft.com/office/infopath/2007/PartnerControls"/>
    <ds:schemaRef ds:uri="http://schemas.microsoft.com/sharepoint/v3"/>
    <ds:schemaRef ds:uri="c890fddd-4e87-4e08-8b51-545f2a3f7b06"/>
    <ds:schemaRef ds:uri="f29de0d1-023e-4363-82d3-bb472b30be6a"/>
  </ds:schemaRefs>
</ds:datastoreItem>
</file>

<file path=customXml/itemProps2.xml><?xml version="1.0" encoding="utf-8"?>
<ds:datastoreItem xmlns:ds="http://schemas.openxmlformats.org/officeDocument/2006/customXml" ds:itemID="{BFF74F74-8F1F-48E2-A04D-A06FF9516733}">
  <ds:schemaRefs>
    <ds:schemaRef ds:uri="http://schemas.microsoft.com/sharepoint/v3/contenttype/forms"/>
  </ds:schemaRefs>
</ds:datastoreItem>
</file>

<file path=customXml/itemProps3.xml><?xml version="1.0" encoding="utf-8"?>
<ds:datastoreItem xmlns:ds="http://schemas.openxmlformats.org/officeDocument/2006/customXml" ds:itemID="{B2F20718-5A9D-400E-9AAC-903295F8D15E}">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c890fddd-4e87-4e08-8b51-545f2a3f7b06"/>
    <ds:schemaRef ds:uri="f29de0d1-023e-4363-82d3-bb472b30be6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05E0055D-CC3F-4A04-A5C6-3650CC7992BE}">
  <ds:schemaRefs>
    <ds:schemaRef ds:uri="http://schemas.microsoft.com/office/2006/metadata/longProperties"/>
  </ds:schemaRefs>
</ds:datastoreItem>
</file>

<file path=customXml/itemProps5.xml><?xml version="1.0" encoding="utf-8"?>
<ds:datastoreItem xmlns:ds="http://schemas.openxmlformats.org/officeDocument/2006/customXml" ds:itemID="{121F54ED-9808-45A7-928C-30506264EB51}">
  <ds:schemaRefs>
    <ds:schemaRef ds:uri="http://schemas.openxmlformats.org/officeDocument/2006/bibliography"/>
  </ds:schemaRefs>
</ds:datastoreItem>
</file>

<file path=customXml/itemProps6.xml><?xml version="1.0" encoding="utf-8"?>
<ds:datastoreItem xmlns:ds="http://schemas.openxmlformats.org/officeDocument/2006/customXml" ds:itemID="{AA4BA9EF-8AF7-4349-9C9B-BDE99B9548BE}">
  <ds:schemaRefs>
    <ds:schemaRef ds:uri="http://schemas.microsoft.com/sharepoint/events"/>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4</Pages>
  <Words>1343</Words>
  <Characters>7660</Characters>
  <Application>Microsoft Office Word</Application>
  <DocSecurity>4</DocSecurity>
  <Lines>63</Lines>
  <Paragraphs>17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8986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Lcdo Armando L Jimenez Laureano</dc:creator>
  <cp:keywords/>
  <dc:description/>
  <cp:lastModifiedBy>Camyl Moreno Pantojas</cp:lastModifiedBy>
  <cp:revision>2</cp:revision>
  <cp:lastPrinted>2026-03-12T14:36:00Z</cp:lastPrinted>
  <dcterms:created xsi:type="dcterms:W3CDTF">2026-03-12T19:47:00Z</dcterms:created>
  <dcterms:modified xsi:type="dcterms:W3CDTF">2026-03-12T19:47:00Z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0x01010017F39296FDC7F94D9228C9D6DFC08CDF</vt:lpwstr>
  </property>
  <property fmtid="{D5CDD505-2E9C-101B-9397-08002B2CF9AE}" pid="3" name="_dlc_DocId">
    <vt:lpwstr>4SQX5P7U7WPY-958212181-813949</vt:lpwstr>
  </property>
  <property fmtid="{D5CDD505-2E9C-101B-9397-08002B2CF9AE}" pid="4" name="_dlc_DocIdItemGuid">
    <vt:lpwstr>f6ae703d-3993-4a65-b332-d23b52445224</vt:lpwstr>
  </property>
  <property fmtid="{D5CDD505-2E9C-101B-9397-08002B2CF9AE}" pid="5" name="_dlc_DocIdUrl">
    <vt:lpwstr>https://senpr.sharepoint.com/sites/obralegislativa/_layouts/15/DocIdRedir.aspx?ID=4SQX5P7U7WPY-958212181-813949, 4SQX5P7U7WPY-958212181-813949</vt:lpwstr>
  </property>
  <property fmtid="{D5CDD505-2E9C-101B-9397-08002B2CF9AE}" pid="6" name="GrammarlyDocumentId">
    <vt:lpwstr>8bae6c90-2bcd-4553-87bd-f0377e2a6c16</vt:lpwstr>
  </property>
</Properties>
</file>