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4611D2" w14:textId="77777777" w:rsidR="007B6ED0" w:rsidRPr="0065549B" w:rsidRDefault="007B6ED0" w:rsidP="007B6ED0">
      <w:pPr>
        <w:spacing w:after="0" w:line="259" w:lineRule="auto"/>
        <w:jc w:val="center"/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</w:pPr>
      <w:r w:rsidRPr="0065549B"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  <w:t>GOBIERNO DE PUERTO RICO</w:t>
      </w:r>
    </w:p>
    <w:p w14:paraId="54265338" w14:textId="77777777" w:rsidR="007B6ED0" w:rsidRPr="0065549B" w:rsidRDefault="007B6ED0" w:rsidP="007B6ED0">
      <w:pPr>
        <w:spacing w:after="0" w:line="259" w:lineRule="auto"/>
        <w:jc w:val="center"/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</w:pPr>
    </w:p>
    <w:p w14:paraId="5D537272" w14:textId="595A046A" w:rsidR="007B6ED0" w:rsidRPr="0065549B" w:rsidRDefault="007B6ED0" w:rsidP="007B6ED0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20</w:t>
      </w:r>
      <w:r w:rsidRPr="0065549B">
        <w:rPr>
          <w:rFonts w:ascii="Book Antiqua" w:eastAsia="Times New Roman" w:hAnsi="Book Antiqua" w:cs="Times New Roman"/>
          <w:kern w:val="0"/>
          <w:szCs w:val="20"/>
          <w:vertAlign w:val="superscript"/>
          <w:lang w:val="es-ES_tradnl"/>
          <w14:ligatures w14:val="none"/>
        </w:rPr>
        <w:t>ma.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Asamblea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1</w:t>
      </w:r>
      <w:r w:rsidRPr="0065549B">
        <w:rPr>
          <w:rFonts w:ascii="Book Antiqua" w:eastAsia="Times New Roman" w:hAnsi="Book Antiqua" w:cs="Times New Roman"/>
          <w:kern w:val="0"/>
          <w:szCs w:val="20"/>
          <w:vertAlign w:val="superscript"/>
          <w:lang w:val="es-ES_tradnl"/>
          <w14:ligatures w14:val="none"/>
        </w:rPr>
        <w:t>ra.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Sesión</w:t>
      </w:r>
    </w:p>
    <w:p w14:paraId="655A56DA" w14:textId="77777777" w:rsidR="007B6ED0" w:rsidRPr="0065549B" w:rsidRDefault="007B6ED0" w:rsidP="007B6ED0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Legislativa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Ordinaria</w:t>
      </w:r>
    </w:p>
    <w:p w14:paraId="7CF17793" w14:textId="77777777" w:rsidR="00096081" w:rsidRDefault="00096081" w:rsidP="000015F9">
      <w:pPr>
        <w:spacing w:after="0" w:line="360" w:lineRule="auto"/>
        <w:rPr>
          <w:rFonts w:ascii="Book Antiqua" w:eastAsia="Calibri" w:hAnsi="Book Antiqua" w:cs="Times New Roman"/>
          <w:b/>
          <w:kern w:val="0"/>
          <w:sz w:val="36"/>
          <w:szCs w:val="22"/>
          <w:lang w:val="es-ES_tradnl"/>
          <w14:ligatures w14:val="none"/>
        </w:rPr>
      </w:pPr>
    </w:p>
    <w:p w14:paraId="639463FF" w14:textId="3006DA85" w:rsidR="00096081" w:rsidRDefault="00F701CE" w:rsidP="00FC5BC6">
      <w:pPr>
        <w:spacing w:after="0" w:line="240" w:lineRule="auto"/>
        <w:jc w:val="center"/>
        <w:rPr>
          <w:rFonts w:ascii="Book Antiqua" w:eastAsia="Calibri" w:hAnsi="Book Antiqua" w:cs="Times New Roman"/>
          <w:b/>
          <w:kern w:val="0"/>
          <w:sz w:val="36"/>
          <w:szCs w:val="22"/>
          <w:lang w:val="es-ES_tradnl"/>
          <w14:ligatures w14:val="none"/>
        </w:rPr>
      </w:pPr>
      <w:r>
        <w:rPr>
          <w:rFonts w:ascii="Book Antiqua" w:eastAsia="Calibri" w:hAnsi="Book Antiqua" w:cs="Times New Roman"/>
          <w:b/>
          <w:kern w:val="0"/>
          <w:sz w:val="36"/>
          <w:szCs w:val="22"/>
          <w:lang w:val="es-ES_tradnl"/>
          <w14:ligatures w14:val="none"/>
        </w:rPr>
        <w:t xml:space="preserve">CÁMARA DE REPRESENTANTES </w:t>
      </w:r>
    </w:p>
    <w:p w14:paraId="3C103873" w14:textId="77777777" w:rsidR="00FC5BC6" w:rsidRPr="00096081" w:rsidRDefault="00FC5BC6" w:rsidP="00FC5BC6">
      <w:pPr>
        <w:spacing w:after="0" w:line="240" w:lineRule="auto"/>
        <w:jc w:val="center"/>
        <w:rPr>
          <w:rStyle w:val="Strong"/>
          <w:rFonts w:ascii="Book Antiqua" w:eastAsia="Calibri" w:hAnsi="Book Antiqua" w:cs="Times New Roman"/>
          <w:bCs w:val="0"/>
          <w:kern w:val="0"/>
          <w:sz w:val="36"/>
          <w:szCs w:val="22"/>
          <w:lang w:val="es-ES_tradnl"/>
          <w14:ligatures w14:val="none"/>
        </w:rPr>
      </w:pPr>
    </w:p>
    <w:p w14:paraId="3F87BDE8" w14:textId="19E9F64D" w:rsidR="00B47AAC" w:rsidRDefault="00B47AAC" w:rsidP="00FC5BC6">
      <w:pPr>
        <w:pStyle w:val="NormalWeb"/>
        <w:spacing w:before="0" w:beforeAutospacing="0" w:after="0" w:afterAutospacing="0"/>
        <w:jc w:val="center"/>
        <w:rPr>
          <w:rStyle w:val="Strong"/>
          <w:rFonts w:ascii="Book Antiqua" w:eastAsiaTheme="majorEastAsia" w:hAnsi="Book Antiqua"/>
          <w:sz w:val="36"/>
          <w:szCs w:val="36"/>
          <w:lang w:val="es-PR"/>
        </w:rPr>
      </w:pPr>
      <w:r w:rsidRPr="00B47AAC">
        <w:rPr>
          <w:rStyle w:val="Strong"/>
          <w:rFonts w:ascii="Book Antiqua" w:eastAsiaTheme="majorEastAsia" w:hAnsi="Book Antiqua"/>
          <w:sz w:val="36"/>
          <w:szCs w:val="36"/>
          <w:lang w:val="es-PR"/>
        </w:rPr>
        <w:t xml:space="preserve">INFORME </w:t>
      </w:r>
    </w:p>
    <w:p w14:paraId="644E0DDA" w14:textId="1999E235" w:rsidR="00B47AAC" w:rsidRPr="00B47AAC" w:rsidRDefault="00B47AAC" w:rsidP="00FC5BC6">
      <w:pPr>
        <w:pStyle w:val="NormalWeb"/>
        <w:spacing w:before="0" w:beforeAutospacing="0" w:after="0" w:afterAutospacing="0"/>
        <w:jc w:val="center"/>
        <w:rPr>
          <w:rStyle w:val="Strong"/>
          <w:rFonts w:ascii="Book Antiqua" w:eastAsiaTheme="majorEastAsia" w:hAnsi="Book Antiqua"/>
          <w:sz w:val="36"/>
          <w:szCs w:val="36"/>
          <w:lang w:val="es-PR"/>
        </w:rPr>
      </w:pPr>
      <w:r w:rsidRPr="00B47AAC">
        <w:rPr>
          <w:rStyle w:val="Strong"/>
          <w:rFonts w:ascii="Book Antiqua" w:eastAsiaTheme="majorEastAsia" w:hAnsi="Book Antiqua"/>
          <w:sz w:val="36"/>
          <w:szCs w:val="36"/>
          <w:lang w:val="es-PR"/>
        </w:rPr>
        <w:t>COMITÉ DE CONFERENCIA</w:t>
      </w:r>
    </w:p>
    <w:p w14:paraId="19B4BB62" w14:textId="5A7D3053" w:rsidR="007B6ED0" w:rsidRDefault="007B6ED0" w:rsidP="00FC5BC6">
      <w:pPr>
        <w:pStyle w:val="NormalWeb"/>
        <w:jc w:val="center"/>
        <w:rPr>
          <w:rStyle w:val="Strong"/>
          <w:rFonts w:ascii="Book Antiqua" w:eastAsiaTheme="majorEastAsia" w:hAnsi="Book Antiqua"/>
          <w:sz w:val="52"/>
          <w:szCs w:val="52"/>
          <w:lang w:val="es-PR"/>
        </w:rPr>
      </w:pPr>
      <w:r w:rsidRPr="0065549B">
        <w:rPr>
          <w:rStyle w:val="Strong"/>
          <w:rFonts w:ascii="Book Antiqua" w:eastAsiaTheme="majorEastAsia" w:hAnsi="Book Antiqua"/>
          <w:sz w:val="52"/>
          <w:szCs w:val="52"/>
          <w:lang w:val="es-PR"/>
        </w:rPr>
        <w:t xml:space="preserve">P. del S. </w:t>
      </w:r>
      <w:r w:rsidR="00464BE3">
        <w:rPr>
          <w:rStyle w:val="Strong"/>
          <w:rFonts w:ascii="Book Antiqua" w:eastAsiaTheme="majorEastAsia" w:hAnsi="Book Antiqua"/>
          <w:sz w:val="52"/>
          <w:szCs w:val="52"/>
          <w:lang w:val="es-PR"/>
        </w:rPr>
        <w:t>81</w:t>
      </w:r>
    </w:p>
    <w:p w14:paraId="458567F5" w14:textId="1EAE46B4" w:rsidR="007B6ED0" w:rsidRPr="0065549B" w:rsidRDefault="002B6522" w:rsidP="000439F0">
      <w:pPr>
        <w:pStyle w:val="NormalWeb"/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30</w:t>
      </w:r>
      <w:r w:rsidR="000439F0" w:rsidRPr="000439F0">
        <w:rPr>
          <w:rFonts w:ascii="Book Antiqua" w:hAnsi="Book Antiqua"/>
          <w:lang w:val="es-PR"/>
        </w:rPr>
        <w:t xml:space="preserve"> de </w:t>
      </w:r>
      <w:r w:rsidR="00C23125">
        <w:rPr>
          <w:rFonts w:ascii="Book Antiqua" w:hAnsi="Book Antiqua"/>
          <w:lang w:val="es-PR"/>
        </w:rPr>
        <w:t>junio</w:t>
      </w:r>
      <w:r w:rsidR="000439F0" w:rsidRPr="000439F0">
        <w:rPr>
          <w:rFonts w:ascii="Book Antiqua" w:hAnsi="Book Antiqua"/>
          <w:lang w:val="es-PR"/>
        </w:rPr>
        <w:t xml:space="preserve"> de 2025</w:t>
      </w:r>
    </w:p>
    <w:p w14:paraId="42578AA7" w14:textId="73043DD0" w:rsidR="007B6ED0" w:rsidRPr="0065549B" w:rsidRDefault="00353EB4" w:rsidP="007B6ED0">
      <w:pPr>
        <w:pStyle w:val="NormalWeb"/>
        <w:spacing w:line="360" w:lineRule="auto"/>
        <w:jc w:val="both"/>
        <w:rPr>
          <w:rStyle w:val="Strong"/>
          <w:rFonts w:ascii="Book Antiqua" w:eastAsiaTheme="majorEastAsia" w:hAnsi="Book Antiqua"/>
          <w:lang w:val="es-PR"/>
        </w:rPr>
      </w:pPr>
      <w:r>
        <w:rPr>
          <w:rStyle w:val="Strong"/>
          <w:rFonts w:ascii="Book Antiqua" w:eastAsiaTheme="majorEastAsia" w:hAnsi="Book Antiqua"/>
          <w:lang w:val="es-PR"/>
        </w:rPr>
        <w:t>A LA CÁMARA DE REPRESENTANTES</w:t>
      </w:r>
      <w:r w:rsidR="00F701CE">
        <w:rPr>
          <w:rStyle w:val="Strong"/>
          <w:rFonts w:ascii="Book Antiqua" w:eastAsiaTheme="majorEastAsia" w:hAnsi="Book Antiqua"/>
          <w:lang w:val="es-PR"/>
        </w:rPr>
        <w:t xml:space="preserve"> Y AL</w:t>
      </w:r>
      <w:r w:rsidR="00F701CE" w:rsidRPr="0065549B">
        <w:rPr>
          <w:rStyle w:val="Strong"/>
          <w:rFonts w:ascii="Book Antiqua" w:eastAsiaTheme="majorEastAsia" w:hAnsi="Book Antiqua"/>
          <w:lang w:val="es-PR"/>
        </w:rPr>
        <w:t xml:space="preserve"> SENADO DE PUERTO RICO</w:t>
      </w:r>
      <w:r w:rsidR="00F701CE">
        <w:rPr>
          <w:rStyle w:val="Strong"/>
          <w:rFonts w:ascii="Book Antiqua" w:eastAsiaTheme="majorEastAsia" w:hAnsi="Book Antiqua"/>
          <w:lang w:val="es-PR"/>
        </w:rPr>
        <w:t>:</w:t>
      </w:r>
    </w:p>
    <w:p w14:paraId="116CED7A" w14:textId="40271906" w:rsidR="007B6ED0" w:rsidRPr="0065549B" w:rsidRDefault="00353EB4" w:rsidP="00F46390">
      <w:pPr>
        <w:spacing w:after="0" w:line="360" w:lineRule="auto"/>
        <w:ind w:firstLine="720"/>
        <w:jc w:val="both"/>
        <w:rPr>
          <w:rFonts w:ascii="Book Antiqua" w:eastAsia="Calibri" w:hAnsi="Book Antiqua" w:cs="Times New Roman"/>
          <w:color w:val="0D0D0D"/>
          <w:kern w:val="0"/>
          <w14:ligatures w14:val="none"/>
        </w:rPr>
      </w:pPr>
      <w:r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El </w:t>
      </w:r>
      <w:r w:rsidR="006771AB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Comité de Conferencia </w:t>
      </w:r>
      <w:r w:rsidR="00264DD4">
        <w:rPr>
          <w:rFonts w:ascii="Book Antiqua" w:eastAsia="Calibri" w:hAnsi="Book Antiqua" w:cs="Times New Roman"/>
          <w:color w:val="0D0D0D"/>
          <w:kern w:val="0"/>
          <w14:ligatures w14:val="none"/>
        </w:rPr>
        <w:t>designado para intervenir en las discrepancias surgidas con relación al P. del S</w:t>
      </w:r>
      <w:r w:rsidR="004A44AD">
        <w:rPr>
          <w:rFonts w:ascii="Book Antiqua" w:eastAsia="Calibri" w:hAnsi="Book Antiqua" w:cs="Times New Roman"/>
          <w:color w:val="0D0D0D"/>
          <w:kern w:val="0"/>
          <w14:ligatures w14:val="none"/>
        </w:rPr>
        <w:t>.</w:t>
      </w:r>
      <w:r w:rsidR="00C23125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 </w:t>
      </w:r>
      <w:r w:rsidR="00464BE3">
        <w:rPr>
          <w:rFonts w:ascii="Book Antiqua" w:eastAsia="Calibri" w:hAnsi="Book Antiqua" w:cs="Times New Roman"/>
          <w:color w:val="0D0D0D"/>
          <w:kern w:val="0"/>
          <w14:ligatures w14:val="none"/>
        </w:rPr>
        <w:t>81</w:t>
      </w:r>
      <w:r w:rsidR="004A44AD">
        <w:rPr>
          <w:rFonts w:ascii="Book Antiqua" w:eastAsia="Calibri" w:hAnsi="Book Antiqua" w:cs="Times New Roman"/>
          <w:color w:val="0D0D0D"/>
          <w:kern w:val="0"/>
          <w14:ligatures w14:val="none"/>
        </w:rPr>
        <w:t>, titulado:</w:t>
      </w:r>
    </w:p>
    <w:p w14:paraId="7E021A0F" w14:textId="61BB4E6C" w:rsidR="00464BE3" w:rsidRDefault="00464BE3" w:rsidP="00F46390">
      <w:pPr>
        <w:pStyle w:val="NormalWeb"/>
        <w:spacing w:line="36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Para </w:t>
      </w:r>
      <w:r w:rsidRPr="00464BE3">
        <w:rPr>
          <w:rFonts w:ascii="Book Antiqua" w:hAnsi="Book Antiqua"/>
          <w:lang w:val="es-PR"/>
        </w:rPr>
        <w:t xml:space="preserve">enmendar el Artículo 8.4 de la Ley 161-2009, según enmendada, conocida como  “Ley para la Reforma del Proceso de Permisos de Puerto Rico”; a los fines de establecer que, si una entidad gubernamental o agencia no emite sus recomendaciones dentro de los términos establecidos a la Oficina de Gerencia de Permisos, se entenderá que no tiene recomendaciones ni objeciones al proyecto propuesto; para establecer que dichas recomendaciones no serán vinculantes, y que la determinación de conceder o denegar un permiso se basará en la totalidad del expediente administrativo; para enmendar el Artículo 19.12 de la Ley 161-2009, supra, para disponer la supremacía de dicha ley; para enmendar el inciso (h) del Artículo 5 de la Ley Núm. 23 de 20 de junio de 1972, según enmendada, conocida como “Ley Orgánica del Departamento de Recursos Naturales y Ambientales”, a los fines de cumplir con la política pública de agilizar los procesos de permisos, y disponer la obligación del Departamento de Recursos Naturales </w:t>
      </w:r>
      <w:r w:rsidRPr="00464BE3">
        <w:rPr>
          <w:rFonts w:ascii="Book Antiqua" w:hAnsi="Book Antiqua"/>
          <w:lang w:val="es-PR"/>
        </w:rPr>
        <w:lastRenderedPageBreak/>
        <w:t>y Ambientales de asesorar, orientar, guiar y apoyar mediante comentarios a la Oficina de Gerencia de Permisos, a la dependencia gubernamental que la sustituya, y a los municipios concernientes en la toma de decisiones sobre la evaluación de permisos que incidan en la política pública ambiental; así como para disponer que el Departamento de Recursos Naturales y Ambientales y la Oficina de Gerencia de Permisos adopten todas las providencias reglamentarias pertinentes para el cumplimiento de esta ley; y para otros fines para relacionados.</w:t>
      </w:r>
    </w:p>
    <w:p w14:paraId="21F3BD58" w14:textId="73A78E11" w:rsidR="00562110" w:rsidRPr="00A07A5B" w:rsidRDefault="004A44AD" w:rsidP="00F46390">
      <w:pPr>
        <w:pStyle w:val="NormalWeb"/>
        <w:spacing w:line="36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Tiene el honor de proponer su aprobación tomando como base el texto enrolado </w:t>
      </w:r>
      <w:r w:rsidR="009E2312">
        <w:rPr>
          <w:rFonts w:ascii="Book Antiqua" w:hAnsi="Book Antiqua"/>
          <w:lang w:val="es-PR"/>
        </w:rPr>
        <w:t xml:space="preserve">con las enmiendas contenidas en el </w:t>
      </w:r>
      <w:proofErr w:type="spellStart"/>
      <w:r w:rsidR="009E2312">
        <w:rPr>
          <w:rFonts w:ascii="Book Antiqua" w:hAnsi="Book Antiqua"/>
          <w:lang w:val="es-PR"/>
        </w:rPr>
        <w:t>entirillado</w:t>
      </w:r>
      <w:proofErr w:type="spellEnd"/>
      <w:r w:rsidR="009E2312">
        <w:rPr>
          <w:rFonts w:ascii="Book Antiqua" w:hAnsi="Book Antiqua"/>
          <w:lang w:val="es-PR"/>
        </w:rPr>
        <w:t xml:space="preserve"> electrónico que le acompaña. </w:t>
      </w:r>
    </w:p>
    <w:p w14:paraId="7869F8F5" w14:textId="77777777" w:rsidR="00F46390" w:rsidRDefault="00F46390" w:rsidP="007B6ED0">
      <w:pPr>
        <w:spacing w:after="0" w:line="240" w:lineRule="auto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p w14:paraId="0F73EA3A" w14:textId="0EA4B6B8" w:rsidR="007B6ED0" w:rsidRDefault="00CE1A45" w:rsidP="007B6ED0">
      <w:pPr>
        <w:spacing w:after="0" w:line="240" w:lineRule="auto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  <w:r>
        <w:rPr>
          <w:rFonts w:ascii="Book Antiqua" w:eastAsia="Calibri" w:hAnsi="Book Antiqua" w:cs="Times New Roman"/>
          <w:bCs/>
          <w:kern w:val="0"/>
          <w14:ligatures w14:val="none"/>
        </w:rPr>
        <w:t>R</w:t>
      </w:r>
      <w:r w:rsidRPr="00CE1A45">
        <w:rPr>
          <w:rFonts w:ascii="Book Antiqua" w:eastAsia="Calibri" w:hAnsi="Book Antiqua" w:cs="Times New Roman"/>
          <w:bCs/>
          <w:kern w:val="0"/>
          <w14:ligatures w14:val="none"/>
        </w:rPr>
        <w:t>espetuosamente sometido,</w:t>
      </w:r>
    </w:p>
    <w:p w14:paraId="314BB319" w14:textId="77777777" w:rsidR="005575D8" w:rsidRDefault="005575D8" w:rsidP="007B6ED0">
      <w:pPr>
        <w:spacing w:after="0" w:line="240" w:lineRule="auto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p w14:paraId="0816982C" w14:textId="77777777" w:rsidR="005575D8" w:rsidRDefault="005575D8" w:rsidP="007B6ED0">
      <w:pPr>
        <w:spacing w:after="0" w:line="240" w:lineRule="auto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p w14:paraId="45C909DE" w14:textId="77777777" w:rsidR="005575D8" w:rsidRPr="00CE1A45" w:rsidRDefault="005575D8" w:rsidP="007B6ED0">
      <w:pPr>
        <w:spacing w:after="0" w:line="240" w:lineRule="auto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tbl>
      <w:tblPr>
        <w:tblStyle w:val="TableGrid"/>
        <w:tblW w:w="1025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0"/>
        <w:gridCol w:w="90"/>
        <w:gridCol w:w="5035"/>
      </w:tblGrid>
      <w:tr w:rsidR="00921A39" w14:paraId="34F5ED1F" w14:textId="37D1FD45" w:rsidTr="002E7ABC">
        <w:trPr>
          <w:jc w:val="center"/>
        </w:trPr>
        <w:tc>
          <w:tcPr>
            <w:tcW w:w="5220" w:type="dxa"/>
            <w:gridSpan w:val="2"/>
          </w:tcPr>
          <w:p w14:paraId="70C958C8" w14:textId="1E487ACA" w:rsidR="005575D8" w:rsidRDefault="002E7ABC" w:rsidP="005575D8">
            <w:pPr>
              <w:jc w:val="center"/>
              <w:rPr>
                <w:rFonts w:ascii="Book Antiqua" w:hAnsi="Book Antiqua"/>
                <w:b/>
                <w:bCs/>
              </w:rPr>
            </w:pPr>
            <w:bookmarkStart w:id="0" w:name="_Hlk198197287"/>
            <w:bookmarkStart w:id="1" w:name="_Hlk198199013"/>
            <w:r>
              <w:rPr>
                <w:rFonts w:ascii="Book Antiqua" w:hAnsi="Book Antiqua"/>
                <w:b/>
                <w:bCs/>
              </w:rPr>
              <w:t>POR LA CÁMARA DE REPRESENTANTES:</w:t>
            </w:r>
          </w:p>
        </w:tc>
        <w:tc>
          <w:tcPr>
            <w:tcW w:w="5035" w:type="dxa"/>
          </w:tcPr>
          <w:p w14:paraId="0DEE07A0" w14:textId="5AC4388A" w:rsidR="00921A39" w:rsidRDefault="002E7ABC" w:rsidP="000B2F6A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POR EL SENADO DE PUERTO RICO</w:t>
            </w:r>
            <w:r w:rsidR="00B44179">
              <w:rPr>
                <w:rFonts w:ascii="Book Antiqua" w:hAnsi="Book Antiqua"/>
                <w:b/>
                <w:bCs/>
              </w:rPr>
              <w:t>:</w:t>
            </w:r>
          </w:p>
        </w:tc>
      </w:tr>
      <w:tr w:rsidR="00921A39" w14:paraId="5E77D77A" w14:textId="4FE23EB5" w:rsidTr="00F34D15">
        <w:trPr>
          <w:jc w:val="center"/>
        </w:trPr>
        <w:tc>
          <w:tcPr>
            <w:tcW w:w="5130" w:type="dxa"/>
          </w:tcPr>
          <w:p w14:paraId="5B87C4CC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611DE90" w14:textId="77777777" w:rsidR="00AE1EB4" w:rsidRDefault="00AE1EB4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5996A031" w14:textId="4B1E113A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41511D02" w14:textId="77777777" w:rsidR="005575D8" w:rsidRDefault="005575D8" w:rsidP="005575D8">
            <w:pPr>
              <w:rPr>
                <w:rFonts w:ascii="Book Antiqua" w:hAnsi="Book Antiqua"/>
                <w:b/>
                <w:bCs/>
              </w:rPr>
            </w:pPr>
          </w:p>
          <w:p w14:paraId="6A7F8635" w14:textId="77777777" w:rsidR="00AE1EB4" w:rsidRDefault="00AE1EB4" w:rsidP="005575D8">
            <w:pPr>
              <w:rPr>
                <w:rFonts w:ascii="Book Antiqua" w:hAnsi="Book Antiqua"/>
                <w:b/>
                <w:bCs/>
              </w:rPr>
            </w:pPr>
          </w:p>
          <w:p w14:paraId="358C8BBB" w14:textId="0295A114" w:rsidR="00921A39" w:rsidRDefault="005575D8" w:rsidP="005575D8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14:paraId="6FBC8F44" w14:textId="062D3A7F" w:rsidTr="00F34D15">
        <w:trPr>
          <w:trHeight w:val="243"/>
          <w:jc w:val="center"/>
        </w:trPr>
        <w:tc>
          <w:tcPr>
            <w:tcW w:w="5130" w:type="dxa"/>
          </w:tcPr>
          <w:p w14:paraId="36925A03" w14:textId="7C6BA5C5" w:rsidR="00921A39" w:rsidRDefault="00F701CE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HON. CARLOS MÉNDEZ NÚÑEZ</w:t>
            </w:r>
          </w:p>
        </w:tc>
        <w:tc>
          <w:tcPr>
            <w:tcW w:w="5125" w:type="dxa"/>
            <w:gridSpan w:val="2"/>
          </w:tcPr>
          <w:p w14:paraId="1029CB71" w14:textId="2EF8ED09" w:rsidR="00921A39" w:rsidRDefault="00016486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 </w:t>
            </w:r>
            <w:r w:rsidR="002E7ABC">
              <w:rPr>
                <w:rFonts w:ascii="Book Antiqua" w:hAnsi="Book Antiqua"/>
                <w:b/>
                <w:bCs/>
              </w:rPr>
              <w:t>HON. THOMAS RIVER</w:t>
            </w:r>
            <w:r w:rsidR="00B3256A">
              <w:rPr>
                <w:rFonts w:ascii="Book Antiqua" w:hAnsi="Book Antiqua"/>
                <w:b/>
                <w:bCs/>
              </w:rPr>
              <w:t>A</w:t>
            </w:r>
            <w:r w:rsidR="002E7ABC">
              <w:rPr>
                <w:rFonts w:ascii="Book Antiqua" w:hAnsi="Book Antiqua"/>
                <w:b/>
                <w:bCs/>
              </w:rPr>
              <w:t xml:space="preserve"> SCHATZ</w:t>
            </w:r>
          </w:p>
        </w:tc>
      </w:tr>
      <w:tr w:rsidR="00921A39" w14:paraId="1733953A" w14:textId="5E9CE750" w:rsidTr="00F34D15">
        <w:trPr>
          <w:jc w:val="center"/>
        </w:trPr>
        <w:tc>
          <w:tcPr>
            <w:tcW w:w="5130" w:type="dxa"/>
          </w:tcPr>
          <w:p w14:paraId="04B621C5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63C03D53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2FD10FE7" w14:textId="2615568C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1E16F12D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B47715B" w14:textId="788EB350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462D1C9" w14:textId="522276C5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14:paraId="08D34311" w14:textId="342EE819" w:rsidTr="00F34D15">
        <w:trPr>
          <w:jc w:val="center"/>
        </w:trPr>
        <w:tc>
          <w:tcPr>
            <w:tcW w:w="5130" w:type="dxa"/>
          </w:tcPr>
          <w:p w14:paraId="30F088FF" w14:textId="1165C2C6" w:rsidR="00921A39" w:rsidRDefault="00F701CE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HON. </w:t>
            </w:r>
            <w:r w:rsidR="00464BE3">
              <w:rPr>
                <w:rFonts w:ascii="Book Antiqua" w:hAnsi="Book Antiqua"/>
                <w:b/>
                <w:bCs/>
              </w:rPr>
              <w:t>JOEL FRANQUI ATILES</w:t>
            </w:r>
          </w:p>
        </w:tc>
        <w:tc>
          <w:tcPr>
            <w:tcW w:w="5125" w:type="dxa"/>
            <w:gridSpan w:val="2"/>
          </w:tcPr>
          <w:p w14:paraId="068AE785" w14:textId="3FBF168C" w:rsidR="00921A39" w:rsidRDefault="00016486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 </w:t>
            </w:r>
            <w:r w:rsidR="00921A39">
              <w:rPr>
                <w:rFonts w:ascii="Book Antiqua" w:hAnsi="Book Antiqua"/>
                <w:b/>
                <w:bCs/>
              </w:rPr>
              <w:t xml:space="preserve">HON. </w:t>
            </w:r>
            <w:r w:rsidR="00464BE3">
              <w:rPr>
                <w:rFonts w:ascii="Book Antiqua" w:hAnsi="Book Antiqua"/>
                <w:b/>
                <w:bCs/>
              </w:rPr>
              <w:t>MARISSA JIMÉNEZ SANTONI</w:t>
            </w:r>
          </w:p>
        </w:tc>
      </w:tr>
      <w:tr w:rsidR="00921A39" w14:paraId="1484B398" w14:textId="5535C88C" w:rsidTr="00F34D15">
        <w:trPr>
          <w:jc w:val="center"/>
        </w:trPr>
        <w:tc>
          <w:tcPr>
            <w:tcW w:w="5130" w:type="dxa"/>
          </w:tcPr>
          <w:p w14:paraId="0401CF26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369465C4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2BC09D19" w14:textId="497F18DC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52FEEBD7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09F28CE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B5B920E" w14:textId="5FED20D2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14:paraId="02FBDB61" w14:textId="5FE0CCE2" w:rsidTr="00F34D15">
        <w:trPr>
          <w:jc w:val="center"/>
        </w:trPr>
        <w:tc>
          <w:tcPr>
            <w:tcW w:w="5130" w:type="dxa"/>
          </w:tcPr>
          <w:p w14:paraId="24AB3D2B" w14:textId="668FB2BA" w:rsidR="00921A39" w:rsidRDefault="00F701CE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HON. </w:t>
            </w:r>
            <w:r w:rsidR="00464BE3">
              <w:rPr>
                <w:rFonts w:ascii="Book Antiqua" w:hAnsi="Book Antiqua"/>
                <w:b/>
                <w:bCs/>
              </w:rPr>
              <w:t>YASHIRA LEBRÓN RODRÍGUEZ</w:t>
            </w:r>
          </w:p>
        </w:tc>
        <w:tc>
          <w:tcPr>
            <w:tcW w:w="5125" w:type="dxa"/>
            <w:gridSpan w:val="2"/>
          </w:tcPr>
          <w:p w14:paraId="4E20E5FF" w14:textId="2B2A25A0" w:rsidR="00921A39" w:rsidRDefault="00016486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 </w:t>
            </w:r>
            <w:r w:rsidR="002E7ABC">
              <w:rPr>
                <w:rFonts w:ascii="Book Antiqua" w:hAnsi="Book Antiqua"/>
                <w:b/>
                <w:bCs/>
              </w:rPr>
              <w:t xml:space="preserve">HON. </w:t>
            </w:r>
            <w:r w:rsidR="00464BE3">
              <w:rPr>
                <w:rFonts w:ascii="Book Antiqua" w:hAnsi="Book Antiqua"/>
                <w:b/>
                <w:bCs/>
              </w:rPr>
              <w:t>GREGORIO MATÍAS ROSARIO</w:t>
            </w:r>
          </w:p>
        </w:tc>
      </w:tr>
      <w:tr w:rsidR="00921A39" w14:paraId="784502B6" w14:textId="102C91C0" w:rsidTr="00F34D15">
        <w:trPr>
          <w:jc w:val="center"/>
        </w:trPr>
        <w:tc>
          <w:tcPr>
            <w:tcW w:w="5130" w:type="dxa"/>
          </w:tcPr>
          <w:p w14:paraId="18E029DF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22809FE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67203F95" w14:textId="39624EFF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6A720D61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5745102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18E0282D" w14:textId="33B07AB9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</w:t>
            </w:r>
            <w:r w:rsidR="00921A39">
              <w:rPr>
                <w:rFonts w:ascii="Book Antiqua" w:hAnsi="Book Antiqua"/>
                <w:b/>
                <w:bCs/>
              </w:rPr>
              <w:t>_</w:t>
            </w:r>
          </w:p>
        </w:tc>
      </w:tr>
      <w:tr w:rsidR="00921A39" w14:paraId="7D830B7A" w14:textId="7FF97000" w:rsidTr="00F34D15">
        <w:trPr>
          <w:jc w:val="center"/>
        </w:trPr>
        <w:tc>
          <w:tcPr>
            <w:tcW w:w="5130" w:type="dxa"/>
          </w:tcPr>
          <w:p w14:paraId="33A7B4DE" w14:textId="7379E7A7" w:rsidR="00921A39" w:rsidRDefault="00F701CE" w:rsidP="00FA213B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HON. </w:t>
            </w:r>
            <w:r w:rsidR="00464BE3">
              <w:rPr>
                <w:rFonts w:ascii="Book Antiqua" w:hAnsi="Book Antiqua"/>
                <w:b/>
                <w:bCs/>
              </w:rPr>
              <w:t>VÍCTOR PARÉS OTERO</w:t>
            </w:r>
          </w:p>
        </w:tc>
        <w:tc>
          <w:tcPr>
            <w:tcW w:w="5125" w:type="dxa"/>
            <w:gridSpan w:val="2"/>
          </w:tcPr>
          <w:p w14:paraId="1F4AB9A5" w14:textId="5797EBD1" w:rsidR="00921A39" w:rsidRDefault="00016486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 </w:t>
            </w:r>
            <w:r w:rsidR="00921A39">
              <w:rPr>
                <w:rFonts w:ascii="Book Antiqua" w:hAnsi="Book Antiqua"/>
                <w:b/>
                <w:bCs/>
              </w:rPr>
              <w:t xml:space="preserve">HON. </w:t>
            </w:r>
            <w:r w:rsidR="00464BE3">
              <w:rPr>
                <w:rFonts w:ascii="Book Antiqua" w:hAnsi="Book Antiqua"/>
                <w:b/>
                <w:bCs/>
              </w:rPr>
              <w:t>JUAN O. MORALES RODRÍGUEZ</w:t>
            </w:r>
          </w:p>
        </w:tc>
      </w:tr>
      <w:tr w:rsidR="00921A39" w14:paraId="66E32167" w14:textId="4D0647CC" w:rsidTr="00F34D15">
        <w:trPr>
          <w:jc w:val="center"/>
        </w:trPr>
        <w:tc>
          <w:tcPr>
            <w:tcW w:w="5130" w:type="dxa"/>
          </w:tcPr>
          <w:p w14:paraId="75E35682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7E67DA7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16776714" w14:textId="62478538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002965DA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2A385CF8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4FD300F" w14:textId="390CCFEE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:rsidRPr="00FB5E6C" w14:paraId="1048BF6E" w14:textId="40E953B2" w:rsidTr="00F34D15">
        <w:trPr>
          <w:jc w:val="center"/>
        </w:trPr>
        <w:tc>
          <w:tcPr>
            <w:tcW w:w="5130" w:type="dxa"/>
          </w:tcPr>
          <w:p w14:paraId="4F64DBB3" w14:textId="47F54FE4" w:rsidR="00921A39" w:rsidRDefault="00921A39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HON. </w:t>
            </w:r>
            <w:r w:rsidR="00464BE3">
              <w:rPr>
                <w:rFonts w:ascii="Book Antiqua" w:hAnsi="Book Antiqua"/>
                <w:b/>
                <w:bCs/>
              </w:rPr>
              <w:t>RICARDO REY OCASIO RAMOS</w:t>
            </w:r>
          </w:p>
        </w:tc>
        <w:tc>
          <w:tcPr>
            <w:tcW w:w="5125" w:type="dxa"/>
            <w:gridSpan w:val="2"/>
          </w:tcPr>
          <w:p w14:paraId="523C9886" w14:textId="509B2742" w:rsidR="00921A39" w:rsidRPr="00FB5E6C" w:rsidRDefault="00016486" w:rsidP="00F46390">
            <w:pPr>
              <w:rPr>
                <w:rFonts w:ascii="Book Antiqua" w:hAnsi="Book Antiqua"/>
                <w:b/>
                <w:bCs/>
                <w:lang w:val="en-US"/>
              </w:rPr>
            </w:pPr>
            <w:r w:rsidRPr="00464BE3">
              <w:rPr>
                <w:rFonts w:ascii="Book Antiqua" w:hAnsi="Book Antiqua"/>
                <w:b/>
                <w:bCs/>
              </w:rPr>
              <w:t xml:space="preserve"> </w:t>
            </w:r>
            <w:r w:rsidR="00921A39" w:rsidRPr="00FB5E6C">
              <w:rPr>
                <w:rFonts w:ascii="Book Antiqua" w:hAnsi="Book Antiqua"/>
                <w:b/>
                <w:bCs/>
                <w:lang w:val="en-US"/>
              </w:rPr>
              <w:t xml:space="preserve">HON. </w:t>
            </w:r>
            <w:r w:rsidR="00464BE3">
              <w:rPr>
                <w:rFonts w:ascii="Book Antiqua" w:hAnsi="Book Antiqua"/>
                <w:b/>
                <w:bCs/>
                <w:lang w:val="en-US"/>
              </w:rPr>
              <w:t>ÁNGEL TOLEDO LÓPEZ</w:t>
            </w:r>
          </w:p>
        </w:tc>
      </w:tr>
      <w:tr w:rsidR="00921A39" w14:paraId="4EB9058D" w14:textId="0ECC32C7" w:rsidTr="00F34D15">
        <w:trPr>
          <w:jc w:val="center"/>
        </w:trPr>
        <w:tc>
          <w:tcPr>
            <w:tcW w:w="5130" w:type="dxa"/>
          </w:tcPr>
          <w:p w14:paraId="5895BDCB" w14:textId="77777777" w:rsidR="00921A39" w:rsidRPr="00FB5E6C" w:rsidRDefault="00921A39" w:rsidP="00B44179">
            <w:pPr>
              <w:rPr>
                <w:rFonts w:ascii="Book Antiqua" w:hAnsi="Book Antiqua"/>
                <w:b/>
                <w:bCs/>
                <w:lang w:val="en-US"/>
              </w:rPr>
            </w:pPr>
          </w:p>
          <w:p w14:paraId="4E111FF9" w14:textId="77777777" w:rsidR="005575D8" w:rsidRPr="00FB5E6C" w:rsidRDefault="005575D8" w:rsidP="00B44179">
            <w:pPr>
              <w:rPr>
                <w:rFonts w:ascii="Book Antiqua" w:hAnsi="Book Antiqua"/>
                <w:b/>
                <w:bCs/>
                <w:lang w:val="en-US"/>
              </w:rPr>
            </w:pPr>
          </w:p>
          <w:p w14:paraId="0C9569F3" w14:textId="13E3D202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76642C90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D18C2D7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AC4AE6B" w14:textId="43E2E3FE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14:paraId="545C3741" w14:textId="5557EEDF" w:rsidTr="00F34D15">
        <w:trPr>
          <w:jc w:val="center"/>
        </w:trPr>
        <w:tc>
          <w:tcPr>
            <w:tcW w:w="5130" w:type="dxa"/>
          </w:tcPr>
          <w:p w14:paraId="79C3857C" w14:textId="18E82769" w:rsidR="00921A39" w:rsidRDefault="00921A39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lastRenderedPageBreak/>
              <w:t xml:space="preserve">HON. </w:t>
            </w:r>
            <w:r w:rsidR="00464BE3">
              <w:rPr>
                <w:rFonts w:ascii="Book Antiqua" w:hAnsi="Book Antiqua"/>
                <w:b/>
                <w:bCs/>
              </w:rPr>
              <w:t>PEDRO J. SANTIAGO GUZMÁN</w:t>
            </w:r>
          </w:p>
        </w:tc>
        <w:tc>
          <w:tcPr>
            <w:tcW w:w="5125" w:type="dxa"/>
            <w:gridSpan w:val="2"/>
          </w:tcPr>
          <w:p w14:paraId="2973CCD6" w14:textId="549AF4F8" w:rsidR="00921A39" w:rsidRDefault="00016486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 </w:t>
            </w:r>
            <w:r w:rsidR="00FB5E6C">
              <w:rPr>
                <w:rFonts w:ascii="Book Antiqua" w:hAnsi="Book Antiqua"/>
                <w:b/>
                <w:bCs/>
              </w:rPr>
              <w:t xml:space="preserve">HON. </w:t>
            </w:r>
            <w:r w:rsidR="00464BE3">
              <w:rPr>
                <w:rFonts w:ascii="Book Antiqua" w:hAnsi="Book Antiqua"/>
                <w:b/>
                <w:bCs/>
              </w:rPr>
              <w:t>LUIS JAVIER HERNÁNDEZ ORTIZ</w:t>
            </w:r>
          </w:p>
        </w:tc>
      </w:tr>
      <w:tr w:rsidR="00921A39" w14:paraId="1904B123" w14:textId="5F4E79CC" w:rsidTr="00F34D15">
        <w:trPr>
          <w:jc w:val="center"/>
        </w:trPr>
        <w:tc>
          <w:tcPr>
            <w:tcW w:w="5130" w:type="dxa"/>
          </w:tcPr>
          <w:p w14:paraId="03B51C59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6EE504EC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6DE2AA7C" w14:textId="26C7CC1A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7707793B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694CC90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60A36285" w14:textId="5268F2E7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:rsidRPr="002A27F6" w14:paraId="7D1743B4" w14:textId="6EA78CC0" w:rsidTr="00F34D15">
        <w:trPr>
          <w:jc w:val="center"/>
        </w:trPr>
        <w:tc>
          <w:tcPr>
            <w:tcW w:w="5130" w:type="dxa"/>
          </w:tcPr>
          <w:p w14:paraId="66FCF215" w14:textId="64D936AD" w:rsidR="00921A39" w:rsidRPr="005E6E5C" w:rsidRDefault="00921A39" w:rsidP="00F46390">
            <w:pPr>
              <w:rPr>
                <w:rFonts w:ascii="Book Antiqua" w:hAnsi="Book Antiqua"/>
                <w:b/>
                <w:bCs/>
                <w:lang w:val="en-US"/>
              </w:rPr>
            </w:pPr>
            <w:r w:rsidRPr="00562110">
              <w:rPr>
                <w:rFonts w:ascii="Book Antiqua" w:hAnsi="Book Antiqua"/>
                <w:b/>
                <w:bCs/>
                <w:lang w:val="en-US"/>
              </w:rPr>
              <w:t xml:space="preserve">HON. </w:t>
            </w:r>
            <w:r w:rsidR="00464BE3">
              <w:rPr>
                <w:rFonts w:ascii="Book Antiqua" w:hAnsi="Book Antiqua"/>
                <w:b/>
                <w:bCs/>
                <w:lang w:val="en-US"/>
              </w:rPr>
              <w:t>HÉCTOR E. FERRER SANTIAGO</w:t>
            </w:r>
          </w:p>
        </w:tc>
        <w:tc>
          <w:tcPr>
            <w:tcW w:w="5125" w:type="dxa"/>
            <w:gridSpan w:val="2"/>
          </w:tcPr>
          <w:p w14:paraId="2CCFA4A7" w14:textId="62A51F8C" w:rsidR="00921A39" w:rsidRPr="002A27F6" w:rsidRDefault="00016486" w:rsidP="00F46390">
            <w:pPr>
              <w:rPr>
                <w:rFonts w:ascii="Book Antiqua" w:hAnsi="Book Antiqua"/>
                <w:b/>
                <w:bCs/>
                <w:lang w:val="en-US"/>
              </w:rPr>
            </w:pPr>
            <w:r w:rsidRPr="005E6E5C">
              <w:rPr>
                <w:rFonts w:ascii="Book Antiqua" w:hAnsi="Book Antiqua"/>
                <w:b/>
                <w:bCs/>
                <w:lang w:val="en-US"/>
              </w:rPr>
              <w:t xml:space="preserve"> </w:t>
            </w:r>
            <w:r w:rsidR="00FB5E6C">
              <w:rPr>
                <w:rFonts w:ascii="Book Antiqua" w:hAnsi="Book Antiqua"/>
                <w:b/>
                <w:bCs/>
              </w:rPr>
              <w:t xml:space="preserve">HON. </w:t>
            </w:r>
            <w:r w:rsidR="00464BE3">
              <w:rPr>
                <w:rFonts w:ascii="Book Antiqua" w:hAnsi="Book Antiqua"/>
                <w:b/>
                <w:bCs/>
              </w:rPr>
              <w:t>ADRIÁN GONZÁLEZ COSTA</w:t>
            </w:r>
          </w:p>
        </w:tc>
      </w:tr>
      <w:tr w:rsidR="00921A39" w:rsidRPr="002A27F6" w14:paraId="345B6F40" w14:textId="6A619D62" w:rsidTr="00F34D15">
        <w:trPr>
          <w:jc w:val="center"/>
        </w:trPr>
        <w:tc>
          <w:tcPr>
            <w:tcW w:w="5130" w:type="dxa"/>
          </w:tcPr>
          <w:p w14:paraId="34F6D550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  <w:p w14:paraId="0ECE4F85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  <w:p w14:paraId="68A2C0A9" w14:textId="10CF4190" w:rsidR="00921A39" w:rsidRPr="00562110" w:rsidRDefault="005575D8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4A6B4C63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  <w:p w14:paraId="31E402C5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  <w:p w14:paraId="3DDFB68E" w14:textId="42D16031" w:rsidR="00921A39" w:rsidRPr="002A27F6" w:rsidRDefault="005575D8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14:paraId="6AB9C8DF" w14:textId="6AC5618A" w:rsidTr="00F34D15">
        <w:trPr>
          <w:jc w:val="center"/>
        </w:trPr>
        <w:tc>
          <w:tcPr>
            <w:tcW w:w="5130" w:type="dxa"/>
          </w:tcPr>
          <w:p w14:paraId="06E5EE78" w14:textId="77777777" w:rsidR="00921A39" w:rsidRDefault="00921A39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HON. </w:t>
            </w:r>
            <w:r w:rsidR="00F701CE">
              <w:rPr>
                <w:rFonts w:ascii="Book Antiqua" w:hAnsi="Book Antiqua"/>
                <w:b/>
                <w:bCs/>
              </w:rPr>
              <w:t>DENIS MÁRQUEZ LEBRÓN</w:t>
            </w:r>
          </w:p>
          <w:p w14:paraId="3C943C0C" w14:textId="77777777" w:rsidR="00F701CE" w:rsidRDefault="00F701CE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  <w:p w14:paraId="2E37320B" w14:textId="3FB7F458" w:rsidR="00F34D15" w:rsidRPr="00562110" w:rsidRDefault="00F34D15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</w:tc>
        <w:tc>
          <w:tcPr>
            <w:tcW w:w="5125" w:type="dxa"/>
            <w:gridSpan w:val="2"/>
          </w:tcPr>
          <w:p w14:paraId="313BD3CF" w14:textId="2B622519" w:rsidR="00921A39" w:rsidRDefault="00016486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 </w:t>
            </w:r>
            <w:r w:rsidR="00921A39">
              <w:rPr>
                <w:rFonts w:ascii="Book Antiqua" w:hAnsi="Book Antiqua"/>
                <w:b/>
                <w:bCs/>
              </w:rPr>
              <w:t xml:space="preserve">HON. </w:t>
            </w:r>
            <w:r w:rsidR="00C23125" w:rsidRPr="00C23125">
              <w:rPr>
                <w:rFonts w:ascii="Book Antiqua" w:hAnsi="Book Antiqua"/>
                <w:b/>
                <w:bCs/>
              </w:rPr>
              <w:t>JOANNE RODRÍGUEZ VEVE</w:t>
            </w:r>
          </w:p>
        </w:tc>
      </w:tr>
      <w:tr w:rsidR="00F701CE" w14:paraId="4F53706B" w14:textId="77777777" w:rsidTr="00F34D15">
        <w:trPr>
          <w:jc w:val="center"/>
        </w:trPr>
        <w:tc>
          <w:tcPr>
            <w:tcW w:w="5130" w:type="dxa"/>
          </w:tcPr>
          <w:p w14:paraId="5BB00445" w14:textId="327609FF" w:rsidR="00F701CE" w:rsidRDefault="00F701CE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  <w:gridSpan w:val="2"/>
          </w:tcPr>
          <w:p w14:paraId="0AA0A12A" w14:textId="7C6D6E7C" w:rsidR="00F701CE" w:rsidRDefault="00C23125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bookmarkEnd w:id="0"/>
      <w:tr w:rsidR="00F701CE" w14:paraId="67A1A73B" w14:textId="75B3303E" w:rsidTr="00F34D15">
        <w:trPr>
          <w:jc w:val="center"/>
        </w:trPr>
        <w:tc>
          <w:tcPr>
            <w:tcW w:w="5130" w:type="dxa"/>
          </w:tcPr>
          <w:p w14:paraId="4016F091" w14:textId="693A7B81" w:rsidR="00F701CE" w:rsidRPr="00921A39" w:rsidRDefault="00F701CE" w:rsidP="00F46390">
            <w:pPr>
              <w:rPr>
                <w:rFonts w:ascii="Book Antiqua" w:hAnsi="Book Antiqua"/>
                <w:b/>
                <w:bCs/>
                <w:lang w:val="es-419"/>
              </w:rPr>
            </w:pPr>
            <w:r>
              <w:rPr>
                <w:rFonts w:ascii="Book Antiqua" w:hAnsi="Book Antiqua"/>
                <w:b/>
                <w:bCs/>
              </w:rPr>
              <w:t>HON. LISIE J. BURGOS MUÑIZ</w:t>
            </w:r>
            <w:r w:rsidR="00C23125">
              <w:rPr>
                <w:rFonts w:ascii="Book Antiqua" w:hAnsi="Book Antiqua"/>
                <w:b/>
                <w:bCs/>
              </w:rPr>
              <w:t xml:space="preserve">                         </w:t>
            </w:r>
          </w:p>
        </w:tc>
        <w:tc>
          <w:tcPr>
            <w:tcW w:w="5125" w:type="dxa"/>
            <w:gridSpan w:val="2"/>
          </w:tcPr>
          <w:p w14:paraId="5CE7B5A6" w14:textId="615BD2EF" w:rsidR="00F701CE" w:rsidRDefault="00C23125" w:rsidP="00C23125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 HON. ELIEZER MOLINA PÉREZ</w:t>
            </w:r>
          </w:p>
          <w:p w14:paraId="20D9B621" w14:textId="77777777" w:rsidR="00C23125" w:rsidRDefault="00C23125" w:rsidP="00F701CE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64EC284" w14:textId="062364B2" w:rsidR="00C23125" w:rsidRDefault="00C23125" w:rsidP="00F701CE">
            <w:pPr>
              <w:jc w:val="center"/>
              <w:rPr>
                <w:rFonts w:ascii="Book Antiqua" w:hAnsi="Book Antiqua"/>
                <w:b/>
                <w:bCs/>
              </w:rPr>
            </w:pPr>
          </w:p>
        </w:tc>
      </w:tr>
      <w:bookmarkEnd w:id="1"/>
    </w:tbl>
    <w:p w14:paraId="3618ED2F" w14:textId="77777777" w:rsidR="002A27F6" w:rsidRDefault="002A27F6">
      <w:pPr>
        <w:rPr>
          <w:rFonts w:ascii="Book Antiqua" w:hAnsi="Book Antiqua"/>
          <w:b/>
          <w:bCs/>
        </w:rPr>
      </w:pPr>
    </w:p>
    <w:p w14:paraId="1590F0EE" w14:textId="77777777" w:rsidR="002A27F6" w:rsidRDefault="002A27F6">
      <w:pPr>
        <w:rPr>
          <w:rFonts w:ascii="Book Antiqua" w:hAnsi="Book Antiqua"/>
          <w:b/>
          <w:bCs/>
        </w:rPr>
      </w:pPr>
    </w:p>
    <w:sectPr w:rsidR="002A27F6" w:rsidSect="007B6ED0">
      <w:headerReference w:type="default" r:id="rId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169FC8" w14:textId="77777777" w:rsidR="00BF2AD7" w:rsidRDefault="00BF2AD7" w:rsidP="007B6ED0">
      <w:pPr>
        <w:spacing w:after="0" w:line="240" w:lineRule="auto"/>
      </w:pPr>
      <w:r>
        <w:separator/>
      </w:r>
    </w:p>
  </w:endnote>
  <w:endnote w:type="continuationSeparator" w:id="0">
    <w:p w14:paraId="7BF2CC06" w14:textId="77777777" w:rsidR="00BF2AD7" w:rsidRDefault="00BF2AD7" w:rsidP="007B6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37499D" w14:textId="77777777" w:rsidR="00BF2AD7" w:rsidRDefault="00BF2AD7" w:rsidP="007B6ED0">
      <w:pPr>
        <w:spacing w:after="0" w:line="240" w:lineRule="auto"/>
      </w:pPr>
      <w:r>
        <w:separator/>
      </w:r>
    </w:p>
  </w:footnote>
  <w:footnote w:type="continuationSeparator" w:id="0">
    <w:p w14:paraId="45E4E2BC" w14:textId="77777777" w:rsidR="00BF2AD7" w:rsidRDefault="00BF2AD7" w:rsidP="007B6E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Book Antiqua" w:hAnsi="Book Antiqua"/>
        <w:i/>
        <w:iCs/>
        <w:sz w:val="20"/>
        <w:szCs w:val="20"/>
      </w:rPr>
      <w:id w:val="90502817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3F0697A" w14:textId="77777777" w:rsidR="00CE2B84" w:rsidRPr="00CE2B84" w:rsidRDefault="00CE2B84" w:rsidP="00CE2B84">
        <w:pPr>
          <w:pStyle w:val="Header"/>
          <w:jc w:val="right"/>
          <w:rPr>
            <w:rFonts w:ascii="Book Antiqua" w:hAnsi="Book Antiqua"/>
            <w:i/>
            <w:iCs/>
            <w:sz w:val="20"/>
            <w:szCs w:val="20"/>
          </w:rPr>
        </w:pPr>
        <w:r w:rsidRPr="00CE2B84">
          <w:rPr>
            <w:rFonts w:ascii="Book Antiqua" w:hAnsi="Book Antiqua"/>
            <w:i/>
            <w:iCs/>
            <w:sz w:val="20"/>
            <w:szCs w:val="20"/>
          </w:rPr>
          <w:t xml:space="preserve">Informe Comité de Conferencia </w:t>
        </w:r>
      </w:p>
      <w:p w14:paraId="190B54A6" w14:textId="5CEDE9F0" w:rsidR="00CE2B84" w:rsidRPr="00CE2B84" w:rsidRDefault="00CE2B84" w:rsidP="00CE2B84">
        <w:pPr>
          <w:pStyle w:val="Header"/>
          <w:jc w:val="right"/>
          <w:rPr>
            <w:rFonts w:ascii="Book Antiqua" w:hAnsi="Book Antiqua"/>
            <w:i/>
            <w:iCs/>
            <w:sz w:val="20"/>
            <w:szCs w:val="20"/>
          </w:rPr>
        </w:pPr>
        <w:r w:rsidRPr="00CE2B84">
          <w:rPr>
            <w:rFonts w:ascii="Book Antiqua" w:hAnsi="Book Antiqua"/>
            <w:i/>
            <w:iCs/>
            <w:sz w:val="20"/>
            <w:szCs w:val="20"/>
          </w:rPr>
          <w:t xml:space="preserve">P. del S. </w:t>
        </w:r>
        <w:r w:rsidR="00464BE3">
          <w:rPr>
            <w:rFonts w:ascii="Book Antiqua" w:hAnsi="Book Antiqua"/>
            <w:i/>
            <w:iCs/>
            <w:sz w:val="20"/>
            <w:szCs w:val="20"/>
          </w:rPr>
          <w:t>81</w:t>
        </w:r>
      </w:p>
      <w:p w14:paraId="15D336C3" w14:textId="62BB2A49" w:rsidR="00CE2B84" w:rsidRPr="00CE2B84" w:rsidRDefault="00CE2B84" w:rsidP="00CE2B84">
        <w:pPr>
          <w:pStyle w:val="Header"/>
          <w:jc w:val="right"/>
          <w:rPr>
            <w:rFonts w:ascii="Book Antiqua" w:hAnsi="Book Antiqua"/>
            <w:i/>
            <w:iCs/>
            <w:sz w:val="20"/>
            <w:szCs w:val="20"/>
          </w:rPr>
        </w:pPr>
        <w:r w:rsidRPr="00CE2B84">
          <w:rPr>
            <w:rFonts w:ascii="Book Antiqua" w:hAnsi="Book Antiqua"/>
            <w:i/>
            <w:iCs/>
            <w:sz w:val="20"/>
            <w:szCs w:val="20"/>
          </w:rPr>
          <w:t xml:space="preserve">Página  </w:t>
        </w:r>
        <w:r w:rsidRPr="00CE2B84">
          <w:rPr>
            <w:rFonts w:ascii="Book Antiqua" w:hAnsi="Book Antiqua"/>
            <w:i/>
            <w:iCs/>
            <w:sz w:val="20"/>
            <w:szCs w:val="20"/>
          </w:rPr>
          <w:fldChar w:fldCharType="begin"/>
        </w:r>
        <w:r w:rsidRPr="00CE2B84">
          <w:rPr>
            <w:rFonts w:ascii="Book Antiqua" w:hAnsi="Book Antiqua"/>
            <w:i/>
            <w:iCs/>
            <w:sz w:val="20"/>
            <w:szCs w:val="20"/>
          </w:rPr>
          <w:instrText xml:space="preserve"> PAGE   \* MERGEFORMAT </w:instrText>
        </w:r>
        <w:r w:rsidRPr="00CE2B84">
          <w:rPr>
            <w:rFonts w:ascii="Book Antiqua" w:hAnsi="Book Antiqua"/>
            <w:i/>
            <w:iCs/>
            <w:sz w:val="20"/>
            <w:szCs w:val="20"/>
          </w:rPr>
          <w:fldChar w:fldCharType="separate"/>
        </w:r>
        <w:r w:rsidRPr="00CE2B84">
          <w:rPr>
            <w:rFonts w:ascii="Book Antiqua" w:hAnsi="Book Antiqua"/>
            <w:i/>
            <w:iCs/>
            <w:noProof/>
            <w:sz w:val="20"/>
            <w:szCs w:val="20"/>
          </w:rPr>
          <w:t>2</w:t>
        </w:r>
        <w:r w:rsidRPr="00CE2B84">
          <w:rPr>
            <w:rFonts w:ascii="Book Antiqua" w:hAnsi="Book Antiqua"/>
            <w:i/>
            <w:iCs/>
            <w:noProof/>
            <w:sz w:val="20"/>
            <w:szCs w:val="20"/>
          </w:rPr>
          <w:fldChar w:fldCharType="end"/>
        </w:r>
      </w:p>
    </w:sdtContent>
  </w:sdt>
  <w:p w14:paraId="67DB87F3" w14:textId="6BE57EAB" w:rsidR="00F26E5B" w:rsidRPr="00964FBE" w:rsidRDefault="00F26E5B" w:rsidP="00964FBE">
    <w:pPr>
      <w:pStyle w:val="Header"/>
      <w:jc w:val="center"/>
      <w:rPr>
        <w:rFonts w:ascii="Book Antiqua" w:hAnsi="Book Antiq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ED0"/>
    <w:rsid w:val="000015F9"/>
    <w:rsid w:val="00004814"/>
    <w:rsid w:val="000079A7"/>
    <w:rsid w:val="00010EF5"/>
    <w:rsid w:val="00011CC3"/>
    <w:rsid w:val="00016486"/>
    <w:rsid w:val="00035066"/>
    <w:rsid w:val="00040A8C"/>
    <w:rsid w:val="000439F0"/>
    <w:rsid w:val="000712B2"/>
    <w:rsid w:val="00075D67"/>
    <w:rsid w:val="00080E79"/>
    <w:rsid w:val="00096081"/>
    <w:rsid w:val="000973E4"/>
    <w:rsid w:val="000A72E1"/>
    <w:rsid w:val="000B133F"/>
    <w:rsid w:val="000B2F6A"/>
    <w:rsid w:val="000C796C"/>
    <w:rsid w:val="000F45FC"/>
    <w:rsid w:val="0012466F"/>
    <w:rsid w:val="00131CE9"/>
    <w:rsid w:val="001445BF"/>
    <w:rsid w:val="0015149D"/>
    <w:rsid w:val="00157B7F"/>
    <w:rsid w:val="00161080"/>
    <w:rsid w:val="00162533"/>
    <w:rsid w:val="00187CA6"/>
    <w:rsid w:val="00193A76"/>
    <w:rsid w:val="001A1FE3"/>
    <w:rsid w:val="001A4662"/>
    <w:rsid w:val="001B4274"/>
    <w:rsid w:val="001B61F9"/>
    <w:rsid w:val="001C787E"/>
    <w:rsid w:val="001E3A87"/>
    <w:rsid w:val="002117D1"/>
    <w:rsid w:val="00224EF2"/>
    <w:rsid w:val="00230608"/>
    <w:rsid w:val="002514EB"/>
    <w:rsid w:val="00257797"/>
    <w:rsid w:val="00257F58"/>
    <w:rsid w:val="00264DD4"/>
    <w:rsid w:val="0026532A"/>
    <w:rsid w:val="00266BD8"/>
    <w:rsid w:val="00267CEE"/>
    <w:rsid w:val="002956FB"/>
    <w:rsid w:val="002A27F6"/>
    <w:rsid w:val="002A313B"/>
    <w:rsid w:val="002B6522"/>
    <w:rsid w:val="002B6C4F"/>
    <w:rsid w:val="002D7030"/>
    <w:rsid w:val="002E7ABC"/>
    <w:rsid w:val="00314D1E"/>
    <w:rsid w:val="00323700"/>
    <w:rsid w:val="00341A88"/>
    <w:rsid w:val="0035036A"/>
    <w:rsid w:val="00353EB4"/>
    <w:rsid w:val="00383869"/>
    <w:rsid w:val="003859BF"/>
    <w:rsid w:val="003A00D6"/>
    <w:rsid w:val="003A1335"/>
    <w:rsid w:val="003E6815"/>
    <w:rsid w:val="00435924"/>
    <w:rsid w:val="00464BE3"/>
    <w:rsid w:val="004873FA"/>
    <w:rsid w:val="0049783C"/>
    <w:rsid w:val="004A44AD"/>
    <w:rsid w:val="004A6A10"/>
    <w:rsid w:val="00510719"/>
    <w:rsid w:val="00540277"/>
    <w:rsid w:val="00547F95"/>
    <w:rsid w:val="005575D8"/>
    <w:rsid w:val="005610D9"/>
    <w:rsid w:val="00562110"/>
    <w:rsid w:val="005C2028"/>
    <w:rsid w:val="005C7A08"/>
    <w:rsid w:val="005D5425"/>
    <w:rsid w:val="005E6E5C"/>
    <w:rsid w:val="00641F93"/>
    <w:rsid w:val="00652A00"/>
    <w:rsid w:val="0065549B"/>
    <w:rsid w:val="00670EAC"/>
    <w:rsid w:val="006771AB"/>
    <w:rsid w:val="0068777F"/>
    <w:rsid w:val="006A4A3D"/>
    <w:rsid w:val="006A6943"/>
    <w:rsid w:val="006E02DB"/>
    <w:rsid w:val="00712D30"/>
    <w:rsid w:val="00751F9C"/>
    <w:rsid w:val="007571EB"/>
    <w:rsid w:val="007713C2"/>
    <w:rsid w:val="007868EB"/>
    <w:rsid w:val="00791F64"/>
    <w:rsid w:val="007A5369"/>
    <w:rsid w:val="007B6ED0"/>
    <w:rsid w:val="007C206E"/>
    <w:rsid w:val="007C72D6"/>
    <w:rsid w:val="007E1BD0"/>
    <w:rsid w:val="00816CF0"/>
    <w:rsid w:val="00823CBC"/>
    <w:rsid w:val="00835E18"/>
    <w:rsid w:val="00840C94"/>
    <w:rsid w:val="0088696C"/>
    <w:rsid w:val="008B1FC8"/>
    <w:rsid w:val="008D4219"/>
    <w:rsid w:val="00921A39"/>
    <w:rsid w:val="00927F36"/>
    <w:rsid w:val="00956B49"/>
    <w:rsid w:val="00964FBE"/>
    <w:rsid w:val="00997F5E"/>
    <w:rsid w:val="009A3DC6"/>
    <w:rsid w:val="009B1279"/>
    <w:rsid w:val="009C238E"/>
    <w:rsid w:val="009D695B"/>
    <w:rsid w:val="009E2312"/>
    <w:rsid w:val="009E5465"/>
    <w:rsid w:val="00A0283C"/>
    <w:rsid w:val="00A04FB0"/>
    <w:rsid w:val="00A07A5B"/>
    <w:rsid w:val="00A15091"/>
    <w:rsid w:val="00A70362"/>
    <w:rsid w:val="00A9244E"/>
    <w:rsid w:val="00AA0A0C"/>
    <w:rsid w:val="00AB72A4"/>
    <w:rsid w:val="00AC35AC"/>
    <w:rsid w:val="00AE1EB4"/>
    <w:rsid w:val="00B0635A"/>
    <w:rsid w:val="00B12CB6"/>
    <w:rsid w:val="00B13804"/>
    <w:rsid w:val="00B3256A"/>
    <w:rsid w:val="00B42AD9"/>
    <w:rsid w:val="00B44179"/>
    <w:rsid w:val="00B47AAC"/>
    <w:rsid w:val="00B63674"/>
    <w:rsid w:val="00B872F9"/>
    <w:rsid w:val="00BA038E"/>
    <w:rsid w:val="00BA50E8"/>
    <w:rsid w:val="00BD71C9"/>
    <w:rsid w:val="00BF2AD7"/>
    <w:rsid w:val="00C23125"/>
    <w:rsid w:val="00C30A33"/>
    <w:rsid w:val="00C9151B"/>
    <w:rsid w:val="00C948EC"/>
    <w:rsid w:val="00C968C5"/>
    <w:rsid w:val="00CB60E7"/>
    <w:rsid w:val="00CC270D"/>
    <w:rsid w:val="00CC2F8F"/>
    <w:rsid w:val="00CE1A45"/>
    <w:rsid w:val="00CE1F2E"/>
    <w:rsid w:val="00CE2B84"/>
    <w:rsid w:val="00CF7506"/>
    <w:rsid w:val="00CF7D3A"/>
    <w:rsid w:val="00D0669E"/>
    <w:rsid w:val="00D26860"/>
    <w:rsid w:val="00D30E8F"/>
    <w:rsid w:val="00D70D55"/>
    <w:rsid w:val="00D901A4"/>
    <w:rsid w:val="00DD656C"/>
    <w:rsid w:val="00E03FAD"/>
    <w:rsid w:val="00E06301"/>
    <w:rsid w:val="00E0686A"/>
    <w:rsid w:val="00E07F59"/>
    <w:rsid w:val="00E126C3"/>
    <w:rsid w:val="00E2254F"/>
    <w:rsid w:val="00E72512"/>
    <w:rsid w:val="00EA42F8"/>
    <w:rsid w:val="00EA630B"/>
    <w:rsid w:val="00EB6116"/>
    <w:rsid w:val="00ED57B1"/>
    <w:rsid w:val="00EE789C"/>
    <w:rsid w:val="00EF2EF3"/>
    <w:rsid w:val="00EF4E41"/>
    <w:rsid w:val="00F1154E"/>
    <w:rsid w:val="00F11B34"/>
    <w:rsid w:val="00F23285"/>
    <w:rsid w:val="00F26E5B"/>
    <w:rsid w:val="00F27E5F"/>
    <w:rsid w:val="00F32A11"/>
    <w:rsid w:val="00F34D15"/>
    <w:rsid w:val="00F46390"/>
    <w:rsid w:val="00F57719"/>
    <w:rsid w:val="00F701CE"/>
    <w:rsid w:val="00F71B2B"/>
    <w:rsid w:val="00FA213B"/>
    <w:rsid w:val="00FB5E6C"/>
    <w:rsid w:val="00FC3809"/>
    <w:rsid w:val="00FC5BC6"/>
    <w:rsid w:val="00FD09B2"/>
    <w:rsid w:val="00FE1B53"/>
    <w:rsid w:val="00FF1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1BD033"/>
  <w15:chartTrackingRefBased/>
  <w15:docId w15:val="{F9112696-0121-49D6-B529-9A0120019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6ED0"/>
    <w:rPr>
      <w:lang w:val="es-PR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6E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6E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6E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6E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6E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6E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6E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6E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6E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6ED0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PR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6ED0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P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6ED0"/>
    <w:rPr>
      <w:rFonts w:eastAsiaTheme="majorEastAsia" w:cstheme="majorBidi"/>
      <w:color w:val="0F4761" w:themeColor="accent1" w:themeShade="BF"/>
      <w:sz w:val="28"/>
      <w:szCs w:val="28"/>
      <w:lang w:val="es-PR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6ED0"/>
    <w:rPr>
      <w:rFonts w:eastAsiaTheme="majorEastAsia" w:cstheme="majorBidi"/>
      <w:i/>
      <w:iCs/>
      <w:color w:val="0F4761" w:themeColor="accent1" w:themeShade="BF"/>
      <w:lang w:val="es-PR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6ED0"/>
    <w:rPr>
      <w:rFonts w:eastAsiaTheme="majorEastAsia" w:cstheme="majorBidi"/>
      <w:color w:val="0F4761" w:themeColor="accent1" w:themeShade="BF"/>
      <w:lang w:val="es-P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6ED0"/>
    <w:rPr>
      <w:rFonts w:eastAsiaTheme="majorEastAsia" w:cstheme="majorBidi"/>
      <w:i/>
      <w:iCs/>
      <w:color w:val="595959" w:themeColor="text1" w:themeTint="A6"/>
      <w:lang w:val="es-PR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6ED0"/>
    <w:rPr>
      <w:rFonts w:eastAsiaTheme="majorEastAsia" w:cstheme="majorBidi"/>
      <w:color w:val="595959" w:themeColor="text1" w:themeTint="A6"/>
      <w:lang w:val="es-PR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6ED0"/>
    <w:rPr>
      <w:rFonts w:eastAsiaTheme="majorEastAsia" w:cstheme="majorBidi"/>
      <w:i/>
      <w:iCs/>
      <w:color w:val="272727" w:themeColor="text1" w:themeTint="D8"/>
      <w:lang w:val="es-PR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6ED0"/>
    <w:rPr>
      <w:rFonts w:eastAsiaTheme="majorEastAsia" w:cstheme="majorBidi"/>
      <w:color w:val="272727" w:themeColor="text1" w:themeTint="D8"/>
      <w:lang w:val="es-PR"/>
    </w:rPr>
  </w:style>
  <w:style w:type="paragraph" w:styleId="Title">
    <w:name w:val="Title"/>
    <w:basedOn w:val="Normal"/>
    <w:next w:val="Normal"/>
    <w:link w:val="TitleChar"/>
    <w:uiPriority w:val="10"/>
    <w:qFormat/>
    <w:rsid w:val="007B6E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6ED0"/>
    <w:rPr>
      <w:rFonts w:asciiTheme="majorHAnsi" w:eastAsiaTheme="majorEastAsia" w:hAnsiTheme="majorHAnsi" w:cstheme="majorBidi"/>
      <w:spacing w:val="-10"/>
      <w:kern w:val="28"/>
      <w:sz w:val="56"/>
      <w:szCs w:val="56"/>
      <w:lang w:val="es-PR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6E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6ED0"/>
    <w:rPr>
      <w:rFonts w:eastAsiaTheme="majorEastAsia" w:cstheme="majorBidi"/>
      <w:color w:val="595959" w:themeColor="text1" w:themeTint="A6"/>
      <w:spacing w:val="15"/>
      <w:sz w:val="28"/>
      <w:szCs w:val="28"/>
      <w:lang w:val="es-PR"/>
    </w:rPr>
  </w:style>
  <w:style w:type="paragraph" w:styleId="Quote">
    <w:name w:val="Quote"/>
    <w:basedOn w:val="Normal"/>
    <w:next w:val="Normal"/>
    <w:link w:val="QuoteChar"/>
    <w:uiPriority w:val="29"/>
    <w:qFormat/>
    <w:rsid w:val="007B6E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6ED0"/>
    <w:rPr>
      <w:i/>
      <w:iCs/>
      <w:color w:val="404040" w:themeColor="text1" w:themeTint="BF"/>
      <w:lang w:val="es-PR"/>
    </w:rPr>
  </w:style>
  <w:style w:type="paragraph" w:styleId="ListParagraph">
    <w:name w:val="List Paragraph"/>
    <w:basedOn w:val="Normal"/>
    <w:uiPriority w:val="34"/>
    <w:qFormat/>
    <w:rsid w:val="007B6E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6E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6E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6ED0"/>
    <w:rPr>
      <w:i/>
      <w:iCs/>
      <w:color w:val="0F4761" w:themeColor="accent1" w:themeShade="BF"/>
      <w:lang w:val="es-PR"/>
    </w:rPr>
  </w:style>
  <w:style w:type="character" w:styleId="IntenseReference">
    <w:name w:val="Intense Reference"/>
    <w:basedOn w:val="DefaultParagraphFont"/>
    <w:uiPriority w:val="32"/>
    <w:qFormat/>
    <w:rsid w:val="007B6ED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7B6E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7B6ED0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B6E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B6ED0"/>
    <w:rPr>
      <w:sz w:val="20"/>
      <w:szCs w:val="20"/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7B6ED0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7B6E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6ED0"/>
    <w:rPr>
      <w:lang w:val="es-PR"/>
    </w:rPr>
  </w:style>
  <w:style w:type="paragraph" w:styleId="Footer">
    <w:name w:val="footer"/>
    <w:basedOn w:val="Normal"/>
    <w:link w:val="FooterChar"/>
    <w:uiPriority w:val="99"/>
    <w:unhideWhenUsed/>
    <w:rsid w:val="00F26E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6E5B"/>
    <w:rPr>
      <w:lang w:val="es-PR"/>
    </w:rPr>
  </w:style>
  <w:style w:type="table" w:styleId="TableGrid">
    <w:name w:val="Table Grid"/>
    <w:basedOn w:val="TableNormal"/>
    <w:uiPriority w:val="39"/>
    <w:rsid w:val="002A27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791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BEC49-05DF-4E54-A851-870E62FCE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434</Words>
  <Characters>3040</Characters>
  <Application>Microsoft Office Word</Application>
  <DocSecurity>4</DocSecurity>
  <Lines>25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L. Flores Cruz (Com. Innovación)</dc:creator>
  <cp:keywords/>
  <dc:description/>
  <cp:lastModifiedBy>Kristal Rivera Sanchez</cp:lastModifiedBy>
  <cp:revision>2</cp:revision>
  <cp:lastPrinted>2025-05-15T19:53:00Z</cp:lastPrinted>
  <dcterms:created xsi:type="dcterms:W3CDTF">2025-06-30T20:47:00Z</dcterms:created>
  <dcterms:modified xsi:type="dcterms:W3CDTF">2025-06-30T20:47:00Z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163e8353-a5e3-4a48-a53d-47d933a7ac2e</vt:lpwstr>
  </property>
</Properties>
</file>