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DD12F" w14:textId="38FB3CBB" w:rsidR="001D65F6" w:rsidRDefault="001D65F6" w:rsidP="00384C04">
      <w:pPr>
        <w:suppressLineNumbers/>
        <w:jc w:val="center"/>
        <w:rPr>
          <w:rFonts w:ascii="Book Antiqua" w:hAnsi="Book Antiqua"/>
          <w:sz w:val="36"/>
          <w:szCs w:val="36"/>
          <w:lang w:val="es-PR"/>
        </w:rPr>
      </w:pPr>
      <w:proofErr w:type="spellStart"/>
      <w:r>
        <w:rPr>
          <w:rFonts w:ascii="Book Antiqua" w:hAnsi="Book Antiqua"/>
          <w:sz w:val="36"/>
          <w:szCs w:val="36"/>
          <w:lang w:val="es-PR"/>
        </w:rPr>
        <w:t>Entirillado</w:t>
      </w:r>
      <w:proofErr w:type="spellEnd"/>
      <w:r>
        <w:rPr>
          <w:rFonts w:ascii="Book Antiqua" w:hAnsi="Book Antiqua"/>
          <w:sz w:val="36"/>
          <w:szCs w:val="36"/>
          <w:lang w:val="es-PR"/>
        </w:rPr>
        <w:t xml:space="preserve"> electrónico</w:t>
      </w:r>
    </w:p>
    <w:p w14:paraId="605949FB" w14:textId="366D28AA" w:rsidR="00384C04" w:rsidRPr="00824D75" w:rsidRDefault="00384C04" w:rsidP="00384C04">
      <w:pPr>
        <w:suppressLineNumbers/>
        <w:jc w:val="center"/>
        <w:rPr>
          <w:rFonts w:ascii="Book Antiqua" w:hAnsi="Book Antiqua"/>
          <w:sz w:val="36"/>
          <w:szCs w:val="36"/>
          <w:lang w:val="es-PR"/>
        </w:rPr>
      </w:pPr>
      <w:r w:rsidRPr="00824D75">
        <w:rPr>
          <w:rFonts w:ascii="Book Antiqua" w:hAnsi="Book Antiqua"/>
          <w:sz w:val="36"/>
          <w:szCs w:val="36"/>
          <w:lang w:val="es-PR"/>
        </w:rPr>
        <w:t>GOBIERNO DE PUERTO RICO</w:t>
      </w:r>
    </w:p>
    <w:p w14:paraId="5C78101A" w14:textId="77777777" w:rsidR="00384C04" w:rsidRPr="00824D75" w:rsidRDefault="00384C04" w:rsidP="00384C04">
      <w:pPr>
        <w:suppressLineNumbers/>
        <w:jc w:val="center"/>
        <w:rPr>
          <w:rFonts w:ascii="Book Antiqua" w:hAnsi="Book Antiqua"/>
          <w:strike/>
          <w:sz w:val="16"/>
          <w:szCs w:val="16"/>
          <w:lang w:val="es-PR"/>
        </w:rPr>
      </w:pPr>
    </w:p>
    <w:tbl>
      <w:tblPr>
        <w:tblW w:w="9540" w:type="dxa"/>
        <w:tblInd w:w="-90" w:type="dxa"/>
        <w:tblLook w:val="04A0" w:firstRow="1" w:lastRow="0" w:firstColumn="1" w:lastColumn="0" w:noHBand="0" w:noVBand="1"/>
      </w:tblPr>
      <w:tblGrid>
        <w:gridCol w:w="2243"/>
        <w:gridCol w:w="4098"/>
        <w:gridCol w:w="3199"/>
      </w:tblGrid>
      <w:tr w:rsidR="00384C04" w:rsidRPr="00824D75" w14:paraId="61A1E36A" w14:textId="77777777" w:rsidTr="005531DF">
        <w:tc>
          <w:tcPr>
            <w:tcW w:w="2243" w:type="dxa"/>
          </w:tcPr>
          <w:p w14:paraId="050EA132" w14:textId="77777777" w:rsidR="00384C04" w:rsidRPr="00824D75" w:rsidRDefault="00384C04" w:rsidP="005531DF">
            <w:pPr>
              <w:rPr>
                <w:rFonts w:ascii="Book Antiqua" w:hAnsi="Book Antiqua"/>
                <w:sz w:val="20"/>
                <w:szCs w:val="24"/>
                <w:lang w:val="es-PR" w:eastAsia="es-PR"/>
              </w:rPr>
            </w:pPr>
            <w:bookmarkStart w:id="0" w:name="_Hlk85213220"/>
          </w:p>
          <w:p w14:paraId="1D4AB649" w14:textId="77777777" w:rsidR="00384C04" w:rsidRPr="00824D75" w:rsidRDefault="00384C04" w:rsidP="005531DF">
            <w:pPr>
              <w:rPr>
                <w:rFonts w:ascii="Book Antiqua" w:hAnsi="Book Antiqua"/>
                <w:sz w:val="20"/>
                <w:szCs w:val="24"/>
                <w:lang w:val="es-PR" w:eastAsia="es-PR"/>
              </w:rPr>
            </w:pPr>
            <w:r w:rsidRPr="00824D75">
              <w:rPr>
                <w:rFonts w:ascii="Book Antiqua" w:hAnsi="Book Antiqua"/>
                <w:szCs w:val="24"/>
                <w:lang w:val="es-PR" w:eastAsia="es-PR"/>
              </w:rPr>
              <w:t>20</w:t>
            </w:r>
            <w:r w:rsidRPr="00824D75">
              <w:rPr>
                <w:rFonts w:ascii="Book Antiqua" w:hAnsi="Book Antiqua"/>
                <w:szCs w:val="24"/>
                <w:vertAlign w:val="superscript"/>
                <w:lang w:val="es-PR" w:eastAsia="es-PR"/>
              </w:rPr>
              <w:t xml:space="preserve">ma. </w:t>
            </w:r>
            <w:r w:rsidRPr="00824D75">
              <w:rPr>
                <w:rFonts w:ascii="Book Antiqua" w:hAnsi="Book Antiqua"/>
                <w:szCs w:val="24"/>
                <w:lang w:val="es-PR" w:eastAsia="es-PR"/>
              </w:rPr>
              <w:t xml:space="preserve">Asamblea </w:t>
            </w:r>
          </w:p>
          <w:p w14:paraId="563FCE0F" w14:textId="77777777" w:rsidR="00384C04" w:rsidRPr="00824D75" w:rsidRDefault="00384C04" w:rsidP="005531DF">
            <w:pPr>
              <w:jc w:val="center"/>
              <w:rPr>
                <w:rFonts w:ascii="Book Antiqua" w:hAnsi="Book Antiqua"/>
                <w:szCs w:val="24"/>
                <w:lang w:val="es-PR" w:eastAsia="es-PR"/>
              </w:rPr>
            </w:pPr>
            <w:r w:rsidRPr="00824D75">
              <w:rPr>
                <w:rFonts w:ascii="Book Antiqua" w:hAnsi="Book Antiqua"/>
                <w:sz w:val="20"/>
                <w:szCs w:val="24"/>
                <w:lang w:val="es-PR" w:eastAsia="es-PR"/>
              </w:rPr>
              <w:t xml:space="preserve">       </w:t>
            </w:r>
            <w:r w:rsidRPr="00824D75">
              <w:rPr>
                <w:rFonts w:ascii="Book Antiqua" w:hAnsi="Book Antiqua"/>
                <w:szCs w:val="24"/>
                <w:lang w:val="es-PR" w:eastAsia="es-PR"/>
              </w:rPr>
              <w:t>Legislativa</w:t>
            </w:r>
          </w:p>
        </w:tc>
        <w:tc>
          <w:tcPr>
            <w:tcW w:w="4098" w:type="dxa"/>
            <w:hideMark/>
          </w:tcPr>
          <w:p w14:paraId="68D0F07C" w14:textId="77777777" w:rsidR="00384C04" w:rsidRPr="00824D75" w:rsidRDefault="00384C04" w:rsidP="005531DF">
            <w:pPr>
              <w:jc w:val="center"/>
              <w:rPr>
                <w:rFonts w:ascii="Book Antiqua" w:hAnsi="Book Antiqua"/>
                <w:noProof/>
                <w:sz w:val="20"/>
                <w:lang w:val="es-PR" w:eastAsia="es-PR"/>
              </w:rPr>
            </w:pPr>
          </w:p>
          <w:p w14:paraId="32A6B97D" w14:textId="77777777" w:rsidR="00384C04" w:rsidRPr="00824D75" w:rsidRDefault="00384C04" w:rsidP="005531DF">
            <w:pPr>
              <w:jc w:val="center"/>
              <w:rPr>
                <w:rFonts w:ascii="Book Antiqua" w:hAnsi="Book Antiqua"/>
                <w:noProof/>
                <w:sz w:val="20"/>
                <w:lang w:val="es-PR" w:eastAsia="es-PR"/>
              </w:rPr>
            </w:pPr>
          </w:p>
          <w:p w14:paraId="4126AE3A" w14:textId="77777777" w:rsidR="00384C04" w:rsidRPr="00824D75" w:rsidRDefault="00384C04" w:rsidP="005531DF">
            <w:pPr>
              <w:jc w:val="center"/>
              <w:rPr>
                <w:rFonts w:ascii="Book Antiqua" w:hAnsi="Book Antiqua"/>
                <w:noProof/>
                <w:sz w:val="20"/>
                <w:lang w:val="es-PR" w:eastAsia="es-PR"/>
              </w:rPr>
            </w:pPr>
          </w:p>
          <w:p w14:paraId="03F6BB4B" w14:textId="77777777" w:rsidR="00384C04" w:rsidRPr="00824D75" w:rsidRDefault="00384C04" w:rsidP="005531DF">
            <w:pPr>
              <w:jc w:val="center"/>
              <w:rPr>
                <w:rFonts w:ascii="Book Antiqua" w:hAnsi="Book Antiqua"/>
                <w:noProof/>
                <w:sz w:val="20"/>
                <w:lang w:val="es-PR" w:eastAsia="es-PR"/>
              </w:rPr>
            </w:pPr>
          </w:p>
          <w:p w14:paraId="2B7BE604" w14:textId="77777777" w:rsidR="00384C04" w:rsidRPr="00824D75" w:rsidRDefault="00384C04" w:rsidP="005531DF">
            <w:pPr>
              <w:jc w:val="center"/>
              <w:rPr>
                <w:rFonts w:ascii="Book Antiqua" w:hAnsi="Book Antiqua"/>
                <w:noProof/>
                <w:sz w:val="20"/>
                <w:lang w:val="es-PR" w:eastAsia="es-PR"/>
              </w:rPr>
            </w:pPr>
          </w:p>
          <w:p w14:paraId="4B340304" w14:textId="77777777" w:rsidR="00384C04" w:rsidRPr="00824D75" w:rsidRDefault="00384C04" w:rsidP="005531DF">
            <w:pPr>
              <w:jc w:val="center"/>
              <w:rPr>
                <w:rFonts w:ascii="Book Antiqua" w:hAnsi="Book Antiqua"/>
                <w:sz w:val="16"/>
                <w:szCs w:val="16"/>
                <w:lang w:val="es-PR" w:eastAsia="es-PR"/>
              </w:rPr>
            </w:pPr>
          </w:p>
        </w:tc>
        <w:tc>
          <w:tcPr>
            <w:tcW w:w="3199" w:type="dxa"/>
          </w:tcPr>
          <w:p w14:paraId="256488F2" w14:textId="77777777" w:rsidR="00384C04" w:rsidRPr="00824D75" w:rsidRDefault="00384C04" w:rsidP="005531DF">
            <w:pPr>
              <w:jc w:val="right"/>
              <w:rPr>
                <w:rFonts w:ascii="Book Antiqua" w:hAnsi="Book Antiqua"/>
                <w:szCs w:val="24"/>
                <w:lang w:val="es-PR" w:eastAsia="es-PR"/>
              </w:rPr>
            </w:pPr>
          </w:p>
          <w:p w14:paraId="1CE67340" w14:textId="77777777" w:rsidR="00384C04" w:rsidRPr="00824D75" w:rsidRDefault="00384C04" w:rsidP="005531DF">
            <w:pPr>
              <w:jc w:val="center"/>
              <w:rPr>
                <w:rFonts w:ascii="Book Antiqua" w:hAnsi="Book Antiqua"/>
                <w:szCs w:val="24"/>
                <w:lang w:val="es-PR" w:eastAsia="es-PR"/>
              </w:rPr>
            </w:pPr>
            <w:r w:rsidRPr="00824D75">
              <w:rPr>
                <w:rFonts w:ascii="Book Antiqua" w:hAnsi="Book Antiqua"/>
                <w:szCs w:val="24"/>
                <w:lang w:val="es-PR" w:eastAsia="es-PR"/>
              </w:rPr>
              <w:t xml:space="preserve">                    1</w:t>
            </w:r>
            <w:r w:rsidRPr="00824D75">
              <w:rPr>
                <w:rFonts w:ascii="Book Antiqua" w:hAnsi="Book Antiqua"/>
                <w:szCs w:val="24"/>
                <w:vertAlign w:val="superscript"/>
                <w:lang w:val="es-PR" w:eastAsia="es-PR"/>
              </w:rPr>
              <w:t>ra.</w:t>
            </w:r>
            <w:r w:rsidRPr="00824D75">
              <w:rPr>
                <w:rFonts w:ascii="Book Antiqua" w:hAnsi="Book Antiqua"/>
                <w:sz w:val="20"/>
                <w:szCs w:val="24"/>
                <w:vertAlign w:val="superscript"/>
                <w:lang w:val="es-PR" w:eastAsia="es-PR"/>
              </w:rPr>
              <w:t xml:space="preserve"> </w:t>
            </w:r>
            <w:r w:rsidRPr="00824D75">
              <w:rPr>
                <w:rFonts w:ascii="Book Antiqua" w:hAnsi="Book Antiqua"/>
                <w:szCs w:val="24"/>
                <w:lang w:val="es-PR" w:eastAsia="es-PR"/>
              </w:rPr>
              <w:t>Sesión</w:t>
            </w:r>
          </w:p>
          <w:p w14:paraId="4FE00EBA" w14:textId="77777777" w:rsidR="00384C04" w:rsidRPr="00824D75" w:rsidRDefault="00384C04" w:rsidP="005531DF">
            <w:pPr>
              <w:jc w:val="right"/>
              <w:rPr>
                <w:rFonts w:ascii="Book Antiqua" w:hAnsi="Book Antiqua"/>
                <w:szCs w:val="24"/>
                <w:lang w:val="es-PR" w:eastAsia="es-PR"/>
              </w:rPr>
            </w:pPr>
            <w:r w:rsidRPr="00824D75">
              <w:rPr>
                <w:rFonts w:ascii="Book Antiqua" w:hAnsi="Book Antiqua"/>
                <w:szCs w:val="24"/>
                <w:lang w:val="es-PR" w:eastAsia="es-PR"/>
              </w:rPr>
              <w:t xml:space="preserve"> Ordinaria</w:t>
            </w:r>
          </w:p>
        </w:tc>
      </w:tr>
    </w:tbl>
    <w:bookmarkEnd w:id="0"/>
    <w:p w14:paraId="1A9E3E4A" w14:textId="77777777" w:rsidR="00384C04" w:rsidRPr="00824D75" w:rsidRDefault="00384C04" w:rsidP="001E2CBA">
      <w:pPr>
        <w:suppressLineNumbers/>
        <w:spacing w:line="360" w:lineRule="auto"/>
        <w:jc w:val="center"/>
        <w:rPr>
          <w:rFonts w:ascii="Book Antiqua" w:hAnsi="Book Antiqua"/>
          <w:b/>
          <w:bCs/>
          <w:sz w:val="36"/>
          <w:szCs w:val="36"/>
          <w:lang w:val="es-PR"/>
        </w:rPr>
      </w:pPr>
      <w:r w:rsidRPr="00824D75">
        <w:rPr>
          <w:rFonts w:ascii="Book Antiqua" w:hAnsi="Book Antiqua"/>
          <w:b/>
          <w:bCs/>
          <w:sz w:val="36"/>
          <w:szCs w:val="36"/>
          <w:lang w:val="es-PR"/>
        </w:rPr>
        <w:t>SENADO DE PUERTO RICO</w:t>
      </w:r>
    </w:p>
    <w:p w14:paraId="43C85C1F" w14:textId="77777777" w:rsidR="00384C04" w:rsidRPr="00824D75" w:rsidRDefault="00384C04" w:rsidP="001E2CBA">
      <w:pPr>
        <w:suppressLineNumbers/>
        <w:spacing w:line="360" w:lineRule="auto"/>
        <w:jc w:val="center"/>
        <w:rPr>
          <w:rFonts w:ascii="Book Antiqua" w:hAnsi="Book Antiqua"/>
          <w:b/>
          <w:bCs/>
          <w:sz w:val="52"/>
          <w:szCs w:val="52"/>
          <w:lang w:val="es-PR"/>
        </w:rPr>
      </w:pPr>
      <w:r w:rsidRPr="00824D75">
        <w:rPr>
          <w:rFonts w:ascii="Book Antiqua" w:hAnsi="Book Antiqua"/>
          <w:b/>
          <w:bCs/>
          <w:sz w:val="52"/>
          <w:szCs w:val="52"/>
          <w:lang w:val="es-PR"/>
        </w:rPr>
        <w:t xml:space="preserve">P. del S. </w:t>
      </w:r>
      <w:r w:rsidR="001E2CBA" w:rsidRPr="00824D75">
        <w:rPr>
          <w:rFonts w:ascii="Book Antiqua" w:hAnsi="Book Antiqua"/>
          <w:b/>
          <w:bCs/>
          <w:sz w:val="52"/>
          <w:szCs w:val="52"/>
          <w:lang w:val="es-PR"/>
        </w:rPr>
        <w:t>84</w:t>
      </w:r>
    </w:p>
    <w:p w14:paraId="7882F6C9" w14:textId="77777777" w:rsidR="00384C04" w:rsidRPr="00824D75" w:rsidRDefault="00AC1CD1" w:rsidP="001E2CBA">
      <w:pPr>
        <w:spacing w:line="360" w:lineRule="auto"/>
        <w:jc w:val="center"/>
        <w:rPr>
          <w:rFonts w:ascii="Book Antiqua" w:hAnsi="Book Antiqua"/>
          <w:lang w:val="es-PR"/>
        </w:rPr>
      </w:pPr>
      <w:r w:rsidRPr="00824D75">
        <w:rPr>
          <w:rFonts w:ascii="Book Antiqua" w:hAnsi="Book Antiqua"/>
          <w:lang w:val="es-PR"/>
        </w:rPr>
        <w:t xml:space="preserve">2 </w:t>
      </w:r>
      <w:r w:rsidR="00384C04" w:rsidRPr="00824D75">
        <w:rPr>
          <w:rFonts w:ascii="Book Antiqua" w:hAnsi="Book Antiqua"/>
          <w:lang w:val="es-PR"/>
        </w:rPr>
        <w:t>de enero de 2025</w:t>
      </w:r>
    </w:p>
    <w:p w14:paraId="534281F1" w14:textId="77777777" w:rsidR="00384C04" w:rsidRPr="00824D75" w:rsidRDefault="00384C04" w:rsidP="001E2CBA">
      <w:pPr>
        <w:spacing w:line="360" w:lineRule="auto"/>
        <w:jc w:val="center"/>
        <w:rPr>
          <w:rFonts w:ascii="Book Antiqua" w:hAnsi="Book Antiqua"/>
          <w:i/>
          <w:lang w:val="es-PR"/>
        </w:rPr>
      </w:pPr>
      <w:r w:rsidRPr="00824D75">
        <w:rPr>
          <w:rFonts w:ascii="Book Antiqua" w:hAnsi="Book Antiqua"/>
          <w:lang w:val="es-PR"/>
        </w:rPr>
        <w:t xml:space="preserve">Presentado por el señor </w:t>
      </w:r>
      <w:r w:rsidRPr="00824D75">
        <w:rPr>
          <w:rFonts w:ascii="Book Antiqua" w:hAnsi="Book Antiqua"/>
          <w:i/>
          <w:lang w:val="es-PR"/>
        </w:rPr>
        <w:t xml:space="preserve">Rivera Schatz     </w:t>
      </w:r>
    </w:p>
    <w:p w14:paraId="397FDD62" w14:textId="77777777" w:rsidR="006D45D1" w:rsidRPr="00824D75" w:rsidRDefault="006D45D1" w:rsidP="001E2CBA">
      <w:pPr>
        <w:spacing w:line="360" w:lineRule="auto"/>
        <w:jc w:val="center"/>
        <w:rPr>
          <w:rFonts w:ascii="Book Antiqua" w:hAnsi="Book Antiqua"/>
          <w:i/>
          <w:lang w:val="es-PR"/>
        </w:rPr>
      </w:pPr>
      <w:r w:rsidRPr="00824D75">
        <w:rPr>
          <w:rFonts w:ascii="Book Antiqua" w:hAnsi="Book Antiqua"/>
          <w:i/>
          <w:lang w:val="es-PR"/>
        </w:rPr>
        <w:t>Coautor el señor González López</w:t>
      </w:r>
    </w:p>
    <w:p w14:paraId="795CC27A" w14:textId="77777777" w:rsidR="00384C04" w:rsidRPr="00824D75" w:rsidRDefault="00384C04" w:rsidP="001E2CBA">
      <w:pPr>
        <w:spacing w:line="360" w:lineRule="auto"/>
        <w:jc w:val="center"/>
        <w:rPr>
          <w:rFonts w:ascii="Book Antiqua" w:hAnsi="Book Antiqua"/>
          <w:i/>
          <w:iCs/>
          <w:lang w:val="es-PR"/>
        </w:rPr>
      </w:pPr>
      <w:r w:rsidRPr="00824D75">
        <w:rPr>
          <w:rFonts w:ascii="Book Antiqua" w:hAnsi="Book Antiqua"/>
          <w:i/>
          <w:iCs/>
          <w:lang w:val="es-PR"/>
        </w:rPr>
        <w:t xml:space="preserve">Referido a </w:t>
      </w:r>
      <w:r w:rsidR="00107D53" w:rsidRPr="00824D75">
        <w:rPr>
          <w:rFonts w:ascii="Book Antiqua" w:hAnsi="Book Antiqua"/>
          <w:i/>
          <w:iCs/>
          <w:lang w:val="es-PR"/>
        </w:rPr>
        <w:t>la Comisión de lo Jurídico</w:t>
      </w:r>
    </w:p>
    <w:p w14:paraId="769DC644" w14:textId="77777777" w:rsidR="005A599F" w:rsidRPr="00824D75" w:rsidRDefault="00384C04" w:rsidP="00107D53">
      <w:pPr>
        <w:pStyle w:val="Heading1"/>
        <w:rPr>
          <w:lang w:val="es-PR"/>
        </w:rPr>
      </w:pPr>
      <w:r w:rsidRPr="00824D75">
        <w:rPr>
          <w:lang w:val="es-PR"/>
        </w:rPr>
        <w:t>LEY</w:t>
      </w:r>
    </w:p>
    <w:p w14:paraId="1DCC19F6" w14:textId="4AAFC0C5" w:rsidR="005A599F" w:rsidRPr="00824D75" w:rsidRDefault="005A599F" w:rsidP="003343CD">
      <w:pPr>
        <w:ind w:left="540" w:hanging="540"/>
        <w:jc w:val="both"/>
        <w:rPr>
          <w:rFonts w:ascii="Book Antiqua" w:hAnsi="Book Antiqua"/>
          <w:lang w:val="es-PR"/>
        </w:rPr>
      </w:pPr>
      <w:r w:rsidRPr="00824D75">
        <w:rPr>
          <w:rFonts w:ascii="Book Antiqua" w:hAnsi="Book Antiqua"/>
          <w:lang w:val="es-PR"/>
        </w:rPr>
        <w:t xml:space="preserve">Para </w:t>
      </w:r>
      <w:r w:rsidR="005A16FA" w:rsidRPr="00824D75">
        <w:rPr>
          <w:rFonts w:ascii="Book Antiqua" w:hAnsi="Book Antiqua"/>
          <w:lang w:val="es-PR"/>
        </w:rPr>
        <w:t>enmendar</w:t>
      </w:r>
      <w:r w:rsidR="005D49DB" w:rsidRPr="00824D75">
        <w:rPr>
          <w:rFonts w:ascii="Book Antiqua" w:hAnsi="Book Antiqua"/>
          <w:lang w:val="es-PR"/>
        </w:rPr>
        <w:t xml:space="preserve"> los </w:t>
      </w:r>
      <w:bookmarkStart w:id="1" w:name="_Hlk182117729"/>
      <w:r w:rsidR="00FA169D" w:rsidRPr="00824D75">
        <w:rPr>
          <w:rFonts w:ascii="Book Antiqua" w:hAnsi="Book Antiqua"/>
          <w:lang w:val="es-PR"/>
        </w:rPr>
        <w:t>A</w:t>
      </w:r>
      <w:r w:rsidR="005D49DB" w:rsidRPr="00824D75">
        <w:rPr>
          <w:rFonts w:ascii="Book Antiqua" w:hAnsi="Book Antiqua"/>
          <w:lang w:val="es-PR"/>
        </w:rPr>
        <w:t xml:space="preserve">rtículos </w:t>
      </w:r>
      <w:r w:rsidR="00674540" w:rsidRPr="00824D75">
        <w:rPr>
          <w:rFonts w:ascii="Book Antiqua" w:hAnsi="Book Antiqua"/>
          <w:lang w:val="es-PR"/>
        </w:rPr>
        <w:t>2.8</w:t>
      </w:r>
      <w:r w:rsidR="005D49DB" w:rsidRPr="00824D75">
        <w:rPr>
          <w:rFonts w:ascii="Book Antiqua" w:hAnsi="Book Antiqua"/>
          <w:lang w:val="es-PR"/>
        </w:rPr>
        <w:t xml:space="preserve">, </w:t>
      </w:r>
      <w:r w:rsidR="00674540" w:rsidRPr="00824D75">
        <w:rPr>
          <w:rFonts w:ascii="Book Antiqua" w:hAnsi="Book Antiqua"/>
          <w:lang w:val="es-PR"/>
        </w:rPr>
        <w:t>3.1</w:t>
      </w:r>
      <w:r w:rsidR="005D49DB" w:rsidRPr="00824D75">
        <w:rPr>
          <w:rFonts w:ascii="Book Antiqua" w:hAnsi="Book Antiqua"/>
          <w:lang w:val="es-PR"/>
        </w:rPr>
        <w:t xml:space="preserve">, </w:t>
      </w:r>
      <w:r w:rsidR="00674540" w:rsidRPr="00824D75">
        <w:rPr>
          <w:rFonts w:ascii="Book Antiqua" w:hAnsi="Book Antiqua"/>
          <w:lang w:val="es-PR"/>
        </w:rPr>
        <w:t>3.2</w:t>
      </w:r>
      <w:r w:rsidR="005D49DB" w:rsidRPr="00824D75">
        <w:rPr>
          <w:rFonts w:ascii="Book Antiqua" w:hAnsi="Book Antiqua"/>
          <w:lang w:val="es-PR"/>
        </w:rPr>
        <w:t xml:space="preserve">, </w:t>
      </w:r>
      <w:r w:rsidR="00674540" w:rsidRPr="00824D75">
        <w:rPr>
          <w:rFonts w:ascii="Book Antiqua" w:hAnsi="Book Antiqua"/>
          <w:lang w:val="es-PR"/>
        </w:rPr>
        <w:t>3.3</w:t>
      </w:r>
      <w:r w:rsidR="005D49DB" w:rsidRPr="00824D75">
        <w:rPr>
          <w:rFonts w:ascii="Book Antiqua" w:hAnsi="Book Antiqua"/>
          <w:lang w:val="es-PR"/>
        </w:rPr>
        <w:t xml:space="preserve">, </w:t>
      </w:r>
      <w:r w:rsidR="00674540" w:rsidRPr="00824D75">
        <w:rPr>
          <w:rFonts w:ascii="Book Antiqua" w:hAnsi="Book Antiqua"/>
          <w:lang w:val="es-PR"/>
        </w:rPr>
        <w:t>3.4</w:t>
      </w:r>
      <w:r w:rsidR="005D49DB" w:rsidRPr="00824D75">
        <w:rPr>
          <w:rFonts w:ascii="Book Antiqua" w:hAnsi="Book Antiqua"/>
          <w:lang w:val="es-PR"/>
        </w:rPr>
        <w:t xml:space="preserve"> y </w:t>
      </w:r>
      <w:r w:rsidR="00674540" w:rsidRPr="00824D75">
        <w:rPr>
          <w:rFonts w:ascii="Book Antiqua" w:hAnsi="Book Antiqua"/>
          <w:lang w:val="es-PR"/>
        </w:rPr>
        <w:t xml:space="preserve">3.5 </w:t>
      </w:r>
      <w:bookmarkEnd w:id="1"/>
      <w:r w:rsidR="005D49DB" w:rsidRPr="00824D75">
        <w:rPr>
          <w:rFonts w:ascii="Book Antiqua" w:hAnsi="Book Antiqua"/>
          <w:lang w:val="es-PR"/>
        </w:rPr>
        <w:t xml:space="preserve">de la </w:t>
      </w:r>
      <w:r w:rsidR="00674540" w:rsidRPr="00824D75">
        <w:rPr>
          <w:rFonts w:ascii="Book Antiqua" w:hAnsi="Book Antiqua"/>
          <w:lang w:val="es-PR"/>
        </w:rPr>
        <w:t>Ley Núm. 54 de 15 de agosto de 1989, según enmendada</w:t>
      </w:r>
      <w:r w:rsidR="005D49DB" w:rsidRPr="00824D75">
        <w:rPr>
          <w:rFonts w:ascii="Book Antiqua" w:hAnsi="Book Antiqua"/>
          <w:lang w:val="es-PR"/>
        </w:rPr>
        <w:t>, conocida como “</w:t>
      </w:r>
      <w:r w:rsidR="00674540" w:rsidRPr="00824D75">
        <w:rPr>
          <w:rFonts w:ascii="Book Antiqua" w:hAnsi="Book Antiqua"/>
          <w:lang w:val="es-PR"/>
        </w:rPr>
        <w:t>Ley para la Prevención e Intervención con la Violencia Doméstica</w:t>
      </w:r>
      <w:r w:rsidR="005D49DB" w:rsidRPr="00824D75">
        <w:rPr>
          <w:rFonts w:ascii="Book Antiqua" w:hAnsi="Book Antiqua"/>
          <w:lang w:val="es-PR"/>
        </w:rPr>
        <w:t>”</w:t>
      </w:r>
      <w:r w:rsidR="00767B56" w:rsidRPr="00824D75">
        <w:rPr>
          <w:rFonts w:ascii="Book Antiqua" w:hAnsi="Book Antiqua"/>
          <w:lang w:val="es-PR"/>
        </w:rPr>
        <w:t>,</w:t>
      </w:r>
      <w:r w:rsidR="005D49DB" w:rsidRPr="00824D75">
        <w:rPr>
          <w:rFonts w:ascii="Book Antiqua" w:hAnsi="Book Antiqua"/>
          <w:lang w:val="es-PR"/>
        </w:rPr>
        <w:t xml:space="preserve"> </w:t>
      </w:r>
      <w:r w:rsidR="003D78D4" w:rsidRPr="00824D75">
        <w:rPr>
          <w:rFonts w:ascii="Book Antiqua" w:hAnsi="Book Antiqua"/>
          <w:lang w:val="es-PR"/>
        </w:rPr>
        <w:t xml:space="preserve">a los fines de atemperar sus disposiciones y delitos al sistema de penas establecido en la Ley </w:t>
      </w:r>
      <w:r w:rsidR="001D65F6">
        <w:rPr>
          <w:rFonts w:ascii="Book Antiqua" w:hAnsi="Book Antiqua"/>
          <w:i/>
          <w:iCs/>
          <w:u w:val="single"/>
          <w:lang w:val="es-PR"/>
        </w:rPr>
        <w:t>N</w:t>
      </w:r>
      <w:r w:rsidR="00FC7A11">
        <w:rPr>
          <w:rFonts w:ascii="Book Antiqua" w:hAnsi="Book Antiqua"/>
          <w:i/>
          <w:iCs/>
          <w:u w:val="single"/>
          <w:lang w:val="es-PR"/>
        </w:rPr>
        <w:t>úm.</w:t>
      </w:r>
      <w:r w:rsidR="00FC7A11" w:rsidRPr="00FC7A11">
        <w:rPr>
          <w:rFonts w:ascii="Book Antiqua" w:hAnsi="Book Antiqua"/>
          <w:lang w:val="es-PR"/>
        </w:rPr>
        <w:t xml:space="preserve"> </w:t>
      </w:r>
      <w:r w:rsidR="004B1E3D" w:rsidRPr="00824D75">
        <w:rPr>
          <w:rFonts w:ascii="Book Antiqua" w:hAnsi="Book Antiqua"/>
          <w:lang w:val="es-PR"/>
        </w:rPr>
        <w:t>146-2012</w:t>
      </w:r>
      <w:r w:rsidR="003D78D4" w:rsidRPr="00824D75">
        <w:rPr>
          <w:rFonts w:ascii="Book Antiqua" w:hAnsi="Book Antiqua"/>
          <w:lang w:val="es-PR"/>
        </w:rPr>
        <w:t>, según enmendada, conocida como “Código Penal de Puerto Rico”</w:t>
      </w:r>
      <w:r w:rsidR="00400713">
        <w:rPr>
          <w:rFonts w:ascii="Book Antiqua" w:hAnsi="Book Antiqua"/>
          <w:i/>
          <w:iCs/>
          <w:u w:val="single"/>
          <w:lang w:val="es-PR"/>
        </w:rPr>
        <w:t xml:space="preserve">; enmendar el </w:t>
      </w:r>
      <w:r w:rsidR="00FC7CDB">
        <w:rPr>
          <w:rFonts w:ascii="Book Antiqua" w:hAnsi="Book Antiqua"/>
          <w:i/>
          <w:iCs/>
          <w:u w:val="single"/>
          <w:lang w:val="es-PR"/>
        </w:rPr>
        <w:t>Artículo 3.3</w:t>
      </w:r>
      <w:r w:rsidR="00412F41">
        <w:rPr>
          <w:rFonts w:ascii="Book Antiqua" w:hAnsi="Book Antiqua"/>
          <w:i/>
          <w:iCs/>
          <w:u w:val="single"/>
          <w:lang w:val="es-PR"/>
        </w:rPr>
        <w:t xml:space="preserve"> de la </w:t>
      </w:r>
      <w:r w:rsidR="00412F41" w:rsidRPr="00412F41">
        <w:rPr>
          <w:rFonts w:ascii="Book Antiqua" w:hAnsi="Book Antiqua"/>
          <w:i/>
          <w:iCs/>
          <w:u w:val="single"/>
          <w:lang w:val="es-PR"/>
        </w:rPr>
        <w:t>Ley Núm. 54 de 15 de agosto de 1989, según enmendada,</w:t>
      </w:r>
      <w:r w:rsidR="00412F41">
        <w:rPr>
          <w:rFonts w:ascii="Book Antiqua" w:hAnsi="Book Antiqua"/>
          <w:i/>
          <w:iCs/>
          <w:u w:val="single"/>
          <w:lang w:val="es-PR"/>
        </w:rPr>
        <w:t xml:space="preserve"> </w:t>
      </w:r>
      <w:r w:rsidR="00980B72">
        <w:rPr>
          <w:rFonts w:ascii="Book Antiqua" w:hAnsi="Book Antiqua"/>
          <w:i/>
          <w:iCs/>
          <w:u w:val="single"/>
          <w:lang w:val="es-PR"/>
        </w:rPr>
        <w:t>para atemperarla al inciso (k) de</w:t>
      </w:r>
      <w:r w:rsidR="0084090E">
        <w:rPr>
          <w:rFonts w:ascii="Book Antiqua" w:hAnsi="Book Antiqua"/>
          <w:i/>
          <w:iCs/>
          <w:u w:val="single"/>
          <w:lang w:val="es-PR"/>
        </w:rPr>
        <w:t>l Artículo 3.2</w:t>
      </w:r>
      <w:r w:rsidR="005D49DB" w:rsidRPr="00824D75">
        <w:rPr>
          <w:rFonts w:ascii="Book Antiqua" w:hAnsi="Book Antiqua"/>
          <w:lang w:val="es-PR"/>
        </w:rPr>
        <w:t>.</w:t>
      </w:r>
    </w:p>
    <w:p w14:paraId="3A0CC490" w14:textId="77777777" w:rsidR="005A599F" w:rsidRPr="00824D75" w:rsidRDefault="005A599F" w:rsidP="005A599F">
      <w:pPr>
        <w:ind w:left="513" w:hanging="513"/>
        <w:jc w:val="both"/>
        <w:rPr>
          <w:rFonts w:ascii="Book Antiqua" w:hAnsi="Book Antiqua"/>
          <w:lang w:val="es-PR"/>
        </w:rPr>
      </w:pPr>
    </w:p>
    <w:p w14:paraId="16DDAC1F" w14:textId="77777777" w:rsidR="005A599F" w:rsidRPr="00824D75" w:rsidRDefault="005A599F" w:rsidP="005A599F">
      <w:pPr>
        <w:pStyle w:val="Heading2"/>
        <w:spacing w:before="0" w:after="0"/>
        <w:ind w:firstLine="0"/>
        <w:rPr>
          <w:rFonts w:ascii="Book Antiqua" w:hAnsi="Book Antiqua"/>
          <w:b/>
          <w:bCs/>
          <w:sz w:val="24"/>
          <w:szCs w:val="24"/>
          <w:lang w:val="es-PR"/>
        </w:rPr>
      </w:pPr>
      <w:r w:rsidRPr="00824D75">
        <w:rPr>
          <w:rFonts w:ascii="Book Antiqua" w:hAnsi="Book Antiqua"/>
          <w:b/>
          <w:bCs/>
          <w:sz w:val="24"/>
          <w:szCs w:val="24"/>
          <w:lang w:val="es-PR"/>
        </w:rPr>
        <w:t>EXPOSICIÓN DE MOTIVOS</w:t>
      </w:r>
    </w:p>
    <w:p w14:paraId="5120D2A4" w14:textId="77777777" w:rsidR="0096231E" w:rsidRPr="00824D75" w:rsidRDefault="0096231E" w:rsidP="0096231E">
      <w:pPr>
        <w:jc w:val="both"/>
        <w:rPr>
          <w:rFonts w:ascii="Book Antiqua" w:hAnsi="Book Antiqua"/>
          <w:lang w:val="es-PR"/>
        </w:rPr>
      </w:pPr>
    </w:p>
    <w:p w14:paraId="733DABF3" w14:textId="7EA510EA" w:rsidR="00AC1CD1" w:rsidRPr="00824D75" w:rsidRDefault="00AC1CD1" w:rsidP="00AC1CD1">
      <w:pPr>
        <w:spacing w:line="360" w:lineRule="auto"/>
        <w:ind w:firstLine="708"/>
        <w:jc w:val="both"/>
        <w:rPr>
          <w:rFonts w:ascii="Book Antiqua" w:hAnsi="Book Antiqua"/>
          <w:szCs w:val="24"/>
          <w:lang w:val="es-PR"/>
        </w:rPr>
      </w:pPr>
      <w:r w:rsidRPr="00824D75">
        <w:rPr>
          <w:rFonts w:ascii="Book Antiqua" w:hAnsi="Book Antiqua"/>
          <w:szCs w:val="24"/>
          <w:lang w:val="es-PR"/>
        </w:rPr>
        <w:t>Con la aprobación de la Ley</w:t>
      </w:r>
      <w:r w:rsidR="00340CA4">
        <w:rPr>
          <w:rFonts w:ascii="Book Antiqua" w:hAnsi="Book Antiqua"/>
          <w:szCs w:val="24"/>
          <w:lang w:val="es-PR"/>
        </w:rPr>
        <w:t xml:space="preserve"> </w:t>
      </w:r>
      <w:r w:rsidR="00340CA4">
        <w:rPr>
          <w:rFonts w:ascii="Book Antiqua" w:hAnsi="Book Antiqua"/>
          <w:i/>
          <w:iCs/>
          <w:szCs w:val="24"/>
          <w:u w:val="single"/>
          <w:lang w:val="es-PR"/>
        </w:rPr>
        <w:t>Núm.</w:t>
      </w:r>
      <w:r w:rsidRPr="00824D75">
        <w:rPr>
          <w:rFonts w:ascii="Book Antiqua" w:hAnsi="Book Antiqua"/>
          <w:szCs w:val="24"/>
          <w:lang w:val="es-PR"/>
        </w:rPr>
        <w:t xml:space="preserve"> 146-2012 se adoptó en nuestra jurisdicción un nuevo Código Penal, el cual reformuló el ordenamiento jurídico penal y modificó las penas aplicables a cada delito. Este Código establece, entre otras cosas, que los delitos graves contemplados en las leyes penales especiales bajo el Código Penal de 2004 seguirán vigentes hasta que dichas leyes sean enmendadas y atemperadas al nuevo sistema de sentencias fijas establecido en el Código Penal de 2012.</w:t>
      </w:r>
    </w:p>
    <w:p w14:paraId="1FFA8955" w14:textId="77777777" w:rsidR="00AC1CD1" w:rsidRPr="00824D75" w:rsidRDefault="003D78D4" w:rsidP="00AC1CD1">
      <w:pPr>
        <w:spacing w:line="360" w:lineRule="auto"/>
        <w:ind w:firstLine="708"/>
        <w:jc w:val="both"/>
        <w:rPr>
          <w:rFonts w:ascii="Book Antiqua" w:hAnsi="Book Antiqua"/>
          <w:szCs w:val="24"/>
          <w:lang w:val="es-PR"/>
        </w:rPr>
      </w:pPr>
      <w:r w:rsidRPr="00824D75">
        <w:rPr>
          <w:rFonts w:ascii="Book Antiqua" w:hAnsi="Book Antiqua"/>
          <w:szCs w:val="24"/>
          <w:lang w:val="es-PR"/>
        </w:rPr>
        <w:t>A</w:t>
      </w:r>
      <w:r w:rsidR="00AC1CD1" w:rsidRPr="00824D75">
        <w:rPr>
          <w:rFonts w:ascii="Book Antiqua" w:hAnsi="Book Antiqua"/>
          <w:szCs w:val="24"/>
          <w:lang w:val="es-PR"/>
        </w:rPr>
        <w:t xml:space="preserve">rmonizar las penas contempladas en las leyes penales especiales con las disposiciones del Código Penal de Puerto Rico de 2012 es una medida esencial para </w:t>
      </w:r>
      <w:r w:rsidR="00AC1CD1" w:rsidRPr="00824D75">
        <w:rPr>
          <w:rFonts w:ascii="Book Antiqua" w:hAnsi="Book Antiqua"/>
          <w:szCs w:val="24"/>
          <w:lang w:val="es-PR"/>
        </w:rPr>
        <w:lastRenderedPageBreak/>
        <w:t>garantizar que el sistema de justicia penal se mantenga coherente</w:t>
      </w:r>
      <w:r w:rsidR="00F2022C" w:rsidRPr="00824D75">
        <w:rPr>
          <w:rFonts w:ascii="Book Antiqua" w:hAnsi="Book Antiqua"/>
          <w:szCs w:val="24"/>
          <w:lang w:val="es-PR"/>
        </w:rPr>
        <w:t xml:space="preserve"> </w:t>
      </w:r>
      <w:r w:rsidR="00AC1CD1" w:rsidRPr="00824D75">
        <w:rPr>
          <w:rFonts w:ascii="Book Antiqua" w:hAnsi="Book Antiqua"/>
          <w:szCs w:val="24"/>
          <w:lang w:val="es-PR"/>
        </w:rPr>
        <w:t>y alineado con el sistema de sentencias fijas establecido en la legislación vigente. La revisión y actualización de las leyes penales especiales evitará decisiones inconsistentes en la aplicación e imposición de penas y asegurará que el sistema penal sea justo y equitativo para todos los ciudadanos.</w:t>
      </w:r>
    </w:p>
    <w:p w14:paraId="697345B0" w14:textId="77777777" w:rsidR="00AC1CD1" w:rsidRPr="00824D75" w:rsidRDefault="00AC1CD1" w:rsidP="00AC1CD1">
      <w:pPr>
        <w:spacing w:line="360" w:lineRule="auto"/>
        <w:ind w:firstLine="708"/>
        <w:jc w:val="both"/>
        <w:rPr>
          <w:rFonts w:ascii="Book Antiqua" w:hAnsi="Book Antiqua"/>
          <w:szCs w:val="24"/>
          <w:lang w:val="es-PR"/>
        </w:rPr>
      </w:pPr>
      <w:r w:rsidRPr="00824D75">
        <w:rPr>
          <w:rFonts w:ascii="Book Antiqua" w:hAnsi="Book Antiqua"/>
          <w:szCs w:val="24"/>
          <w:lang w:val="es-PR"/>
        </w:rPr>
        <w:t xml:space="preserve">Cónsono con lo anterior, la </w:t>
      </w:r>
      <w:r w:rsidRPr="00824D75">
        <w:rPr>
          <w:rFonts w:ascii="Book Antiqua" w:hAnsi="Book Antiqua"/>
          <w:lang w:val="es-PR"/>
        </w:rPr>
        <w:t xml:space="preserve">Ley Núm. 54 de 15 de agosto de 1989, según enmendada, </w:t>
      </w:r>
      <w:r w:rsidRPr="00D57853">
        <w:rPr>
          <w:rFonts w:ascii="Book Antiqua" w:hAnsi="Book Antiqua"/>
          <w:strike/>
          <w:lang w:val="es-PR"/>
        </w:rPr>
        <w:t>conocida como “Ley para la Prevención e Intervención con la Violencia Doméstica”</w:t>
      </w:r>
      <w:r w:rsidRPr="00D57853">
        <w:rPr>
          <w:rFonts w:ascii="Book Antiqua" w:hAnsi="Book Antiqua"/>
          <w:strike/>
          <w:szCs w:val="24"/>
          <w:lang w:val="es-PR"/>
        </w:rPr>
        <w:t>,</w:t>
      </w:r>
      <w:r w:rsidRPr="00824D75">
        <w:rPr>
          <w:rFonts w:ascii="Book Antiqua" w:hAnsi="Book Antiqua"/>
          <w:szCs w:val="24"/>
          <w:lang w:val="es-PR"/>
        </w:rPr>
        <w:t xml:space="preserve"> aún no ha sido atemperada con el nuevo sistema de penas establecido en el Código Penal de 2012. </w:t>
      </w:r>
      <w:bookmarkStart w:id="2" w:name="_Hlk183299115"/>
      <w:r w:rsidR="00F2022C" w:rsidRPr="00824D75">
        <w:rPr>
          <w:rFonts w:ascii="Book Antiqua" w:hAnsi="Book Antiqua"/>
          <w:szCs w:val="24"/>
          <w:lang w:val="es-PR"/>
        </w:rPr>
        <w:t>Esta omisión</w:t>
      </w:r>
      <w:r w:rsidRPr="00824D75">
        <w:rPr>
          <w:rFonts w:ascii="Book Antiqua" w:hAnsi="Book Antiqua"/>
          <w:szCs w:val="24"/>
          <w:lang w:val="es-PR"/>
        </w:rPr>
        <w:t xml:space="preserve"> </w:t>
      </w:r>
      <w:bookmarkEnd w:id="2"/>
      <w:r w:rsidRPr="00824D75">
        <w:rPr>
          <w:rFonts w:ascii="Book Antiqua" w:hAnsi="Book Antiqua"/>
          <w:szCs w:val="24"/>
          <w:lang w:val="es-PR"/>
        </w:rPr>
        <w:t>crea un vacío legal que dificulta la aplicación uniforme de las penas, lo que podría generar resultados inconsistentes en algunos casos.</w:t>
      </w:r>
    </w:p>
    <w:p w14:paraId="0645598B" w14:textId="77777777" w:rsidR="00AC1CD1" w:rsidRPr="00824D75" w:rsidRDefault="00AC1CD1" w:rsidP="00AC1CD1">
      <w:pPr>
        <w:spacing w:line="360" w:lineRule="auto"/>
        <w:ind w:firstLine="708"/>
        <w:jc w:val="both"/>
        <w:rPr>
          <w:rFonts w:ascii="Book Antiqua" w:hAnsi="Book Antiqua"/>
          <w:szCs w:val="24"/>
          <w:lang w:val="es-PR"/>
        </w:rPr>
      </w:pPr>
      <w:r w:rsidRPr="00824D75">
        <w:rPr>
          <w:rFonts w:ascii="Book Antiqua" w:hAnsi="Book Antiqua"/>
          <w:szCs w:val="24"/>
          <w:lang w:val="es-PR"/>
        </w:rPr>
        <w:t xml:space="preserve">Por otro lado, la omisión de </w:t>
      </w:r>
      <w:r w:rsidR="00F2022C" w:rsidRPr="00824D75">
        <w:rPr>
          <w:rFonts w:ascii="Book Antiqua" w:hAnsi="Book Antiqua"/>
          <w:szCs w:val="24"/>
          <w:lang w:val="es-PR"/>
        </w:rPr>
        <w:t>armonizar</w:t>
      </w:r>
      <w:r w:rsidRPr="00824D75">
        <w:rPr>
          <w:rFonts w:ascii="Book Antiqua" w:hAnsi="Book Antiqua"/>
          <w:szCs w:val="24"/>
          <w:lang w:val="es-PR"/>
        </w:rPr>
        <w:t xml:space="preserve"> las penas previstas en esta </w:t>
      </w:r>
      <w:r w:rsidR="00767B56" w:rsidRPr="00824D75">
        <w:rPr>
          <w:rFonts w:ascii="Book Antiqua" w:hAnsi="Book Antiqua"/>
          <w:szCs w:val="24"/>
          <w:lang w:val="es-PR"/>
        </w:rPr>
        <w:t>L</w:t>
      </w:r>
      <w:r w:rsidRPr="00824D75">
        <w:rPr>
          <w:rFonts w:ascii="Book Antiqua" w:hAnsi="Book Antiqua"/>
          <w:szCs w:val="24"/>
          <w:lang w:val="es-PR"/>
        </w:rPr>
        <w:t>ey y las establecidas en el Código Penal de 2012 impide cumplir adecuadamente con el objetivo de rehabilitación y reintegración social que dicho Código promueve a través de un sistema de sentencias fijas.</w:t>
      </w:r>
    </w:p>
    <w:p w14:paraId="5AB5F7AD" w14:textId="77777777" w:rsidR="002707AF" w:rsidRDefault="00AC1CD1" w:rsidP="00621002">
      <w:pPr>
        <w:spacing w:line="360" w:lineRule="auto"/>
        <w:ind w:firstLine="708"/>
        <w:jc w:val="both"/>
        <w:rPr>
          <w:rFonts w:ascii="Book Antiqua" w:hAnsi="Book Antiqua"/>
          <w:lang w:val="es-PR"/>
        </w:rPr>
      </w:pPr>
      <w:r w:rsidRPr="00824D75">
        <w:rPr>
          <w:rFonts w:ascii="Book Antiqua" w:hAnsi="Book Antiqua"/>
          <w:szCs w:val="24"/>
          <w:lang w:val="es-PR"/>
        </w:rPr>
        <w:t xml:space="preserve">En vista de ello, esta Asamblea Legislativa considera necesario armonizar nuestra legislación </w:t>
      </w:r>
      <w:r w:rsidR="00147A65" w:rsidRPr="00824D75">
        <w:rPr>
          <w:rFonts w:ascii="Book Antiqua" w:hAnsi="Book Antiqua"/>
          <w:i/>
          <w:iCs/>
          <w:szCs w:val="24"/>
          <w:u w:val="single"/>
          <w:lang w:val="es-PR"/>
        </w:rPr>
        <w:t xml:space="preserve">relacionada con la violencia doméstica </w:t>
      </w:r>
      <w:r w:rsidRPr="00824D75">
        <w:rPr>
          <w:rFonts w:ascii="Book Antiqua" w:hAnsi="Book Antiqua"/>
          <w:szCs w:val="24"/>
          <w:lang w:val="es-PR"/>
        </w:rPr>
        <w:t>para que las sanciones penales se apliquen de manera coherente con las disposiciones del Código Penal vigente</w:t>
      </w:r>
      <w:r w:rsidR="00247484" w:rsidRPr="00824D75">
        <w:rPr>
          <w:rFonts w:ascii="Book Antiqua" w:hAnsi="Book Antiqua"/>
          <w:lang w:val="es-PR"/>
        </w:rPr>
        <w:t>.</w:t>
      </w:r>
    </w:p>
    <w:p w14:paraId="2D88CC7D" w14:textId="3764CF15" w:rsidR="000F5121" w:rsidRPr="00824D75" w:rsidRDefault="00C53C84" w:rsidP="00621002">
      <w:pPr>
        <w:spacing w:line="360" w:lineRule="auto"/>
        <w:ind w:firstLine="708"/>
        <w:jc w:val="both"/>
        <w:rPr>
          <w:rFonts w:ascii="Book Antiqua" w:hAnsi="Book Antiqua"/>
          <w:lang w:val="es-PR"/>
        </w:rPr>
      </w:pPr>
      <w:r>
        <w:rPr>
          <w:rFonts w:ascii="Book Antiqua" w:hAnsi="Book Antiqua"/>
          <w:i/>
          <w:iCs/>
          <w:u w:val="single"/>
          <w:lang w:val="es-PR"/>
        </w:rPr>
        <w:t xml:space="preserve">De otra parte, </w:t>
      </w:r>
      <w:r w:rsidR="007B3250">
        <w:rPr>
          <w:rFonts w:ascii="Book Antiqua" w:hAnsi="Book Antiqua"/>
          <w:i/>
          <w:iCs/>
          <w:u w:val="single"/>
          <w:lang w:val="es-PR"/>
        </w:rPr>
        <w:t>la Ley Nú</w:t>
      </w:r>
      <w:r w:rsidR="002A74E9">
        <w:rPr>
          <w:rFonts w:ascii="Book Antiqua" w:hAnsi="Book Antiqua"/>
          <w:i/>
          <w:iCs/>
          <w:u w:val="single"/>
          <w:lang w:val="es-PR"/>
        </w:rPr>
        <w:t>m</w:t>
      </w:r>
      <w:r w:rsidR="007B3250">
        <w:rPr>
          <w:rFonts w:ascii="Book Antiqua" w:hAnsi="Book Antiqua"/>
          <w:i/>
          <w:iCs/>
          <w:u w:val="single"/>
          <w:lang w:val="es-PR"/>
        </w:rPr>
        <w:t>. 5</w:t>
      </w:r>
      <w:r w:rsidR="00110B86">
        <w:rPr>
          <w:rFonts w:ascii="Book Antiqua" w:hAnsi="Book Antiqua"/>
          <w:i/>
          <w:iCs/>
          <w:u w:val="single"/>
          <w:lang w:val="es-PR"/>
        </w:rPr>
        <w:t>-2025 enmendó el Artículo 3.3</w:t>
      </w:r>
      <w:r w:rsidR="002A74E9">
        <w:rPr>
          <w:rFonts w:ascii="Book Antiqua" w:hAnsi="Book Antiqua"/>
          <w:i/>
          <w:iCs/>
          <w:u w:val="single"/>
          <w:lang w:val="es-PR"/>
        </w:rPr>
        <w:t xml:space="preserve"> de </w:t>
      </w:r>
      <w:r w:rsidR="002A74E9" w:rsidRPr="002A74E9">
        <w:rPr>
          <w:rFonts w:ascii="Book Antiqua" w:hAnsi="Book Antiqua"/>
          <w:i/>
          <w:iCs/>
          <w:szCs w:val="24"/>
          <w:u w:val="single"/>
          <w:lang w:val="es-PR"/>
        </w:rPr>
        <w:t xml:space="preserve">la </w:t>
      </w:r>
      <w:r w:rsidR="002A74E9" w:rsidRPr="002A74E9">
        <w:rPr>
          <w:rFonts w:ascii="Book Antiqua" w:hAnsi="Book Antiqua"/>
          <w:i/>
          <w:iCs/>
          <w:u w:val="single"/>
          <w:lang w:val="es-PR"/>
        </w:rPr>
        <w:t>Ley Núm. 54 de 15 de agosto de 1989, según enmendada,</w:t>
      </w:r>
      <w:r w:rsidR="00533370">
        <w:rPr>
          <w:rFonts w:ascii="Book Antiqua" w:hAnsi="Book Antiqua"/>
          <w:i/>
          <w:iCs/>
          <w:u w:val="single"/>
          <w:lang w:val="es-PR"/>
        </w:rPr>
        <w:t xml:space="preserve"> para incluir la amenaza de maltrato al animal o mascota </w:t>
      </w:r>
      <w:r w:rsidR="00CB5C78">
        <w:rPr>
          <w:rFonts w:ascii="Book Antiqua" w:hAnsi="Book Antiqua"/>
          <w:i/>
          <w:iCs/>
          <w:u w:val="single"/>
          <w:lang w:val="es-PR"/>
        </w:rPr>
        <w:t xml:space="preserve">como parte de las amenazas que prohíbe tal Artículo. Sin embargo, </w:t>
      </w:r>
      <w:r w:rsidR="00856392">
        <w:rPr>
          <w:rFonts w:ascii="Book Antiqua" w:hAnsi="Book Antiqua"/>
          <w:i/>
          <w:iCs/>
          <w:u w:val="single"/>
          <w:lang w:val="es-PR"/>
        </w:rPr>
        <w:t>el</w:t>
      </w:r>
      <w:r w:rsidR="002075A8">
        <w:rPr>
          <w:rFonts w:ascii="Book Antiqua" w:hAnsi="Book Antiqua"/>
          <w:i/>
          <w:iCs/>
          <w:u w:val="single"/>
          <w:lang w:val="es-PR"/>
        </w:rPr>
        <w:t xml:space="preserve"> lenguaje de la enmienda</w:t>
      </w:r>
      <w:r w:rsidR="00BA67C5">
        <w:rPr>
          <w:rFonts w:ascii="Book Antiqua" w:hAnsi="Book Antiqua"/>
          <w:i/>
          <w:iCs/>
          <w:u w:val="single"/>
          <w:lang w:val="es-PR"/>
        </w:rPr>
        <w:t xml:space="preserve"> es </w:t>
      </w:r>
      <w:r w:rsidR="004E7F2B">
        <w:rPr>
          <w:rFonts w:ascii="Book Antiqua" w:hAnsi="Book Antiqua"/>
          <w:i/>
          <w:iCs/>
          <w:u w:val="single"/>
          <w:lang w:val="es-PR"/>
        </w:rPr>
        <w:t>más</w:t>
      </w:r>
      <w:r w:rsidR="00BA67C5">
        <w:rPr>
          <w:rFonts w:ascii="Book Antiqua" w:hAnsi="Book Antiqua"/>
          <w:i/>
          <w:iCs/>
          <w:u w:val="single"/>
          <w:lang w:val="es-PR"/>
        </w:rPr>
        <w:t xml:space="preserve"> limitante que el que</w:t>
      </w:r>
      <w:r w:rsidR="008E48DB">
        <w:rPr>
          <w:rFonts w:ascii="Book Antiqua" w:hAnsi="Book Antiqua"/>
          <w:i/>
          <w:iCs/>
          <w:u w:val="single"/>
          <w:lang w:val="es-PR"/>
        </w:rPr>
        <w:t xml:space="preserve"> aparece en el inciso (k) </w:t>
      </w:r>
      <w:r w:rsidR="00A012E1">
        <w:rPr>
          <w:rFonts w:ascii="Book Antiqua" w:hAnsi="Book Antiqua"/>
          <w:i/>
          <w:iCs/>
          <w:u w:val="single"/>
          <w:lang w:val="es-PR"/>
        </w:rPr>
        <w:t>del Artículo 3.2 del referido estatuto</w:t>
      </w:r>
      <w:r w:rsidR="005336FB">
        <w:rPr>
          <w:rFonts w:ascii="Book Antiqua" w:hAnsi="Book Antiqua"/>
          <w:i/>
          <w:iCs/>
          <w:u w:val="single"/>
          <w:lang w:val="es-PR"/>
        </w:rPr>
        <w:t xml:space="preserve"> </w:t>
      </w:r>
      <w:r w:rsidR="00A12A17">
        <w:rPr>
          <w:rFonts w:ascii="Book Antiqua" w:hAnsi="Book Antiqua"/>
          <w:i/>
          <w:iCs/>
          <w:u w:val="single"/>
          <w:lang w:val="es-PR"/>
        </w:rPr>
        <w:t xml:space="preserve">sobre el maltrato al animal o mascota. </w:t>
      </w:r>
      <w:r w:rsidR="008845F4">
        <w:rPr>
          <w:rFonts w:ascii="Book Antiqua" w:hAnsi="Book Antiqua"/>
          <w:i/>
          <w:iCs/>
          <w:u w:val="single"/>
          <w:lang w:val="es-PR"/>
        </w:rPr>
        <w:t>Específicamente</w:t>
      </w:r>
      <w:r w:rsidR="00A12A17">
        <w:rPr>
          <w:rFonts w:ascii="Book Antiqua" w:hAnsi="Book Antiqua"/>
          <w:i/>
          <w:iCs/>
          <w:u w:val="single"/>
          <w:lang w:val="es-PR"/>
        </w:rPr>
        <w:t xml:space="preserve">, el </w:t>
      </w:r>
      <w:r w:rsidR="00444A7F">
        <w:rPr>
          <w:rFonts w:ascii="Book Antiqua" w:hAnsi="Book Antiqua"/>
          <w:i/>
          <w:iCs/>
          <w:u w:val="single"/>
          <w:lang w:val="es-PR"/>
        </w:rPr>
        <w:t xml:space="preserve">inciso (k) </w:t>
      </w:r>
      <w:r w:rsidR="008055E6">
        <w:rPr>
          <w:rFonts w:ascii="Book Antiqua" w:hAnsi="Book Antiqua"/>
          <w:i/>
          <w:iCs/>
          <w:u w:val="single"/>
          <w:lang w:val="es-PR"/>
        </w:rPr>
        <w:t>menciona</w:t>
      </w:r>
      <w:r w:rsidR="00FC41B0">
        <w:rPr>
          <w:rFonts w:ascii="Book Antiqua" w:hAnsi="Book Antiqua"/>
          <w:i/>
          <w:iCs/>
          <w:u w:val="single"/>
          <w:lang w:val="es-PR"/>
        </w:rPr>
        <w:t xml:space="preserve"> torturar o dar muerte</w:t>
      </w:r>
      <w:r w:rsidR="008055E6">
        <w:rPr>
          <w:rFonts w:ascii="Book Antiqua" w:hAnsi="Book Antiqua"/>
          <w:i/>
          <w:iCs/>
          <w:u w:val="single"/>
          <w:lang w:val="es-PR"/>
        </w:rPr>
        <w:t xml:space="preserve"> al </w:t>
      </w:r>
      <w:r w:rsidR="008055E6" w:rsidRPr="008055E6">
        <w:rPr>
          <w:rFonts w:ascii="Book Antiqua" w:hAnsi="Book Antiqua"/>
          <w:i/>
          <w:iCs/>
          <w:u w:val="single"/>
          <w:lang w:val="es-PR"/>
        </w:rPr>
        <w:t>animal de compañía o mascota de la víctima o de los hijos de la víctima o del victimario.</w:t>
      </w:r>
      <w:r w:rsidR="008055E6">
        <w:rPr>
          <w:rFonts w:ascii="Book Antiqua" w:hAnsi="Book Antiqua"/>
          <w:i/>
          <w:iCs/>
          <w:u w:val="single"/>
          <w:lang w:val="es-PR"/>
        </w:rPr>
        <w:t xml:space="preserve"> </w:t>
      </w:r>
      <w:r w:rsidR="00F62EFD" w:rsidRPr="00F62EFD">
        <w:rPr>
          <w:rFonts w:ascii="Book Antiqua" w:hAnsi="Book Antiqua"/>
          <w:i/>
          <w:iCs/>
          <w:u w:val="single"/>
          <w:lang w:val="es-PR"/>
        </w:rPr>
        <w:t>Por su parte, el artículo 3.3 establece que la amenaza debe ser para causar daño.</w:t>
      </w:r>
      <w:r w:rsidR="00F62EFD">
        <w:rPr>
          <w:rFonts w:ascii="Book Antiqua" w:hAnsi="Book Antiqua"/>
          <w:i/>
          <w:iCs/>
          <w:u w:val="single"/>
          <w:lang w:val="es-PR"/>
        </w:rPr>
        <w:t xml:space="preserve"> </w:t>
      </w:r>
      <w:r w:rsidR="008055E6">
        <w:rPr>
          <w:rFonts w:ascii="Book Antiqua" w:hAnsi="Book Antiqua"/>
          <w:i/>
          <w:iCs/>
          <w:u w:val="single"/>
          <w:lang w:val="es-PR"/>
        </w:rPr>
        <w:t>Así</w:t>
      </w:r>
      <w:r w:rsidR="00DA4A43">
        <w:rPr>
          <w:rFonts w:ascii="Book Antiqua" w:hAnsi="Book Antiqua"/>
          <w:i/>
          <w:iCs/>
          <w:u w:val="single"/>
          <w:lang w:val="es-PR"/>
        </w:rPr>
        <w:t xml:space="preserve">, se entiende necesario enmendar el Artículo 3.3 </w:t>
      </w:r>
      <w:r w:rsidR="0085262A">
        <w:rPr>
          <w:rFonts w:ascii="Book Antiqua" w:hAnsi="Book Antiqua"/>
          <w:i/>
          <w:iCs/>
          <w:u w:val="single"/>
          <w:lang w:val="es-PR"/>
        </w:rPr>
        <w:t xml:space="preserve">para que </w:t>
      </w:r>
      <w:r w:rsidR="009D254A">
        <w:rPr>
          <w:rFonts w:ascii="Book Antiqua" w:hAnsi="Book Antiqua"/>
          <w:i/>
          <w:iCs/>
          <w:u w:val="single"/>
          <w:lang w:val="es-PR"/>
        </w:rPr>
        <w:t xml:space="preserve">mencione </w:t>
      </w:r>
      <w:r w:rsidR="00C26DF1">
        <w:rPr>
          <w:rFonts w:ascii="Book Antiqua" w:hAnsi="Book Antiqua"/>
          <w:i/>
          <w:iCs/>
          <w:u w:val="single"/>
          <w:lang w:val="es-PR"/>
        </w:rPr>
        <w:t xml:space="preserve">la amenaza </w:t>
      </w:r>
      <w:r w:rsidR="00BA03DD">
        <w:rPr>
          <w:rFonts w:ascii="Book Antiqua" w:hAnsi="Book Antiqua"/>
          <w:i/>
          <w:iCs/>
          <w:u w:val="single"/>
          <w:lang w:val="es-PR"/>
        </w:rPr>
        <w:t xml:space="preserve">de causar daño mediante </w:t>
      </w:r>
      <w:r w:rsidR="00C26DF1">
        <w:rPr>
          <w:rFonts w:ascii="Book Antiqua" w:hAnsi="Book Antiqua"/>
          <w:i/>
          <w:iCs/>
          <w:u w:val="single"/>
          <w:lang w:val="es-PR"/>
        </w:rPr>
        <w:t xml:space="preserve">tortura o muerte </w:t>
      </w:r>
      <w:r w:rsidR="0085262A">
        <w:rPr>
          <w:rFonts w:ascii="Book Antiqua" w:hAnsi="Book Antiqua"/>
          <w:i/>
          <w:iCs/>
          <w:u w:val="single"/>
          <w:lang w:val="es-PR"/>
        </w:rPr>
        <w:t>al</w:t>
      </w:r>
      <w:r w:rsidR="00AD786F">
        <w:rPr>
          <w:rFonts w:ascii="Book Antiqua" w:hAnsi="Book Antiqua"/>
          <w:i/>
          <w:iCs/>
          <w:u w:val="single"/>
          <w:lang w:val="es-PR"/>
        </w:rPr>
        <w:t xml:space="preserve"> </w:t>
      </w:r>
      <w:r w:rsidR="00AD786F" w:rsidRPr="009D254A">
        <w:rPr>
          <w:rFonts w:ascii="Book Antiqua" w:hAnsi="Book Antiqua"/>
          <w:i/>
          <w:iCs/>
          <w:u w:val="single"/>
          <w:lang w:val="es-PR"/>
        </w:rPr>
        <w:t>animal de compañía o mascota de la persona amenazada, de sus hijos o del ofensor</w:t>
      </w:r>
      <w:r w:rsidR="009D254A" w:rsidRPr="009D254A">
        <w:rPr>
          <w:rFonts w:ascii="Book Antiqua" w:hAnsi="Book Antiqua"/>
          <w:i/>
          <w:iCs/>
          <w:u w:val="single"/>
          <w:lang w:val="es-PR"/>
        </w:rPr>
        <w:t>.</w:t>
      </w:r>
      <w:r w:rsidR="00F332B3">
        <w:rPr>
          <w:rFonts w:ascii="Book Antiqua" w:hAnsi="Book Antiqua"/>
          <w:i/>
          <w:iCs/>
          <w:u w:val="single"/>
          <w:lang w:val="es-PR"/>
        </w:rPr>
        <w:t xml:space="preserve"> Con esta corrección, se evitan inconsistencias </w:t>
      </w:r>
      <w:r w:rsidR="005B7493">
        <w:rPr>
          <w:rFonts w:ascii="Book Antiqua" w:hAnsi="Book Antiqua"/>
          <w:i/>
          <w:iCs/>
          <w:u w:val="single"/>
          <w:lang w:val="es-PR"/>
        </w:rPr>
        <w:t>en la aplicación de</w:t>
      </w:r>
      <w:r w:rsidR="006235D9">
        <w:rPr>
          <w:rFonts w:ascii="Book Antiqua" w:hAnsi="Book Antiqua"/>
          <w:i/>
          <w:iCs/>
          <w:u w:val="single"/>
          <w:lang w:val="es-PR"/>
        </w:rPr>
        <w:t xml:space="preserve"> los delitos de maltrato o su amenaza</w:t>
      </w:r>
      <w:r w:rsidR="00F44F5D">
        <w:rPr>
          <w:rFonts w:ascii="Book Antiqua" w:hAnsi="Book Antiqua"/>
          <w:i/>
          <w:iCs/>
          <w:u w:val="single"/>
          <w:lang w:val="es-PR"/>
        </w:rPr>
        <w:t xml:space="preserve"> según aparecen en</w:t>
      </w:r>
      <w:r w:rsidR="005B7493">
        <w:rPr>
          <w:rFonts w:ascii="Book Antiqua" w:hAnsi="Book Antiqua"/>
          <w:i/>
          <w:iCs/>
          <w:u w:val="single"/>
          <w:lang w:val="es-PR"/>
        </w:rPr>
        <w:t xml:space="preserve"> la </w:t>
      </w:r>
      <w:r w:rsidR="005B7493" w:rsidRPr="002A74E9">
        <w:rPr>
          <w:rFonts w:ascii="Book Antiqua" w:hAnsi="Book Antiqua"/>
          <w:i/>
          <w:iCs/>
          <w:u w:val="single"/>
          <w:lang w:val="es-PR"/>
        </w:rPr>
        <w:t>Ley Núm. 54 de 15 de agosto de 1989, según enmendada</w:t>
      </w:r>
      <w:r w:rsidR="008845F4">
        <w:rPr>
          <w:rFonts w:ascii="Book Antiqua" w:hAnsi="Book Antiqua"/>
          <w:i/>
          <w:iCs/>
          <w:u w:val="single"/>
          <w:lang w:val="es-PR"/>
        </w:rPr>
        <w:t>.</w:t>
      </w:r>
      <w:r w:rsidR="0085262A">
        <w:rPr>
          <w:rFonts w:ascii="Book Antiqua" w:hAnsi="Book Antiqua"/>
          <w:i/>
          <w:iCs/>
          <w:u w:val="single"/>
          <w:lang w:val="es-PR"/>
        </w:rPr>
        <w:t xml:space="preserve"> </w:t>
      </w:r>
      <w:r w:rsidR="00A012E1">
        <w:rPr>
          <w:rFonts w:ascii="Book Antiqua" w:hAnsi="Book Antiqua"/>
          <w:i/>
          <w:iCs/>
          <w:u w:val="single"/>
          <w:lang w:val="es-PR"/>
        </w:rPr>
        <w:t xml:space="preserve"> </w:t>
      </w:r>
      <w:r w:rsidR="00BA67C5">
        <w:rPr>
          <w:rFonts w:ascii="Book Antiqua" w:hAnsi="Book Antiqua"/>
          <w:i/>
          <w:iCs/>
          <w:u w:val="single"/>
          <w:lang w:val="es-PR"/>
        </w:rPr>
        <w:t xml:space="preserve"> </w:t>
      </w:r>
      <w:r w:rsidR="00533370">
        <w:rPr>
          <w:rFonts w:ascii="Book Antiqua" w:hAnsi="Book Antiqua"/>
          <w:i/>
          <w:iCs/>
          <w:u w:val="single"/>
          <w:lang w:val="es-PR"/>
        </w:rPr>
        <w:t xml:space="preserve"> </w:t>
      </w:r>
      <w:r w:rsidR="00110B86">
        <w:rPr>
          <w:rFonts w:ascii="Book Antiqua" w:hAnsi="Book Antiqua"/>
          <w:i/>
          <w:iCs/>
          <w:u w:val="single"/>
          <w:lang w:val="es-PR"/>
        </w:rPr>
        <w:t xml:space="preserve"> </w:t>
      </w:r>
      <w:r w:rsidR="00247484" w:rsidRPr="00824D75">
        <w:rPr>
          <w:rFonts w:ascii="Book Antiqua" w:hAnsi="Book Antiqua"/>
          <w:lang w:val="es-PR"/>
        </w:rPr>
        <w:t xml:space="preserve"> </w:t>
      </w:r>
      <w:r w:rsidR="0086018D" w:rsidRPr="00824D75">
        <w:rPr>
          <w:rFonts w:ascii="Book Antiqua" w:hAnsi="Book Antiqua"/>
          <w:lang w:val="es-PR"/>
        </w:rPr>
        <w:t xml:space="preserve"> </w:t>
      </w:r>
      <w:r w:rsidR="00513E3A" w:rsidRPr="00824D75">
        <w:rPr>
          <w:rFonts w:ascii="Book Antiqua" w:hAnsi="Book Antiqua"/>
          <w:lang w:val="es-PR"/>
        </w:rPr>
        <w:t xml:space="preserve"> </w:t>
      </w:r>
    </w:p>
    <w:p w14:paraId="7419AA94" w14:textId="77777777" w:rsidR="000F5121" w:rsidRPr="00824D75" w:rsidRDefault="000F5121" w:rsidP="00BF51E6">
      <w:pPr>
        <w:ind w:firstLine="360"/>
        <w:jc w:val="both"/>
        <w:rPr>
          <w:rFonts w:ascii="Book Antiqua" w:hAnsi="Book Antiqua"/>
          <w:szCs w:val="16"/>
          <w:lang w:val="es-PR"/>
        </w:rPr>
      </w:pPr>
    </w:p>
    <w:p w14:paraId="17B1E16F" w14:textId="77777777" w:rsidR="005A599F" w:rsidRPr="00824D75" w:rsidRDefault="005A599F" w:rsidP="001C45F8">
      <w:pPr>
        <w:spacing w:line="480" w:lineRule="auto"/>
        <w:rPr>
          <w:rFonts w:ascii="Book Antiqua" w:hAnsi="Book Antiqua"/>
          <w:b/>
          <w:bCs/>
          <w:iCs/>
          <w:lang w:val="es-PR"/>
        </w:rPr>
      </w:pPr>
      <w:r w:rsidRPr="00824D75">
        <w:rPr>
          <w:rFonts w:ascii="Book Antiqua" w:hAnsi="Book Antiqua"/>
          <w:b/>
          <w:bCs/>
          <w:iCs/>
          <w:lang w:val="es-PR"/>
        </w:rPr>
        <w:lastRenderedPageBreak/>
        <w:t>DECRÉTASE POR LA ASAMBLEA LEGISLATIVA DE PUERTO RICO:</w:t>
      </w:r>
    </w:p>
    <w:p w14:paraId="1E2227EF" w14:textId="77777777" w:rsidR="005A599F" w:rsidRPr="00824D75" w:rsidRDefault="005A599F" w:rsidP="005A599F">
      <w:pPr>
        <w:spacing w:line="480" w:lineRule="auto"/>
        <w:ind w:firstLine="720"/>
        <w:jc w:val="both"/>
        <w:rPr>
          <w:rFonts w:ascii="Book Antiqua" w:hAnsi="Book Antiqua"/>
          <w:lang w:val="es-PR"/>
        </w:rPr>
        <w:sectPr w:rsidR="005A599F" w:rsidRPr="00824D75" w:rsidSect="003858CF">
          <w:headerReference w:type="even" r:id="rId11"/>
          <w:headerReference w:type="default" r:id="rId12"/>
          <w:headerReference w:type="first" r:id="rId13"/>
          <w:pgSz w:w="12240" w:h="15840" w:code="1"/>
          <w:pgMar w:top="1440" w:right="1440" w:bottom="1440" w:left="1440" w:header="720" w:footer="720" w:gutter="0"/>
          <w:cols w:space="720"/>
          <w:titlePg/>
          <w:docGrid w:linePitch="360"/>
        </w:sectPr>
      </w:pPr>
    </w:p>
    <w:p w14:paraId="1F62AFAD" w14:textId="77777777" w:rsidR="003343CD" w:rsidRPr="00824D75" w:rsidRDefault="004C4EE4" w:rsidP="005C6885">
      <w:pPr>
        <w:spacing w:line="480" w:lineRule="auto"/>
        <w:ind w:firstLine="708"/>
        <w:jc w:val="both"/>
        <w:rPr>
          <w:rFonts w:ascii="Book Antiqua" w:hAnsi="Book Antiqua"/>
          <w:lang w:val="es-PR"/>
        </w:rPr>
      </w:pPr>
      <w:bookmarkStart w:id="4" w:name="_Hlk16244728"/>
      <w:r w:rsidRPr="00824D75">
        <w:rPr>
          <w:rFonts w:ascii="Book Antiqua" w:hAnsi="Book Antiqua"/>
          <w:lang w:val="es-PR"/>
        </w:rPr>
        <w:t>Sección 1.-</w:t>
      </w:r>
      <w:bookmarkEnd w:id="4"/>
      <w:r w:rsidR="00FA169D" w:rsidRPr="00824D75">
        <w:rPr>
          <w:rFonts w:ascii="Book Antiqua" w:hAnsi="Book Antiqua"/>
          <w:lang w:val="es-PR"/>
        </w:rPr>
        <w:t xml:space="preserve"> </w:t>
      </w:r>
      <w:r w:rsidR="00F82C5F" w:rsidRPr="00824D75">
        <w:rPr>
          <w:rFonts w:ascii="Book Antiqua" w:hAnsi="Book Antiqua"/>
          <w:lang w:val="es-PR"/>
        </w:rPr>
        <w:t xml:space="preserve">Se enmienda el Artículo </w:t>
      </w:r>
      <w:r w:rsidR="00674540" w:rsidRPr="00824D75">
        <w:rPr>
          <w:rFonts w:ascii="Book Antiqua" w:hAnsi="Book Antiqua"/>
          <w:lang w:val="es-PR"/>
        </w:rPr>
        <w:t>2.8</w:t>
      </w:r>
      <w:r w:rsidR="00BF51E6" w:rsidRPr="00824D75">
        <w:rPr>
          <w:rFonts w:ascii="Book Antiqua" w:hAnsi="Book Antiqua"/>
          <w:lang w:val="es-PR"/>
        </w:rPr>
        <w:t xml:space="preserve"> de la </w:t>
      </w:r>
      <w:r w:rsidR="00674540" w:rsidRPr="00824D75">
        <w:rPr>
          <w:rFonts w:ascii="Book Antiqua" w:hAnsi="Book Antiqua"/>
          <w:lang w:val="es-PR"/>
        </w:rPr>
        <w:t xml:space="preserve">Ley Núm. 54 de 15 de agosto de 1989, según enmendada, </w:t>
      </w:r>
      <w:r w:rsidR="00674540" w:rsidRPr="00C75E6E">
        <w:rPr>
          <w:rFonts w:ascii="Book Antiqua" w:hAnsi="Book Antiqua"/>
          <w:strike/>
          <w:lang w:val="es-PR"/>
        </w:rPr>
        <w:t>conocida como “Ley para la Prevención e Intervención con la Violencia Doméstica”</w:t>
      </w:r>
      <w:r w:rsidR="00BF51E6" w:rsidRPr="00C75E6E">
        <w:rPr>
          <w:rFonts w:ascii="Book Antiqua" w:hAnsi="Book Antiqua"/>
          <w:strike/>
          <w:lang w:val="es-PR"/>
        </w:rPr>
        <w:t>,</w:t>
      </w:r>
      <w:r w:rsidR="00BF51E6" w:rsidRPr="00824D75">
        <w:rPr>
          <w:rFonts w:ascii="Book Antiqua" w:hAnsi="Book Antiqua"/>
          <w:lang w:val="es-PR"/>
        </w:rPr>
        <w:t xml:space="preserve"> para que </w:t>
      </w:r>
      <w:r w:rsidR="00147A65" w:rsidRPr="00824D75">
        <w:rPr>
          <w:rFonts w:ascii="Book Antiqua" w:hAnsi="Book Antiqua"/>
          <w:i/>
          <w:iCs/>
          <w:u w:val="single"/>
          <w:lang w:val="es-PR"/>
        </w:rPr>
        <w:t>se</w:t>
      </w:r>
      <w:r w:rsidR="00147A65" w:rsidRPr="00824D75">
        <w:rPr>
          <w:rFonts w:ascii="Book Antiqua" w:hAnsi="Book Antiqua"/>
          <w:lang w:val="es-PR"/>
        </w:rPr>
        <w:t xml:space="preserve"> </w:t>
      </w:r>
      <w:r w:rsidR="00BF51E6" w:rsidRPr="00824D75">
        <w:rPr>
          <w:rFonts w:ascii="Book Antiqua" w:hAnsi="Book Antiqua"/>
          <w:lang w:val="es-PR"/>
        </w:rPr>
        <w:t>lea como sigue:</w:t>
      </w:r>
    </w:p>
    <w:p w14:paraId="27FA4E00" w14:textId="77777777" w:rsidR="003343CD" w:rsidRPr="00824D75" w:rsidRDefault="00BF51E6" w:rsidP="005C6885">
      <w:pPr>
        <w:spacing w:line="480" w:lineRule="auto"/>
        <w:ind w:firstLine="360"/>
        <w:jc w:val="both"/>
        <w:rPr>
          <w:rFonts w:ascii="Book Antiqua" w:hAnsi="Book Antiqua"/>
          <w:lang w:val="es-PR"/>
        </w:rPr>
      </w:pPr>
      <w:r w:rsidRPr="00824D75">
        <w:rPr>
          <w:rFonts w:ascii="Book Antiqua" w:hAnsi="Book Antiqua"/>
          <w:lang w:val="es-PR"/>
        </w:rPr>
        <w:t>“</w:t>
      </w:r>
      <w:r w:rsidR="00674540" w:rsidRPr="00824D75">
        <w:rPr>
          <w:rFonts w:ascii="Book Antiqua" w:hAnsi="Book Antiqua"/>
          <w:lang w:val="es-PR"/>
        </w:rPr>
        <w:t>Artículo 2.8 — Incumplimiento de Órdenes de Protección</w:t>
      </w:r>
      <w:r w:rsidRPr="00824D75">
        <w:rPr>
          <w:rFonts w:ascii="Book Antiqua" w:hAnsi="Book Antiqua"/>
          <w:lang w:val="es-PR"/>
        </w:rPr>
        <w:t>.</w:t>
      </w:r>
    </w:p>
    <w:p w14:paraId="488F1AC9" w14:textId="5718AD38" w:rsidR="00674540" w:rsidRPr="00824D75" w:rsidRDefault="00674540" w:rsidP="005C6885">
      <w:pPr>
        <w:spacing w:line="480" w:lineRule="auto"/>
        <w:ind w:firstLine="360"/>
        <w:jc w:val="both"/>
        <w:rPr>
          <w:rFonts w:ascii="Book Antiqua" w:hAnsi="Book Antiqua"/>
          <w:lang w:val="es-PR"/>
        </w:rPr>
      </w:pPr>
      <w:r w:rsidRPr="00824D75">
        <w:rPr>
          <w:rFonts w:ascii="Book Antiqua" w:hAnsi="Book Antiqua"/>
          <w:lang w:val="es-PR"/>
        </w:rPr>
        <w:t>Cualquier violación a sabiendas de una orden de protección expedida, de conformidad con esta Ley, será castigada como delito grave</w:t>
      </w:r>
      <w:r w:rsidRPr="00824D75">
        <w:rPr>
          <w:rFonts w:ascii="Book Antiqua" w:hAnsi="Book Antiqua"/>
          <w:b/>
          <w:bCs/>
          <w:lang w:val="es-PR"/>
        </w:rPr>
        <w:t xml:space="preserve"> </w:t>
      </w:r>
      <w:r w:rsidR="009D0F30" w:rsidRPr="00824D75">
        <w:rPr>
          <w:rFonts w:ascii="Book Antiqua" w:hAnsi="Book Antiqua"/>
          <w:lang w:val="es-PR"/>
        </w:rPr>
        <w:t>y convicta que fuere, será sancionada con pena de reclusión</w:t>
      </w:r>
      <w:r w:rsidR="000A4B47" w:rsidRPr="00824D75">
        <w:rPr>
          <w:rFonts w:ascii="Book Antiqua" w:hAnsi="Book Antiqua"/>
          <w:lang w:val="es-PR"/>
        </w:rPr>
        <w:t xml:space="preserve"> </w:t>
      </w:r>
      <w:r w:rsidR="009D0F30" w:rsidRPr="00824D75">
        <w:rPr>
          <w:rFonts w:ascii="Book Antiqua" w:hAnsi="Book Antiqua"/>
          <w:lang w:val="es-PR"/>
        </w:rPr>
        <w:t xml:space="preserve">por un término fijo de </w:t>
      </w:r>
      <w:r w:rsidR="00F44895" w:rsidRPr="00824D75">
        <w:rPr>
          <w:rFonts w:ascii="Book Antiqua" w:hAnsi="Book Antiqua"/>
          <w:lang w:val="es-PR"/>
        </w:rPr>
        <w:t>ocho</w:t>
      </w:r>
      <w:r w:rsidR="004A13CD" w:rsidRPr="00824D75">
        <w:rPr>
          <w:rFonts w:ascii="Book Antiqua" w:hAnsi="Book Antiqua"/>
          <w:lang w:val="es-PR"/>
        </w:rPr>
        <w:t xml:space="preserve"> (</w:t>
      </w:r>
      <w:r w:rsidR="00F44895" w:rsidRPr="00824D75">
        <w:rPr>
          <w:rFonts w:ascii="Book Antiqua" w:hAnsi="Book Antiqua"/>
          <w:lang w:val="es-PR"/>
        </w:rPr>
        <w:t>8</w:t>
      </w:r>
      <w:r w:rsidR="004A13CD" w:rsidRPr="00824D75">
        <w:rPr>
          <w:rFonts w:ascii="Book Antiqua" w:hAnsi="Book Antiqua"/>
          <w:lang w:val="es-PR"/>
        </w:rPr>
        <w:t>) años</w:t>
      </w:r>
      <w:r w:rsidR="00147A65" w:rsidRPr="00D21B50">
        <w:rPr>
          <w:rFonts w:ascii="Book Antiqua" w:hAnsi="Book Antiqua"/>
          <w:strike/>
          <w:lang w:val="es-PR"/>
        </w:rPr>
        <w:t>,</w:t>
      </w:r>
      <w:r w:rsidRPr="00D21B50">
        <w:rPr>
          <w:rFonts w:ascii="Book Antiqua" w:hAnsi="Book Antiqua"/>
          <w:b/>
          <w:bCs/>
          <w:strike/>
          <w:lang w:val="es-PR"/>
        </w:rPr>
        <w:t xml:space="preserve"> </w:t>
      </w:r>
      <w:r w:rsidRPr="00D21B50">
        <w:rPr>
          <w:rFonts w:ascii="Book Antiqua" w:hAnsi="Book Antiqua"/>
          <w:strike/>
          <w:lang w:val="es-PR"/>
        </w:rPr>
        <w:t>disponiéndose que los</w:t>
      </w:r>
      <w:r w:rsidR="00F024E1">
        <w:rPr>
          <w:rFonts w:ascii="Book Antiqua" w:hAnsi="Book Antiqua"/>
          <w:i/>
          <w:iCs/>
          <w:u w:val="single"/>
          <w:lang w:val="es-PR"/>
        </w:rPr>
        <w:t xml:space="preserve">. </w:t>
      </w:r>
      <w:r w:rsidR="00147A65" w:rsidRPr="00824D75">
        <w:rPr>
          <w:rFonts w:ascii="Book Antiqua" w:hAnsi="Book Antiqua"/>
          <w:i/>
          <w:iCs/>
          <w:u w:val="single"/>
          <w:lang w:val="es-PR"/>
        </w:rPr>
        <w:t xml:space="preserve">De concederse cualquier tipo de sentencia suspendida en estos casos los </w:t>
      </w:r>
      <w:r w:rsidRPr="00824D75">
        <w:rPr>
          <w:rFonts w:ascii="Book Antiqua" w:hAnsi="Book Antiqua"/>
          <w:lang w:val="es-PR"/>
        </w:rPr>
        <w:t>tribunales vendrán obligados a imponer supervisión electrónica</w:t>
      </w:r>
      <w:r w:rsidRPr="0018715D">
        <w:rPr>
          <w:rFonts w:ascii="Book Antiqua" w:hAnsi="Book Antiqua"/>
          <w:strike/>
          <w:lang w:val="es-PR"/>
        </w:rPr>
        <w:t>, de concederse cualquier tipo de sentencia suspendida</w:t>
      </w:r>
      <w:r w:rsidRPr="0018715D">
        <w:rPr>
          <w:rFonts w:ascii="Book Antiqua" w:hAnsi="Book Antiqua"/>
          <w:lang w:val="es-PR"/>
        </w:rPr>
        <w:t>.</w:t>
      </w:r>
      <w:r w:rsidRPr="00824D75">
        <w:rPr>
          <w:rFonts w:ascii="Book Antiqua" w:hAnsi="Book Antiqua"/>
          <w:lang w:val="es-PR"/>
        </w:rPr>
        <w:t xml:space="preserve"> </w:t>
      </w:r>
    </w:p>
    <w:p w14:paraId="3503611E" w14:textId="5BB2B8A7" w:rsidR="003343CD" w:rsidRPr="00824D75" w:rsidRDefault="00674540" w:rsidP="005C6885">
      <w:pPr>
        <w:spacing w:line="480" w:lineRule="auto"/>
        <w:ind w:firstLine="360"/>
        <w:jc w:val="both"/>
        <w:rPr>
          <w:rFonts w:ascii="Book Antiqua" w:hAnsi="Book Antiqua"/>
          <w:lang w:val="es-PR"/>
        </w:rPr>
      </w:pPr>
      <w:r w:rsidRPr="00824D75">
        <w:rPr>
          <w:rFonts w:ascii="Book Antiqua" w:hAnsi="Book Antiqua"/>
          <w:lang w:val="es-PR"/>
        </w:rPr>
        <w:t xml:space="preserve">No obstante lo dispuesto por la Regla 11 de las Reglas de Procedimiento Criminal, según enmendada, aunque no mediare una orden a esos efectos, todo oficial del orden público deberá efectuar un arresto, si se le presenta una orden de protección expedida al amparo de esta Ley o de una ley similar, contra la persona a ser arrestada; o si determina que existe dicha orden mediante comunicación con las autoridades pertinentes, el patrono de la peticionaria o la compañía de seguridad que tenga a cargo el control de acceso donde reside la peticionaria y tienen motivos fundados para creer que se han violado las disposiciones </w:t>
      </w:r>
      <w:r w:rsidRPr="0026532B">
        <w:rPr>
          <w:rFonts w:ascii="Book Antiqua" w:hAnsi="Book Antiqua"/>
          <w:strike/>
          <w:lang w:val="es-PR"/>
        </w:rPr>
        <w:t>del mismo</w:t>
      </w:r>
      <w:r w:rsidR="0026532B">
        <w:rPr>
          <w:rFonts w:ascii="Book Antiqua" w:hAnsi="Book Antiqua"/>
          <w:lang w:val="es-PR"/>
        </w:rPr>
        <w:t xml:space="preserve"> </w:t>
      </w:r>
      <w:r w:rsidR="0026532B">
        <w:rPr>
          <w:rFonts w:ascii="Book Antiqua" w:hAnsi="Book Antiqua"/>
          <w:i/>
          <w:iCs/>
          <w:u w:val="single"/>
          <w:lang w:val="es-PR"/>
        </w:rPr>
        <w:t>de la orden</w:t>
      </w:r>
      <w:r w:rsidR="005D49DB" w:rsidRPr="00824D75">
        <w:rPr>
          <w:rFonts w:ascii="Book Antiqua" w:hAnsi="Book Antiqua"/>
          <w:lang w:val="es-PR"/>
        </w:rPr>
        <w:t>.</w:t>
      </w:r>
      <w:r w:rsidR="00BF51E6" w:rsidRPr="00824D75">
        <w:rPr>
          <w:rFonts w:ascii="Book Antiqua" w:hAnsi="Book Antiqua"/>
          <w:lang w:val="es-PR"/>
        </w:rPr>
        <w:t>”</w:t>
      </w:r>
    </w:p>
    <w:p w14:paraId="5DB19C68" w14:textId="77777777" w:rsidR="003343CD" w:rsidRPr="00824D75" w:rsidRDefault="00CD776D" w:rsidP="005C6885">
      <w:pPr>
        <w:spacing w:line="480" w:lineRule="auto"/>
        <w:ind w:firstLine="708"/>
        <w:jc w:val="both"/>
        <w:rPr>
          <w:rFonts w:ascii="Book Antiqua" w:hAnsi="Book Antiqua"/>
          <w:lang w:val="es-PR"/>
        </w:rPr>
      </w:pPr>
      <w:r w:rsidRPr="00824D75">
        <w:rPr>
          <w:rFonts w:ascii="Book Antiqua" w:hAnsi="Book Antiqua"/>
          <w:lang w:val="es-PR"/>
        </w:rPr>
        <w:t>Sección 2.-</w:t>
      </w:r>
      <w:r w:rsidR="00FA169D" w:rsidRPr="00824D75">
        <w:rPr>
          <w:rFonts w:ascii="Book Antiqua" w:hAnsi="Book Antiqua"/>
          <w:lang w:val="es-PR"/>
        </w:rPr>
        <w:t xml:space="preserve"> </w:t>
      </w:r>
      <w:r w:rsidR="000E1E77" w:rsidRPr="00824D75">
        <w:rPr>
          <w:rFonts w:ascii="Book Antiqua" w:hAnsi="Book Antiqua"/>
          <w:lang w:val="es-PR"/>
        </w:rPr>
        <w:t xml:space="preserve">Se enmienda el </w:t>
      </w:r>
      <w:r w:rsidR="00674540" w:rsidRPr="00824D75">
        <w:rPr>
          <w:rFonts w:ascii="Book Antiqua" w:hAnsi="Book Antiqua"/>
          <w:lang w:val="es-PR"/>
        </w:rPr>
        <w:t xml:space="preserve">Artículo 3.1 de la Ley Núm. 54 de 15 de agosto de 1989, según enmendada, </w:t>
      </w:r>
      <w:r w:rsidR="00674540" w:rsidRPr="00C75E6E">
        <w:rPr>
          <w:rFonts w:ascii="Book Antiqua" w:hAnsi="Book Antiqua"/>
          <w:strike/>
          <w:lang w:val="es-PR"/>
        </w:rPr>
        <w:t>conocida como “Ley para la Prevención e Intervención con la Violencia Doméstica</w:t>
      </w:r>
      <w:r w:rsidR="00FA169D" w:rsidRPr="00C75E6E">
        <w:rPr>
          <w:rFonts w:ascii="Book Antiqua" w:hAnsi="Book Antiqua"/>
          <w:strike/>
          <w:lang w:val="es-PR"/>
        </w:rPr>
        <w:t>”,</w:t>
      </w:r>
      <w:r w:rsidR="00FA169D" w:rsidRPr="00824D75">
        <w:rPr>
          <w:rFonts w:ascii="Book Antiqua" w:hAnsi="Book Antiqua"/>
          <w:lang w:val="es-PR"/>
        </w:rPr>
        <w:t xml:space="preserve"> para que </w:t>
      </w:r>
      <w:r w:rsidR="00147A65" w:rsidRPr="00824D75">
        <w:rPr>
          <w:rFonts w:ascii="Book Antiqua" w:hAnsi="Book Antiqua"/>
          <w:i/>
          <w:iCs/>
          <w:u w:val="single"/>
          <w:lang w:val="es-PR"/>
        </w:rPr>
        <w:t>se</w:t>
      </w:r>
      <w:r w:rsidR="00147A65" w:rsidRPr="00824D75">
        <w:rPr>
          <w:rFonts w:ascii="Book Antiqua" w:hAnsi="Book Antiqua"/>
          <w:lang w:val="es-PR"/>
        </w:rPr>
        <w:t xml:space="preserve"> </w:t>
      </w:r>
      <w:r w:rsidR="00FA169D" w:rsidRPr="00824D75">
        <w:rPr>
          <w:rFonts w:ascii="Book Antiqua" w:hAnsi="Book Antiqua"/>
          <w:lang w:val="es-PR"/>
        </w:rPr>
        <w:t>lea como sigue</w:t>
      </w:r>
      <w:r w:rsidR="000E1E77" w:rsidRPr="00824D75">
        <w:rPr>
          <w:rFonts w:ascii="Book Antiqua" w:hAnsi="Book Antiqua"/>
          <w:lang w:val="es-PR"/>
        </w:rPr>
        <w:t>:</w:t>
      </w:r>
    </w:p>
    <w:p w14:paraId="01CA19D3" w14:textId="77777777" w:rsidR="003343CD" w:rsidRPr="00824D75" w:rsidRDefault="00CD776D" w:rsidP="005C6885">
      <w:pPr>
        <w:spacing w:line="480" w:lineRule="auto"/>
        <w:ind w:firstLine="360"/>
        <w:jc w:val="both"/>
        <w:rPr>
          <w:rFonts w:ascii="Book Antiqua" w:hAnsi="Book Antiqua"/>
          <w:lang w:val="es-PR"/>
        </w:rPr>
      </w:pPr>
      <w:r w:rsidRPr="00824D75">
        <w:rPr>
          <w:rFonts w:ascii="Book Antiqua" w:hAnsi="Book Antiqua"/>
          <w:lang w:val="es-PR"/>
        </w:rPr>
        <w:lastRenderedPageBreak/>
        <w:t>“</w:t>
      </w:r>
      <w:r w:rsidR="00674540" w:rsidRPr="00824D75">
        <w:rPr>
          <w:rFonts w:ascii="Book Antiqua" w:hAnsi="Book Antiqua"/>
          <w:lang w:val="es-PR"/>
        </w:rPr>
        <w:t>Artículo 3.1 — Maltrato</w:t>
      </w:r>
      <w:r w:rsidR="00B63EA2" w:rsidRPr="00824D75">
        <w:rPr>
          <w:rFonts w:ascii="Book Antiqua" w:hAnsi="Book Antiqua"/>
          <w:i/>
          <w:iCs/>
          <w:u w:val="single"/>
          <w:lang w:val="es-PR"/>
        </w:rPr>
        <w:t>; violencia psicológica y económica</w:t>
      </w:r>
      <w:r w:rsidR="000E1E77" w:rsidRPr="00824D75">
        <w:rPr>
          <w:rFonts w:ascii="Book Antiqua" w:hAnsi="Book Antiqua"/>
          <w:lang w:val="es-PR"/>
        </w:rPr>
        <w:t xml:space="preserve">. </w:t>
      </w:r>
    </w:p>
    <w:p w14:paraId="414D778A" w14:textId="77777777" w:rsidR="00475E58" w:rsidRPr="00824D75" w:rsidRDefault="003B035D" w:rsidP="005C6885">
      <w:pPr>
        <w:spacing w:line="480" w:lineRule="auto"/>
        <w:ind w:firstLine="360"/>
        <w:jc w:val="both"/>
        <w:rPr>
          <w:rFonts w:ascii="Book Antiqua" w:hAnsi="Book Antiqua"/>
          <w:lang w:val="es-PR"/>
        </w:rPr>
      </w:pPr>
      <w:r w:rsidRPr="00824D75">
        <w:rPr>
          <w:rFonts w:ascii="Book Antiqua" w:hAnsi="Book Antiqua"/>
          <w:lang w:val="es-PR"/>
        </w:rPr>
        <w:t>Toda persona que empleare fuerza física o violencia psicológica o económica, intimidación o persecución en la persona de su cónyuge, ex cónyuge, o la persona con quien cohabita o haya cohabitado, o la persona con quien sostuviere o haya sostenido una relación consensual, o la persona con quien haya procreado un hijo o hija, independientemente del sexo, estado civil, orientación sexual, identidad de género o estatus migratorio de cualquiera de las personas involucradas en la relación, para causarle daño físico a su persona, al animal de compañía o mascota de la víctima, de los hijos o del victimario, a los bienes apreciados por esta, excepto aquellos que pertenecen privativamente al ofensor, o a la persona de otro o para causarle grave daño emocional, incurrirá en delito grave</w:t>
      </w:r>
      <w:r w:rsidRPr="00824D75">
        <w:rPr>
          <w:rFonts w:ascii="Book Antiqua" w:hAnsi="Book Antiqua"/>
          <w:b/>
          <w:bCs/>
          <w:lang w:val="es-PR"/>
        </w:rPr>
        <w:t xml:space="preserve"> </w:t>
      </w:r>
      <w:r w:rsidR="009D0F30" w:rsidRPr="00824D75">
        <w:rPr>
          <w:rFonts w:ascii="Book Antiqua" w:hAnsi="Book Antiqua"/>
          <w:lang w:val="es-PR"/>
        </w:rPr>
        <w:t xml:space="preserve">y convicta que fuere, será sancionada con pena de reclusión por un término fijo de </w:t>
      </w:r>
      <w:r w:rsidR="000A4B47" w:rsidRPr="00824D75">
        <w:rPr>
          <w:rFonts w:ascii="Book Antiqua" w:hAnsi="Book Antiqua"/>
          <w:lang w:val="es-PR"/>
        </w:rPr>
        <w:t>tres</w:t>
      </w:r>
      <w:r w:rsidR="009D0F30" w:rsidRPr="00824D75">
        <w:rPr>
          <w:rFonts w:ascii="Book Antiqua" w:hAnsi="Book Antiqua"/>
          <w:lang w:val="es-PR"/>
        </w:rPr>
        <w:t xml:space="preserve"> (</w:t>
      </w:r>
      <w:r w:rsidR="000A4B47" w:rsidRPr="00824D75">
        <w:rPr>
          <w:rFonts w:ascii="Book Antiqua" w:hAnsi="Book Antiqua"/>
          <w:lang w:val="es-PR"/>
        </w:rPr>
        <w:t>3</w:t>
      </w:r>
      <w:r w:rsidR="009D0F30" w:rsidRPr="00824D75">
        <w:rPr>
          <w:rFonts w:ascii="Book Antiqua" w:hAnsi="Book Antiqua"/>
          <w:lang w:val="es-PR"/>
        </w:rPr>
        <w:t>) años</w:t>
      </w:r>
      <w:r w:rsidRPr="00824D75">
        <w:rPr>
          <w:rFonts w:ascii="Book Antiqua" w:hAnsi="Book Antiqua"/>
          <w:lang w:val="es-PR"/>
        </w:rPr>
        <w:t xml:space="preserve">. No será necesaria la prueba de un patrón de conducta para que se constituya el delito de maltrato. El tribunal podrá imponer la pena de restitución, además de la pena de reclusión establecida. </w:t>
      </w:r>
    </w:p>
    <w:p w14:paraId="53EFB257" w14:textId="77777777" w:rsidR="003343CD" w:rsidRPr="00824D75" w:rsidRDefault="003B035D" w:rsidP="005C6885">
      <w:pPr>
        <w:spacing w:line="480" w:lineRule="auto"/>
        <w:ind w:firstLine="708"/>
        <w:jc w:val="both"/>
        <w:rPr>
          <w:rFonts w:ascii="Book Antiqua" w:hAnsi="Book Antiqua"/>
          <w:lang w:val="es-PR"/>
        </w:rPr>
      </w:pPr>
      <w:r w:rsidRPr="00824D75">
        <w:rPr>
          <w:rFonts w:ascii="Book Antiqua" w:hAnsi="Book Antiqua"/>
          <w:lang w:val="es-PR"/>
        </w:rPr>
        <w:t>La violencia psicológica también ocurrirá cuando se utilice cualquier tipo de comunicación electrónica o digital, mediante mensajes de texto, correo de voz, correos electrónicos o redes sociales, o cualquier otro medio digital, incluyendo sistemas de rastreo satelital, que tenga el efecto de acosar, perseguir, intimidar, o afligir a una persona con quien se sostiene o se haya sostenido una relación de pareja, o la persona con quien cohabita o haya cohabitado. Para que se constituya la violencia psicológica mediante violencia digital o cibernética, no será necesario la prueba de un patrón de conducta</w:t>
      </w:r>
      <w:r w:rsidR="00B63EA2" w:rsidRPr="00824D75">
        <w:rPr>
          <w:rFonts w:ascii="Book Antiqua" w:hAnsi="Book Antiqua"/>
          <w:i/>
          <w:iCs/>
          <w:u w:val="single"/>
          <w:lang w:val="es-PR"/>
        </w:rPr>
        <w:t>.</w:t>
      </w:r>
      <w:r w:rsidR="000E1E77" w:rsidRPr="00824D75">
        <w:rPr>
          <w:rFonts w:ascii="Book Antiqua" w:hAnsi="Book Antiqua"/>
          <w:lang w:val="es-PR"/>
        </w:rPr>
        <w:t>”</w:t>
      </w:r>
    </w:p>
    <w:p w14:paraId="2D998FD8" w14:textId="77777777" w:rsidR="003343CD" w:rsidRPr="00824D75" w:rsidRDefault="000E1E77" w:rsidP="005C6885">
      <w:pPr>
        <w:spacing w:line="480" w:lineRule="auto"/>
        <w:ind w:firstLine="708"/>
        <w:jc w:val="both"/>
        <w:rPr>
          <w:rFonts w:ascii="Book Antiqua" w:hAnsi="Book Antiqua"/>
          <w:lang w:val="es-PR"/>
        </w:rPr>
      </w:pPr>
      <w:r w:rsidRPr="00824D75">
        <w:rPr>
          <w:rFonts w:ascii="Book Antiqua" w:hAnsi="Book Antiqua"/>
          <w:lang w:val="es-PR"/>
        </w:rPr>
        <w:lastRenderedPageBreak/>
        <w:t>Sección 3.-</w:t>
      </w:r>
      <w:r w:rsidR="005F43D6" w:rsidRPr="00824D75">
        <w:rPr>
          <w:rFonts w:ascii="Book Antiqua" w:hAnsi="Book Antiqua"/>
          <w:lang w:val="es-PR"/>
        </w:rPr>
        <w:t xml:space="preserve"> Se enmienda el </w:t>
      </w:r>
      <w:r w:rsidR="00FD232E" w:rsidRPr="00824D75">
        <w:rPr>
          <w:rFonts w:ascii="Book Antiqua" w:hAnsi="Book Antiqua"/>
          <w:lang w:val="es-PR"/>
        </w:rPr>
        <w:t xml:space="preserve">Artículo 3.2 de la Ley Núm. 54 de 15 de agosto de 1989, según enmendada, </w:t>
      </w:r>
      <w:r w:rsidR="00FD232E" w:rsidRPr="00C75E6E">
        <w:rPr>
          <w:rFonts w:ascii="Book Antiqua" w:hAnsi="Book Antiqua"/>
          <w:strike/>
          <w:lang w:val="es-PR"/>
        </w:rPr>
        <w:t>conocida como “Ley para la Prevención e Intervención con la Violencia Doméstica</w:t>
      </w:r>
      <w:r w:rsidR="005F43D6" w:rsidRPr="00C75E6E">
        <w:rPr>
          <w:rFonts w:ascii="Book Antiqua" w:hAnsi="Book Antiqua"/>
          <w:strike/>
          <w:lang w:val="es-PR"/>
        </w:rPr>
        <w:t>”,</w:t>
      </w:r>
      <w:r w:rsidR="005F43D6" w:rsidRPr="00824D75">
        <w:rPr>
          <w:rFonts w:ascii="Book Antiqua" w:hAnsi="Book Antiqua"/>
          <w:lang w:val="es-PR"/>
        </w:rPr>
        <w:t xml:space="preserve"> para que </w:t>
      </w:r>
      <w:r w:rsidR="00147A65" w:rsidRPr="00824D75">
        <w:rPr>
          <w:rFonts w:ascii="Book Antiqua" w:hAnsi="Book Antiqua"/>
          <w:i/>
          <w:iCs/>
          <w:u w:val="single"/>
          <w:lang w:val="es-PR"/>
        </w:rPr>
        <w:t>se</w:t>
      </w:r>
      <w:r w:rsidR="00147A65" w:rsidRPr="00824D75">
        <w:rPr>
          <w:rFonts w:ascii="Book Antiqua" w:hAnsi="Book Antiqua"/>
          <w:lang w:val="es-PR"/>
        </w:rPr>
        <w:t xml:space="preserve"> </w:t>
      </w:r>
      <w:r w:rsidR="005F43D6" w:rsidRPr="00824D75">
        <w:rPr>
          <w:rFonts w:ascii="Book Antiqua" w:hAnsi="Book Antiqua"/>
          <w:lang w:val="es-PR"/>
        </w:rPr>
        <w:t>lea como sigue</w:t>
      </w:r>
      <w:r w:rsidRPr="00824D75">
        <w:rPr>
          <w:rFonts w:ascii="Book Antiqua" w:hAnsi="Book Antiqua"/>
          <w:lang w:val="es-PR"/>
        </w:rPr>
        <w:t>:</w:t>
      </w:r>
    </w:p>
    <w:p w14:paraId="77301BF2" w14:textId="77777777" w:rsidR="003343CD" w:rsidRPr="00824D75" w:rsidRDefault="00CD776D" w:rsidP="005C6885">
      <w:pPr>
        <w:spacing w:line="480" w:lineRule="auto"/>
        <w:ind w:firstLine="360"/>
        <w:jc w:val="both"/>
        <w:rPr>
          <w:rFonts w:ascii="Book Antiqua" w:hAnsi="Book Antiqua"/>
          <w:lang w:val="es-PR"/>
        </w:rPr>
      </w:pPr>
      <w:r w:rsidRPr="00824D75">
        <w:rPr>
          <w:rFonts w:ascii="Book Antiqua" w:hAnsi="Book Antiqua"/>
          <w:lang w:val="es-PR"/>
        </w:rPr>
        <w:t>“</w:t>
      </w:r>
      <w:r w:rsidR="00FD232E" w:rsidRPr="00824D75">
        <w:rPr>
          <w:rFonts w:ascii="Book Antiqua" w:hAnsi="Book Antiqua"/>
          <w:lang w:val="es-PR"/>
        </w:rPr>
        <w:t>Artículo 3.2 — Maltrato Agravado</w:t>
      </w:r>
      <w:r w:rsidR="000E1E77" w:rsidRPr="00824D75">
        <w:rPr>
          <w:rFonts w:ascii="Book Antiqua" w:hAnsi="Book Antiqua"/>
          <w:lang w:val="es-PR"/>
        </w:rPr>
        <w:t xml:space="preserve">. </w:t>
      </w:r>
    </w:p>
    <w:p w14:paraId="0BAD01E3" w14:textId="77777777" w:rsidR="00FD232E" w:rsidRPr="00824D75" w:rsidRDefault="00BB0C57" w:rsidP="005C6885">
      <w:pPr>
        <w:spacing w:line="480" w:lineRule="auto"/>
        <w:ind w:firstLine="360"/>
        <w:jc w:val="both"/>
        <w:rPr>
          <w:rFonts w:ascii="Book Antiqua" w:hAnsi="Book Antiqua"/>
          <w:lang w:val="es-PR"/>
        </w:rPr>
      </w:pPr>
      <w:r w:rsidRPr="00824D75">
        <w:rPr>
          <w:rFonts w:ascii="Book Antiqua" w:hAnsi="Book Antiqua"/>
          <w:lang w:val="es-PR"/>
        </w:rPr>
        <w:t xml:space="preserve"> </w:t>
      </w:r>
      <w:r w:rsidR="00887DA4" w:rsidRPr="00824D75">
        <w:rPr>
          <w:rFonts w:ascii="Book Antiqua" w:hAnsi="Book Antiqua"/>
          <w:lang w:val="es-PR"/>
        </w:rPr>
        <w:t xml:space="preserve">Se impondrá pena </w:t>
      </w:r>
      <w:r w:rsidR="00887DA4" w:rsidRPr="00824D75">
        <w:rPr>
          <w:rFonts w:ascii="Book Antiqua" w:hAnsi="Book Antiqua"/>
          <w:bCs/>
          <w:lang w:val="es-PR"/>
        </w:rPr>
        <w:t xml:space="preserve">de reclusión por un término fijo de </w:t>
      </w:r>
      <w:r w:rsidR="004A13CD" w:rsidRPr="00824D75">
        <w:rPr>
          <w:rFonts w:ascii="Book Antiqua" w:hAnsi="Book Antiqua"/>
          <w:bCs/>
          <w:lang w:val="es-PR"/>
        </w:rPr>
        <w:t>ocho (8) años</w:t>
      </w:r>
      <w:r w:rsidR="004A13CD" w:rsidRPr="00824D75">
        <w:rPr>
          <w:rFonts w:ascii="Book Antiqua" w:hAnsi="Book Antiqua"/>
          <w:b/>
          <w:lang w:val="es-PR"/>
        </w:rPr>
        <w:t xml:space="preserve"> </w:t>
      </w:r>
      <w:r w:rsidR="00887DA4" w:rsidRPr="00824D75">
        <w:rPr>
          <w:rFonts w:ascii="Book Antiqua" w:hAnsi="Book Antiqua"/>
          <w:lang w:val="es-PR"/>
        </w:rPr>
        <w:t>cuando en la persona</w:t>
      </w:r>
      <w:r w:rsidR="00FD232E" w:rsidRPr="00824D75">
        <w:rPr>
          <w:rFonts w:ascii="Book Antiqua" w:hAnsi="Book Antiqua"/>
          <w:lang w:val="es-PR"/>
        </w:rPr>
        <w:t xml:space="preserve"> del cónyuge, excónyuge o de la persona con quien se cohabita o se haya cohabitado, o con quien se sostiene o haya sostenido una relación consensual, o con quien se haya procreado un hijo o hija, independientemente del sexo, estado civil, orientación sexual, identidad de género o estatus migratorio de cualquiera de las personas involucradas en la relación, se incurriere en maltrato según tipificado en esta Ley, mediando una o más de las circunstancias siguientes: </w:t>
      </w:r>
    </w:p>
    <w:p w14:paraId="072E1565" w14:textId="77777777" w:rsidR="00FD232E" w:rsidRPr="00824D75" w:rsidRDefault="00FD232E" w:rsidP="005C6885">
      <w:pPr>
        <w:spacing w:line="480" w:lineRule="auto"/>
        <w:ind w:firstLine="360"/>
        <w:jc w:val="both"/>
        <w:rPr>
          <w:rFonts w:ascii="Book Antiqua" w:hAnsi="Book Antiqua"/>
          <w:lang w:val="es-PR"/>
        </w:rPr>
      </w:pPr>
      <w:r w:rsidRPr="00824D75">
        <w:rPr>
          <w:rFonts w:ascii="Book Antiqua" w:hAnsi="Book Antiqua"/>
          <w:lang w:val="es-PR"/>
        </w:rPr>
        <w:t xml:space="preserve">(a) Se penetrare en la morada de la persona o en el lugar donde esté albergada y se cometiere allí maltrato, en el caso de cónyuges o cohabitantes, independientemente del sexo, estado civil, orientación sexual, identidad de género o estatus migratorio de cualquiera de las personas involucradas en la relación, cuando </w:t>
      </w:r>
      <w:r w:rsidR="00767B56" w:rsidRPr="00824D75">
        <w:rPr>
          <w:rFonts w:ascii="Book Antiqua" w:hAnsi="Book Antiqua"/>
          <w:lang w:val="es-PR"/>
        </w:rPr>
        <w:t>e</w:t>
      </w:r>
      <w:r w:rsidRPr="00824D75">
        <w:rPr>
          <w:rFonts w:ascii="Book Antiqua" w:hAnsi="Book Antiqua"/>
          <w:lang w:val="es-PR"/>
        </w:rPr>
        <w:t xml:space="preserve">stos estuvieren separados o mediare una orden de protección ordenando el desalojo de la residencia a una de las partes; o </w:t>
      </w:r>
    </w:p>
    <w:p w14:paraId="0DF77273" w14:textId="77777777" w:rsidR="00FD232E" w:rsidRPr="00824D75" w:rsidRDefault="00FD232E" w:rsidP="005C6885">
      <w:pPr>
        <w:spacing w:line="480" w:lineRule="auto"/>
        <w:ind w:firstLine="360"/>
        <w:jc w:val="both"/>
        <w:rPr>
          <w:rFonts w:ascii="Book Antiqua" w:hAnsi="Book Antiqua"/>
          <w:lang w:val="es-PR"/>
        </w:rPr>
      </w:pPr>
      <w:r w:rsidRPr="00824D75">
        <w:rPr>
          <w:rFonts w:ascii="Book Antiqua" w:hAnsi="Book Antiqua"/>
          <w:lang w:val="es-PR"/>
        </w:rPr>
        <w:t>(b) cuando se inf</w:t>
      </w:r>
      <w:r w:rsidR="00F44895" w:rsidRPr="00824D75">
        <w:rPr>
          <w:rFonts w:ascii="Book Antiqua" w:hAnsi="Book Antiqua"/>
          <w:lang w:val="es-PR"/>
        </w:rPr>
        <w:t>ringe</w:t>
      </w:r>
      <w:r w:rsidRPr="00824D75">
        <w:rPr>
          <w:rFonts w:ascii="Book Antiqua" w:hAnsi="Book Antiqua"/>
          <w:lang w:val="es-PR"/>
        </w:rPr>
        <w:t xml:space="preserve"> grave daño corporal a la persona; o </w:t>
      </w:r>
    </w:p>
    <w:p w14:paraId="68EE6670" w14:textId="77777777" w:rsidR="00FD232E" w:rsidRPr="00824D75" w:rsidRDefault="00FD232E" w:rsidP="005C6885">
      <w:pPr>
        <w:spacing w:line="480" w:lineRule="auto"/>
        <w:ind w:firstLine="360"/>
        <w:jc w:val="both"/>
        <w:rPr>
          <w:rFonts w:ascii="Book Antiqua" w:hAnsi="Book Antiqua"/>
          <w:lang w:val="es-PR"/>
        </w:rPr>
      </w:pPr>
      <w:r w:rsidRPr="00824D75">
        <w:rPr>
          <w:rFonts w:ascii="Book Antiqua" w:hAnsi="Book Antiqua"/>
          <w:lang w:val="es-PR"/>
        </w:rPr>
        <w:t xml:space="preserve">(c) cuando se cometiere con arma mortífera en circunstancias que no revistiesen la intención de matar o mutilar; o </w:t>
      </w:r>
    </w:p>
    <w:p w14:paraId="1CDCCD87" w14:textId="77777777" w:rsidR="00FD232E" w:rsidRPr="00824D75" w:rsidRDefault="00FD232E" w:rsidP="005C6885">
      <w:pPr>
        <w:spacing w:line="480" w:lineRule="auto"/>
        <w:ind w:firstLine="360"/>
        <w:jc w:val="both"/>
        <w:rPr>
          <w:rFonts w:ascii="Book Antiqua" w:hAnsi="Book Antiqua"/>
          <w:lang w:val="es-PR"/>
        </w:rPr>
      </w:pPr>
      <w:r w:rsidRPr="00824D75">
        <w:rPr>
          <w:rFonts w:ascii="Book Antiqua" w:hAnsi="Book Antiqua"/>
          <w:lang w:val="es-PR"/>
        </w:rPr>
        <w:t xml:space="preserve">(d) cuando se cometiere en la presencia de menores de edad; o </w:t>
      </w:r>
    </w:p>
    <w:p w14:paraId="5DC56AAA" w14:textId="77777777" w:rsidR="00FD232E" w:rsidRPr="00824D75" w:rsidRDefault="00FD232E" w:rsidP="005C6885">
      <w:pPr>
        <w:spacing w:line="480" w:lineRule="auto"/>
        <w:ind w:firstLine="360"/>
        <w:jc w:val="both"/>
        <w:rPr>
          <w:rFonts w:ascii="Book Antiqua" w:hAnsi="Book Antiqua"/>
          <w:lang w:val="es-PR"/>
        </w:rPr>
      </w:pPr>
      <w:r w:rsidRPr="00824D75">
        <w:rPr>
          <w:rFonts w:ascii="Book Antiqua" w:hAnsi="Book Antiqua"/>
          <w:lang w:val="es-PR"/>
        </w:rPr>
        <w:lastRenderedPageBreak/>
        <w:t xml:space="preserve">(e) cuando se cometiere luego de mediar una orden de protección o resolución contra la persona acusada expedida en auxilio de la víctima del maltrato; o </w:t>
      </w:r>
    </w:p>
    <w:p w14:paraId="7999E58E" w14:textId="77777777" w:rsidR="00FD232E" w:rsidRPr="00824D75" w:rsidRDefault="00FD232E" w:rsidP="005C6885">
      <w:pPr>
        <w:spacing w:line="480" w:lineRule="auto"/>
        <w:ind w:firstLine="360"/>
        <w:jc w:val="both"/>
        <w:rPr>
          <w:rFonts w:ascii="Book Antiqua" w:hAnsi="Book Antiqua"/>
          <w:lang w:val="es-PR"/>
        </w:rPr>
      </w:pPr>
      <w:r w:rsidRPr="00824D75">
        <w:rPr>
          <w:rFonts w:ascii="Book Antiqua" w:hAnsi="Book Antiqua"/>
          <w:lang w:val="es-PR"/>
        </w:rPr>
        <w:t>(f) se indujere, incitare u obligare a la persona a drogarse con sustancias controladas o cualquier otra sustancia o medio que altere la voluntad de la persona</w:t>
      </w:r>
      <w:r w:rsidR="00767B56" w:rsidRPr="00824D75">
        <w:rPr>
          <w:rFonts w:ascii="Book Antiqua" w:hAnsi="Book Antiqua"/>
          <w:lang w:val="es-PR"/>
        </w:rPr>
        <w:t>,</w:t>
      </w:r>
      <w:r w:rsidRPr="00824D75">
        <w:rPr>
          <w:rFonts w:ascii="Book Antiqua" w:hAnsi="Book Antiqua"/>
          <w:lang w:val="es-PR"/>
        </w:rPr>
        <w:t xml:space="preserve"> o a intoxicarse con bebidas embriagantes; </w:t>
      </w:r>
      <w:r w:rsidR="00767B56" w:rsidRPr="00824D75">
        <w:rPr>
          <w:rFonts w:ascii="Book Antiqua" w:hAnsi="Book Antiqua"/>
          <w:lang w:val="es-PR"/>
        </w:rPr>
        <w:t>o</w:t>
      </w:r>
    </w:p>
    <w:p w14:paraId="200864B6" w14:textId="77777777" w:rsidR="00FD232E" w:rsidRPr="00824D75" w:rsidRDefault="00FD232E" w:rsidP="005C6885">
      <w:pPr>
        <w:spacing w:line="480" w:lineRule="auto"/>
        <w:ind w:firstLine="360"/>
        <w:jc w:val="both"/>
        <w:rPr>
          <w:rFonts w:ascii="Book Antiqua" w:hAnsi="Book Antiqua"/>
          <w:lang w:val="es-PR"/>
        </w:rPr>
      </w:pPr>
      <w:r w:rsidRPr="00824D75">
        <w:rPr>
          <w:rFonts w:ascii="Book Antiqua" w:hAnsi="Book Antiqua"/>
          <w:lang w:val="es-PR"/>
        </w:rPr>
        <w:t xml:space="preserve">(g) cuando se cometiere y simultáneamente se incurriere en maltrato de un menor según definido en la </w:t>
      </w:r>
      <w:r w:rsidR="003D121D" w:rsidRPr="00824D75">
        <w:rPr>
          <w:rFonts w:ascii="Book Antiqua" w:hAnsi="Book Antiqua"/>
          <w:lang w:val="es-PR"/>
        </w:rPr>
        <w:t>Ley Núm. 57 de 11 de mayo de 2023, según enmendada, conocida como “Ley para la Prevención del Maltrato, Preservación de la Unidad Familiar y para la Seguridad, Bienestar y Protección de los Menores”</w:t>
      </w:r>
      <w:r w:rsidR="00767B56" w:rsidRPr="00824D75">
        <w:rPr>
          <w:rFonts w:ascii="Book Antiqua" w:hAnsi="Book Antiqua"/>
          <w:lang w:val="es-PR"/>
        </w:rPr>
        <w:t>;</w:t>
      </w:r>
      <w:r w:rsidRPr="00824D75">
        <w:rPr>
          <w:rFonts w:ascii="Book Antiqua" w:hAnsi="Book Antiqua"/>
          <w:lang w:val="es-PR"/>
        </w:rPr>
        <w:t xml:space="preserve"> o </w:t>
      </w:r>
    </w:p>
    <w:p w14:paraId="7D0C51C9" w14:textId="77777777" w:rsidR="00FD232E" w:rsidRPr="00824D75" w:rsidRDefault="00FD232E" w:rsidP="005C6885">
      <w:pPr>
        <w:spacing w:line="480" w:lineRule="auto"/>
        <w:ind w:firstLine="360"/>
        <w:jc w:val="both"/>
        <w:rPr>
          <w:rFonts w:ascii="Book Antiqua" w:hAnsi="Book Antiqua"/>
          <w:lang w:val="es-PR"/>
        </w:rPr>
      </w:pPr>
      <w:r w:rsidRPr="00824D75">
        <w:rPr>
          <w:rFonts w:ascii="Book Antiqua" w:hAnsi="Book Antiqua"/>
          <w:lang w:val="es-PR"/>
        </w:rPr>
        <w:t>(h) si a la víctima se le obliga o induce mediante maltrato, violencia física o sicológica a participar o involucrarse en una relación sexual no deseada con terceras personas</w:t>
      </w:r>
      <w:r w:rsidR="0087576C" w:rsidRPr="00824D75">
        <w:rPr>
          <w:rFonts w:ascii="Book Antiqua" w:hAnsi="Book Antiqua"/>
          <w:lang w:val="es-PR"/>
        </w:rPr>
        <w:t>; o</w:t>
      </w:r>
      <w:r w:rsidRPr="00824D75">
        <w:rPr>
          <w:rFonts w:ascii="Book Antiqua" w:hAnsi="Book Antiqua"/>
          <w:lang w:val="es-PR"/>
        </w:rPr>
        <w:t xml:space="preserve"> </w:t>
      </w:r>
    </w:p>
    <w:p w14:paraId="5CAA8AA6" w14:textId="77777777" w:rsidR="00FD232E" w:rsidRPr="00824D75" w:rsidRDefault="00FD232E" w:rsidP="005C6885">
      <w:pPr>
        <w:spacing w:line="480" w:lineRule="auto"/>
        <w:ind w:firstLine="360"/>
        <w:jc w:val="both"/>
        <w:rPr>
          <w:rFonts w:ascii="Book Antiqua" w:hAnsi="Book Antiqua"/>
          <w:lang w:val="es-PR"/>
        </w:rPr>
      </w:pPr>
      <w:r w:rsidRPr="00824D75">
        <w:rPr>
          <w:rFonts w:ascii="Book Antiqua" w:hAnsi="Book Antiqua"/>
          <w:lang w:val="es-PR"/>
        </w:rPr>
        <w:t xml:space="preserve">(i) </w:t>
      </w:r>
      <w:r w:rsidR="0087576C" w:rsidRPr="00824D75">
        <w:rPr>
          <w:rFonts w:ascii="Book Antiqua" w:hAnsi="Book Antiqua"/>
          <w:lang w:val="es-PR"/>
        </w:rPr>
        <w:t>c</w:t>
      </w:r>
      <w:r w:rsidRPr="00824D75">
        <w:rPr>
          <w:rFonts w:ascii="Book Antiqua" w:hAnsi="Book Antiqua"/>
          <w:lang w:val="es-PR"/>
        </w:rPr>
        <w:t>uando se cometiere contra una mujer embarazada</w:t>
      </w:r>
      <w:r w:rsidR="0087576C" w:rsidRPr="00824D75">
        <w:rPr>
          <w:rFonts w:ascii="Book Antiqua" w:hAnsi="Book Antiqua"/>
          <w:lang w:val="es-PR"/>
        </w:rPr>
        <w:t>; o</w:t>
      </w:r>
      <w:r w:rsidRPr="00824D75">
        <w:rPr>
          <w:rFonts w:ascii="Book Antiqua" w:hAnsi="Book Antiqua"/>
          <w:lang w:val="es-PR"/>
        </w:rPr>
        <w:t xml:space="preserve"> </w:t>
      </w:r>
    </w:p>
    <w:p w14:paraId="1595DB3F" w14:textId="77777777" w:rsidR="00FD232E" w:rsidRPr="00824D75" w:rsidRDefault="00FD232E" w:rsidP="005C6885">
      <w:pPr>
        <w:spacing w:line="480" w:lineRule="auto"/>
        <w:ind w:firstLine="360"/>
        <w:jc w:val="both"/>
        <w:rPr>
          <w:rFonts w:ascii="Book Antiqua" w:hAnsi="Book Antiqua"/>
          <w:lang w:val="es-PR"/>
        </w:rPr>
      </w:pPr>
      <w:r w:rsidRPr="00824D75">
        <w:rPr>
          <w:rFonts w:ascii="Book Antiqua" w:hAnsi="Book Antiqua"/>
          <w:lang w:val="es-PR"/>
        </w:rPr>
        <w:t xml:space="preserve">(j) </w:t>
      </w:r>
      <w:r w:rsidR="0087576C" w:rsidRPr="00824D75">
        <w:rPr>
          <w:rFonts w:ascii="Book Antiqua" w:hAnsi="Book Antiqua"/>
          <w:lang w:val="es-PR"/>
        </w:rPr>
        <w:t>c</w:t>
      </w:r>
      <w:r w:rsidRPr="00824D75">
        <w:rPr>
          <w:rFonts w:ascii="Book Antiqua" w:hAnsi="Book Antiqua"/>
          <w:lang w:val="es-PR"/>
        </w:rPr>
        <w:t>uando se cometiere contra una persona menor de dieciséis (16) años y la persona agresora sea de dieciocho (18) años o más</w:t>
      </w:r>
      <w:r w:rsidR="0087576C" w:rsidRPr="00824D75">
        <w:rPr>
          <w:rFonts w:ascii="Book Antiqua" w:hAnsi="Book Antiqua"/>
          <w:lang w:val="es-PR"/>
        </w:rPr>
        <w:t>; o</w:t>
      </w:r>
      <w:r w:rsidRPr="00824D75">
        <w:rPr>
          <w:rFonts w:ascii="Book Antiqua" w:hAnsi="Book Antiqua"/>
          <w:lang w:val="es-PR"/>
        </w:rPr>
        <w:t xml:space="preserve"> </w:t>
      </w:r>
    </w:p>
    <w:p w14:paraId="3108CAAB" w14:textId="77777777" w:rsidR="00FD232E" w:rsidRPr="00824D75" w:rsidRDefault="00FD232E" w:rsidP="005C6885">
      <w:pPr>
        <w:spacing w:line="480" w:lineRule="auto"/>
        <w:ind w:firstLine="360"/>
        <w:jc w:val="both"/>
        <w:rPr>
          <w:rFonts w:ascii="Book Antiqua" w:hAnsi="Book Antiqua"/>
          <w:lang w:val="es-PR"/>
        </w:rPr>
      </w:pPr>
      <w:r w:rsidRPr="00824D75">
        <w:rPr>
          <w:rFonts w:ascii="Book Antiqua" w:hAnsi="Book Antiqua"/>
          <w:lang w:val="es-PR"/>
        </w:rPr>
        <w:t xml:space="preserve">(k) </w:t>
      </w:r>
      <w:r w:rsidR="0087576C" w:rsidRPr="00824D75">
        <w:rPr>
          <w:rFonts w:ascii="Book Antiqua" w:hAnsi="Book Antiqua"/>
          <w:lang w:val="es-PR"/>
        </w:rPr>
        <w:t>c</w:t>
      </w:r>
      <w:r w:rsidRPr="00824D75">
        <w:rPr>
          <w:rFonts w:ascii="Book Antiqua" w:hAnsi="Book Antiqua"/>
          <w:lang w:val="es-PR"/>
        </w:rPr>
        <w:t>uando se cometiere y la persona a propósito, con conocimiento, a sabiendas o temerariamente incurre en tortura o da muerte a un animal de compañía o mascota de la víctima o de los hijos de la víctima o del victimario</w:t>
      </w:r>
      <w:r w:rsidR="0087576C" w:rsidRPr="00824D75">
        <w:rPr>
          <w:rFonts w:ascii="Book Antiqua" w:hAnsi="Book Antiqua"/>
          <w:lang w:val="es-PR"/>
        </w:rPr>
        <w:t>; o</w:t>
      </w:r>
      <w:r w:rsidRPr="00824D75">
        <w:rPr>
          <w:rFonts w:ascii="Book Antiqua" w:hAnsi="Book Antiqua"/>
          <w:lang w:val="es-PR"/>
        </w:rPr>
        <w:t xml:space="preserve"> </w:t>
      </w:r>
    </w:p>
    <w:p w14:paraId="3953C03D" w14:textId="77777777" w:rsidR="00FD232E" w:rsidRPr="00824D75" w:rsidRDefault="00FD232E" w:rsidP="005C6885">
      <w:pPr>
        <w:spacing w:line="480" w:lineRule="auto"/>
        <w:ind w:firstLine="360"/>
        <w:jc w:val="both"/>
        <w:rPr>
          <w:rFonts w:ascii="Book Antiqua" w:hAnsi="Book Antiqua"/>
          <w:lang w:val="es-PR"/>
        </w:rPr>
      </w:pPr>
      <w:r w:rsidRPr="00824D75">
        <w:rPr>
          <w:rFonts w:ascii="Book Antiqua" w:hAnsi="Book Antiqua"/>
          <w:lang w:val="es-PR"/>
        </w:rPr>
        <w:t xml:space="preserve">(l) </w:t>
      </w:r>
      <w:r w:rsidR="0087576C" w:rsidRPr="00824D75">
        <w:rPr>
          <w:rFonts w:ascii="Book Antiqua" w:hAnsi="Book Antiqua"/>
          <w:lang w:val="es-PR"/>
        </w:rPr>
        <w:t>c</w:t>
      </w:r>
      <w:r w:rsidRPr="00824D75">
        <w:rPr>
          <w:rFonts w:ascii="Book Antiqua" w:hAnsi="Book Antiqua"/>
          <w:lang w:val="es-PR"/>
        </w:rPr>
        <w:t xml:space="preserve">uando se utilizare cualquier dispositivo tecnológico para determinar o monitorear la localización o movimiento de una persona o de la propiedad privada de esta sin que medie la autorización expresa de dicha persona. </w:t>
      </w:r>
    </w:p>
    <w:p w14:paraId="5D02ADE3" w14:textId="77777777" w:rsidR="003343CD" w:rsidRPr="00824D75" w:rsidRDefault="00FD232E" w:rsidP="005C6885">
      <w:pPr>
        <w:spacing w:line="480" w:lineRule="auto"/>
        <w:ind w:firstLine="360"/>
        <w:jc w:val="both"/>
        <w:rPr>
          <w:rFonts w:ascii="Book Antiqua" w:hAnsi="Book Antiqua"/>
          <w:lang w:val="es-PR"/>
        </w:rPr>
      </w:pPr>
      <w:r w:rsidRPr="00824D75">
        <w:rPr>
          <w:rFonts w:ascii="Book Antiqua" w:hAnsi="Book Antiqua"/>
          <w:lang w:val="es-PR"/>
        </w:rPr>
        <w:t>El tribunal podrá imponer la pena de restitución, además de la pena de reclusión establecida</w:t>
      </w:r>
      <w:r w:rsidR="000E1E77" w:rsidRPr="00824D75">
        <w:rPr>
          <w:rFonts w:ascii="Book Antiqua" w:hAnsi="Book Antiqua"/>
          <w:lang w:val="es-PR"/>
        </w:rPr>
        <w:t>.</w:t>
      </w:r>
      <w:r w:rsidR="001A1457" w:rsidRPr="00824D75">
        <w:rPr>
          <w:rFonts w:ascii="Book Antiqua" w:hAnsi="Book Antiqua"/>
          <w:lang w:val="es-PR"/>
        </w:rPr>
        <w:t>”</w:t>
      </w:r>
    </w:p>
    <w:p w14:paraId="4AD5D37A" w14:textId="77777777" w:rsidR="003343CD" w:rsidRPr="00824D75" w:rsidRDefault="00CD776D" w:rsidP="005C6885">
      <w:pPr>
        <w:spacing w:line="480" w:lineRule="auto"/>
        <w:ind w:firstLine="360"/>
        <w:jc w:val="both"/>
        <w:rPr>
          <w:rFonts w:ascii="Book Antiqua" w:hAnsi="Book Antiqua"/>
          <w:lang w:val="es-PR"/>
        </w:rPr>
      </w:pPr>
      <w:r w:rsidRPr="00824D75">
        <w:rPr>
          <w:rFonts w:ascii="Book Antiqua" w:hAnsi="Book Antiqua"/>
          <w:lang w:val="es-PR"/>
        </w:rPr>
        <w:lastRenderedPageBreak/>
        <w:t>Sección 4.-</w:t>
      </w:r>
      <w:r w:rsidR="005F43D6" w:rsidRPr="00824D75">
        <w:rPr>
          <w:rFonts w:ascii="Book Antiqua" w:hAnsi="Book Antiqua"/>
          <w:lang w:val="es-PR"/>
        </w:rPr>
        <w:t xml:space="preserve"> </w:t>
      </w:r>
      <w:r w:rsidR="001A1457" w:rsidRPr="00824D75">
        <w:rPr>
          <w:rFonts w:ascii="Book Antiqua" w:hAnsi="Book Antiqua"/>
          <w:lang w:val="es-PR"/>
        </w:rPr>
        <w:t xml:space="preserve">Se enmienda el </w:t>
      </w:r>
      <w:r w:rsidR="004246C1" w:rsidRPr="00824D75">
        <w:rPr>
          <w:rFonts w:ascii="Book Antiqua" w:hAnsi="Book Antiqua"/>
          <w:lang w:val="es-PR"/>
        </w:rPr>
        <w:t>Artículo 3.</w:t>
      </w:r>
      <w:r w:rsidR="00DB53F7" w:rsidRPr="00824D75">
        <w:rPr>
          <w:rFonts w:ascii="Book Antiqua" w:hAnsi="Book Antiqua"/>
          <w:lang w:val="es-PR"/>
        </w:rPr>
        <w:t>3</w:t>
      </w:r>
      <w:r w:rsidR="004246C1" w:rsidRPr="00824D75">
        <w:rPr>
          <w:rFonts w:ascii="Book Antiqua" w:hAnsi="Book Antiqua"/>
          <w:lang w:val="es-PR"/>
        </w:rPr>
        <w:t xml:space="preserve"> de la Ley Núm. 54 de 15 de agosto de 1989, según enmendada, </w:t>
      </w:r>
      <w:r w:rsidR="004246C1" w:rsidRPr="00310F24">
        <w:rPr>
          <w:rFonts w:ascii="Book Antiqua" w:hAnsi="Book Antiqua"/>
          <w:strike/>
          <w:lang w:val="es-PR"/>
        </w:rPr>
        <w:t>conocida como “Ley para la Prevención e Intervención con la Violencia Doméstica</w:t>
      </w:r>
      <w:r w:rsidR="005F43D6" w:rsidRPr="00310F24">
        <w:rPr>
          <w:rFonts w:ascii="Book Antiqua" w:hAnsi="Book Antiqua"/>
          <w:strike/>
          <w:lang w:val="es-PR"/>
        </w:rPr>
        <w:t>”,</w:t>
      </w:r>
      <w:r w:rsidR="005F43D6" w:rsidRPr="00824D75">
        <w:rPr>
          <w:rFonts w:ascii="Book Antiqua" w:hAnsi="Book Antiqua"/>
          <w:lang w:val="es-PR"/>
        </w:rPr>
        <w:t xml:space="preserve"> para que </w:t>
      </w:r>
      <w:r w:rsidR="00147A65" w:rsidRPr="00824D75">
        <w:rPr>
          <w:rFonts w:ascii="Book Antiqua" w:hAnsi="Book Antiqua"/>
          <w:i/>
          <w:iCs/>
          <w:u w:val="single"/>
          <w:lang w:val="es-PR"/>
        </w:rPr>
        <w:t>se</w:t>
      </w:r>
      <w:r w:rsidR="00147A65" w:rsidRPr="00824D75">
        <w:rPr>
          <w:rFonts w:ascii="Book Antiqua" w:hAnsi="Book Antiqua"/>
          <w:lang w:val="es-PR"/>
        </w:rPr>
        <w:t xml:space="preserve"> </w:t>
      </w:r>
      <w:r w:rsidR="005F43D6" w:rsidRPr="00824D75">
        <w:rPr>
          <w:rFonts w:ascii="Book Antiqua" w:hAnsi="Book Antiqua"/>
          <w:lang w:val="es-PR"/>
        </w:rPr>
        <w:t>lea como sigue</w:t>
      </w:r>
      <w:r w:rsidR="001A1457" w:rsidRPr="00824D75">
        <w:rPr>
          <w:rFonts w:ascii="Book Antiqua" w:hAnsi="Book Antiqua"/>
          <w:lang w:val="es-PR"/>
        </w:rPr>
        <w:t>:</w:t>
      </w:r>
    </w:p>
    <w:p w14:paraId="081ECC63" w14:textId="77777777" w:rsidR="003343CD" w:rsidRPr="00824D75" w:rsidRDefault="00CD776D" w:rsidP="005C6885">
      <w:pPr>
        <w:spacing w:line="480" w:lineRule="auto"/>
        <w:ind w:firstLine="360"/>
        <w:jc w:val="both"/>
        <w:rPr>
          <w:rFonts w:ascii="Book Antiqua" w:hAnsi="Book Antiqua"/>
          <w:lang w:val="es-PR"/>
        </w:rPr>
      </w:pPr>
      <w:r w:rsidRPr="00824D75">
        <w:rPr>
          <w:rFonts w:ascii="Book Antiqua" w:hAnsi="Book Antiqua"/>
          <w:lang w:val="es-PR"/>
        </w:rPr>
        <w:t>“</w:t>
      </w:r>
      <w:r w:rsidR="00DB53F7" w:rsidRPr="00824D75">
        <w:rPr>
          <w:rFonts w:ascii="Book Antiqua" w:hAnsi="Book Antiqua"/>
          <w:lang w:val="es-PR"/>
        </w:rPr>
        <w:t>Artículo 3.3 — Maltrato Mediante Amenaza</w:t>
      </w:r>
      <w:r w:rsidR="001A1457" w:rsidRPr="00824D75">
        <w:rPr>
          <w:rFonts w:ascii="Book Antiqua" w:hAnsi="Book Antiqua"/>
          <w:lang w:val="es-PR"/>
        </w:rPr>
        <w:t xml:space="preserve">. </w:t>
      </w:r>
    </w:p>
    <w:p w14:paraId="20939602" w14:textId="779C7C58" w:rsidR="00DB53F7" w:rsidRPr="00824D75" w:rsidRDefault="00DB53F7" w:rsidP="005C6885">
      <w:pPr>
        <w:spacing w:line="480" w:lineRule="auto"/>
        <w:ind w:firstLine="360"/>
        <w:jc w:val="both"/>
        <w:rPr>
          <w:rFonts w:ascii="Book Antiqua" w:hAnsi="Book Antiqua"/>
          <w:lang w:val="es-PR"/>
        </w:rPr>
      </w:pPr>
      <w:r w:rsidRPr="00824D75">
        <w:rPr>
          <w:rFonts w:ascii="Book Antiqua" w:hAnsi="Book Antiqua"/>
          <w:lang w:val="es-PR"/>
        </w:rPr>
        <w:t>Toda persona que amenazare con causarle daño a su cónyuge, ex cónyuge, a la persona con quien cohabita o con quien haya cohabitado o con quien sostiene o haya sostenido una relación consensual, o la persona con quien haya procreado un hijo o hija, independientemente del sexo, estado civil, orientación sexual, identidad de género o estatus migratorio de cualquiera de las personas involucradas en la relación</w:t>
      </w:r>
      <w:r w:rsidRPr="00D6471F">
        <w:rPr>
          <w:rFonts w:ascii="Book Antiqua" w:hAnsi="Book Antiqua"/>
          <w:strike/>
          <w:lang w:val="es-PR"/>
        </w:rPr>
        <w:t>,</w:t>
      </w:r>
      <w:r w:rsidR="008D33E2">
        <w:rPr>
          <w:rFonts w:ascii="Book Antiqua" w:hAnsi="Book Antiqua"/>
          <w:i/>
          <w:iCs/>
          <w:u w:val="single"/>
          <w:lang w:val="es-PR"/>
        </w:rPr>
        <w:t>;</w:t>
      </w:r>
      <w:r w:rsidRPr="00824D75">
        <w:rPr>
          <w:rFonts w:ascii="Book Antiqua" w:hAnsi="Book Antiqua"/>
          <w:lang w:val="es-PR"/>
        </w:rPr>
        <w:t xml:space="preserve"> a los bienes apreciados por esta, excepto aquellos que pertenecen privativamente al ofensor, o a la persona de otro</w:t>
      </w:r>
      <w:r w:rsidRPr="008D33E2">
        <w:rPr>
          <w:rFonts w:ascii="Book Antiqua" w:hAnsi="Book Antiqua"/>
          <w:strike/>
          <w:lang w:val="es-PR"/>
        </w:rPr>
        <w:t>,</w:t>
      </w:r>
      <w:r w:rsidR="008D33E2">
        <w:rPr>
          <w:rFonts w:ascii="Book Antiqua" w:hAnsi="Book Antiqua"/>
          <w:i/>
          <w:iCs/>
          <w:u w:val="single"/>
          <w:lang w:val="es-PR"/>
        </w:rPr>
        <w:t>;</w:t>
      </w:r>
      <w:r w:rsidRPr="00824D75">
        <w:rPr>
          <w:rFonts w:ascii="Book Antiqua" w:hAnsi="Book Antiqua"/>
          <w:lang w:val="es-PR"/>
        </w:rPr>
        <w:t xml:space="preserve"> </w:t>
      </w:r>
      <w:r w:rsidR="007E0429" w:rsidRPr="007E0429">
        <w:rPr>
          <w:rFonts w:ascii="Book Antiqua" w:hAnsi="Book Antiqua"/>
          <w:u w:val="single"/>
          <w:lang w:val="es-PR"/>
        </w:rPr>
        <w:t xml:space="preserve">o cuando se amenace con </w:t>
      </w:r>
      <w:r w:rsidR="007E0429" w:rsidRPr="0045678A">
        <w:rPr>
          <w:rFonts w:ascii="Book Antiqua" w:hAnsi="Book Antiqua"/>
          <w:u w:val="single"/>
          <w:lang w:val="es-PR"/>
        </w:rPr>
        <w:t xml:space="preserve">causar daño </w:t>
      </w:r>
      <w:r w:rsidR="007E0429" w:rsidRPr="00442C0C">
        <w:rPr>
          <w:rFonts w:ascii="Book Antiqua" w:hAnsi="Book Antiqua"/>
          <w:strike/>
          <w:u w:val="single"/>
          <w:lang w:val="es-PR"/>
        </w:rPr>
        <w:t>por maltrato</w:t>
      </w:r>
      <w:r w:rsidR="007E0429" w:rsidRPr="007E0429">
        <w:rPr>
          <w:rFonts w:ascii="Book Antiqua" w:hAnsi="Book Antiqua"/>
          <w:u w:val="single"/>
          <w:lang w:val="es-PR"/>
        </w:rPr>
        <w:t xml:space="preserve"> </w:t>
      </w:r>
      <w:r w:rsidR="006E0EB5">
        <w:rPr>
          <w:rFonts w:ascii="Book Antiqua" w:hAnsi="Book Antiqua"/>
          <w:i/>
          <w:iCs/>
          <w:u w:val="single"/>
          <w:lang w:val="es-PR"/>
        </w:rPr>
        <w:t xml:space="preserve">mediante tortura o muerte </w:t>
      </w:r>
      <w:r w:rsidR="007E0429" w:rsidRPr="007E0429">
        <w:rPr>
          <w:rFonts w:ascii="Book Antiqua" w:hAnsi="Book Antiqua"/>
          <w:u w:val="single"/>
          <w:lang w:val="es-PR"/>
        </w:rPr>
        <w:t>a un animal</w:t>
      </w:r>
      <w:r w:rsidR="003B3BDF">
        <w:rPr>
          <w:rFonts w:ascii="Book Antiqua" w:hAnsi="Book Antiqua"/>
          <w:u w:val="single"/>
          <w:lang w:val="es-PR"/>
        </w:rPr>
        <w:t xml:space="preserve"> </w:t>
      </w:r>
      <w:r w:rsidR="003B3BDF">
        <w:rPr>
          <w:rFonts w:ascii="Book Antiqua" w:hAnsi="Book Antiqua"/>
          <w:i/>
          <w:iCs/>
          <w:u w:val="single"/>
          <w:lang w:val="es-PR"/>
        </w:rPr>
        <w:t>de compañía</w:t>
      </w:r>
      <w:r w:rsidR="007E0429" w:rsidRPr="007E0429">
        <w:rPr>
          <w:rFonts w:ascii="Book Antiqua" w:hAnsi="Book Antiqua"/>
          <w:u w:val="single"/>
          <w:lang w:val="es-PR"/>
        </w:rPr>
        <w:t xml:space="preserve"> o mascota</w:t>
      </w:r>
      <w:r w:rsidR="006A5E50">
        <w:rPr>
          <w:rFonts w:ascii="Book Antiqua" w:hAnsi="Book Antiqua"/>
          <w:u w:val="single"/>
          <w:lang w:val="es-PR"/>
        </w:rPr>
        <w:t xml:space="preserve"> </w:t>
      </w:r>
      <w:r w:rsidR="006A5E50" w:rsidRPr="006A5E50">
        <w:rPr>
          <w:rFonts w:ascii="Book Antiqua" w:hAnsi="Book Antiqua"/>
          <w:i/>
          <w:iCs/>
          <w:u w:val="single"/>
          <w:lang w:val="es-PR"/>
        </w:rPr>
        <w:t xml:space="preserve">de la </w:t>
      </w:r>
      <w:r w:rsidR="00F354FE">
        <w:rPr>
          <w:rFonts w:ascii="Book Antiqua" w:hAnsi="Book Antiqua"/>
          <w:i/>
          <w:iCs/>
          <w:u w:val="single"/>
          <w:lang w:val="es-PR"/>
        </w:rPr>
        <w:t>persona</w:t>
      </w:r>
      <w:r w:rsidR="008F631D">
        <w:rPr>
          <w:rFonts w:ascii="Book Antiqua" w:hAnsi="Book Antiqua"/>
          <w:i/>
          <w:iCs/>
          <w:u w:val="single"/>
          <w:lang w:val="es-PR"/>
        </w:rPr>
        <w:t xml:space="preserve"> amenazada</w:t>
      </w:r>
      <w:r w:rsidR="000A112C">
        <w:rPr>
          <w:rFonts w:ascii="Book Antiqua" w:hAnsi="Book Antiqua"/>
          <w:i/>
          <w:iCs/>
          <w:u w:val="single"/>
          <w:lang w:val="es-PR"/>
        </w:rPr>
        <w:t>,</w:t>
      </w:r>
      <w:r w:rsidR="006A5E50" w:rsidRPr="006A5E50">
        <w:rPr>
          <w:rFonts w:ascii="Book Antiqua" w:hAnsi="Book Antiqua"/>
          <w:i/>
          <w:iCs/>
          <w:u w:val="single"/>
          <w:lang w:val="es-PR"/>
        </w:rPr>
        <w:t xml:space="preserve"> de </w:t>
      </w:r>
      <w:r w:rsidR="000A112C">
        <w:rPr>
          <w:rFonts w:ascii="Book Antiqua" w:hAnsi="Book Antiqua"/>
          <w:i/>
          <w:iCs/>
          <w:u w:val="single"/>
          <w:lang w:val="es-PR"/>
        </w:rPr>
        <w:t>sus</w:t>
      </w:r>
      <w:r w:rsidR="006A5E50" w:rsidRPr="006A5E50">
        <w:rPr>
          <w:rFonts w:ascii="Book Antiqua" w:hAnsi="Book Antiqua"/>
          <w:i/>
          <w:iCs/>
          <w:u w:val="single"/>
          <w:lang w:val="es-PR"/>
        </w:rPr>
        <w:t xml:space="preserve"> hijos o del</w:t>
      </w:r>
      <w:r w:rsidR="00F354FE">
        <w:rPr>
          <w:rFonts w:ascii="Book Antiqua" w:hAnsi="Book Antiqua"/>
          <w:i/>
          <w:iCs/>
          <w:u w:val="single"/>
          <w:lang w:val="es-PR"/>
        </w:rPr>
        <w:t xml:space="preserve"> ofensor</w:t>
      </w:r>
      <w:r w:rsidR="00156022">
        <w:rPr>
          <w:rFonts w:ascii="Book Antiqua" w:hAnsi="Book Antiqua"/>
          <w:i/>
          <w:iCs/>
          <w:u w:val="single"/>
          <w:lang w:val="es-PR"/>
        </w:rPr>
        <w:t>,</w:t>
      </w:r>
      <w:r w:rsidR="009E27D5" w:rsidRPr="009E27D5">
        <w:rPr>
          <w:rFonts w:ascii="Book Antiqua" w:hAnsi="Book Antiqua"/>
          <w:lang w:val="es-PR"/>
        </w:rPr>
        <w:t xml:space="preserve"> </w:t>
      </w:r>
      <w:r w:rsidRPr="00824D75">
        <w:rPr>
          <w:rFonts w:ascii="Book Antiqua" w:hAnsi="Book Antiqua"/>
          <w:lang w:val="es-PR"/>
        </w:rPr>
        <w:t>incurrirá en delito grave</w:t>
      </w:r>
      <w:r w:rsidRPr="00824D75">
        <w:rPr>
          <w:rFonts w:ascii="Book Antiqua" w:hAnsi="Book Antiqua"/>
          <w:b/>
          <w:bCs/>
          <w:lang w:val="es-PR"/>
        </w:rPr>
        <w:t xml:space="preserve"> </w:t>
      </w:r>
      <w:r w:rsidR="00E24AA1" w:rsidRPr="00824D75">
        <w:rPr>
          <w:rFonts w:ascii="Book Antiqua" w:hAnsi="Book Antiqua"/>
          <w:lang w:val="es-PR"/>
        </w:rPr>
        <w:t xml:space="preserve">y convicta que fuere, </w:t>
      </w:r>
      <w:r w:rsidR="00FF1528" w:rsidRPr="00824D75">
        <w:rPr>
          <w:rFonts w:ascii="Book Antiqua" w:hAnsi="Book Antiqua"/>
          <w:lang w:val="es-PR"/>
        </w:rPr>
        <w:t xml:space="preserve">será sancionada con pena de reclusión por un término fijo de </w:t>
      </w:r>
      <w:r w:rsidR="000A4B47" w:rsidRPr="00824D75">
        <w:rPr>
          <w:rFonts w:ascii="Book Antiqua" w:hAnsi="Book Antiqua"/>
          <w:lang w:val="es-PR"/>
        </w:rPr>
        <w:t>tres</w:t>
      </w:r>
      <w:r w:rsidR="00FF1528" w:rsidRPr="00824D75">
        <w:rPr>
          <w:rFonts w:ascii="Book Antiqua" w:hAnsi="Book Antiqua"/>
          <w:lang w:val="es-PR"/>
        </w:rPr>
        <w:t xml:space="preserve"> (</w:t>
      </w:r>
      <w:r w:rsidR="000A4B47" w:rsidRPr="00824D75">
        <w:rPr>
          <w:rFonts w:ascii="Book Antiqua" w:hAnsi="Book Antiqua"/>
          <w:lang w:val="es-PR"/>
        </w:rPr>
        <w:t>3</w:t>
      </w:r>
      <w:r w:rsidR="00FF1528" w:rsidRPr="00824D75">
        <w:rPr>
          <w:rFonts w:ascii="Book Antiqua" w:hAnsi="Book Antiqua"/>
          <w:lang w:val="es-PR"/>
        </w:rPr>
        <w:t xml:space="preserve">) </w:t>
      </w:r>
      <w:r w:rsidR="000A4B47" w:rsidRPr="00824D75">
        <w:rPr>
          <w:rFonts w:ascii="Book Antiqua" w:hAnsi="Book Antiqua"/>
          <w:lang w:val="es-PR"/>
        </w:rPr>
        <w:t>años</w:t>
      </w:r>
      <w:r w:rsidRPr="00824D75">
        <w:rPr>
          <w:rFonts w:ascii="Book Antiqua" w:hAnsi="Book Antiqua"/>
          <w:lang w:val="es-PR"/>
        </w:rPr>
        <w:t xml:space="preserve">. El tribunal podrá imponer la pena de restitución, además de la pena de reclusión establecida. </w:t>
      </w:r>
    </w:p>
    <w:p w14:paraId="58EE8C5D" w14:textId="77777777" w:rsidR="003343CD" w:rsidRPr="00824D75" w:rsidRDefault="00DB53F7" w:rsidP="005C6885">
      <w:pPr>
        <w:spacing w:line="480" w:lineRule="auto"/>
        <w:ind w:firstLine="708"/>
        <w:jc w:val="both"/>
        <w:rPr>
          <w:rFonts w:ascii="Book Antiqua" w:hAnsi="Book Antiqua"/>
          <w:i/>
          <w:iCs/>
          <w:lang w:val="es-PR"/>
        </w:rPr>
      </w:pPr>
      <w:r w:rsidRPr="00824D75">
        <w:rPr>
          <w:rFonts w:ascii="Book Antiqua" w:hAnsi="Book Antiqua"/>
          <w:lang w:val="es-PR"/>
        </w:rPr>
        <w:t>La amenaza también ocurrirá cuando se utilice cualquier tipo de comunicación electrónica o digital, mediante mensajes de texto, correo de voz, correos electrónicos o redes sociales, o cualquier medio digital</w:t>
      </w:r>
      <w:r w:rsidR="00513E3A" w:rsidRPr="00824D75">
        <w:rPr>
          <w:rFonts w:ascii="Book Antiqua" w:hAnsi="Book Antiqua"/>
          <w:i/>
          <w:iCs/>
          <w:lang w:val="es-PR"/>
        </w:rPr>
        <w:t>.</w:t>
      </w:r>
      <w:r w:rsidR="00513E3A" w:rsidRPr="00824D75">
        <w:rPr>
          <w:rFonts w:ascii="Book Antiqua" w:hAnsi="Book Antiqua"/>
          <w:lang w:val="es-PR"/>
        </w:rPr>
        <w:t>”</w:t>
      </w:r>
      <w:r w:rsidR="00513E3A" w:rsidRPr="00824D75">
        <w:rPr>
          <w:rFonts w:ascii="Book Antiqua" w:hAnsi="Book Antiqua"/>
          <w:i/>
          <w:iCs/>
          <w:lang w:val="es-PR"/>
        </w:rPr>
        <w:t xml:space="preserve"> </w:t>
      </w:r>
      <w:r w:rsidR="00BF14B0" w:rsidRPr="00824D75">
        <w:rPr>
          <w:rFonts w:ascii="Book Antiqua" w:hAnsi="Book Antiqua"/>
          <w:i/>
          <w:iCs/>
          <w:lang w:val="es-PR"/>
        </w:rPr>
        <w:t xml:space="preserve"> </w:t>
      </w:r>
    </w:p>
    <w:p w14:paraId="528BAA1E" w14:textId="77777777" w:rsidR="003343CD" w:rsidRPr="00824D75" w:rsidRDefault="00011BCC" w:rsidP="005C6885">
      <w:pPr>
        <w:spacing w:line="480" w:lineRule="auto"/>
        <w:ind w:firstLine="360"/>
        <w:jc w:val="both"/>
        <w:rPr>
          <w:rFonts w:ascii="Book Antiqua" w:hAnsi="Book Antiqua"/>
          <w:lang w:val="es-PR"/>
        </w:rPr>
      </w:pPr>
      <w:r w:rsidRPr="00824D75">
        <w:rPr>
          <w:rFonts w:ascii="Book Antiqua" w:hAnsi="Book Antiqua"/>
          <w:lang w:val="es-PR"/>
        </w:rPr>
        <w:t>Sección 5.-</w:t>
      </w:r>
      <w:r w:rsidR="00C91415" w:rsidRPr="00824D75">
        <w:rPr>
          <w:rFonts w:ascii="Book Antiqua" w:hAnsi="Book Antiqua"/>
          <w:lang w:val="es-PR"/>
        </w:rPr>
        <w:t xml:space="preserve"> </w:t>
      </w:r>
      <w:r w:rsidRPr="00824D75">
        <w:rPr>
          <w:rFonts w:ascii="Book Antiqua" w:hAnsi="Book Antiqua"/>
          <w:lang w:val="es-PR"/>
        </w:rPr>
        <w:t xml:space="preserve">Se enmienda el </w:t>
      </w:r>
      <w:r w:rsidR="004246C1" w:rsidRPr="00824D75">
        <w:rPr>
          <w:rFonts w:ascii="Book Antiqua" w:hAnsi="Book Antiqua"/>
          <w:lang w:val="es-PR"/>
        </w:rPr>
        <w:t>Artículo 3.</w:t>
      </w:r>
      <w:r w:rsidR="003856F5" w:rsidRPr="00824D75">
        <w:rPr>
          <w:rFonts w:ascii="Book Antiqua" w:hAnsi="Book Antiqua"/>
          <w:lang w:val="es-PR"/>
        </w:rPr>
        <w:t>4</w:t>
      </w:r>
      <w:r w:rsidR="004246C1" w:rsidRPr="00824D75">
        <w:rPr>
          <w:rFonts w:ascii="Book Antiqua" w:hAnsi="Book Antiqua"/>
          <w:lang w:val="es-PR"/>
        </w:rPr>
        <w:t xml:space="preserve"> de la Ley Núm. 54 de 15 de agosto de 1989, según enmendada, </w:t>
      </w:r>
      <w:r w:rsidR="004246C1" w:rsidRPr="00310F24">
        <w:rPr>
          <w:rFonts w:ascii="Book Antiqua" w:hAnsi="Book Antiqua"/>
          <w:strike/>
          <w:lang w:val="es-PR"/>
        </w:rPr>
        <w:t>conocida como “Ley para la Prevención e Intervención con la Violencia Doméstica</w:t>
      </w:r>
      <w:r w:rsidR="00C91415" w:rsidRPr="00310F24">
        <w:rPr>
          <w:rFonts w:ascii="Book Antiqua" w:hAnsi="Book Antiqua"/>
          <w:strike/>
          <w:lang w:val="es-PR"/>
        </w:rPr>
        <w:t>”,</w:t>
      </w:r>
      <w:r w:rsidR="00C91415" w:rsidRPr="00824D75">
        <w:rPr>
          <w:rFonts w:ascii="Book Antiqua" w:hAnsi="Book Antiqua"/>
          <w:lang w:val="es-PR"/>
        </w:rPr>
        <w:t xml:space="preserve"> para que </w:t>
      </w:r>
      <w:r w:rsidR="00147A65" w:rsidRPr="00824D75">
        <w:rPr>
          <w:rFonts w:ascii="Book Antiqua" w:hAnsi="Book Antiqua"/>
          <w:i/>
          <w:iCs/>
          <w:u w:val="single"/>
          <w:lang w:val="es-PR"/>
        </w:rPr>
        <w:t>se</w:t>
      </w:r>
      <w:r w:rsidR="00147A65" w:rsidRPr="00824D75">
        <w:rPr>
          <w:rFonts w:ascii="Book Antiqua" w:hAnsi="Book Antiqua"/>
          <w:i/>
          <w:iCs/>
          <w:lang w:val="es-PR"/>
        </w:rPr>
        <w:t xml:space="preserve"> </w:t>
      </w:r>
      <w:r w:rsidR="00C91415" w:rsidRPr="00824D75">
        <w:rPr>
          <w:rFonts w:ascii="Book Antiqua" w:hAnsi="Book Antiqua"/>
          <w:lang w:val="es-PR"/>
        </w:rPr>
        <w:t>lea como sigue</w:t>
      </w:r>
      <w:r w:rsidRPr="00824D75">
        <w:rPr>
          <w:rFonts w:ascii="Book Antiqua" w:hAnsi="Book Antiqua"/>
          <w:lang w:val="es-PR"/>
        </w:rPr>
        <w:t xml:space="preserve">: </w:t>
      </w:r>
      <w:r w:rsidR="003343CD" w:rsidRPr="00824D75">
        <w:rPr>
          <w:rFonts w:ascii="Book Antiqua" w:hAnsi="Book Antiqua"/>
          <w:lang w:val="es-PR"/>
        </w:rPr>
        <w:t xml:space="preserve"> </w:t>
      </w:r>
    </w:p>
    <w:p w14:paraId="530A3509" w14:textId="77777777" w:rsidR="003343CD" w:rsidRPr="00824D75" w:rsidRDefault="00CD776D" w:rsidP="005C6885">
      <w:pPr>
        <w:spacing w:line="480" w:lineRule="auto"/>
        <w:ind w:firstLine="360"/>
        <w:jc w:val="both"/>
        <w:rPr>
          <w:rFonts w:ascii="Book Antiqua" w:hAnsi="Book Antiqua"/>
          <w:lang w:val="es-PR"/>
        </w:rPr>
      </w:pPr>
      <w:r w:rsidRPr="00824D75">
        <w:rPr>
          <w:rFonts w:ascii="Book Antiqua" w:hAnsi="Book Antiqua"/>
          <w:lang w:val="es-PR"/>
        </w:rPr>
        <w:t>“</w:t>
      </w:r>
      <w:r w:rsidR="003856F5" w:rsidRPr="00824D75">
        <w:rPr>
          <w:rFonts w:ascii="Book Antiqua" w:hAnsi="Book Antiqua"/>
          <w:lang w:val="es-PR"/>
        </w:rPr>
        <w:t>Artículo 3.4 — Maltrato Mediante Restricción de la Libertad</w:t>
      </w:r>
      <w:r w:rsidR="00011BCC" w:rsidRPr="00824D75">
        <w:rPr>
          <w:rFonts w:ascii="Book Antiqua" w:hAnsi="Book Antiqua"/>
          <w:lang w:val="es-PR"/>
        </w:rPr>
        <w:t xml:space="preserve">. </w:t>
      </w:r>
    </w:p>
    <w:p w14:paraId="49A188F0" w14:textId="77777777" w:rsidR="003856F5" w:rsidRPr="00824D75" w:rsidRDefault="003856F5" w:rsidP="005C6885">
      <w:pPr>
        <w:spacing w:line="480" w:lineRule="auto"/>
        <w:ind w:firstLine="360"/>
        <w:jc w:val="both"/>
        <w:rPr>
          <w:rFonts w:ascii="Book Antiqua" w:hAnsi="Book Antiqua"/>
          <w:lang w:val="es-PR"/>
        </w:rPr>
      </w:pPr>
      <w:r w:rsidRPr="00824D75">
        <w:rPr>
          <w:rFonts w:ascii="Book Antiqua" w:hAnsi="Book Antiqua"/>
          <w:lang w:val="es-PR"/>
        </w:rPr>
        <w:lastRenderedPageBreak/>
        <w:t>Toda persona que utilice violencia o intimidación en la persona de su cónyuge, ex cónyuge, de la persona con quien cohabita o haya cohabitado, o con quien sostiene o haya sostenido una relación consensual, o la persona con quien haya procreado un hijo o hija, independientemente del sexo, estado civil, orientación sexual, identidad de género o estatus migratorio de cualquiera de las personas involucradas en la relación, o que utilice pretexto de que padece o de que una de las personas antes mencionadas padece de enfermedad o defecto mental, para restringir su libertad con el conocimiento de la víctima, incurrirá en delito grave</w:t>
      </w:r>
      <w:r w:rsidRPr="00824D75">
        <w:rPr>
          <w:rFonts w:ascii="Book Antiqua" w:hAnsi="Book Antiqua"/>
          <w:b/>
          <w:bCs/>
          <w:lang w:val="es-PR"/>
        </w:rPr>
        <w:t xml:space="preserve"> </w:t>
      </w:r>
      <w:r w:rsidR="00E24AA1" w:rsidRPr="00824D75">
        <w:rPr>
          <w:rFonts w:ascii="Book Antiqua" w:hAnsi="Book Antiqua"/>
          <w:lang w:val="es-PR"/>
        </w:rPr>
        <w:t xml:space="preserve">y convicta que fuere, </w:t>
      </w:r>
      <w:r w:rsidR="00FF1528" w:rsidRPr="00824D75">
        <w:rPr>
          <w:rFonts w:ascii="Book Antiqua" w:hAnsi="Book Antiqua"/>
          <w:lang w:val="es-PR"/>
        </w:rPr>
        <w:t xml:space="preserve">será sancionada con pena de reclusión por un término fijo de </w:t>
      </w:r>
      <w:r w:rsidR="00F44895" w:rsidRPr="00824D75">
        <w:rPr>
          <w:rFonts w:ascii="Book Antiqua" w:hAnsi="Book Antiqua"/>
          <w:lang w:val="es-PR"/>
        </w:rPr>
        <w:t>ocho</w:t>
      </w:r>
      <w:r w:rsidR="004A13CD" w:rsidRPr="00824D75">
        <w:rPr>
          <w:rFonts w:ascii="Book Antiqua" w:hAnsi="Book Antiqua"/>
          <w:lang w:val="es-PR"/>
        </w:rPr>
        <w:t xml:space="preserve"> (</w:t>
      </w:r>
      <w:r w:rsidR="00F44895" w:rsidRPr="00824D75">
        <w:rPr>
          <w:rFonts w:ascii="Book Antiqua" w:hAnsi="Book Antiqua"/>
          <w:lang w:val="es-PR"/>
        </w:rPr>
        <w:t>8</w:t>
      </w:r>
      <w:r w:rsidR="004A13CD" w:rsidRPr="00824D75">
        <w:rPr>
          <w:rFonts w:ascii="Book Antiqua" w:hAnsi="Book Antiqua"/>
          <w:lang w:val="es-PR"/>
        </w:rPr>
        <w:t>) años</w:t>
      </w:r>
      <w:r w:rsidRPr="00824D75">
        <w:rPr>
          <w:rFonts w:ascii="Book Antiqua" w:hAnsi="Book Antiqua"/>
          <w:lang w:val="es-PR"/>
        </w:rPr>
        <w:t xml:space="preserve">. </w:t>
      </w:r>
    </w:p>
    <w:p w14:paraId="550F43E4" w14:textId="77777777" w:rsidR="003343CD" w:rsidRPr="00824D75" w:rsidRDefault="003856F5" w:rsidP="005C6885">
      <w:pPr>
        <w:spacing w:line="480" w:lineRule="auto"/>
        <w:ind w:firstLine="708"/>
        <w:jc w:val="both"/>
        <w:rPr>
          <w:rFonts w:ascii="Book Antiqua" w:hAnsi="Book Antiqua"/>
          <w:lang w:val="es-PR"/>
        </w:rPr>
      </w:pPr>
      <w:r w:rsidRPr="00824D75">
        <w:rPr>
          <w:rFonts w:ascii="Book Antiqua" w:hAnsi="Book Antiqua"/>
          <w:lang w:val="es-PR"/>
        </w:rPr>
        <w:t>El tribunal podrá establecer la pena de restitución, además de la pena de reclusión establecida</w:t>
      </w:r>
      <w:r w:rsidR="00011BCC" w:rsidRPr="00824D75">
        <w:rPr>
          <w:rFonts w:ascii="Book Antiqua" w:hAnsi="Book Antiqua"/>
          <w:lang w:val="es-PR"/>
        </w:rPr>
        <w:t>.”</w:t>
      </w:r>
    </w:p>
    <w:p w14:paraId="45AC6076" w14:textId="77777777" w:rsidR="003343CD" w:rsidRPr="00824D75" w:rsidRDefault="00011BCC" w:rsidP="005C6885">
      <w:pPr>
        <w:spacing w:line="480" w:lineRule="auto"/>
        <w:ind w:firstLine="360"/>
        <w:jc w:val="both"/>
        <w:rPr>
          <w:rFonts w:ascii="Book Antiqua" w:hAnsi="Book Antiqua"/>
          <w:lang w:val="es-PR"/>
        </w:rPr>
      </w:pPr>
      <w:r w:rsidRPr="00824D75">
        <w:rPr>
          <w:rFonts w:ascii="Book Antiqua" w:hAnsi="Book Antiqua"/>
          <w:lang w:val="es-PR"/>
        </w:rPr>
        <w:t>Sección 6.-</w:t>
      </w:r>
      <w:r w:rsidR="00C91415" w:rsidRPr="00824D75">
        <w:rPr>
          <w:rFonts w:ascii="Book Antiqua" w:hAnsi="Book Antiqua"/>
          <w:lang w:val="es-PR"/>
        </w:rPr>
        <w:t xml:space="preserve"> </w:t>
      </w:r>
      <w:r w:rsidRPr="00824D75">
        <w:rPr>
          <w:rFonts w:ascii="Book Antiqua" w:hAnsi="Book Antiqua"/>
          <w:lang w:val="es-PR"/>
        </w:rPr>
        <w:t xml:space="preserve">Se enmienda el </w:t>
      </w:r>
      <w:r w:rsidR="003856F5" w:rsidRPr="00824D75">
        <w:rPr>
          <w:rFonts w:ascii="Book Antiqua" w:hAnsi="Book Antiqua"/>
          <w:lang w:val="es-PR"/>
        </w:rPr>
        <w:t xml:space="preserve">Artículo 3.5 de la Ley Núm. 54 de 15 de agosto de 1989, según enmendada, </w:t>
      </w:r>
      <w:r w:rsidR="003856F5" w:rsidRPr="00310F24">
        <w:rPr>
          <w:rFonts w:ascii="Book Antiqua" w:hAnsi="Book Antiqua"/>
          <w:strike/>
          <w:lang w:val="es-PR"/>
        </w:rPr>
        <w:t>conocida como “Ley para la Prevención e Intervención con la Violencia Doméstica</w:t>
      </w:r>
      <w:r w:rsidR="00C91415" w:rsidRPr="00310F24">
        <w:rPr>
          <w:rFonts w:ascii="Book Antiqua" w:hAnsi="Book Antiqua"/>
          <w:strike/>
          <w:lang w:val="es-PR"/>
        </w:rPr>
        <w:t>”,</w:t>
      </w:r>
      <w:r w:rsidR="00C91415" w:rsidRPr="00824D75">
        <w:rPr>
          <w:rFonts w:ascii="Book Antiqua" w:hAnsi="Book Antiqua"/>
          <w:lang w:val="es-PR"/>
        </w:rPr>
        <w:t xml:space="preserve"> para que</w:t>
      </w:r>
      <w:r w:rsidR="00147A65" w:rsidRPr="00824D75">
        <w:rPr>
          <w:rFonts w:ascii="Book Antiqua" w:hAnsi="Book Antiqua"/>
          <w:lang w:val="es-PR"/>
        </w:rPr>
        <w:t xml:space="preserve"> </w:t>
      </w:r>
      <w:r w:rsidR="00147A65" w:rsidRPr="00824D75">
        <w:rPr>
          <w:rFonts w:ascii="Book Antiqua" w:hAnsi="Book Antiqua"/>
          <w:i/>
          <w:iCs/>
          <w:u w:val="single"/>
          <w:lang w:val="es-PR"/>
        </w:rPr>
        <w:t>se</w:t>
      </w:r>
      <w:r w:rsidR="00C91415" w:rsidRPr="00824D75">
        <w:rPr>
          <w:rFonts w:ascii="Book Antiqua" w:hAnsi="Book Antiqua"/>
          <w:lang w:val="es-PR"/>
        </w:rPr>
        <w:t xml:space="preserve"> lea como sigue</w:t>
      </w:r>
      <w:r w:rsidRPr="00824D75">
        <w:rPr>
          <w:rFonts w:ascii="Book Antiqua" w:hAnsi="Book Antiqua"/>
          <w:lang w:val="es-PR"/>
        </w:rPr>
        <w:t>:</w:t>
      </w:r>
      <w:r w:rsidR="003343CD" w:rsidRPr="00824D75">
        <w:rPr>
          <w:rFonts w:ascii="Book Antiqua" w:hAnsi="Book Antiqua"/>
          <w:lang w:val="es-PR"/>
        </w:rPr>
        <w:t xml:space="preserve"> </w:t>
      </w:r>
    </w:p>
    <w:p w14:paraId="00FD7885" w14:textId="77777777" w:rsidR="008F3E9F" w:rsidRPr="00824D75" w:rsidRDefault="00CD776D" w:rsidP="005C6885">
      <w:pPr>
        <w:spacing w:line="480" w:lineRule="auto"/>
        <w:ind w:firstLine="360"/>
        <w:jc w:val="both"/>
        <w:rPr>
          <w:rFonts w:ascii="Book Antiqua" w:hAnsi="Book Antiqua"/>
          <w:i/>
          <w:iCs/>
          <w:u w:val="single"/>
          <w:lang w:val="es-PR"/>
        </w:rPr>
      </w:pPr>
      <w:r w:rsidRPr="00824D75">
        <w:rPr>
          <w:rFonts w:ascii="Book Antiqua" w:hAnsi="Book Antiqua"/>
          <w:lang w:val="es-PR"/>
        </w:rPr>
        <w:t>“</w:t>
      </w:r>
      <w:r w:rsidR="00087B83" w:rsidRPr="00824D75">
        <w:rPr>
          <w:rFonts w:ascii="Book Antiqua" w:hAnsi="Book Antiqua"/>
          <w:lang w:val="es-PR"/>
        </w:rPr>
        <w:t>Artículo 3.5 — Agresión Sexual</w:t>
      </w:r>
      <w:r w:rsidR="00147A65" w:rsidRPr="00824D75">
        <w:rPr>
          <w:rFonts w:ascii="Book Antiqua" w:hAnsi="Book Antiqua"/>
          <w:i/>
          <w:iCs/>
          <w:u w:val="single"/>
          <w:lang w:val="es-PR"/>
        </w:rPr>
        <w:t>.</w:t>
      </w:r>
    </w:p>
    <w:p w14:paraId="17053E24" w14:textId="77777777" w:rsidR="00087B83" w:rsidRPr="00824D75" w:rsidRDefault="00087B83" w:rsidP="005C6885">
      <w:pPr>
        <w:spacing w:line="480" w:lineRule="auto"/>
        <w:ind w:firstLine="360"/>
        <w:jc w:val="both"/>
        <w:rPr>
          <w:rFonts w:ascii="Book Antiqua" w:hAnsi="Book Antiqua"/>
          <w:lang w:val="es-PR"/>
        </w:rPr>
      </w:pPr>
      <w:r w:rsidRPr="00824D75">
        <w:rPr>
          <w:rFonts w:ascii="Book Antiqua" w:hAnsi="Book Antiqua"/>
          <w:lang w:val="es-PR"/>
        </w:rPr>
        <w:t>Incurrirá en delito grave y</w:t>
      </w:r>
      <w:r w:rsidR="000E0EB7" w:rsidRPr="00824D75">
        <w:rPr>
          <w:rFonts w:ascii="Book Antiqua" w:hAnsi="Book Antiqua"/>
          <w:lang w:val="es-PR"/>
        </w:rPr>
        <w:t>,</w:t>
      </w:r>
      <w:r w:rsidRPr="00824D75">
        <w:rPr>
          <w:rFonts w:ascii="Book Antiqua" w:hAnsi="Book Antiqua"/>
          <w:lang w:val="es-PR"/>
        </w:rPr>
        <w:t xml:space="preserve"> convicta que fuere, será sancionada con </w:t>
      </w:r>
      <w:r w:rsidR="00E24AA1" w:rsidRPr="00824D75">
        <w:rPr>
          <w:rFonts w:ascii="Book Antiqua" w:hAnsi="Book Antiqua"/>
          <w:szCs w:val="24"/>
          <w:lang w:val="es-PR"/>
        </w:rPr>
        <w:t xml:space="preserve">pena </w:t>
      </w:r>
      <w:r w:rsidR="00FF1528" w:rsidRPr="00824D75">
        <w:rPr>
          <w:rFonts w:ascii="Book Antiqua" w:hAnsi="Book Antiqua"/>
          <w:szCs w:val="24"/>
          <w:lang w:val="es-PR"/>
        </w:rPr>
        <w:t xml:space="preserve">de reclusión por un término fijo de </w:t>
      </w:r>
      <w:r w:rsidR="004A13CD" w:rsidRPr="00824D75">
        <w:rPr>
          <w:rFonts w:ascii="Book Antiqua" w:hAnsi="Book Antiqua"/>
          <w:szCs w:val="24"/>
          <w:lang w:val="es-PR"/>
        </w:rPr>
        <w:t>cincuenta (50) años</w:t>
      </w:r>
      <w:r w:rsidR="00E24AA1" w:rsidRPr="00824D75">
        <w:rPr>
          <w:rFonts w:ascii="Book Antiqua" w:hAnsi="Book Antiqua"/>
          <w:szCs w:val="24"/>
          <w:lang w:val="es-PR"/>
        </w:rPr>
        <w:t>,</w:t>
      </w:r>
      <w:r w:rsidRPr="00824D75">
        <w:rPr>
          <w:rFonts w:ascii="Book Antiqua" w:hAnsi="Book Antiqua"/>
          <w:lang w:val="es-PR"/>
        </w:rPr>
        <w:t xml:space="preserve"> toda persona que </w:t>
      </w:r>
      <w:r w:rsidR="00FF1528" w:rsidRPr="00824D75">
        <w:rPr>
          <w:rFonts w:ascii="Book Antiqua" w:hAnsi="Book Antiqua"/>
          <w:lang w:val="es-PR"/>
        </w:rPr>
        <w:t xml:space="preserve">sostenga </w:t>
      </w:r>
      <w:r w:rsidRPr="00824D75">
        <w:rPr>
          <w:rFonts w:ascii="Book Antiqua" w:hAnsi="Book Antiqua"/>
          <w:lang w:val="es-PR"/>
        </w:rPr>
        <w:t xml:space="preserve">una relación sexual no consentida con su cónyuge o ex cónyuge, o con la persona con quien cohabite o haya cohabitado, o con quien sostuviere o haya sostenido una relación consensual, o la persona con quien haya procreado un hijo o hija, independientemente del sexo, estado civil, orientación sexual, identidad de género o estatus migratorio de cualquiera de las personas involucradas en la relación, en cualquiera de las circunstancias siguientes: </w:t>
      </w:r>
    </w:p>
    <w:p w14:paraId="3F2DAAEB" w14:textId="77777777" w:rsidR="00087B83" w:rsidRPr="00824D75" w:rsidRDefault="00087B83" w:rsidP="005C6885">
      <w:pPr>
        <w:spacing w:line="480" w:lineRule="auto"/>
        <w:ind w:firstLine="360"/>
        <w:jc w:val="both"/>
        <w:rPr>
          <w:rFonts w:ascii="Book Antiqua" w:hAnsi="Book Antiqua"/>
          <w:lang w:val="es-PR"/>
        </w:rPr>
      </w:pPr>
      <w:r w:rsidRPr="00824D75">
        <w:rPr>
          <w:rFonts w:ascii="Book Antiqua" w:hAnsi="Book Antiqua"/>
          <w:lang w:val="es-PR"/>
        </w:rPr>
        <w:lastRenderedPageBreak/>
        <w:t xml:space="preserve">(a) Si se ha compelido a incurrir en relación sexual mediante el empleo de fuerza, violencia, intimidación o amenaza de grave e inmediato daño corporal; o </w:t>
      </w:r>
    </w:p>
    <w:p w14:paraId="5602D56B" w14:textId="77777777" w:rsidR="00087B83" w:rsidRPr="00824D75" w:rsidRDefault="00087B83" w:rsidP="005C6885">
      <w:pPr>
        <w:spacing w:line="480" w:lineRule="auto"/>
        <w:ind w:firstLine="360"/>
        <w:jc w:val="both"/>
        <w:rPr>
          <w:rFonts w:ascii="Book Antiqua" w:hAnsi="Book Antiqua"/>
          <w:lang w:val="es-PR"/>
        </w:rPr>
      </w:pPr>
      <w:r w:rsidRPr="00824D75">
        <w:rPr>
          <w:rFonts w:ascii="Book Antiqua" w:hAnsi="Book Antiqua"/>
          <w:lang w:val="es-PR"/>
        </w:rPr>
        <w:t xml:space="preserve">(b) si se ha anulado o disminuido sustancialmente, sin su conocimiento o sin su consentimiento, su capacidad de consentir, a través de medios hipnóticos, narcóticos, deprimentes o estimulantes o sustancias o medios similares; </w:t>
      </w:r>
      <w:r w:rsidR="00E46799">
        <w:rPr>
          <w:rFonts w:ascii="Book Antiqua" w:hAnsi="Book Antiqua"/>
          <w:lang w:val="es-PR"/>
        </w:rPr>
        <w:t>o</w:t>
      </w:r>
      <w:r w:rsidRPr="00824D75">
        <w:rPr>
          <w:rFonts w:ascii="Book Antiqua" w:hAnsi="Book Antiqua"/>
          <w:lang w:val="es-PR"/>
        </w:rPr>
        <w:t xml:space="preserve"> </w:t>
      </w:r>
    </w:p>
    <w:p w14:paraId="45C25C83" w14:textId="77777777" w:rsidR="00087B83" w:rsidRPr="00824D75" w:rsidRDefault="00087B83" w:rsidP="005C6885">
      <w:pPr>
        <w:spacing w:line="480" w:lineRule="auto"/>
        <w:ind w:firstLine="360"/>
        <w:jc w:val="both"/>
        <w:rPr>
          <w:rFonts w:ascii="Book Antiqua" w:hAnsi="Book Antiqua"/>
          <w:lang w:val="es-PR"/>
        </w:rPr>
      </w:pPr>
      <w:r w:rsidRPr="00824D75">
        <w:rPr>
          <w:rFonts w:ascii="Book Antiqua" w:hAnsi="Book Antiqua"/>
          <w:lang w:val="es-PR"/>
        </w:rPr>
        <w:t>(c) si por enfermedad o incapacidad mental, temporal o permanente, la víctima está incapacitada para comprender la naturaleza del acto en el momento de su realización; o</w:t>
      </w:r>
    </w:p>
    <w:p w14:paraId="4C63E3FB" w14:textId="77777777" w:rsidR="00087B83" w:rsidRPr="00824D75" w:rsidRDefault="00087B83" w:rsidP="005C6885">
      <w:pPr>
        <w:spacing w:line="480" w:lineRule="auto"/>
        <w:ind w:firstLine="360"/>
        <w:jc w:val="both"/>
        <w:rPr>
          <w:rFonts w:ascii="Book Antiqua" w:hAnsi="Book Antiqua"/>
          <w:lang w:val="es-PR"/>
        </w:rPr>
      </w:pPr>
      <w:r w:rsidRPr="00824D75">
        <w:rPr>
          <w:rFonts w:ascii="Book Antiqua" w:hAnsi="Book Antiqua"/>
          <w:lang w:val="es-PR"/>
        </w:rPr>
        <w:t xml:space="preserve"> (d) si se le obliga o induce mediante maltrato, violencia física o psicológica a participar o involucrarse en una relación sexual no deseada con terceras personas. </w:t>
      </w:r>
    </w:p>
    <w:p w14:paraId="2F2DFE95" w14:textId="77777777" w:rsidR="00087B83" w:rsidRPr="00824D75" w:rsidRDefault="00087B83" w:rsidP="005C6885">
      <w:pPr>
        <w:spacing w:line="480" w:lineRule="auto"/>
        <w:ind w:firstLine="360"/>
        <w:jc w:val="both"/>
        <w:rPr>
          <w:rFonts w:ascii="Book Antiqua" w:hAnsi="Book Antiqua"/>
          <w:lang w:val="es-PR"/>
        </w:rPr>
      </w:pPr>
      <w:r w:rsidRPr="00824D75">
        <w:rPr>
          <w:rFonts w:ascii="Book Antiqua" w:hAnsi="Book Antiqua"/>
          <w:lang w:val="es-PR"/>
        </w:rPr>
        <w:t xml:space="preserve">El delito de agresión sexual conyugal no prescribe cuando la víctima sea menor de 18 años y el imputado o imputada mayor de 18 años al momento de la comisión del delito. </w:t>
      </w:r>
    </w:p>
    <w:p w14:paraId="30E2476C" w14:textId="77777777" w:rsidR="003343CD" w:rsidRPr="00824D75" w:rsidRDefault="00087B83" w:rsidP="005C6885">
      <w:pPr>
        <w:spacing w:line="480" w:lineRule="auto"/>
        <w:ind w:firstLine="360"/>
        <w:jc w:val="both"/>
        <w:rPr>
          <w:rFonts w:ascii="Book Antiqua" w:hAnsi="Book Antiqua"/>
          <w:lang w:val="es-PR"/>
        </w:rPr>
      </w:pPr>
      <w:r w:rsidRPr="00824D75">
        <w:rPr>
          <w:rFonts w:ascii="Book Antiqua" w:hAnsi="Book Antiqua"/>
          <w:lang w:val="es-PR"/>
        </w:rPr>
        <w:t>El tribunal podrá imponer la pena de restitución además de la pena de reclusión establecida en cualquiera de las modalidades anteriormente señaladas</w:t>
      </w:r>
      <w:r w:rsidR="00011BCC" w:rsidRPr="00824D75">
        <w:rPr>
          <w:rFonts w:ascii="Book Antiqua" w:hAnsi="Book Antiqua"/>
          <w:lang w:val="es-PR"/>
        </w:rPr>
        <w:t>.”</w:t>
      </w:r>
      <w:r w:rsidR="003343CD" w:rsidRPr="00824D75">
        <w:rPr>
          <w:rFonts w:ascii="Book Antiqua" w:hAnsi="Book Antiqua"/>
          <w:lang w:val="es-PR"/>
        </w:rPr>
        <w:t xml:space="preserve">  </w:t>
      </w:r>
    </w:p>
    <w:p w14:paraId="73DACE87" w14:textId="77777777" w:rsidR="00147A65" w:rsidRPr="00824D75" w:rsidRDefault="00880B0A" w:rsidP="005C6885">
      <w:pPr>
        <w:spacing w:line="480" w:lineRule="auto"/>
        <w:ind w:firstLine="360"/>
        <w:jc w:val="both"/>
        <w:rPr>
          <w:rFonts w:ascii="Book Antiqua" w:hAnsi="Book Antiqua"/>
          <w:i/>
          <w:iCs/>
          <w:u w:val="single"/>
          <w:lang w:val="es-PR"/>
        </w:rPr>
      </w:pPr>
      <w:r w:rsidRPr="00824D75">
        <w:rPr>
          <w:rFonts w:ascii="Book Antiqua" w:hAnsi="Book Antiqua"/>
          <w:lang w:val="es-PR"/>
        </w:rPr>
        <w:t xml:space="preserve">Sección </w:t>
      </w:r>
      <w:r w:rsidR="004A13CD" w:rsidRPr="00824D75">
        <w:rPr>
          <w:rFonts w:ascii="Book Antiqua" w:hAnsi="Book Antiqua"/>
          <w:lang w:val="es-PR"/>
        </w:rPr>
        <w:t>7</w:t>
      </w:r>
      <w:r w:rsidR="00CD776D" w:rsidRPr="00824D75">
        <w:rPr>
          <w:rFonts w:ascii="Book Antiqua" w:hAnsi="Book Antiqua"/>
          <w:lang w:val="es-PR"/>
        </w:rPr>
        <w:t>.-</w:t>
      </w:r>
      <w:r w:rsidR="005C6885" w:rsidRPr="00824D75">
        <w:rPr>
          <w:rFonts w:ascii="Book Antiqua" w:hAnsi="Book Antiqua"/>
          <w:lang w:val="es-PR"/>
        </w:rPr>
        <w:t xml:space="preserve"> </w:t>
      </w:r>
      <w:r w:rsidR="00147A65" w:rsidRPr="00824D75">
        <w:rPr>
          <w:rFonts w:ascii="Book Antiqua" w:hAnsi="Book Antiqua"/>
          <w:i/>
          <w:iCs/>
          <w:u w:val="single"/>
          <w:lang w:val="es-PR"/>
        </w:rPr>
        <w:t>Vigencia.</w:t>
      </w:r>
    </w:p>
    <w:p w14:paraId="2C31F825" w14:textId="77777777" w:rsidR="00EC7A7C" w:rsidRPr="00824D75" w:rsidRDefault="00115944" w:rsidP="00B63EA2">
      <w:pPr>
        <w:spacing w:line="480" w:lineRule="auto"/>
        <w:ind w:firstLine="360"/>
        <w:jc w:val="both"/>
        <w:rPr>
          <w:rFonts w:ascii="Book Antiqua" w:hAnsi="Book Antiqua"/>
          <w:lang w:val="es-PR"/>
        </w:rPr>
      </w:pPr>
      <w:r w:rsidRPr="00824D75">
        <w:rPr>
          <w:rFonts w:ascii="Book Antiqua" w:hAnsi="Book Antiqua"/>
          <w:lang w:val="es-PR"/>
        </w:rPr>
        <w:t xml:space="preserve">Esta Ley entrará en vigor inmediatamente después de su aprobación. </w:t>
      </w:r>
    </w:p>
    <w:sectPr w:rsidR="00EC7A7C" w:rsidRPr="00824D75"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7A543" w14:textId="77777777" w:rsidR="00490ADB" w:rsidRDefault="00490ADB" w:rsidP="00CD4499">
      <w:r>
        <w:separator/>
      </w:r>
    </w:p>
  </w:endnote>
  <w:endnote w:type="continuationSeparator" w:id="0">
    <w:p w14:paraId="09B8A270" w14:textId="77777777" w:rsidR="00490ADB" w:rsidRDefault="00490ADB"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47C6B" w14:textId="77777777" w:rsidR="00490ADB" w:rsidRDefault="00490ADB" w:rsidP="00CD4499">
      <w:r>
        <w:separator/>
      </w:r>
    </w:p>
  </w:footnote>
  <w:footnote w:type="continuationSeparator" w:id="0">
    <w:p w14:paraId="197700BF" w14:textId="77777777" w:rsidR="00490ADB" w:rsidRDefault="00490ADB"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1B19E" w14:textId="77777777" w:rsidR="00513E3A" w:rsidRDefault="00513E3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C7E52D" w14:textId="77777777" w:rsidR="00513E3A" w:rsidRDefault="00513E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A94EE" w14:textId="77777777" w:rsidR="00513E3A" w:rsidRDefault="00513E3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3C3B">
      <w:rPr>
        <w:rStyle w:val="PageNumber"/>
        <w:noProof/>
      </w:rPr>
      <w:t>3</w:t>
    </w:r>
    <w:r>
      <w:rPr>
        <w:rStyle w:val="PageNumber"/>
      </w:rPr>
      <w:fldChar w:fldCharType="end"/>
    </w:r>
  </w:p>
  <w:p w14:paraId="4BD04082" w14:textId="77777777" w:rsidR="00513E3A" w:rsidRDefault="00513E3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625B4" w14:textId="77777777" w:rsidR="00147A65" w:rsidRDefault="00147A65" w:rsidP="005C6885">
    <w:pPr>
      <w:keepNext/>
      <w:widowControl w:val="0"/>
      <w:suppressLineNumbers/>
      <w:tabs>
        <w:tab w:val="center" w:pos="4320"/>
        <w:tab w:val="right" w:pos="8640"/>
      </w:tabs>
      <w:autoSpaceDE w:val="0"/>
      <w:autoSpaceDN w:val="0"/>
      <w:adjustRightInd w:val="0"/>
      <w:jc w:val="center"/>
      <w:rPr>
        <w:rFonts w:ascii="Book Antiqua" w:eastAsia="MS Mincho" w:hAnsi="Book Antiqua"/>
        <w:b/>
        <w:szCs w:val="24"/>
        <w:lang w:val="es-PR"/>
      </w:rPr>
    </w:pPr>
    <w:bookmarkStart w:id="3" w:name="_Hlk36034857"/>
    <w:proofErr w:type="spellStart"/>
    <w:r>
      <w:rPr>
        <w:rFonts w:ascii="Book Antiqua" w:eastAsia="MS Mincho" w:hAnsi="Book Antiqua"/>
        <w:b/>
        <w:szCs w:val="24"/>
        <w:lang w:val="es-PR"/>
      </w:rPr>
      <w:t>Entirillado</w:t>
    </w:r>
    <w:proofErr w:type="spellEnd"/>
    <w:r>
      <w:rPr>
        <w:rFonts w:ascii="Book Antiqua" w:eastAsia="MS Mincho" w:hAnsi="Book Antiqua"/>
        <w:b/>
        <w:szCs w:val="24"/>
        <w:lang w:val="es-PR"/>
      </w:rPr>
      <w:t xml:space="preserve"> Electrónico</w:t>
    </w:r>
  </w:p>
  <w:p w14:paraId="66313804" w14:textId="77777777" w:rsidR="005C6885" w:rsidRDefault="005C6885" w:rsidP="005C6885">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r>
      <w:rPr>
        <w:rFonts w:ascii="Book Antiqua" w:eastAsia="MS Mincho" w:hAnsi="Book Antiqua"/>
        <w:b/>
        <w:szCs w:val="24"/>
        <w:lang w:val="es-PR"/>
      </w:rPr>
      <w:t>TEXTO APROBADO EN VOTACIÓN FINAL POR EL SENADO</w:t>
    </w:r>
  </w:p>
  <w:p w14:paraId="093ED230" w14:textId="77777777" w:rsidR="005C6885" w:rsidRDefault="005C6885" w:rsidP="005C6885">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(18 DE AGOSTO DE 2025)</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6"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F4C1ECD"/>
    <w:multiLevelType w:val="hybridMultilevel"/>
    <w:tmpl w:val="CD2246E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885600777">
    <w:abstractNumId w:val="9"/>
  </w:num>
  <w:num w:numId="2" w16cid:durableId="1229999291">
    <w:abstractNumId w:val="4"/>
  </w:num>
  <w:num w:numId="3" w16cid:durableId="1934389812">
    <w:abstractNumId w:val="5"/>
  </w:num>
  <w:num w:numId="4" w16cid:durableId="75323359">
    <w:abstractNumId w:val="1"/>
  </w:num>
  <w:num w:numId="5" w16cid:durableId="1469006698">
    <w:abstractNumId w:val="0"/>
  </w:num>
  <w:num w:numId="6" w16cid:durableId="213198200">
    <w:abstractNumId w:val="6"/>
  </w:num>
  <w:num w:numId="7" w16cid:durableId="688995104">
    <w:abstractNumId w:val="8"/>
  </w:num>
  <w:num w:numId="8" w16cid:durableId="2088501707">
    <w:abstractNumId w:val="3"/>
  </w:num>
  <w:num w:numId="9" w16cid:durableId="2053113139">
    <w:abstractNumId w:val="2"/>
  </w:num>
  <w:num w:numId="10" w16cid:durableId="5761355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1BCC"/>
    <w:rsid w:val="00012469"/>
    <w:rsid w:val="000211BC"/>
    <w:rsid w:val="00025C6B"/>
    <w:rsid w:val="00043B4F"/>
    <w:rsid w:val="00061D8A"/>
    <w:rsid w:val="00067053"/>
    <w:rsid w:val="00070127"/>
    <w:rsid w:val="000737AB"/>
    <w:rsid w:val="00087B83"/>
    <w:rsid w:val="00090527"/>
    <w:rsid w:val="000A0E28"/>
    <w:rsid w:val="000A112C"/>
    <w:rsid w:val="000A4B47"/>
    <w:rsid w:val="000C2DB9"/>
    <w:rsid w:val="000C5EE3"/>
    <w:rsid w:val="000C75E6"/>
    <w:rsid w:val="000D0732"/>
    <w:rsid w:val="000D2313"/>
    <w:rsid w:val="000E0EB7"/>
    <w:rsid w:val="000E1E77"/>
    <w:rsid w:val="000F0EA9"/>
    <w:rsid w:val="000F103B"/>
    <w:rsid w:val="000F23A7"/>
    <w:rsid w:val="000F44E9"/>
    <w:rsid w:val="000F5121"/>
    <w:rsid w:val="001072D6"/>
    <w:rsid w:val="00107D53"/>
    <w:rsid w:val="00110B86"/>
    <w:rsid w:val="00110ED0"/>
    <w:rsid w:val="001138EA"/>
    <w:rsid w:val="00114ADD"/>
    <w:rsid w:val="00115944"/>
    <w:rsid w:val="001263EC"/>
    <w:rsid w:val="00147A65"/>
    <w:rsid w:val="00156022"/>
    <w:rsid w:val="001623DE"/>
    <w:rsid w:val="00170C8D"/>
    <w:rsid w:val="00172A9B"/>
    <w:rsid w:val="00173BA8"/>
    <w:rsid w:val="00177573"/>
    <w:rsid w:val="0018715D"/>
    <w:rsid w:val="00190AA0"/>
    <w:rsid w:val="00192887"/>
    <w:rsid w:val="001A1457"/>
    <w:rsid w:val="001A26C1"/>
    <w:rsid w:val="001A4A8B"/>
    <w:rsid w:val="001B0DB4"/>
    <w:rsid w:val="001C1401"/>
    <w:rsid w:val="001C2D57"/>
    <w:rsid w:val="001C45F8"/>
    <w:rsid w:val="001D65F6"/>
    <w:rsid w:val="001E11F3"/>
    <w:rsid w:val="001E2CBA"/>
    <w:rsid w:val="00204060"/>
    <w:rsid w:val="00205DF4"/>
    <w:rsid w:val="002075A8"/>
    <w:rsid w:val="00215C8B"/>
    <w:rsid w:val="002242ED"/>
    <w:rsid w:val="00235B85"/>
    <w:rsid w:val="00241915"/>
    <w:rsid w:val="002455AA"/>
    <w:rsid w:val="002464D6"/>
    <w:rsid w:val="00247484"/>
    <w:rsid w:val="00250033"/>
    <w:rsid w:val="002575CE"/>
    <w:rsid w:val="0026532B"/>
    <w:rsid w:val="002707AF"/>
    <w:rsid w:val="00270FBD"/>
    <w:rsid w:val="0028689A"/>
    <w:rsid w:val="002A1DA4"/>
    <w:rsid w:val="002A3CEC"/>
    <w:rsid w:val="002A74E9"/>
    <w:rsid w:val="002F0497"/>
    <w:rsid w:val="002F524B"/>
    <w:rsid w:val="00310F24"/>
    <w:rsid w:val="00320EEC"/>
    <w:rsid w:val="0032492E"/>
    <w:rsid w:val="003270C7"/>
    <w:rsid w:val="00333EC9"/>
    <w:rsid w:val="003343CD"/>
    <w:rsid w:val="00340CA4"/>
    <w:rsid w:val="00371628"/>
    <w:rsid w:val="003722AA"/>
    <w:rsid w:val="00384C04"/>
    <w:rsid w:val="003856F5"/>
    <w:rsid w:val="003858CF"/>
    <w:rsid w:val="00390F27"/>
    <w:rsid w:val="003A0BE7"/>
    <w:rsid w:val="003B035D"/>
    <w:rsid w:val="003B3BDF"/>
    <w:rsid w:val="003C22B9"/>
    <w:rsid w:val="003D121D"/>
    <w:rsid w:val="003D39CE"/>
    <w:rsid w:val="003D78D4"/>
    <w:rsid w:val="003D7E3E"/>
    <w:rsid w:val="003E3D2B"/>
    <w:rsid w:val="003E6235"/>
    <w:rsid w:val="003F5747"/>
    <w:rsid w:val="00400713"/>
    <w:rsid w:val="004056C6"/>
    <w:rsid w:val="00405CAC"/>
    <w:rsid w:val="0041184C"/>
    <w:rsid w:val="00412F41"/>
    <w:rsid w:val="00414257"/>
    <w:rsid w:val="004246C1"/>
    <w:rsid w:val="00424988"/>
    <w:rsid w:val="00442C0C"/>
    <w:rsid w:val="00444A7F"/>
    <w:rsid w:val="00450289"/>
    <w:rsid w:val="0045653A"/>
    <w:rsid w:val="0045678A"/>
    <w:rsid w:val="00470AD8"/>
    <w:rsid w:val="00470CF2"/>
    <w:rsid w:val="00475E58"/>
    <w:rsid w:val="00476F1E"/>
    <w:rsid w:val="004845FA"/>
    <w:rsid w:val="00487A1A"/>
    <w:rsid w:val="00490ADB"/>
    <w:rsid w:val="004A13CD"/>
    <w:rsid w:val="004A5F1E"/>
    <w:rsid w:val="004B1E3D"/>
    <w:rsid w:val="004C1235"/>
    <w:rsid w:val="004C4870"/>
    <w:rsid w:val="004C4EE4"/>
    <w:rsid w:val="004C6FCA"/>
    <w:rsid w:val="004C7293"/>
    <w:rsid w:val="004D24B1"/>
    <w:rsid w:val="004E67A4"/>
    <w:rsid w:val="004E7F2B"/>
    <w:rsid w:val="004F0621"/>
    <w:rsid w:val="0050314D"/>
    <w:rsid w:val="00513E3A"/>
    <w:rsid w:val="00517DA8"/>
    <w:rsid w:val="00524AF0"/>
    <w:rsid w:val="00533370"/>
    <w:rsid w:val="005336FB"/>
    <w:rsid w:val="00535B48"/>
    <w:rsid w:val="005531DF"/>
    <w:rsid w:val="00555A2B"/>
    <w:rsid w:val="005773C9"/>
    <w:rsid w:val="00583366"/>
    <w:rsid w:val="00593963"/>
    <w:rsid w:val="005A16FA"/>
    <w:rsid w:val="005A4442"/>
    <w:rsid w:val="005A599F"/>
    <w:rsid w:val="005B55F1"/>
    <w:rsid w:val="005B7493"/>
    <w:rsid w:val="005C6885"/>
    <w:rsid w:val="005D0FFD"/>
    <w:rsid w:val="005D49DB"/>
    <w:rsid w:val="005D77B3"/>
    <w:rsid w:val="005E5F4A"/>
    <w:rsid w:val="005F43D6"/>
    <w:rsid w:val="00621002"/>
    <w:rsid w:val="006234CD"/>
    <w:rsid w:val="006235D9"/>
    <w:rsid w:val="0062472C"/>
    <w:rsid w:val="0063364F"/>
    <w:rsid w:val="00674540"/>
    <w:rsid w:val="00677CC0"/>
    <w:rsid w:val="00695ACF"/>
    <w:rsid w:val="006A5E50"/>
    <w:rsid w:val="006A72B1"/>
    <w:rsid w:val="006B27FF"/>
    <w:rsid w:val="006B3D4F"/>
    <w:rsid w:val="006B49C2"/>
    <w:rsid w:val="006D1143"/>
    <w:rsid w:val="006D45D1"/>
    <w:rsid w:val="006D6988"/>
    <w:rsid w:val="006E0EB5"/>
    <w:rsid w:val="006E4A4A"/>
    <w:rsid w:val="006E4D36"/>
    <w:rsid w:val="006F59D8"/>
    <w:rsid w:val="0071583B"/>
    <w:rsid w:val="00716819"/>
    <w:rsid w:val="00740E55"/>
    <w:rsid w:val="007506F4"/>
    <w:rsid w:val="00767881"/>
    <w:rsid w:val="00767B56"/>
    <w:rsid w:val="0077046C"/>
    <w:rsid w:val="00775E9A"/>
    <w:rsid w:val="00777E58"/>
    <w:rsid w:val="0078218D"/>
    <w:rsid w:val="00784AB5"/>
    <w:rsid w:val="00797DB1"/>
    <w:rsid w:val="007B3250"/>
    <w:rsid w:val="007C4201"/>
    <w:rsid w:val="007C7505"/>
    <w:rsid w:val="007D74B5"/>
    <w:rsid w:val="007E0429"/>
    <w:rsid w:val="007F019E"/>
    <w:rsid w:val="008055E6"/>
    <w:rsid w:val="0080590A"/>
    <w:rsid w:val="00815BD6"/>
    <w:rsid w:val="00823753"/>
    <w:rsid w:val="00824D75"/>
    <w:rsid w:val="00825722"/>
    <w:rsid w:val="00825E02"/>
    <w:rsid w:val="0082632A"/>
    <w:rsid w:val="008376C5"/>
    <w:rsid w:val="0084090E"/>
    <w:rsid w:val="008431A6"/>
    <w:rsid w:val="00846D55"/>
    <w:rsid w:val="008473B1"/>
    <w:rsid w:val="00851B25"/>
    <w:rsid w:val="0085262A"/>
    <w:rsid w:val="00856392"/>
    <w:rsid w:val="0086018D"/>
    <w:rsid w:val="00867E4F"/>
    <w:rsid w:val="0087479D"/>
    <w:rsid w:val="0087576C"/>
    <w:rsid w:val="00877FB6"/>
    <w:rsid w:val="00880B0A"/>
    <w:rsid w:val="008845F4"/>
    <w:rsid w:val="00887DA4"/>
    <w:rsid w:val="008B6E5F"/>
    <w:rsid w:val="008C02C4"/>
    <w:rsid w:val="008C1D4B"/>
    <w:rsid w:val="008D1268"/>
    <w:rsid w:val="008D33E2"/>
    <w:rsid w:val="008E13EF"/>
    <w:rsid w:val="008E48DB"/>
    <w:rsid w:val="008F026D"/>
    <w:rsid w:val="008F082D"/>
    <w:rsid w:val="008F3E9F"/>
    <w:rsid w:val="008F631D"/>
    <w:rsid w:val="009251C4"/>
    <w:rsid w:val="00925616"/>
    <w:rsid w:val="0094510E"/>
    <w:rsid w:val="00946CE7"/>
    <w:rsid w:val="00955C93"/>
    <w:rsid w:val="0096231E"/>
    <w:rsid w:val="0097131A"/>
    <w:rsid w:val="00980B72"/>
    <w:rsid w:val="00982066"/>
    <w:rsid w:val="00984265"/>
    <w:rsid w:val="0099601F"/>
    <w:rsid w:val="009A3BA4"/>
    <w:rsid w:val="009B20B8"/>
    <w:rsid w:val="009B5E2C"/>
    <w:rsid w:val="009C23B7"/>
    <w:rsid w:val="009D0F30"/>
    <w:rsid w:val="009D254A"/>
    <w:rsid w:val="009D486D"/>
    <w:rsid w:val="009E27D5"/>
    <w:rsid w:val="009F27EC"/>
    <w:rsid w:val="009F2D80"/>
    <w:rsid w:val="00A012E1"/>
    <w:rsid w:val="00A11B2B"/>
    <w:rsid w:val="00A12A17"/>
    <w:rsid w:val="00A247B4"/>
    <w:rsid w:val="00A34187"/>
    <w:rsid w:val="00A36184"/>
    <w:rsid w:val="00A5006A"/>
    <w:rsid w:val="00A545D1"/>
    <w:rsid w:val="00A55940"/>
    <w:rsid w:val="00A61D39"/>
    <w:rsid w:val="00A651CE"/>
    <w:rsid w:val="00A85A96"/>
    <w:rsid w:val="00AA02B2"/>
    <w:rsid w:val="00AA75BB"/>
    <w:rsid w:val="00AB0DCF"/>
    <w:rsid w:val="00AB3C3B"/>
    <w:rsid w:val="00AB5B66"/>
    <w:rsid w:val="00AC1CD1"/>
    <w:rsid w:val="00AC5A43"/>
    <w:rsid w:val="00AD41AE"/>
    <w:rsid w:val="00AD786F"/>
    <w:rsid w:val="00B01250"/>
    <w:rsid w:val="00B073B2"/>
    <w:rsid w:val="00B36028"/>
    <w:rsid w:val="00B42668"/>
    <w:rsid w:val="00B55A1E"/>
    <w:rsid w:val="00B6073A"/>
    <w:rsid w:val="00B60985"/>
    <w:rsid w:val="00B63EA2"/>
    <w:rsid w:val="00B71E07"/>
    <w:rsid w:val="00B80DB9"/>
    <w:rsid w:val="00B8106E"/>
    <w:rsid w:val="00B85ACF"/>
    <w:rsid w:val="00BA03DD"/>
    <w:rsid w:val="00BA52DB"/>
    <w:rsid w:val="00BA67C5"/>
    <w:rsid w:val="00BB0C57"/>
    <w:rsid w:val="00BB1829"/>
    <w:rsid w:val="00BB3FC6"/>
    <w:rsid w:val="00BC1352"/>
    <w:rsid w:val="00BC678B"/>
    <w:rsid w:val="00BD04D5"/>
    <w:rsid w:val="00BD235A"/>
    <w:rsid w:val="00BD2E5C"/>
    <w:rsid w:val="00BD71A2"/>
    <w:rsid w:val="00BE2E71"/>
    <w:rsid w:val="00BE741B"/>
    <w:rsid w:val="00BF14B0"/>
    <w:rsid w:val="00BF3FA8"/>
    <w:rsid w:val="00BF51E6"/>
    <w:rsid w:val="00BF5279"/>
    <w:rsid w:val="00C017E4"/>
    <w:rsid w:val="00C05CE5"/>
    <w:rsid w:val="00C115CF"/>
    <w:rsid w:val="00C2267E"/>
    <w:rsid w:val="00C22F41"/>
    <w:rsid w:val="00C25001"/>
    <w:rsid w:val="00C26DF1"/>
    <w:rsid w:val="00C370C3"/>
    <w:rsid w:val="00C42D93"/>
    <w:rsid w:val="00C53C84"/>
    <w:rsid w:val="00C55009"/>
    <w:rsid w:val="00C6757B"/>
    <w:rsid w:val="00C749E5"/>
    <w:rsid w:val="00C75E6E"/>
    <w:rsid w:val="00C91415"/>
    <w:rsid w:val="00CA5D7C"/>
    <w:rsid w:val="00CB5C78"/>
    <w:rsid w:val="00CD06B3"/>
    <w:rsid w:val="00CD4499"/>
    <w:rsid w:val="00CD776D"/>
    <w:rsid w:val="00CD7854"/>
    <w:rsid w:val="00CE025D"/>
    <w:rsid w:val="00CE474A"/>
    <w:rsid w:val="00CE730B"/>
    <w:rsid w:val="00CF09CB"/>
    <w:rsid w:val="00CF46B3"/>
    <w:rsid w:val="00CF5C97"/>
    <w:rsid w:val="00D01F1D"/>
    <w:rsid w:val="00D15BB8"/>
    <w:rsid w:val="00D21B50"/>
    <w:rsid w:val="00D4714B"/>
    <w:rsid w:val="00D57853"/>
    <w:rsid w:val="00D60726"/>
    <w:rsid w:val="00D6471F"/>
    <w:rsid w:val="00D64DE2"/>
    <w:rsid w:val="00D74733"/>
    <w:rsid w:val="00D758A8"/>
    <w:rsid w:val="00D83419"/>
    <w:rsid w:val="00D8681B"/>
    <w:rsid w:val="00D91BCC"/>
    <w:rsid w:val="00D93B3D"/>
    <w:rsid w:val="00DA4A43"/>
    <w:rsid w:val="00DA51BE"/>
    <w:rsid w:val="00DB53F7"/>
    <w:rsid w:val="00DD023E"/>
    <w:rsid w:val="00DD15C2"/>
    <w:rsid w:val="00DD5CAB"/>
    <w:rsid w:val="00DE19C4"/>
    <w:rsid w:val="00DF1B95"/>
    <w:rsid w:val="00E1715D"/>
    <w:rsid w:val="00E23C20"/>
    <w:rsid w:val="00E24AA1"/>
    <w:rsid w:val="00E2670E"/>
    <w:rsid w:val="00E26D05"/>
    <w:rsid w:val="00E27150"/>
    <w:rsid w:val="00E3196A"/>
    <w:rsid w:val="00E40632"/>
    <w:rsid w:val="00E46799"/>
    <w:rsid w:val="00E501EC"/>
    <w:rsid w:val="00E5223E"/>
    <w:rsid w:val="00E52E14"/>
    <w:rsid w:val="00E55C53"/>
    <w:rsid w:val="00E56C23"/>
    <w:rsid w:val="00E62947"/>
    <w:rsid w:val="00E7166C"/>
    <w:rsid w:val="00E719A5"/>
    <w:rsid w:val="00E7515C"/>
    <w:rsid w:val="00E85FEB"/>
    <w:rsid w:val="00EA2577"/>
    <w:rsid w:val="00EA3253"/>
    <w:rsid w:val="00EA48B1"/>
    <w:rsid w:val="00EB2CAA"/>
    <w:rsid w:val="00EC4AA8"/>
    <w:rsid w:val="00EC6DF4"/>
    <w:rsid w:val="00EC7A7C"/>
    <w:rsid w:val="00ED7DFF"/>
    <w:rsid w:val="00EE139F"/>
    <w:rsid w:val="00EF1074"/>
    <w:rsid w:val="00EF3D32"/>
    <w:rsid w:val="00EF514B"/>
    <w:rsid w:val="00F01A53"/>
    <w:rsid w:val="00F024E1"/>
    <w:rsid w:val="00F03E7C"/>
    <w:rsid w:val="00F03E90"/>
    <w:rsid w:val="00F2022C"/>
    <w:rsid w:val="00F22EC0"/>
    <w:rsid w:val="00F332B3"/>
    <w:rsid w:val="00F335F3"/>
    <w:rsid w:val="00F354FE"/>
    <w:rsid w:val="00F40CF8"/>
    <w:rsid w:val="00F42A67"/>
    <w:rsid w:val="00F44895"/>
    <w:rsid w:val="00F44F5D"/>
    <w:rsid w:val="00F459E6"/>
    <w:rsid w:val="00F46FCE"/>
    <w:rsid w:val="00F507CD"/>
    <w:rsid w:val="00F53DF1"/>
    <w:rsid w:val="00F62EFD"/>
    <w:rsid w:val="00F663CE"/>
    <w:rsid w:val="00F81C5E"/>
    <w:rsid w:val="00F82C5F"/>
    <w:rsid w:val="00F86D74"/>
    <w:rsid w:val="00F97377"/>
    <w:rsid w:val="00FA169D"/>
    <w:rsid w:val="00FB25B1"/>
    <w:rsid w:val="00FB62C9"/>
    <w:rsid w:val="00FB77FA"/>
    <w:rsid w:val="00FB79CD"/>
    <w:rsid w:val="00FC41B0"/>
    <w:rsid w:val="00FC7A11"/>
    <w:rsid w:val="00FC7CDB"/>
    <w:rsid w:val="00FD232E"/>
    <w:rsid w:val="00FD4B4F"/>
    <w:rsid w:val="00FE1465"/>
    <w:rsid w:val="00FE3FD3"/>
    <w:rsid w:val="00FE68AD"/>
    <w:rsid w:val="00FE7A00"/>
    <w:rsid w:val="00FF152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0D9E0"/>
  <w15:chartTrackingRefBased/>
  <w15:docId w15:val="{1FB88123-5E7C-4CA1-9FB9-FA9A97827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lang w:val="en-US" w:eastAsia="en-US"/>
    </w:rPr>
  </w:style>
  <w:style w:type="paragraph" w:styleId="Heading1">
    <w:name w:val="heading 1"/>
    <w:basedOn w:val="Normal"/>
    <w:link w:val="Heading1Char"/>
    <w:autoRedefine/>
    <w:uiPriority w:val="9"/>
    <w:qFormat/>
    <w:rsid w:val="00107D53"/>
    <w:pPr>
      <w:spacing w:before="100" w:beforeAutospacing="1" w:after="100" w:afterAutospacing="1"/>
      <w:jc w:val="center"/>
      <w:outlineLvl w:val="0"/>
    </w:pPr>
    <w:rPr>
      <w:rFonts w:ascii="Book Antiqua" w:hAnsi="Book Antiqua"/>
      <w:b/>
      <w:bCs/>
      <w:kern w:val="36"/>
      <w:szCs w:val="24"/>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eastAsia="en-U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107D53"/>
    <w:rPr>
      <w:rFonts w:ascii="Book Antiqua" w:hAnsi="Book Antiqua"/>
      <w:b/>
      <w:bCs/>
      <w:kern w:val="36"/>
      <w:sz w:val="24"/>
      <w:szCs w:val="24"/>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styleId="Footer">
    <w:name w:val="footer"/>
    <w:basedOn w:val="Normal"/>
    <w:link w:val="FooterChar"/>
    <w:uiPriority w:val="99"/>
    <w:unhideWhenUsed/>
    <w:rsid w:val="00177573"/>
    <w:pPr>
      <w:tabs>
        <w:tab w:val="center" w:pos="4680"/>
        <w:tab w:val="right" w:pos="9360"/>
      </w:tabs>
    </w:pPr>
  </w:style>
  <w:style w:type="character" w:customStyle="1" w:styleId="FooterChar">
    <w:name w:val="Footer Char"/>
    <w:link w:val="Footer"/>
    <w:uiPriority w:val="99"/>
    <w:rsid w:val="00177573"/>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2B3FE-D250-4BF6-8E5C-C044C73663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F1A3B7-675A-4900-ABB2-D685E05DDBE7}">
  <ds:schemaRefs>
    <ds:schemaRef ds:uri="http://schemas.microsoft.com/sharepoint/v3/contenttype/forms"/>
  </ds:schemaRefs>
</ds:datastoreItem>
</file>

<file path=customXml/itemProps3.xml><?xml version="1.0" encoding="utf-8"?>
<ds:datastoreItem xmlns:ds="http://schemas.openxmlformats.org/officeDocument/2006/customXml" ds:itemID="{103D4B6F-FAE2-4F8D-9501-462E714DA5C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09973183-56A0-49F4-95DA-F00A41B50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2193</Words>
  <Characters>12503</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Camyl Moreno Pantojas</cp:lastModifiedBy>
  <cp:revision>2</cp:revision>
  <cp:lastPrinted>2025-08-20T12:48:00Z</cp:lastPrinted>
  <dcterms:created xsi:type="dcterms:W3CDTF">2026-05-15T21:04:00Z</dcterms:created>
  <dcterms:modified xsi:type="dcterms:W3CDTF">2026-05-15T21:04:00Z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