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26D40195"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4E4097">
        <w:rPr>
          <w:rFonts w:ascii="Book Antiqua" w:hAnsi="Book Antiqua"/>
          <w:b/>
          <w:sz w:val="52"/>
          <w:szCs w:val="52"/>
          <w:lang w:val="es-ES_tradnl"/>
        </w:rPr>
        <w:t>90</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2B0DAAC6"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3D0228">
        <w:rPr>
          <w:rFonts w:ascii="Book Antiqua" w:hAnsi="Book Antiqua"/>
          <w:lang w:val="es-ES_tradnl"/>
        </w:rPr>
        <w:t xml:space="preserve">5 </w:t>
      </w:r>
      <w:r>
        <w:rPr>
          <w:rFonts w:ascii="Book Antiqua" w:hAnsi="Book Antiqua"/>
          <w:lang w:val="es-ES_tradnl"/>
        </w:rPr>
        <w:t xml:space="preserve">de </w:t>
      </w:r>
      <w:r w:rsidR="00637621">
        <w:rPr>
          <w:rFonts w:ascii="Book Antiqua" w:hAnsi="Book Antiqua"/>
          <w:lang w:val="es-ES_tradnl"/>
        </w:rPr>
        <w:t>abril</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786468B" w14:textId="3F310D21" w:rsidR="00F269DA" w:rsidRDefault="00F269DA" w:rsidP="00F269DA">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4E4097">
        <w:rPr>
          <w:rFonts w:ascii="Book Antiqua" w:hAnsi="Book Antiqua"/>
          <w:bCs/>
          <w:szCs w:val="24"/>
          <w:lang w:val="es-ES_tradnl"/>
        </w:rPr>
        <w:t>90</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C23687">
        <w:rPr>
          <w:rFonts w:ascii="Book Antiqua" w:hAnsi="Book Antiqua"/>
          <w:szCs w:val="24"/>
          <w:lang w:val="es-PR"/>
        </w:rPr>
        <w:t>sin enmiendas</w:t>
      </w:r>
      <w:r>
        <w:rPr>
          <w:rFonts w:ascii="Book Antiqua" w:hAnsi="Book Antiqua"/>
          <w:szCs w:val="24"/>
          <w:lang w:val="es-PR"/>
        </w:rPr>
        <w:t>.</w:t>
      </w:r>
    </w:p>
    <w:p w14:paraId="15EC108A" w14:textId="554D1FB5" w:rsidR="00DE2902" w:rsidRDefault="00BB2EDB" w:rsidP="007E538D">
      <w:pPr>
        <w:ind w:firstLine="540"/>
        <w:jc w:val="both"/>
        <w:rPr>
          <w:rFonts w:ascii="Book Antiqua" w:hAnsi="Book Antiqua"/>
          <w:bCs/>
          <w:szCs w:val="24"/>
          <w:lang w:val="es-ES_tradnl"/>
        </w:rPr>
      </w:pPr>
      <w:r>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F2CC7E" w14:textId="5138B6FD" w:rsidR="00816D27" w:rsidRPr="00816D27" w:rsidRDefault="006A6960" w:rsidP="00816D27">
      <w:pPr>
        <w:ind w:firstLine="540"/>
        <w:jc w:val="both"/>
        <w:rPr>
          <w:rFonts w:ascii="Book Antiqua" w:hAnsi="Book Antiqua"/>
          <w:bCs/>
          <w:szCs w:val="24"/>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4E4097">
        <w:rPr>
          <w:rFonts w:ascii="Book Antiqua" w:hAnsi="Book Antiqua"/>
          <w:bCs/>
          <w:szCs w:val="24"/>
          <w:lang w:val="es-ES_tradnl"/>
        </w:rPr>
        <w:t>90</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4E4097" w:rsidRPr="00022F3D">
        <w:rPr>
          <w:rFonts w:ascii="Book Antiqua" w:hAnsi="Book Antiqua"/>
          <w:szCs w:val="24"/>
          <w:lang w:val="es-PR"/>
        </w:rPr>
        <w:t>crear la “Ley para el Rescate de una Generación”, establecer el Programa de Ayuda al Estudiante adscrito al Departamento de Educación</w:t>
      </w:r>
      <w:r w:rsidR="004E4097">
        <w:rPr>
          <w:rFonts w:ascii="Book Antiqua" w:hAnsi="Book Antiqua"/>
          <w:szCs w:val="24"/>
          <w:lang w:val="es-PR"/>
        </w:rPr>
        <w:t xml:space="preserve"> y </w:t>
      </w:r>
      <w:r w:rsidR="004E4097" w:rsidRPr="00022F3D">
        <w:rPr>
          <w:rFonts w:ascii="Book Antiqua" w:hAnsi="Book Antiqua"/>
          <w:szCs w:val="24"/>
          <w:lang w:val="es-PR"/>
        </w:rPr>
        <w:t>disponer sus propósitos, deberes y facultades</w:t>
      </w:r>
      <w:r w:rsidR="004E4097">
        <w:rPr>
          <w:rFonts w:ascii="Book Antiqua" w:hAnsi="Book Antiqua"/>
          <w:szCs w:val="24"/>
          <w:lang w:val="es-PR"/>
        </w:rPr>
        <w:t>.</w:t>
      </w: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290183B9" w14:textId="206E2BEA" w:rsidR="00816D27" w:rsidRPr="00816D27" w:rsidRDefault="006C5F9B" w:rsidP="00816D27">
      <w:pPr>
        <w:jc w:val="both"/>
        <w:rPr>
          <w:rFonts w:ascii="Book Antiqua" w:hAnsi="Book Antiqua"/>
          <w:lang w:val="es-PR"/>
        </w:rPr>
      </w:pPr>
      <w:r>
        <w:rPr>
          <w:rFonts w:ascii="Book Antiqua" w:hAnsi="Book Antiqua"/>
          <w:iCs/>
          <w:spacing w:val="-3"/>
          <w:szCs w:val="24"/>
          <w:lang w:val="es-ES_tradnl"/>
        </w:rPr>
        <w:tab/>
      </w:r>
    </w:p>
    <w:p w14:paraId="1329B50E" w14:textId="3B27F1A4" w:rsidR="004E4097" w:rsidRPr="004E4097" w:rsidRDefault="004E4097" w:rsidP="004E4097">
      <w:pPr>
        <w:ind w:firstLine="720"/>
        <w:jc w:val="both"/>
        <w:rPr>
          <w:rFonts w:ascii="Book Antiqua" w:hAnsi="Book Antiqua"/>
          <w:lang w:val="es-PR"/>
        </w:rPr>
      </w:pPr>
      <w:r w:rsidRPr="004E4097">
        <w:rPr>
          <w:rFonts w:ascii="Book Antiqua" w:hAnsi="Book Antiqua"/>
          <w:lang w:val="es-PR"/>
        </w:rPr>
        <w:t xml:space="preserve">El bienestar emocional de nuestros niños, niñas y adolescentes es una prioridad impostergable en el contexto social y educativo actual. Las secuelas de la pandemia, unidas a las condiciones económicas y sociales de Puerto Rico, han impactado negativamente la salud mental de la población más joven. Datos de la </w:t>
      </w:r>
      <w:r w:rsidR="00607D66" w:rsidRPr="00607D66">
        <w:rPr>
          <w:rFonts w:ascii="Book Antiqua" w:hAnsi="Book Antiqua"/>
          <w:lang w:val="es-PR"/>
        </w:rPr>
        <w:t xml:space="preserve">Administración de Servicios de Salud </w:t>
      </w:r>
      <w:r w:rsidR="00607D66">
        <w:rPr>
          <w:rFonts w:ascii="Book Antiqua" w:hAnsi="Book Antiqua"/>
          <w:lang w:val="es-PR"/>
        </w:rPr>
        <w:t xml:space="preserve">Mental </w:t>
      </w:r>
      <w:r w:rsidR="00607D66" w:rsidRPr="00607D66">
        <w:rPr>
          <w:rFonts w:ascii="Book Antiqua" w:hAnsi="Book Antiqua"/>
          <w:lang w:val="es-PR"/>
        </w:rPr>
        <w:t>y Contra la Adicción (ASSMCA)</w:t>
      </w:r>
      <w:r w:rsidR="00607D66">
        <w:rPr>
          <w:rFonts w:ascii="Book Antiqua" w:hAnsi="Book Antiqua"/>
          <w:lang w:val="es-PR"/>
        </w:rPr>
        <w:t>,</w:t>
      </w:r>
      <w:r w:rsidRPr="004E4097">
        <w:rPr>
          <w:rFonts w:ascii="Book Antiqua" w:hAnsi="Book Antiqua"/>
          <w:lang w:val="es-PR"/>
        </w:rPr>
        <w:t xml:space="preserve"> evidencian una demanda creciente de servicios de apoyo emocional, mientras que la tasa de </w:t>
      </w:r>
      <w:r w:rsidR="00607D66" w:rsidRPr="004E4097">
        <w:rPr>
          <w:rFonts w:ascii="Book Antiqua" w:hAnsi="Book Antiqua"/>
          <w:lang w:val="es-PR"/>
        </w:rPr>
        <w:t>deserción</w:t>
      </w:r>
      <w:r w:rsidRPr="004E4097">
        <w:rPr>
          <w:rFonts w:ascii="Book Antiqua" w:hAnsi="Book Antiqua"/>
          <w:lang w:val="es-PR"/>
        </w:rPr>
        <w:t xml:space="preserve"> escolar refleja una situación alarmante.</w:t>
      </w:r>
    </w:p>
    <w:p w14:paraId="40EDF1EB" w14:textId="77777777" w:rsidR="00607D66" w:rsidRDefault="00607D66" w:rsidP="004E4097">
      <w:pPr>
        <w:jc w:val="both"/>
        <w:rPr>
          <w:rFonts w:ascii="Book Antiqua" w:hAnsi="Book Antiqua"/>
          <w:lang w:val="es-PR"/>
        </w:rPr>
      </w:pPr>
    </w:p>
    <w:p w14:paraId="421382C6" w14:textId="320E3CB9" w:rsidR="004E4097" w:rsidRPr="004E4097" w:rsidRDefault="004E4097" w:rsidP="00607D66">
      <w:pPr>
        <w:ind w:firstLine="720"/>
        <w:jc w:val="both"/>
        <w:rPr>
          <w:rFonts w:ascii="Book Antiqua" w:hAnsi="Book Antiqua"/>
          <w:lang w:val="es-PR"/>
        </w:rPr>
      </w:pPr>
      <w:r w:rsidRPr="004E4097">
        <w:rPr>
          <w:rFonts w:ascii="Book Antiqua" w:hAnsi="Book Antiqua"/>
          <w:lang w:val="es-PR"/>
        </w:rPr>
        <w:t xml:space="preserve">En este contexto, </w:t>
      </w:r>
      <w:r w:rsidR="00607D66">
        <w:rPr>
          <w:rFonts w:ascii="Book Antiqua" w:hAnsi="Book Antiqua"/>
          <w:lang w:val="es-PR"/>
        </w:rPr>
        <w:t>esta medida</w:t>
      </w:r>
      <w:r w:rsidRPr="004E4097">
        <w:rPr>
          <w:rFonts w:ascii="Book Antiqua" w:hAnsi="Book Antiqua"/>
          <w:lang w:val="es-PR"/>
        </w:rPr>
        <w:t xml:space="preserve"> propone una solución estructurada e integral que inserta los servicios de salud mental dentro del sistema escolar, reconociendo que la </w:t>
      </w:r>
      <w:r w:rsidRPr="004E4097">
        <w:rPr>
          <w:rFonts w:ascii="Book Antiqua" w:hAnsi="Book Antiqua"/>
          <w:lang w:val="es-PR"/>
        </w:rPr>
        <w:lastRenderedPageBreak/>
        <w:t xml:space="preserve">escuela es un espacio privilegiado para detectar, prevenir e intervenir eficazmente en los retos emocionales que enfrentan nuestros estudiantes. Esta legislación apuesta por la inclusión, la equidad y la colaboración </w:t>
      </w:r>
      <w:proofErr w:type="spellStart"/>
      <w:r w:rsidRPr="004E4097">
        <w:rPr>
          <w:rFonts w:ascii="Book Antiqua" w:hAnsi="Book Antiqua"/>
          <w:lang w:val="es-PR"/>
        </w:rPr>
        <w:t>interagencial</w:t>
      </w:r>
      <w:proofErr w:type="spellEnd"/>
      <w:r w:rsidRPr="004E4097">
        <w:rPr>
          <w:rFonts w:ascii="Book Antiqua" w:hAnsi="Book Antiqua"/>
          <w:lang w:val="es-PR"/>
        </w:rPr>
        <w:t xml:space="preserve"> para construir un sistema de apoyo accesible, ético y sostenible.</w:t>
      </w:r>
    </w:p>
    <w:p w14:paraId="018CB19D" w14:textId="6202C04D" w:rsidR="004E4097" w:rsidRPr="004E4097" w:rsidRDefault="004E4097" w:rsidP="004E4097">
      <w:pPr>
        <w:jc w:val="both"/>
        <w:rPr>
          <w:rFonts w:ascii="Book Antiqua" w:hAnsi="Book Antiqua"/>
          <w:lang w:val="es-PR"/>
        </w:rPr>
      </w:pPr>
    </w:p>
    <w:p w14:paraId="79EA6236" w14:textId="59A08E45" w:rsidR="004E4097" w:rsidRPr="004E4097" w:rsidRDefault="00607D66" w:rsidP="00607D66">
      <w:pPr>
        <w:ind w:firstLine="720"/>
        <w:jc w:val="both"/>
        <w:rPr>
          <w:rFonts w:ascii="Book Antiqua" w:hAnsi="Book Antiqua"/>
          <w:lang w:val="es-PR"/>
        </w:rPr>
      </w:pPr>
      <w:r>
        <w:rPr>
          <w:rFonts w:ascii="Book Antiqua" w:hAnsi="Book Antiqua"/>
          <w:lang w:val="es-PR"/>
        </w:rPr>
        <w:t xml:space="preserve">Esta </w:t>
      </w:r>
      <w:r w:rsidR="004E4097" w:rsidRPr="004E4097">
        <w:rPr>
          <w:rFonts w:ascii="Book Antiqua" w:hAnsi="Book Antiqua"/>
          <w:lang w:val="es-PR"/>
        </w:rPr>
        <w:t xml:space="preserve">medida no solo reconoce la problemática de salud mental como una emergencia de salud pública, sino que establece un marco programático robusto con principios rectores de prevención, intervención oportuna, equidad, y coordinación </w:t>
      </w:r>
      <w:proofErr w:type="spellStart"/>
      <w:r w:rsidR="004E4097" w:rsidRPr="004E4097">
        <w:rPr>
          <w:rFonts w:ascii="Book Antiqua" w:hAnsi="Book Antiqua"/>
          <w:lang w:val="es-PR"/>
        </w:rPr>
        <w:t>interagencial</w:t>
      </w:r>
      <w:proofErr w:type="spellEnd"/>
      <w:r w:rsidR="004E4097" w:rsidRPr="004E4097">
        <w:rPr>
          <w:rFonts w:ascii="Book Antiqua" w:hAnsi="Book Antiqua"/>
          <w:lang w:val="es-PR"/>
        </w:rPr>
        <w:t>. El proyecto también promueve la inclusión familiar y comunitaria como parte esencial del proceso de bienestar.</w:t>
      </w:r>
    </w:p>
    <w:p w14:paraId="079AAD0B" w14:textId="0965987A" w:rsidR="003F575E" w:rsidRPr="007B5A2A" w:rsidRDefault="003F575E" w:rsidP="00816D27">
      <w:pPr>
        <w:spacing w:after="240"/>
        <w:jc w:val="both"/>
        <w:rPr>
          <w:rFonts w:ascii="Book Antiqua" w:hAnsi="Book Antiqua"/>
          <w:lang w:val="es-PR"/>
        </w:rPr>
      </w:pP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353FE8CE" w:rsidR="002A0893" w:rsidRPr="00CD7FE1" w:rsidRDefault="00391980" w:rsidP="007E538D">
      <w:pPr>
        <w:tabs>
          <w:tab w:val="left" w:pos="-720"/>
        </w:tabs>
        <w:suppressAutoHyphens/>
        <w:spacing w:before="120" w:after="120"/>
        <w:jc w:val="both"/>
        <w:rPr>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en adelante</w:t>
      </w:r>
      <w:r>
        <w:rPr>
          <w:rFonts w:ascii="Book Antiqua" w:hAnsi="Book Antiqua"/>
          <w:szCs w:val="24"/>
          <w:lang w:val="es-ES"/>
        </w:rPr>
        <w:t xml:space="preserve">, </w:t>
      </w:r>
      <w:r w:rsidR="00F95679">
        <w:rPr>
          <w:rFonts w:ascii="Book Antiqua" w:hAnsi="Book Antiqua"/>
          <w:szCs w:val="24"/>
          <w:lang w:val="es-ES"/>
        </w:rPr>
        <w:t xml:space="preserve">Comisión, como parte de la evaluación y análisis del </w:t>
      </w:r>
      <w:r>
        <w:rPr>
          <w:rFonts w:ascii="Book Antiqua" w:hAnsi="Book Antiqua"/>
          <w:szCs w:val="24"/>
          <w:lang w:val="es-ES"/>
        </w:rPr>
        <w:t xml:space="preserve">P. del S. </w:t>
      </w:r>
      <w:r w:rsidR="004E4097">
        <w:rPr>
          <w:rFonts w:ascii="Book Antiqua" w:hAnsi="Book Antiqua"/>
          <w:szCs w:val="24"/>
          <w:lang w:val="es-ES"/>
        </w:rPr>
        <w:t>90</w:t>
      </w:r>
      <w:r w:rsidR="00F95679">
        <w:rPr>
          <w:rFonts w:ascii="Book Antiqua" w:hAnsi="Book Antiqua"/>
          <w:szCs w:val="24"/>
          <w:lang w:val="es-ES"/>
        </w:rPr>
        <w:t>,</w:t>
      </w:r>
      <w:r>
        <w:rPr>
          <w:rFonts w:ascii="Book Antiqua" w:hAnsi="Book Antiqua"/>
          <w:szCs w:val="24"/>
          <w:lang w:val="es-ES"/>
        </w:rPr>
        <w:t xml:space="preserve"> solicitó memoriales explicativos</w:t>
      </w:r>
      <w:r w:rsidR="00F95679">
        <w:rPr>
          <w:rFonts w:ascii="Book Antiqua" w:hAnsi="Book Antiqua"/>
          <w:szCs w:val="24"/>
          <w:lang w:val="es-ES"/>
        </w:rPr>
        <w:t xml:space="preserve"> </w:t>
      </w:r>
      <w:r w:rsidR="0004421B">
        <w:rPr>
          <w:rFonts w:ascii="Book Antiqua" w:hAnsi="Book Antiqua"/>
          <w:szCs w:val="24"/>
          <w:lang w:val="es-ES"/>
        </w:rPr>
        <w:t>a las siguientes organizaciones y/o agencias</w:t>
      </w:r>
      <w:r w:rsidR="00163BA1">
        <w:rPr>
          <w:rFonts w:ascii="Book Antiqua" w:hAnsi="Book Antiqua"/>
          <w:szCs w:val="24"/>
          <w:lang w:val="es-ES"/>
        </w:rPr>
        <w:t xml:space="preserve">: </w:t>
      </w:r>
      <w:r w:rsidR="00F95679">
        <w:rPr>
          <w:rFonts w:ascii="Book Antiqua" w:hAnsi="Book Antiqua"/>
          <w:szCs w:val="24"/>
          <w:lang w:val="es-ES"/>
        </w:rPr>
        <w:t>Departamento de Educación</w:t>
      </w:r>
      <w:r w:rsidR="00FB2E20">
        <w:rPr>
          <w:rFonts w:ascii="Book Antiqua" w:hAnsi="Book Antiqua"/>
          <w:szCs w:val="24"/>
          <w:lang w:val="es-ES"/>
        </w:rPr>
        <w:t>;</w:t>
      </w:r>
      <w:r w:rsidR="00231017">
        <w:rPr>
          <w:rFonts w:ascii="Book Antiqua" w:hAnsi="Book Antiqua"/>
          <w:szCs w:val="24"/>
          <w:lang w:val="es-ES"/>
        </w:rPr>
        <w:t xml:space="preserve"> Departamento de Salud; </w:t>
      </w:r>
      <w:r w:rsidR="00607D66" w:rsidRPr="00607D66">
        <w:rPr>
          <w:rFonts w:ascii="Book Antiqua" w:hAnsi="Book Antiqua"/>
          <w:lang w:val="es-PR"/>
        </w:rPr>
        <w:t xml:space="preserve">Administración de Servicios de Salud </w:t>
      </w:r>
      <w:r w:rsidR="00607D66">
        <w:rPr>
          <w:rFonts w:ascii="Book Antiqua" w:hAnsi="Book Antiqua"/>
          <w:lang w:val="es-PR"/>
        </w:rPr>
        <w:t xml:space="preserve">Mental </w:t>
      </w:r>
      <w:r w:rsidR="00607D66" w:rsidRPr="00607D66">
        <w:rPr>
          <w:rFonts w:ascii="Book Antiqua" w:hAnsi="Book Antiqua"/>
          <w:lang w:val="es-PR"/>
        </w:rPr>
        <w:t>y Contra la Adicción (ASSMCA)</w:t>
      </w:r>
      <w:r w:rsidR="00607D66">
        <w:rPr>
          <w:rFonts w:ascii="Book Antiqua" w:hAnsi="Book Antiqua"/>
          <w:lang w:val="es-PR"/>
        </w:rPr>
        <w:t>; Asociación de Psicología de Puerto Rico; Colegio de Profesionales del Trabajo Social de Puerto Rico; Red por los Derechos de la Niñez y la Juventud</w:t>
      </w:r>
      <w:r w:rsidR="00C52E71">
        <w:rPr>
          <w:rFonts w:ascii="Book Antiqua" w:hAnsi="Book Antiqua"/>
          <w:lang w:val="es-PR"/>
        </w:rPr>
        <w:t xml:space="preserve"> de Puerto Rico</w:t>
      </w:r>
      <w:r w:rsidR="00F97447">
        <w:rPr>
          <w:rFonts w:ascii="Book Antiqua" w:hAnsi="Book Antiqua"/>
          <w:lang w:val="es-PR"/>
        </w:rPr>
        <w:t>,</w:t>
      </w:r>
      <w:r w:rsidR="00C52E71">
        <w:rPr>
          <w:rFonts w:ascii="Book Antiqua" w:hAnsi="Book Antiqua"/>
          <w:lang w:val="es-PR"/>
        </w:rPr>
        <w:t xml:space="preserve"> y el Instituto del Desarrollo de la Juventud.</w:t>
      </w: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79ED244E"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p>
    <w:p w14:paraId="3C0C015F" w14:textId="5BB6994D" w:rsidR="00C52E71" w:rsidRDefault="002A0893" w:rsidP="00C52E71">
      <w:pPr>
        <w:jc w:val="both"/>
        <w:rPr>
          <w:rFonts w:ascii="Book Antiqua" w:hAnsi="Book Antiqua"/>
          <w:szCs w:val="24"/>
          <w:lang w:val="es-ES_tradnl"/>
        </w:rPr>
      </w:pPr>
      <w:r>
        <w:rPr>
          <w:rFonts w:ascii="Book Antiqua" w:hAnsi="Book Antiqua"/>
          <w:szCs w:val="24"/>
          <w:lang w:val="es-ES"/>
        </w:rPr>
        <w:tab/>
      </w:r>
      <w:r w:rsidR="00EF7B8E" w:rsidRPr="008D0714">
        <w:rPr>
          <w:rFonts w:ascii="Book Antiqua" w:hAnsi="Book Antiqua"/>
          <w:szCs w:val="24"/>
          <w:lang w:val="es-ES"/>
        </w:rPr>
        <w:t xml:space="preserve"> </w:t>
      </w:r>
      <w:r w:rsidR="00FB2E20" w:rsidRPr="008D0714">
        <w:rPr>
          <w:rFonts w:ascii="Book Antiqua" w:hAnsi="Book Antiqua"/>
          <w:szCs w:val="24"/>
          <w:lang w:val="es-ES_tradnl"/>
        </w:rPr>
        <w:t>El Departamento de Educación de Puerto Rico (DEPR),</w:t>
      </w:r>
      <w:r w:rsidR="00C52E71">
        <w:rPr>
          <w:rFonts w:ascii="Book Antiqua" w:hAnsi="Book Antiqua"/>
          <w:szCs w:val="24"/>
          <w:lang w:val="es-ES_tradnl"/>
        </w:rPr>
        <w:t xml:space="preserve"> indicó que coincide con la política pública de la medida, ya que la implementación del Programa de Ayuda al Estudiante, que se ordena en la misma, representaría un avance significativo en la provisión de servicios esenciales </w:t>
      </w:r>
      <w:r w:rsidR="006E26D6">
        <w:rPr>
          <w:rFonts w:ascii="Book Antiqua" w:hAnsi="Book Antiqua"/>
          <w:szCs w:val="24"/>
          <w:lang w:val="es-ES_tradnl"/>
        </w:rPr>
        <w:t xml:space="preserve">de salud mental, fortaleciendo la capacidad del sistema educativo para atender las necesidades de la población </w:t>
      </w:r>
      <w:r w:rsidR="00F77766">
        <w:rPr>
          <w:rFonts w:ascii="Book Antiqua" w:hAnsi="Book Antiqua"/>
          <w:szCs w:val="24"/>
          <w:lang w:val="es-ES_tradnl"/>
        </w:rPr>
        <w:t>estudiantil</w:t>
      </w:r>
      <w:r w:rsidR="006E26D6">
        <w:rPr>
          <w:rFonts w:ascii="Book Antiqua" w:hAnsi="Book Antiqua"/>
          <w:szCs w:val="24"/>
          <w:lang w:val="es-ES_tradnl"/>
        </w:rPr>
        <w:t>.</w:t>
      </w:r>
    </w:p>
    <w:p w14:paraId="29AC9EA3" w14:textId="77777777" w:rsidR="006E26D6" w:rsidRDefault="006E26D6" w:rsidP="00C52E71">
      <w:pPr>
        <w:jc w:val="both"/>
        <w:rPr>
          <w:rFonts w:ascii="Book Antiqua" w:hAnsi="Book Antiqua"/>
          <w:szCs w:val="24"/>
          <w:lang w:val="es-ES_tradnl"/>
        </w:rPr>
      </w:pPr>
    </w:p>
    <w:p w14:paraId="07EACAF2" w14:textId="2B8772D2" w:rsidR="006E26D6" w:rsidRDefault="006E26D6" w:rsidP="00C52E71">
      <w:pPr>
        <w:jc w:val="both"/>
        <w:rPr>
          <w:rFonts w:ascii="Book Antiqua" w:hAnsi="Book Antiqua"/>
          <w:szCs w:val="24"/>
          <w:lang w:val="es-ES_tradnl"/>
        </w:rPr>
      </w:pPr>
      <w:r>
        <w:rPr>
          <w:rFonts w:ascii="Book Antiqua" w:hAnsi="Book Antiqua"/>
          <w:szCs w:val="24"/>
          <w:lang w:val="es-ES_tradnl"/>
        </w:rPr>
        <w:tab/>
        <w:t>A su vez destacan que la medida haría efectivo el acceso integral de nuestros estudiantes a servicios de salud mental, mediante la ampliación de los servicios rendidos a estos, incluyendo acceso a psicólogos, psiquiatras y profesionales del trabajo social, lo que permitiría una intervención temprana y un mejor manejo de condiciones que podrían afectar el desempeño académico y desarrollo personal de los estudiantes.</w:t>
      </w:r>
      <w:r w:rsidR="00AF1F99">
        <w:rPr>
          <w:rFonts w:ascii="Book Antiqua" w:hAnsi="Book Antiqua"/>
          <w:szCs w:val="24"/>
          <w:lang w:val="es-ES_tradnl"/>
        </w:rPr>
        <w:t xml:space="preserve"> Y que el vínculo que se estrecharía con la aprobación de la medida, entre entidades gubernamentales, y organizaciones sin fines de lucro para atende casos de violencia intrafamiliar, abuso y pobreza extrema, sería una herramienta poderosa que respondería al logro de los objetivos de la política pública de la medida.</w:t>
      </w:r>
    </w:p>
    <w:p w14:paraId="3C2DE08C" w14:textId="142B6571" w:rsidR="00C52E71" w:rsidRDefault="00F77766" w:rsidP="00C52E71">
      <w:pPr>
        <w:jc w:val="both"/>
        <w:rPr>
          <w:rFonts w:ascii="Book Antiqua" w:hAnsi="Book Antiqua"/>
          <w:szCs w:val="24"/>
          <w:lang w:val="es-ES_tradnl"/>
        </w:rPr>
      </w:pPr>
      <w:r>
        <w:rPr>
          <w:rFonts w:ascii="Book Antiqua" w:hAnsi="Book Antiqua"/>
          <w:szCs w:val="24"/>
          <w:lang w:val="es-ES_tradnl"/>
        </w:rPr>
        <w:tab/>
        <w:t xml:space="preserve">Por otra parte, menciona que es importante que se considere que para implementar de forma efectiva el programa, dependerá de la contratación adecuada de </w:t>
      </w:r>
      <w:r>
        <w:rPr>
          <w:rFonts w:ascii="Book Antiqua" w:hAnsi="Book Antiqua"/>
          <w:szCs w:val="24"/>
          <w:lang w:val="es-ES_tradnl"/>
        </w:rPr>
        <w:lastRenderedPageBreak/>
        <w:t xml:space="preserve">profesionales de la salud mental y de que se consignen los fondos necesarios en el presupuesto del DEPR. Expresa que, aunque actualmente el DEPR cuenta con un equipo interdisciplinario socioemocional, compuesto por trabajadores sociales escolares, psicólogos en el ámbito escolar, enfermería escolar y consejeros profesionales; es necesario reforzarlos y garantizar la permanencia de </w:t>
      </w:r>
      <w:r w:rsidR="00991236">
        <w:rPr>
          <w:rFonts w:ascii="Book Antiqua" w:hAnsi="Book Antiqua"/>
          <w:szCs w:val="24"/>
          <w:lang w:val="es-ES_tradnl"/>
        </w:rPr>
        <w:t>estos,</w:t>
      </w:r>
      <w:r>
        <w:rPr>
          <w:rFonts w:ascii="Book Antiqua" w:hAnsi="Book Antiqua"/>
          <w:szCs w:val="24"/>
          <w:lang w:val="es-ES_tradnl"/>
        </w:rPr>
        <w:t xml:space="preserve"> con el apoyo presupuestario.</w:t>
      </w:r>
    </w:p>
    <w:p w14:paraId="61AB45A5" w14:textId="77777777" w:rsidR="00F77766" w:rsidRDefault="00F77766" w:rsidP="00C52E71">
      <w:pPr>
        <w:jc w:val="both"/>
        <w:rPr>
          <w:rFonts w:ascii="Book Antiqua" w:hAnsi="Book Antiqua"/>
          <w:szCs w:val="24"/>
          <w:lang w:val="es-ES_tradnl"/>
        </w:rPr>
      </w:pPr>
    </w:p>
    <w:p w14:paraId="2E7E609B" w14:textId="68756DCB" w:rsidR="00C52E71" w:rsidRDefault="00991236" w:rsidP="00C52E71">
      <w:pPr>
        <w:ind w:firstLine="720"/>
        <w:jc w:val="both"/>
        <w:rPr>
          <w:rFonts w:ascii="Book Antiqua" w:hAnsi="Book Antiqua"/>
          <w:lang w:val="es-PR"/>
        </w:rPr>
      </w:pPr>
      <w:r>
        <w:rPr>
          <w:rFonts w:ascii="Book Antiqua" w:hAnsi="Book Antiqua"/>
          <w:lang w:val="es-PR"/>
        </w:rPr>
        <w:t>También</w:t>
      </w:r>
      <w:r w:rsidR="00F77766">
        <w:rPr>
          <w:rFonts w:ascii="Book Antiqua" w:hAnsi="Book Antiqua"/>
          <w:lang w:val="es-PR"/>
        </w:rPr>
        <w:t>, entienden necesario el establecimiento de un sistema de medición</w:t>
      </w:r>
      <w:r>
        <w:rPr>
          <w:rFonts w:ascii="Book Antiqua" w:hAnsi="Book Antiqua"/>
          <w:lang w:val="es-PR"/>
        </w:rPr>
        <w:t xml:space="preserve"> de resultados que debe ser sólido, transparente, y que refleje el impacto real en los estudiantes</w:t>
      </w:r>
      <w:r w:rsidR="00C52E71" w:rsidRPr="00C52E71">
        <w:rPr>
          <w:rFonts w:ascii="Book Antiqua" w:hAnsi="Book Antiqua"/>
          <w:lang w:val="es-PR"/>
        </w:rPr>
        <w:t>.</w:t>
      </w:r>
      <w:r>
        <w:rPr>
          <w:rFonts w:ascii="Book Antiqua" w:hAnsi="Book Antiqua"/>
          <w:lang w:val="es-PR"/>
        </w:rPr>
        <w:t xml:space="preserve"> De igual manera el Programa de Ayuda al Estudiante debe complementar y fortalecer los procesos del Programa de Educación Especial, por lo que la integración de ambos programas debe garantizar la continuidad de los servicios sin generar obstáculos burocráticos para las familias.</w:t>
      </w:r>
    </w:p>
    <w:p w14:paraId="72CFC39B" w14:textId="77777777" w:rsidR="00991236" w:rsidRDefault="00991236" w:rsidP="00C52E71">
      <w:pPr>
        <w:ind w:firstLine="720"/>
        <w:jc w:val="both"/>
        <w:rPr>
          <w:rFonts w:ascii="Book Antiqua" w:hAnsi="Book Antiqua"/>
          <w:lang w:val="es-PR"/>
        </w:rPr>
      </w:pPr>
    </w:p>
    <w:p w14:paraId="59144D57" w14:textId="244ADB67" w:rsidR="00991236" w:rsidRPr="00C52E71" w:rsidRDefault="00991236" w:rsidP="00C52E71">
      <w:pPr>
        <w:ind w:firstLine="720"/>
        <w:jc w:val="both"/>
        <w:rPr>
          <w:rFonts w:ascii="Book Antiqua" w:hAnsi="Book Antiqua"/>
          <w:lang w:val="es-PR"/>
        </w:rPr>
      </w:pPr>
      <w:r>
        <w:rPr>
          <w:rFonts w:ascii="Book Antiqua" w:hAnsi="Book Antiqua"/>
          <w:lang w:val="es-PR"/>
        </w:rPr>
        <w:t>Concluyen expresando que están comprometidos con la implementación efectiva de esta medida y el establecimiento de protocolos claros, capacitación del personal docente y la colaboración con entidades gubernamentales, comunitarias y profesionales para el cumplimiento de la política pública de la medida.</w:t>
      </w:r>
    </w:p>
    <w:p w14:paraId="42B1A8F9" w14:textId="414CDFB1" w:rsidR="00C52E71" w:rsidRDefault="00C52E71" w:rsidP="00C52E71">
      <w:pPr>
        <w:jc w:val="both"/>
        <w:rPr>
          <w:rFonts w:ascii="Book Antiqua" w:hAnsi="Book Antiqua"/>
          <w:lang w:val="es-PR"/>
        </w:rPr>
      </w:pPr>
    </w:p>
    <w:p w14:paraId="68A8E63E" w14:textId="77777777" w:rsidR="00620BA5" w:rsidRPr="0025406F" w:rsidRDefault="00620BA5" w:rsidP="00574692">
      <w:pPr>
        <w:spacing w:after="240"/>
        <w:ind w:firstLine="720"/>
        <w:jc w:val="both"/>
        <w:rPr>
          <w:rFonts w:ascii="Book Antiqua" w:hAnsi="Book Antiqua"/>
          <w:szCs w:val="24"/>
          <w:lang w:val="es-ES_tradnl"/>
        </w:rPr>
      </w:pPr>
    </w:p>
    <w:p w14:paraId="63ADE0CB" w14:textId="205D07E9" w:rsidR="00422A92" w:rsidRDefault="00CB43BF" w:rsidP="003F575E">
      <w:pPr>
        <w:tabs>
          <w:tab w:val="left" w:pos="-720"/>
        </w:tabs>
        <w:suppressAutoHyphens/>
        <w:spacing w:before="120" w:after="120"/>
        <w:jc w:val="center"/>
        <w:rPr>
          <w:rFonts w:ascii="Book Antiqua" w:hAnsi="Book Antiqua"/>
          <w:b/>
          <w:bCs/>
          <w:szCs w:val="24"/>
          <w:lang w:val="es-ES"/>
        </w:rPr>
      </w:pPr>
      <w:r>
        <w:rPr>
          <w:rFonts w:ascii="Book Antiqua" w:hAnsi="Book Antiqua"/>
          <w:b/>
          <w:bCs/>
          <w:szCs w:val="24"/>
          <w:lang w:val="es-ES"/>
        </w:rPr>
        <w:t>DEPARTAMENTO DE SALUD</w:t>
      </w:r>
    </w:p>
    <w:p w14:paraId="112565E1" w14:textId="0F0E8832" w:rsidR="008452CC" w:rsidRPr="00AF1F99" w:rsidRDefault="00AF1F99" w:rsidP="008452CC">
      <w:pPr>
        <w:tabs>
          <w:tab w:val="left" w:pos="-720"/>
        </w:tabs>
        <w:suppressAutoHyphens/>
        <w:spacing w:before="120" w:after="120"/>
        <w:jc w:val="both"/>
        <w:rPr>
          <w:rFonts w:ascii="Book Antiqua" w:hAnsi="Book Antiqua"/>
          <w:b/>
          <w:bCs/>
          <w:lang w:val="es-PR"/>
        </w:rPr>
      </w:pPr>
      <w:r>
        <w:rPr>
          <w:rFonts w:ascii="Book Antiqua" w:hAnsi="Book Antiqua"/>
          <w:szCs w:val="24"/>
          <w:lang w:val="es-ES"/>
        </w:rPr>
        <w:tab/>
      </w:r>
      <w:r w:rsidR="00E87E99" w:rsidRPr="008444B1">
        <w:rPr>
          <w:rFonts w:ascii="Book Antiqua" w:hAnsi="Book Antiqua"/>
          <w:szCs w:val="24"/>
          <w:lang w:val="es-ES"/>
        </w:rPr>
        <w:t>El Departamento de Salud expresa en su memorial que</w:t>
      </w:r>
      <w:r w:rsidR="008444B1" w:rsidRPr="008444B1">
        <w:rPr>
          <w:rFonts w:ascii="Book Antiqua" w:hAnsi="Book Antiqua"/>
          <w:szCs w:val="24"/>
          <w:lang w:val="es-ES"/>
        </w:rPr>
        <w:t xml:space="preserve"> </w:t>
      </w:r>
      <w:r w:rsidR="00991236">
        <w:rPr>
          <w:rFonts w:ascii="Book Antiqua" w:hAnsi="Book Antiqua"/>
          <w:lang w:val="es-PR"/>
        </w:rPr>
        <w:t xml:space="preserve">como entidad encargada de la salud de nuestra población </w:t>
      </w:r>
      <w:r w:rsidR="00EB7919">
        <w:rPr>
          <w:rFonts w:ascii="Book Antiqua" w:hAnsi="Book Antiqua"/>
          <w:lang w:val="es-PR"/>
        </w:rPr>
        <w:t>reconocen y avalan la intención legislativa de la medida, no obstante</w:t>
      </w:r>
      <w:r w:rsidR="008452CC">
        <w:rPr>
          <w:rFonts w:ascii="Book Antiqua" w:hAnsi="Book Antiqua"/>
          <w:lang w:val="es-PR"/>
        </w:rPr>
        <w:t>,</w:t>
      </w:r>
      <w:r w:rsidR="00EB7919">
        <w:rPr>
          <w:rFonts w:ascii="Book Antiqua" w:hAnsi="Book Antiqua"/>
          <w:lang w:val="es-PR"/>
        </w:rPr>
        <w:t xml:space="preserve"> dan deferencia a los comentarios que pueda esbozar </w:t>
      </w:r>
      <w:r w:rsidR="008452CC">
        <w:rPr>
          <w:rFonts w:ascii="Book Antiqua" w:hAnsi="Book Antiqua"/>
          <w:lang w:val="es-PR"/>
        </w:rPr>
        <w:t xml:space="preserve">la </w:t>
      </w:r>
      <w:r w:rsidR="008452CC" w:rsidRPr="008452CC">
        <w:rPr>
          <w:rFonts w:ascii="Book Antiqua" w:hAnsi="Book Antiqua"/>
          <w:lang w:val="es-PR"/>
        </w:rPr>
        <w:t xml:space="preserve">Administración </w:t>
      </w:r>
      <w:r w:rsidR="008452CC">
        <w:rPr>
          <w:rFonts w:ascii="Book Antiqua" w:hAnsi="Book Antiqua"/>
          <w:lang w:val="es-PR"/>
        </w:rPr>
        <w:t>d</w:t>
      </w:r>
      <w:r w:rsidR="008452CC" w:rsidRPr="008452CC">
        <w:rPr>
          <w:rFonts w:ascii="Book Antiqua" w:hAnsi="Book Antiqua"/>
          <w:lang w:val="es-PR"/>
        </w:rPr>
        <w:t xml:space="preserve">e Servicios </w:t>
      </w:r>
      <w:r w:rsidR="008452CC">
        <w:rPr>
          <w:rFonts w:ascii="Book Antiqua" w:hAnsi="Book Antiqua"/>
          <w:lang w:val="es-PR"/>
        </w:rPr>
        <w:t>d</w:t>
      </w:r>
      <w:r w:rsidR="008452CC" w:rsidRPr="008452CC">
        <w:rPr>
          <w:rFonts w:ascii="Book Antiqua" w:hAnsi="Book Antiqua"/>
          <w:lang w:val="es-PR"/>
        </w:rPr>
        <w:t xml:space="preserve">e Salud Mental </w:t>
      </w:r>
      <w:r w:rsidR="008452CC">
        <w:rPr>
          <w:rFonts w:ascii="Book Antiqua" w:hAnsi="Book Antiqua"/>
          <w:lang w:val="es-PR"/>
        </w:rPr>
        <w:t xml:space="preserve">y </w:t>
      </w:r>
      <w:r w:rsidR="008452CC" w:rsidRPr="008452CC">
        <w:rPr>
          <w:rFonts w:ascii="Book Antiqua" w:hAnsi="Book Antiqua"/>
          <w:lang w:val="es-PR"/>
        </w:rPr>
        <w:t xml:space="preserve">Contra </w:t>
      </w:r>
      <w:r w:rsidR="008452CC">
        <w:rPr>
          <w:rFonts w:ascii="Book Antiqua" w:hAnsi="Book Antiqua"/>
          <w:lang w:val="es-PR"/>
        </w:rPr>
        <w:t>l</w:t>
      </w:r>
      <w:r w:rsidR="008452CC" w:rsidRPr="008452CC">
        <w:rPr>
          <w:rFonts w:ascii="Book Antiqua" w:hAnsi="Book Antiqua"/>
          <w:lang w:val="es-PR"/>
        </w:rPr>
        <w:t>a Adicción (A</w:t>
      </w:r>
      <w:r w:rsidR="008452CC">
        <w:rPr>
          <w:rFonts w:ascii="Book Antiqua" w:hAnsi="Book Antiqua"/>
          <w:lang w:val="es-PR"/>
        </w:rPr>
        <w:t>SSMCA</w:t>
      </w:r>
      <w:r w:rsidR="008452CC" w:rsidRPr="008452CC">
        <w:rPr>
          <w:rFonts w:ascii="Book Antiqua" w:hAnsi="Book Antiqua"/>
          <w:lang w:val="es-PR"/>
        </w:rPr>
        <w:t>)</w:t>
      </w:r>
      <w:r w:rsidR="008452CC">
        <w:rPr>
          <w:rFonts w:ascii="Book Antiqua" w:hAnsi="Book Antiqua"/>
          <w:lang w:val="es-PR"/>
        </w:rPr>
        <w:t>, entendiendo que esta posee información que le permitirá analizar la viabilidad de la propuesta legislativa.</w:t>
      </w:r>
    </w:p>
    <w:p w14:paraId="699E8309" w14:textId="62C219D1" w:rsidR="00991236" w:rsidRDefault="00991236" w:rsidP="008444B1">
      <w:pPr>
        <w:tabs>
          <w:tab w:val="left" w:pos="-720"/>
        </w:tabs>
        <w:suppressAutoHyphens/>
        <w:spacing w:before="120" w:after="120"/>
        <w:jc w:val="both"/>
        <w:rPr>
          <w:rFonts w:ascii="Book Antiqua" w:hAnsi="Book Antiqua"/>
          <w:lang w:val="es-PR"/>
        </w:rPr>
      </w:pPr>
    </w:p>
    <w:p w14:paraId="48CC8714" w14:textId="66E59B83" w:rsidR="00AF1F99" w:rsidRPr="00AF1F99" w:rsidRDefault="005E5973" w:rsidP="00AF1F99">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ADMINISTRACIÓN DE SERVICIOS DE SALUD MENTAL Y CONTRA LA ADICCIÓN (ASSMCA)</w:t>
      </w:r>
    </w:p>
    <w:p w14:paraId="786775DC" w14:textId="0D237C52" w:rsidR="002B58A3" w:rsidRDefault="008444B1" w:rsidP="008444B1">
      <w:pPr>
        <w:ind w:firstLine="720"/>
        <w:jc w:val="both"/>
        <w:rPr>
          <w:rFonts w:ascii="Book Antiqua" w:hAnsi="Book Antiqua"/>
          <w:lang w:val="es-PR"/>
        </w:rPr>
      </w:pPr>
      <w:r w:rsidRPr="008444B1">
        <w:rPr>
          <w:rFonts w:ascii="Book Antiqua" w:hAnsi="Book Antiqua"/>
          <w:lang w:val="es-PR"/>
        </w:rPr>
        <w:t>ASSMCA detalló la gama de servicios que actualmente ofrece a la población estudiantil mediante su División de Niños, Jóvenes y sus Familias</w:t>
      </w:r>
      <w:r w:rsidR="0023567C">
        <w:rPr>
          <w:rFonts w:ascii="Book Antiqua" w:hAnsi="Book Antiqua"/>
          <w:lang w:val="es-PR"/>
        </w:rPr>
        <w:t xml:space="preserve"> (DNJF)</w:t>
      </w:r>
      <w:r w:rsidR="002B58A3">
        <w:rPr>
          <w:rFonts w:ascii="Book Antiqua" w:hAnsi="Book Antiqua"/>
          <w:lang w:val="es-PR"/>
        </w:rPr>
        <w:t>, la cual comprende niños desde los 3 años, hasta jóvenes adultos de 25 años. Indican que su personal se encuentra altamente adiestrado y que algunas de las certificaciones obtenidas por su equipo, incluyen: Terapia Cognitivo – Conductual (CBT), CBT con enfoque en trauma (CBT-TF), ARC, Entrevista Motivacional, Mindfulness, entre otras</w:t>
      </w:r>
      <w:r w:rsidR="0023567C">
        <w:rPr>
          <w:rFonts w:ascii="Book Antiqua" w:hAnsi="Book Antiqua"/>
          <w:lang w:val="es-PR"/>
        </w:rPr>
        <w:t>. Por lo que cuentan con los recursos necesarios para respaldar la implementación de la medida.</w:t>
      </w:r>
    </w:p>
    <w:p w14:paraId="5CB21C0A" w14:textId="77777777" w:rsidR="0023567C" w:rsidRDefault="0023567C" w:rsidP="008444B1">
      <w:pPr>
        <w:ind w:firstLine="720"/>
        <w:jc w:val="both"/>
        <w:rPr>
          <w:rFonts w:ascii="Book Antiqua" w:hAnsi="Book Antiqua"/>
          <w:lang w:val="es-PR"/>
        </w:rPr>
      </w:pPr>
    </w:p>
    <w:p w14:paraId="3FDD8D47" w14:textId="43E70C35" w:rsidR="0023567C" w:rsidRDefault="0023567C" w:rsidP="008444B1">
      <w:pPr>
        <w:ind w:firstLine="720"/>
        <w:jc w:val="both"/>
        <w:rPr>
          <w:rFonts w:ascii="Book Antiqua" w:hAnsi="Book Antiqua"/>
          <w:lang w:val="es-PR"/>
        </w:rPr>
      </w:pPr>
      <w:r>
        <w:rPr>
          <w:rFonts w:ascii="Book Antiqua" w:hAnsi="Book Antiqua"/>
          <w:lang w:val="es-PR"/>
        </w:rPr>
        <w:t xml:space="preserve">A su vez expresan que con el fin de cumplir con el Artículo 4.6 de la medida, recomiendan se utilicen los servicios de la DNJF de la ASSMCA, ya que al recurrir a los servicios que estos ofrecen, se optimiza el uso de los recursos humanos y financieros </w:t>
      </w:r>
      <w:r>
        <w:rPr>
          <w:rFonts w:ascii="Book Antiqua" w:hAnsi="Book Antiqua"/>
          <w:lang w:val="es-PR"/>
        </w:rPr>
        <w:lastRenderedPageBreak/>
        <w:t>disponibles. Esto brindaría una mayor eficiencia económica, en comparación con la contratación de servicios privados, por lo que ponen a disposición del DEPR a profesionales altamente calificados y disponibles para brindar la asistencia requerida.</w:t>
      </w:r>
    </w:p>
    <w:p w14:paraId="62579A9E" w14:textId="77777777" w:rsidR="0023567C" w:rsidRDefault="0023567C" w:rsidP="008444B1">
      <w:pPr>
        <w:ind w:firstLine="720"/>
        <w:jc w:val="both"/>
        <w:rPr>
          <w:rFonts w:ascii="Book Antiqua" w:hAnsi="Book Antiqua"/>
          <w:lang w:val="es-PR"/>
        </w:rPr>
      </w:pPr>
    </w:p>
    <w:p w14:paraId="5FF77831" w14:textId="31B0B467" w:rsidR="008444B1" w:rsidRPr="008444B1" w:rsidRDefault="0023567C" w:rsidP="008444B1">
      <w:pPr>
        <w:ind w:firstLine="720"/>
        <w:jc w:val="both"/>
        <w:rPr>
          <w:rFonts w:ascii="Book Antiqua" w:hAnsi="Book Antiqua"/>
          <w:lang w:val="es-PR"/>
        </w:rPr>
      </w:pPr>
      <w:r>
        <w:rPr>
          <w:rFonts w:ascii="Book Antiqua" w:hAnsi="Book Antiqua"/>
          <w:lang w:val="es-PR"/>
        </w:rPr>
        <w:t>Por otro lado</w:t>
      </w:r>
      <w:r w:rsidR="00B14F15">
        <w:rPr>
          <w:rFonts w:ascii="Book Antiqua" w:hAnsi="Book Antiqua"/>
          <w:lang w:val="es-PR"/>
        </w:rPr>
        <w:t>,</w:t>
      </w:r>
      <w:r>
        <w:rPr>
          <w:rFonts w:ascii="Book Antiqua" w:hAnsi="Book Antiqua"/>
          <w:lang w:val="es-PR"/>
        </w:rPr>
        <w:t xml:space="preserve"> recomiendan la creación de un protocolo para el desarrollo de referidos en las escuelas</w:t>
      </w:r>
      <w:r w:rsidR="00B14F15">
        <w:rPr>
          <w:rFonts w:ascii="Book Antiqua" w:hAnsi="Book Antiqua"/>
          <w:lang w:val="es-PR"/>
        </w:rPr>
        <w:t>. Por último, l</w:t>
      </w:r>
      <w:r w:rsidR="008444B1" w:rsidRPr="008444B1">
        <w:rPr>
          <w:rFonts w:ascii="Book Antiqua" w:hAnsi="Book Antiqua"/>
          <w:lang w:val="es-PR"/>
        </w:rPr>
        <w:t xml:space="preserve">a agencia aplaudió la iniciativa legislativa y se mostró en la mejor disposición de colaborar en su implementación. </w:t>
      </w:r>
    </w:p>
    <w:p w14:paraId="260C33E5" w14:textId="77777777" w:rsidR="005E5973" w:rsidRDefault="005E5973" w:rsidP="00AF1F99">
      <w:pPr>
        <w:tabs>
          <w:tab w:val="left" w:pos="-720"/>
        </w:tabs>
        <w:suppressAutoHyphens/>
        <w:spacing w:before="120" w:after="120"/>
        <w:jc w:val="center"/>
        <w:rPr>
          <w:rFonts w:ascii="Book Antiqua" w:hAnsi="Book Antiqua"/>
          <w:b/>
          <w:bCs/>
          <w:lang w:val="es-PR"/>
        </w:rPr>
      </w:pPr>
    </w:p>
    <w:p w14:paraId="5D98BD90" w14:textId="34E08736" w:rsidR="00AF1F99" w:rsidRPr="00AF1F99" w:rsidRDefault="005E5973" w:rsidP="00AF1F99">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ASOCIACIÓN DE PSICOLOGÍA DE PUERTO RICO</w:t>
      </w:r>
    </w:p>
    <w:p w14:paraId="7676D5BD" w14:textId="54787F82" w:rsidR="005E5973" w:rsidRPr="005E5973" w:rsidRDefault="005E5973" w:rsidP="005E5973">
      <w:pPr>
        <w:tabs>
          <w:tab w:val="left" w:pos="-720"/>
        </w:tabs>
        <w:suppressAutoHyphens/>
        <w:spacing w:before="120" w:after="120"/>
        <w:jc w:val="both"/>
        <w:rPr>
          <w:rFonts w:ascii="Book Antiqua" w:hAnsi="Book Antiqua"/>
          <w:lang w:val="es-PR"/>
        </w:rPr>
      </w:pPr>
      <w:r>
        <w:rPr>
          <w:rFonts w:ascii="Book Antiqua" w:hAnsi="Book Antiqua"/>
          <w:lang w:val="es-PR"/>
        </w:rPr>
        <w:tab/>
      </w:r>
      <w:r w:rsidRPr="005E5973">
        <w:rPr>
          <w:rFonts w:ascii="Book Antiqua" w:hAnsi="Book Antiqua"/>
          <w:lang w:val="es-PR"/>
        </w:rPr>
        <w:t xml:space="preserve">La Asociación </w:t>
      </w:r>
      <w:r>
        <w:rPr>
          <w:rFonts w:ascii="Book Antiqua" w:hAnsi="Book Antiqua"/>
          <w:lang w:val="es-PR"/>
        </w:rPr>
        <w:t>d</w:t>
      </w:r>
      <w:r w:rsidRPr="005E5973">
        <w:rPr>
          <w:rFonts w:ascii="Book Antiqua" w:hAnsi="Book Antiqua"/>
          <w:lang w:val="es-PR"/>
        </w:rPr>
        <w:t xml:space="preserve">e Psicología </w:t>
      </w:r>
      <w:r>
        <w:rPr>
          <w:rFonts w:ascii="Book Antiqua" w:hAnsi="Book Antiqua"/>
          <w:lang w:val="es-PR"/>
        </w:rPr>
        <w:t>d</w:t>
      </w:r>
      <w:r w:rsidRPr="005E5973">
        <w:rPr>
          <w:rFonts w:ascii="Book Antiqua" w:hAnsi="Book Antiqua"/>
          <w:lang w:val="es-PR"/>
        </w:rPr>
        <w:t>e Puerto Rico, en adelante,</w:t>
      </w:r>
      <w:r>
        <w:rPr>
          <w:rFonts w:ascii="Book Antiqua" w:hAnsi="Book Antiqua"/>
          <w:b/>
          <w:bCs/>
          <w:lang w:val="es-PR"/>
        </w:rPr>
        <w:t xml:space="preserve"> </w:t>
      </w:r>
      <w:r w:rsidRPr="005E5973">
        <w:rPr>
          <w:rFonts w:ascii="Book Antiqua" w:hAnsi="Book Antiqua"/>
          <w:lang w:val="es-PR"/>
        </w:rPr>
        <w:t>APPR reconoció el valor de</w:t>
      </w:r>
      <w:r>
        <w:rPr>
          <w:rFonts w:ascii="Book Antiqua" w:hAnsi="Book Antiqua"/>
          <w:lang w:val="es-PR"/>
        </w:rPr>
        <w:t xml:space="preserve"> la medida</w:t>
      </w:r>
      <w:r w:rsidRPr="005E5973">
        <w:rPr>
          <w:rFonts w:ascii="Book Antiqua" w:hAnsi="Book Antiqua"/>
          <w:lang w:val="es-PR"/>
        </w:rPr>
        <w:t>, pero subrayó que su éxito depende de la integración con estructuras ya existentes. La organización recomendó fortalecer los equipos de salud mental ya presentes en las escuelas públicas antes de crear nuevos sistemas paralelos. Igualmente, enfatizó la necesidad de reducir la carga administrativa de los profesionales y mejorar sus condiciones de trabajo para evitar el agotamiento.</w:t>
      </w:r>
    </w:p>
    <w:p w14:paraId="74957271" w14:textId="77777777" w:rsidR="005E5973" w:rsidRDefault="005E5973" w:rsidP="005E5973">
      <w:pPr>
        <w:ind w:firstLine="720"/>
        <w:jc w:val="both"/>
        <w:rPr>
          <w:rFonts w:ascii="Book Antiqua" w:hAnsi="Book Antiqua"/>
          <w:lang w:val="es-PR"/>
        </w:rPr>
      </w:pPr>
    </w:p>
    <w:p w14:paraId="47F2B80F" w14:textId="430F1730" w:rsidR="005E5973" w:rsidRPr="005E5973" w:rsidRDefault="005E5973" w:rsidP="005E5973">
      <w:pPr>
        <w:ind w:firstLine="720"/>
        <w:jc w:val="both"/>
        <w:rPr>
          <w:rFonts w:ascii="Book Antiqua" w:hAnsi="Book Antiqua"/>
          <w:lang w:val="es-PR"/>
        </w:rPr>
      </w:pPr>
      <w:r w:rsidRPr="005E5973">
        <w:rPr>
          <w:rFonts w:ascii="Book Antiqua" w:hAnsi="Book Antiqua"/>
          <w:lang w:val="es-PR"/>
        </w:rPr>
        <w:t xml:space="preserve">Además, propuso la capacitación del personal docente y no docente para identificar signos de alerta temprana, y la creación de unidades interdisciplinarias regionales. La </w:t>
      </w:r>
      <w:proofErr w:type="gramStart"/>
      <w:r w:rsidRPr="005E5973">
        <w:rPr>
          <w:rFonts w:ascii="Book Antiqua" w:hAnsi="Book Antiqua"/>
          <w:lang w:val="es-PR"/>
        </w:rPr>
        <w:t>participación activa</w:t>
      </w:r>
      <w:proofErr w:type="gramEnd"/>
      <w:r w:rsidRPr="005E5973">
        <w:rPr>
          <w:rFonts w:ascii="Book Antiqua" w:hAnsi="Book Antiqua"/>
          <w:lang w:val="es-PR"/>
        </w:rPr>
        <w:t xml:space="preserve"> de las familias en el proceso de intervención también fue destacada, así como la necesidad de optimizar recursos a través de programas existentes como el Programa de Salud Escolar y el uso de herramientas federales gratuitas</w:t>
      </w:r>
      <w:r w:rsidR="00B14F15">
        <w:rPr>
          <w:rFonts w:ascii="Book Antiqua" w:hAnsi="Book Antiqua"/>
          <w:lang w:val="es-PR"/>
        </w:rPr>
        <w:t>, para evitar gastos redundantes</w:t>
      </w:r>
      <w:r w:rsidRPr="005E5973">
        <w:rPr>
          <w:rFonts w:ascii="Book Antiqua" w:hAnsi="Book Antiqua"/>
          <w:lang w:val="es-PR"/>
        </w:rPr>
        <w:t>.</w:t>
      </w:r>
    </w:p>
    <w:p w14:paraId="65F97AAD" w14:textId="77777777" w:rsidR="005E5973" w:rsidRDefault="005E5973" w:rsidP="00AF1F99">
      <w:pPr>
        <w:tabs>
          <w:tab w:val="left" w:pos="-720"/>
        </w:tabs>
        <w:suppressAutoHyphens/>
        <w:spacing w:before="120" w:after="120"/>
        <w:jc w:val="center"/>
        <w:rPr>
          <w:rFonts w:ascii="Book Antiqua" w:hAnsi="Book Antiqua"/>
          <w:b/>
          <w:bCs/>
          <w:lang w:val="es-PR"/>
        </w:rPr>
      </w:pPr>
    </w:p>
    <w:p w14:paraId="231069E4" w14:textId="56D910E6" w:rsidR="00AF1F99" w:rsidRPr="00AF1F99" w:rsidRDefault="005E5973" w:rsidP="00AF1F99">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COLEGIO DE PROFESIONALES DEL TRABAJO SOCIAL DE PUERTO RICO</w:t>
      </w:r>
    </w:p>
    <w:p w14:paraId="5704E06B" w14:textId="05EE59C4" w:rsidR="005E5973" w:rsidRPr="005E5973" w:rsidRDefault="005E5973" w:rsidP="005E5973">
      <w:pPr>
        <w:tabs>
          <w:tab w:val="left" w:pos="-720"/>
        </w:tabs>
        <w:suppressAutoHyphens/>
        <w:spacing w:before="120" w:after="120"/>
        <w:jc w:val="both"/>
        <w:rPr>
          <w:rFonts w:ascii="Book Antiqua" w:hAnsi="Book Antiqua"/>
          <w:lang w:val="es-PR"/>
        </w:rPr>
      </w:pPr>
      <w:r>
        <w:rPr>
          <w:rFonts w:ascii="Book Antiqua" w:hAnsi="Book Antiqua"/>
          <w:lang w:val="es-PR"/>
        </w:rPr>
        <w:tab/>
      </w:r>
      <w:r w:rsidRPr="005E5973">
        <w:rPr>
          <w:rFonts w:ascii="Book Antiqua" w:hAnsi="Book Antiqua"/>
          <w:lang w:val="es-PR"/>
        </w:rPr>
        <w:t>El Colegio de Profesionales del Trabajo Social de Puerto Rico, indicó apoyar el proyecto, destacando la salud mental como un derecho humano fundamental. Sin embargo, sugirie</w:t>
      </w:r>
      <w:r w:rsidR="00B14F15">
        <w:rPr>
          <w:rFonts w:ascii="Book Antiqua" w:hAnsi="Book Antiqua"/>
          <w:lang w:val="es-PR"/>
        </w:rPr>
        <w:t>ren</w:t>
      </w:r>
      <w:r w:rsidRPr="005E5973">
        <w:rPr>
          <w:rFonts w:ascii="Book Antiqua" w:hAnsi="Book Antiqua"/>
          <w:lang w:val="es-PR"/>
        </w:rPr>
        <w:t xml:space="preserve"> un enfoque más holístico que atienda los determinantes sociales de la salud. Igualmente, </w:t>
      </w:r>
      <w:r w:rsidR="00170254">
        <w:rPr>
          <w:rFonts w:ascii="Book Antiqua" w:hAnsi="Book Antiqua"/>
          <w:lang w:val="es-PR"/>
        </w:rPr>
        <w:t>entiende deben establecerse acuerdos colaborativos con otras agencias u organizaciones, para que no se tenga que recurrir a la contratación privada.</w:t>
      </w:r>
    </w:p>
    <w:p w14:paraId="2F5A5F21" w14:textId="77777777" w:rsidR="005E5973" w:rsidRDefault="005E5973" w:rsidP="005E5973">
      <w:pPr>
        <w:jc w:val="both"/>
        <w:rPr>
          <w:rFonts w:ascii="Book Antiqua" w:hAnsi="Book Antiqua"/>
          <w:lang w:val="es-PR"/>
        </w:rPr>
      </w:pPr>
    </w:p>
    <w:p w14:paraId="71223F69" w14:textId="380EEB01" w:rsidR="005E5973" w:rsidRPr="005E5973" w:rsidRDefault="005E5973" w:rsidP="005E5973">
      <w:pPr>
        <w:ind w:firstLine="720"/>
        <w:jc w:val="both"/>
        <w:rPr>
          <w:rFonts w:ascii="Book Antiqua" w:hAnsi="Book Antiqua"/>
          <w:lang w:val="es-PR"/>
        </w:rPr>
      </w:pPr>
      <w:r w:rsidRPr="005E5973">
        <w:rPr>
          <w:rFonts w:ascii="Book Antiqua" w:hAnsi="Book Antiqua"/>
          <w:lang w:val="es-PR"/>
        </w:rPr>
        <w:t>La organización abogó por fortalecer la Secretaría de Servicios de Ayuda al Estudiante del DE, contratar directamente a profesionales del trabajo social y establecer sistemas de atención comunitaria que vayan más allá del modelo clínico tradicional.</w:t>
      </w:r>
    </w:p>
    <w:p w14:paraId="0323209E" w14:textId="77777777" w:rsidR="005E5973" w:rsidRDefault="005E5973" w:rsidP="00AF1F99">
      <w:pPr>
        <w:tabs>
          <w:tab w:val="left" w:pos="-720"/>
        </w:tabs>
        <w:suppressAutoHyphens/>
        <w:spacing w:before="120" w:after="120"/>
        <w:jc w:val="center"/>
        <w:rPr>
          <w:rFonts w:ascii="Book Antiqua" w:hAnsi="Book Antiqua"/>
          <w:b/>
          <w:bCs/>
          <w:lang w:val="es-PR"/>
        </w:rPr>
      </w:pPr>
    </w:p>
    <w:p w14:paraId="3C790C77" w14:textId="77777777" w:rsidR="00170254" w:rsidRDefault="00170254" w:rsidP="00AF1F99">
      <w:pPr>
        <w:tabs>
          <w:tab w:val="left" w:pos="-720"/>
        </w:tabs>
        <w:suppressAutoHyphens/>
        <w:spacing w:before="120" w:after="120"/>
        <w:jc w:val="center"/>
        <w:rPr>
          <w:rFonts w:ascii="Book Antiqua" w:hAnsi="Book Antiqua"/>
          <w:b/>
          <w:bCs/>
          <w:lang w:val="es-PR"/>
        </w:rPr>
      </w:pPr>
    </w:p>
    <w:p w14:paraId="1DC43743" w14:textId="23F6571F" w:rsidR="00AF1F99" w:rsidRPr="00AF1F99" w:rsidRDefault="005E5973" w:rsidP="00AF1F99">
      <w:pPr>
        <w:tabs>
          <w:tab w:val="left" w:pos="-720"/>
        </w:tabs>
        <w:suppressAutoHyphens/>
        <w:spacing w:before="120" w:after="120"/>
        <w:jc w:val="center"/>
        <w:rPr>
          <w:rFonts w:ascii="Book Antiqua" w:hAnsi="Book Antiqua"/>
          <w:b/>
          <w:bCs/>
          <w:lang w:val="es-PR"/>
        </w:rPr>
      </w:pPr>
      <w:r w:rsidRPr="00AF1F99">
        <w:rPr>
          <w:rFonts w:ascii="Book Antiqua" w:hAnsi="Book Antiqua"/>
          <w:b/>
          <w:bCs/>
          <w:lang w:val="es-PR"/>
        </w:rPr>
        <w:t xml:space="preserve">RED </w:t>
      </w:r>
      <w:proofErr w:type="gramStart"/>
      <w:r w:rsidRPr="00AF1F99">
        <w:rPr>
          <w:rFonts w:ascii="Book Antiqua" w:hAnsi="Book Antiqua"/>
          <w:b/>
          <w:bCs/>
          <w:lang w:val="es-PR"/>
        </w:rPr>
        <w:t>POR  LOS</w:t>
      </w:r>
      <w:proofErr w:type="gramEnd"/>
      <w:r w:rsidRPr="00AF1F99">
        <w:rPr>
          <w:rFonts w:ascii="Book Antiqua" w:hAnsi="Book Antiqua"/>
          <w:b/>
          <w:bCs/>
          <w:lang w:val="es-PR"/>
        </w:rPr>
        <w:t xml:space="preserve"> DERECHOS DE LA NIÑEZ Y LA JUVENTUD DE PUERTO RICO</w:t>
      </w:r>
    </w:p>
    <w:p w14:paraId="41E1676A" w14:textId="7F968BDB" w:rsidR="005E5973" w:rsidRPr="005E5973" w:rsidRDefault="005E5973" w:rsidP="005E5973">
      <w:pPr>
        <w:tabs>
          <w:tab w:val="left" w:pos="-720"/>
        </w:tabs>
        <w:suppressAutoHyphens/>
        <w:spacing w:before="120" w:after="120"/>
        <w:jc w:val="both"/>
        <w:rPr>
          <w:rFonts w:ascii="Book Antiqua" w:hAnsi="Book Antiqua"/>
          <w:lang w:val="es-PR"/>
        </w:rPr>
      </w:pPr>
      <w:r>
        <w:rPr>
          <w:rFonts w:ascii="Book Antiqua" w:hAnsi="Book Antiqua"/>
          <w:b/>
          <w:bCs/>
          <w:lang w:val="es-PR"/>
        </w:rPr>
        <w:lastRenderedPageBreak/>
        <w:tab/>
      </w:r>
      <w:r w:rsidRPr="005E5973">
        <w:rPr>
          <w:rFonts w:ascii="Book Antiqua" w:hAnsi="Book Antiqua"/>
          <w:lang w:val="es-PR"/>
        </w:rPr>
        <w:t xml:space="preserve">La Red </w:t>
      </w:r>
      <w:r>
        <w:rPr>
          <w:rFonts w:ascii="Book Antiqua" w:hAnsi="Book Antiqua"/>
          <w:lang w:val="es-PR"/>
        </w:rPr>
        <w:t>por los</w:t>
      </w:r>
      <w:r w:rsidRPr="005E5973">
        <w:rPr>
          <w:rFonts w:ascii="Book Antiqua" w:hAnsi="Book Antiqua"/>
          <w:lang w:val="es-PR"/>
        </w:rPr>
        <w:t xml:space="preserve"> Derechos </w:t>
      </w:r>
      <w:r>
        <w:rPr>
          <w:rFonts w:ascii="Book Antiqua" w:hAnsi="Book Antiqua"/>
          <w:lang w:val="es-PR"/>
        </w:rPr>
        <w:t>d</w:t>
      </w:r>
      <w:r w:rsidRPr="005E5973">
        <w:rPr>
          <w:rFonts w:ascii="Book Antiqua" w:hAnsi="Book Antiqua"/>
          <w:lang w:val="es-PR"/>
        </w:rPr>
        <w:t xml:space="preserve">e </w:t>
      </w:r>
      <w:r>
        <w:rPr>
          <w:rFonts w:ascii="Book Antiqua" w:hAnsi="Book Antiqua"/>
          <w:lang w:val="es-PR"/>
        </w:rPr>
        <w:t>l</w:t>
      </w:r>
      <w:r w:rsidRPr="005E5973">
        <w:rPr>
          <w:rFonts w:ascii="Book Antiqua" w:hAnsi="Book Antiqua"/>
          <w:lang w:val="es-PR"/>
        </w:rPr>
        <w:t xml:space="preserve">a Niñez </w:t>
      </w:r>
      <w:r>
        <w:rPr>
          <w:rFonts w:ascii="Book Antiqua" w:hAnsi="Book Antiqua"/>
          <w:lang w:val="es-PR"/>
        </w:rPr>
        <w:t>y la</w:t>
      </w:r>
      <w:r w:rsidRPr="005E5973">
        <w:rPr>
          <w:rFonts w:ascii="Book Antiqua" w:hAnsi="Book Antiqua"/>
          <w:lang w:val="es-PR"/>
        </w:rPr>
        <w:t xml:space="preserve"> Juventud </w:t>
      </w:r>
      <w:r>
        <w:rPr>
          <w:rFonts w:ascii="Book Antiqua" w:hAnsi="Book Antiqua"/>
          <w:lang w:val="es-PR"/>
        </w:rPr>
        <w:t>d</w:t>
      </w:r>
      <w:r w:rsidRPr="005E5973">
        <w:rPr>
          <w:rFonts w:ascii="Book Antiqua" w:hAnsi="Book Antiqua"/>
          <w:lang w:val="es-PR"/>
        </w:rPr>
        <w:t>e Puerto Rico</w:t>
      </w:r>
      <w:r>
        <w:rPr>
          <w:rFonts w:ascii="Book Antiqua" w:hAnsi="Book Antiqua"/>
          <w:lang w:val="es-PR"/>
        </w:rPr>
        <w:t xml:space="preserve"> </w:t>
      </w:r>
      <w:r w:rsidRPr="005E5973">
        <w:rPr>
          <w:rFonts w:ascii="Book Antiqua" w:hAnsi="Book Antiqua"/>
          <w:lang w:val="es-PR"/>
        </w:rPr>
        <w:t>expresó su respaldo al Proyecto del Senado 90, destacando la necesidad de erradicar la violencia hacia la niñez y juventud mediante un ecosistema robusto de servicios integrados, preventivos y culturalmente competentes. Subrayó que muchas de las problemáticas emocionales y sociales de la niñez tienen su origen en experiencias adversas, pobreza, violencia estructural y la falta de respuesta institucional oportuna.</w:t>
      </w:r>
    </w:p>
    <w:p w14:paraId="3F887859" w14:textId="77777777" w:rsidR="005E5973" w:rsidRDefault="005E5973" w:rsidP="005E5973">
      <w:pPr>
        <w:jc w:val="both"/>
        <w:rPr>
          <w:rFonts w:ascii="Book Antiqua" w:hAnsi="Book Antiqua"/>
          <w:lang w:val="es-PR"/>
        </w:rPr>
      </w:pPr>
    </w:p>
    <w:p w14:paraId="7F491CC7" w14:textId="7C4A0AAD" w:rsidR="005E5973" w:rsidRPr="005E5973" w:rsidRDefault="005E5973" w:rsidP="005E5973">
      <w:pPr>
        <w:ind w:firstLine="720"/>
        <w:jc w:val="both"/>
        <w:rPr>
          <w:rFonts w:ascii="Book Antiqua" w:hAnsi="Book Antiqua"/>
          <w:lang w:val="es-PR"/>
        </w:rPr>
      </w:pPr>
      <w:r w:rsidRPr="005E5973">
        <w:rPr>
          <w:rFonts w:ascii="Book Antiqua" w:hAnsi="Book Antiqua"/>
          <w:lang w:val="es-PR"/>
        </w:rPr>
        <w:t>La Red enfatizó que se requiere un enfoque preventivo basado en la comunidad, sustentado en los principios de la Convención sobre los Derechos del Niño. Instó a priorizar inversiones reales y sostenidas en salud mental, desde la niñez temprana y en todas las agencias del gobierno. También abogó por la inclusión de servicios voluntarios siempre que sea posible, la participación de cuidadores significativos, y la evaluación de propuestas como la creación de una línea 24/7 exclusiva para el Departamento de Educación.</w:t>
      </w:r>
    </w:p>
    <w:p w14:paraId="7F855198" w14:textId="32E2053D" w:rsidR="005E5973" w:rsidRDefault="005E5973" w:rsidP="005E5973">
      <w:pPr>
        <w:tabs>
          <w:tab w:val="left" w:pos="-720"/>
          <w:tab w:val="left" w:pos="2372"/>
          <w:tab w:val="center" w:pos="4680"/>
        </w:tabs>
        <w:suppressAutoHyphens/>
        <w:spacing w:before="120" w:after="120"/>
        <w:rPr>
          <w:rFonts w:ascii="Book Antiqua" w:hAnsi="Book Antiqua"/>
          <w:b/>
          <w:bCs/>
          <w:lang w:val="es-PR"/>
        </w:rPr>
      </w:pPr>
    </w:p>
    <w:p w14:paraId="32F49DA5" w14:textId="4F0F569D" w:rsidR="00AF1F99" w:rsidRPr="00AF1F99" w:rsidRDefault="005E5973" w:rsidP="005E5973">
      <w:pPr>
        <w:tabs>
          <w:tab w:val="left" w:pos="-720"/>
          <w:tab w:val="center" w:pos="4680"/>
        </w:tabs>
        <w:suppressAutoHyphens/>
        <w:spacing w:before="120" w:after="120"/>
        <w:rPr>
          <w:b/>
          <w:bCs/>
          <w:szCs w:val="24"/>
          <w:lang w:val="es-ES"/>
        </w:rPr>
      </w:pPr>
      <w:r>
        <w:rPr>
          <w:rFonts w:ascii="Book Antiqua" w:hAnsi="Book Antiqua"/>
          <w:b/>
          <w:bCs/>
          <w:lang w:val="es-PR"/>
        </w:rPr>
        <w:tab/>
      </w:r>
      <w:r w:rsidRPr="00AF1F99">
        <w:rPr>
          <w:rFonts w:ascii="Book Antiqua" w:hAnsi="Book Antiqua"/>
          <w:b/>
          <w:bCs/>
          <w:lang w:val="es-PR"/>
        </w:rPr>
        <w:t>INSTITUTO DEL DESARROLLO DE LA JUVENTUD</w:t>
      </w:r>
    </w:p>
    <w:p w14:paraId="5310864D" w14:textId="59743079" w:rsidR="005E5973" w:rsidRPr="00170254" w:rsidRDefault="005E5973" w:rsidP="005E5973">
      <w:pPr>
        <w:jc w:val="both"/>
        <w:rPr>
          <w:rFonts w:ascii="Book Antiqua" w:hAnsi="Book Antiqua"/>
          <w:lang w:val="es-PR"/>
        </w:rPr>
      </w:pPr>
      <w:r w:rsidRPr="00170254">
        <w:rPr>
          <w:rFonts w:ascii="Book Antiqua" w:hAnsi="Book Antiqua"/>
          <w:lang w:val="es-PR"/>
        </w:rPr>
        <w:t xml:space="preserve">El Instituto del Desarrollo de la Juventud se mostró a favor del Proyecto, resaltando el potencial del modelo </w:t>
      </w:r>
      <w:r w:rsidR="00170254">
        <w:rPr>
          <w:rFonts w:ascii="Book Antiqua" w:hAnsi="Book Antiqua"/>
          <w:lang w:val="es-PR"/>
        </w:rPr>
        <w:t xml:space="preserve">bio </w:t>
      </w:r>
      <w:proofErr w:type="spellStart"/>
      <w:r w:rsidR="00170254">
        <w:rPr>
          <w:rFonts w:ascii="Book Antiqua" w:hAnsi="Book Antiqua"/>
          <w:lang w:val="es-PR"/>
        </w:rPr>
        <w:t>multi-generacional</w:t>
      </w:r>
      <w:proofErr w:type="spellEnd"/>
      <w:r w:rsidR="00170254">
        <w:rPr>
          <w:rFonts w:ascii="Book Antiqua" w:hAnsi="Book Antiqua"/>
          <w:lang w:val="es-PR"/>
        </w:rPr>
        <w:t xml:space="preserve"> (</w:t>
      </w:r>
      <w:r w:rsidRPr="00170254">
        <w:rPr>
          <w:rFonts w:ascii="Book Antiqua" w:hAnsi="Book Antiqua"/>
          <w:lang w:val="es-PR"/>
        </w:rPr>
        <w:t>2Gen</w:t>
      </w:r>
      <w:r w:rsidR="00170254">
        <w:rPr>
          <w:rFonts w:ascii="Book Antiqua" w:hAnsi="Book Antiqua"/>
          <w:lang w:val="es-PR"/>
        </w:rPr>
        <w:t>) que plantea la medida,</w:t>
      </w:r>
      <w:r w:rsidRPr="00170254">
        <w:rPr>
          <w:rFonts w:ascii="Book Antiqua" w:hAnsi="Book Antiqua"/>
          <w:lang w:val="es-PR"/>
        </w:rPr>
        <w:t xml:space="preserve"> para transformar los servicios de apoyo en las escuelas. Subrayó que la integración de salud mental y bienestar en el sistema escolar puede generar movilidad económica para las familias. Sin embargo, advirtió sobre la necesidad de definir cómo se integrarán los esfuerzos con programas existentes para evitar duplicidad de funciones.</w:t>
      </w:r>
    </w:p>
    <w:p w14:paraId="1289B4BE" w14:textId="77777777" w:rsidR="005E5973" w:rsidRPr="00170254" w:rsidRDefault="005E5973" w:rsidP="005E5973">
      <w:pPr>
        <w:jc w:val="both"/>
        <w:rPr>
          <w:rFonts w:ascii="Book Antiqua" w:hAnsi="Book Antiqua"/>
          <w:lang w:val="es-PR"/>
        </w:rPr>
      </w:pPr>
    </w:p>
    <w:p w14:paraId="3BFD249F" w14:textId="59746919" w:rsidR="005E5973" w:rsidRPr="00170254" w:rsidRDefault="005E5973" w:rsidP="005E5973">
      <w:pPr>
        <w:ind w:firstLine="720"/>
        <w:jc w:val="both"/>
        <w:rPr>
          <w:rFonts w:ascii="Book Antiqua" w:hAnsi="Book Antiqua"/>
          <w:lang w:val="es-PR"/>
        </w:rPr>
      </w:pPr>
      <w:r w:rsidRPr="00170254">
        <w:rPr>
          <w:rFonts w:ascii="Book Antiqua" w:hAnsi="Book Antiqua"/>
          <w:lang w:val="es-PR"/>
        </w:rPr>
        <w:t>También solicitó que se consulte a otras organizaciones comunitarias que ya trabajan con niños y jóvenes. El enfoque intersectorial y la colaboración entre agencias fue una de sus recomendaciones más enfáticas.</w:t>
      </w:r>
    </w:p>
    <w:p w14:paraId="77585EEF" w14:textId="77777777" w:rsidR="00E87E99" w:rsidRPr="005E5973" w:rsidRDefault="00E87E99" w:rsidP="00E87E99">
      <w:pPr>
        <w:tabs>
          <w:tab w:val="left" w:pos="-720"/>
        </w:tabs>
        <w:suppressAutoHyphens/>
        <w:spacing w:before="120" w:after="120"/>
        <w:jc w:val="both"/>
        <w:rPr>
          <w:rFonts w:ascii="Book Antiqua" w:hAnsi="Book Antiqua"/>
          <w:szCs w:val="24"/>
          <w:lang w:val="es-PR"/>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DE20289"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4E4097">
        <w:rPr>
          <w:rFonts w:ascii="Book Antiqua" w:hAnsi="Book Antiqua"/>
          <w:szCs w:val="24"/>
          <w:lang w:val="es-PR"/>
        </w:rPr>
        <w:t>90</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585623B0" w14:textId="77777777" w:rsidR="00F037F9" w:rsidRDefault="00F037F9" w:rsidP="007F30C2">
      <w:pPr>
        <w:tabs>
          <w:tab w:val="left" w:pos="-720"/>
        </w:tabs>
        <w:suppressAutoHyphens/>
        <w:spacing w:before="120" w:after="120" w:line="360" w:lineRule="auto"/>
        <w:jc w:val="center"/>
        <w:rPr>
          <w:rFonts w:ascii="Book Antiqua" w:hAnsi="Book Antiqua"/>
          <w:b/>
          <w:bCs/>
          <w:szCs w:val="24"/>
          <w:lang w:val="es-PR"/>
        </w:rPr>
      </w:pPr>
    </w:p>
    <w:p w14:paraId="3F7B5FD5" w14:textId="61F0C76F"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0C9B1F82" w14:textId="0A91DF91" w:rsidR="009F4930" w:rsidRPr="00170254" w:rsidRDefault="007F30C2" w:rsidP="009F4930">
      <w:pPr>
        <w:jc w:val="both"/>
        <w:rPr>
          <w:rFonts w:ascii="Book Antiqua" w:hAnsi="Book Antiqua"/>
          <w:lang w:val="es-PR"/>
        </w:rPr>
      </w:pPr>
      <w:r>
        <w:rPr>
          <w:rFonts w:ascii="Book Antiqua" w:hAnsi="Book Antiqua"/>
          <w:szCs w:val="24"/>
          <w:lang w:val="es-PR"/>
        </w:rPr>
        <w:tab/>
      </w:r>
      <w:r w:rsidRPr="00170254">
        <w:rPr>
          <w:rFonts w:ascii="Book Antiqua" w:hAnsi="Book Antiqua"/>
          <w:szCs w:val="24"/>
          <w:lang w:val="es-PR"/>
        </w:rPr>
        <w:t xml:space="preserve"> </w:t>
      </w:r>
      <w:r w:rsidR="00283054" w:rsidRPr="00170254">
        <w:rPr>
          <w:rFonts w:ascii="Book Antiqua" w:hAnsi="Book Antiqua"/>
          <w:lang w:val="es-ES_tradnl"/>
        </w:rPr>
        <w:t xml:space="preserve">El Proyecto del Senado </w:t>
      </w:r>
      <w:r w:rsidR="004E4097" w:rsidRPr="00170254">
        <w:rPr>
          <w:rFonts w:ascii="Book Antiqua" w:hAnsi="Book Antiqua"/>
          <w:lang w:val="es-ES_tradnl"/>
        </w:rPr>
        <w:t>90</w:t>
      </w:r>
      <w:r w:rsidR="00F269DA" w:rsidRPr="00170254">
        <w:rPr>
          <w:rFonts w:ascii="Book Antiqua" w:hAnsi="Book Antiqua"/>
          <w:lang w:val="es-ES_tradnl"/>
        </w:rPr>
        <w:t xml:space="preserve"> </w:t>
      </w:r>
      <w:r w:rsidR="00170254">
        <w:rPr>
          <w:rFonts w:ascii="Book Antiqua" w:hAnsi="Book Antiqua"/>
          <w:lang w:val="es-ES_tradnl"/>
        </w:rPr>
        <w:t>reconoce</w:t>
      </w:r>
      <w:r w:rsidR="008444B1" w:rsidRPr="00170254">
        <w:rPr>
          <w:rFonts w:ascii="Book Antiqua" w:hAnsi="Book Antiqua"/>
          <w:lang w:val="es-PR"/>
        </w:rPr>
        <w:t xml:space="preserve"> que la salud mental es un pilar del bienestar estudiantil y que el sistema educativo debe asumir un rol activo y preventivo en este </w:t>
      </w:r>
      <w:r w:rsidR="008444B1" w:rsidRPr="00170254">
        <w:rPr>
          <w:rFonts w:ascii="Book Antiqua" w:hAnsi="Book Antiqua"/>
          <w:lang w:val="es-PR"/>
        </w:rPr>
        <w:lastRenderedPageBreak/>
        <w:t>campo. Esta legislación representa un paso significativo para garantizar el acceso equitativo a servicios de salud mental y la construcción de comunidades escolares más resilientes, empáticas y solidarias.</w:t>
      </w:r>
    </w:p>
    <w:p w14:paraId="6EEA8EC1" w14:textId="6DEFC9AE" w:rsidR="00286C08" w:rsidRPr="00170254" w:rsidRDefault="00574692" w:rsidP="007E538D">
      <w:pPr>
        <w:tabs>
          <w:tab w:val="left" w:pos="-720"/>
        </w:tabs>
        <w:suppressAutoHyphens/>
        <w:spacing w:before="120" w:after="120"/>
        <w:jc w:val="both"/>
        <w:rPr>
          <w:rFonts w:ascii="Book Antiqua" w:hAnsi="Book Antiqua"/>
          <w:szCs w:val="24"/>
          <w:lang w:val="es-PR"/>
        </w:rPr>
      </w:pPr>
      <w:r w:rsidRPr="00170254">
        <w:rPr>
          <w:rFonts w:ascii="Book Antiqua" w:hAnsi="Book Antiqua"/>
          <w:szCs w:val="24"/>
          <w:lang w:val="es-PR"/>
        </w:rPr>
        <w:t xml:space="preserve"> </w:t>
      </w:r>
      <w:r w:rsidR="007F30C2" w:rsidRPr="00170254">
        <w:rPr>
          <w:rFonts w:ascii="Book Antiqua" w:hAnsi="Book Antiqua"/>
          <w:szCs w:val="24"/>
          <w:lang w:val="es-PR"/>
        </w:rPr>
        <w:tab/>
      </w:r>
      <w:r w:rsidR="00987449" w:rsidRPr="00170254">
        <w:rPr>
          <w:rFonts w:ascii="Book Antiqua" w:hAnsi="Book Antiqua"/>
          <w:szCs w:val="24"/>
          <w:lang w:val="es-PR"/>
        </w:rPr>
        <w:t>A TENOR CON LO ANTES EXPUESTO</w:t>
      </w:r>
      <w:r w:rsidR="007F30C2" w:rsidRPr="00170254">
        <w:rPr>
          <w:rFonts w:ascii="Book Antiqua" w:hAnsi="Book Antiqua"/>
          <w:szCs w:val="24"/>
          <w:lang w:val="es-PR"/>
        </w:rPr>
        <w:t xml:space="preserve">, la Comisión de </w:t>
      </w:r>
      <w:r w:rsidR="006A6960" w:rsidRPr="00170254">
        <w:rPr>
          <w:rFonts w:ascii="Book Antiqua" w:hAnsi="Book Antiqua"/>
          <w:szCs w:val="24"/>
          <w:lang w:val="es-PR"/>
        </w:rPr>
        <w:t xml:space="preserve">Educación, Arte y Cultura </w:t>
      </w:r>
      <w:r w:rsidR="007F30C2" w:rsidRPr="00170254">
        <w:rPr>
          <w:rFonts w:ascii="Book Antiqua" w:hAnsi="Book Antiqua"/>
          <w:szCs w:val="24"/>
          <w:lang w:val="es-PR"/>
        </w:rPr>
        <w:t>del Senado de Puerto Rico previo</w:t>
      </w:r>
      <w:r w:rsidR="00952AEC" w:rsidRPr="00170254">
        <w:rPr>
          <w:rFonts w:ascii="Book Antiqua" w:hAnsi="Book Antiqua"/>
          <w:szCs w:val="24"/>
          <w:lang w:val="es-PR"/>
        </w:rPr>
        <w:t xml:space="preserve"> al</w:t>
      </w:r>
      <w:r w:rsidR="007F30C2" w:rsidRPr="00170254">
        <w:rPr>
          <w:rFonts w:ascii="Book Antiqua" w:hAnsi="Book Antiqua"/>
          <w:szCs w:val="24"/>
          <w:lang w:val="es-PR"/>
        </w:rPr>
        <w:t xml:space="preserve"> estudio y consideración</w:t>
      </w:r>
      <w:r w:rsidR="00283054" w:rsidRPr="00170254">
        <w:rPr>
          <w:rFonts w:ascii="Book Antiqua" w:hAnsi="Book Antiqua"/>
          <w:szCs w:val="24"/>
          <w:lang w:val="es-PR"/>
        </w:rPr>
        <w:t xml:space="preserve"> del</w:t>
      </w:r>
      <w:r w:rsidR="007F30C2" w:rsidRPr="00170254">
        <w:rPr>
          <w:rFonts w:ascii="Book Antiqua" w:hAnsi="Book Antiqua"/>
          <w:szCs w:val="24"/>
          <w:lang w:val="es-PR"/>
        </w:rPr>
        <w:t xml:space="preserve"> </w:t>
      </w:r>
      <w:r w:rsidR="00286C08" w:rsidRPr="00170254">
        <w:rPr>
          <w:rFonts w:ascii="Book Antiqua" w:hAnsi="Book Antiqua"/>
          <w:b/>
          <w:bCs/>
          <w:szCs w:val="24"/>
          <w:lang w:val="es-PR"/>
        </w:rPr>
        <w:t xml:space="preserve">Proyecto del Senado </w:t>
      </w:r>
      <w:r w:rsidR="004E4097" w:rsidRPr="00170254">
        <w:rPr>
          <w:rFonts w:ascii="Book Antiqua" w:hAnsi="Book Antiqua"/>
          <w:b/>
          <w:bCs/>
          <w:szCs w:val="24"/>
          <w:lang w:val="es-PR"/>
        </w:rPr>
        <w:t>90</w:t>
      </w:r>
      <w:r w:rsidR="00286C08" w:rsidRPr="00170254">
        <w:rPr>
          <w:rFonts w:ascii="Book Antiqua" w:hAnsi="Book Antiqua"/>
          <w:szCs w:val="24"/>
          <w:lang w:val="es-PR"/>
        </w:rPr>
        <w:t>, recom</w:t>
      </w:r>
      <w:r w:rsidR="00283054" w:rsidRPr="00170254">
        <w:rPr>
          <w:rFonts w:ascii="Book Antiqua" w:hAnsi="Book Antiqua"/>
          <w:szCs w:val="24"/>
          <w:lang w:val="es-PR"/>
        </w:rPr>
        <w:t>ienda</w:t>
      </w:r>
      <w:r w:rsidR="00286C08" w:rsidRPr="00170254">
        <w:rPr>
          <w:rFonts w:ascii="Book Antiqua" w:hAnsi="Book Antiqua"/>
          <w:szCs w:val="24"/>
          <w:lang w:val="es-PR"/>
        </w:rPr>
        <w:t xml:space="preserve"> </w:t>
      </w:r>
      <w:r w:rsidR="00952AEC" w:rsidRPr="00170254">
        <w:rPr>
          <w:rFonts w:ascii="Book Antiqua" w:hAnsi="Book Antiqua"/>
          <w:szCs w:val="24"/>
          <w:lang w:val="es-PR"/>
        </w:rPr>
        <w:t xml:space="preserve">la aprobación de la medida, </w:t>
      </w:r>
      <w:r w:rsidR="00C23687">
        <w:rPr>
          <w:rFonts w:ascii="Book Antiqua" w:hAnsi="Book Antiqua"/>
          <w:szCs w:val="24"/>
          <w:lang w:val="es-PR"/>
        </w:rPr>
        <w:t>sin enmiendas.</w:t>
      </w:r>
    </w:p>
    <w:p w14:paraId="773BB787" w14:textId="77777777" w:rsidR="003E36E3" w:rsidRDefault="003E36E3" w:rsidP="007E538D">
      <w:pPr>
        <w:tabs>
          <w:tab w:val="left" w:pos="-720"/>
        </w:tabs>
        <w:suppressAutoHyphens/>
        <w:spacing w:before="120" w:after="120" w:line="360" w:lineRule="auto"/>
        <w:rPr>
          <w:rFonts w:ascii="Book Antiqua" w:hAnsi="Book Antiqua"/>
          <w:szCs w:val="24"/>
          <w:lang w:val="es-PR"/>
        </w:rPr>
      </w:pP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669A" w14:textId="77777777" w:rsidR="00B726DF" w:rsidRDefault="00B726DF">
      <w:r>
        <w:separator/>
      </w:r>
    </w:p>
  </w:endnote>
  <w:endnote w:type="continuationSeparator" w:id="0">
    <w:p w14:paraId="751ACAD0" w14:textId="77777777" w:rsidR="00B726DF" w:rsidRDefault="00B7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145E0" w14:textId="77777777" w:rsidR="00B726DF" w:rsidRDefault="00B726DF">
      <w:r>
        <w:separator/>
      </w:r>
    </w:p>
  </w:footnote>
  <w:footnote w:type="continuationSeparator" w:id="0">
    <w:p w14:paraId="180D71F6" w14:textId="77777777" w:rsidR="00B726DF" w:rsidRDefault="00B72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4D80FFF0"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4E4097">
      <w:rPr>
        <w:rStyle w:val="PageNumber"/>
        <w:rFonts w:ascii="Book Antiqua" w:hAnsi="Book Antiqua"/>
        <w:b/>
        <w:bCs/>
        <w:lang w:val="es-PR"/>
      </w:rPr>
      <w:t>90</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569E"/>
    <w:rsid w:val="0009448A"/>
    <w:rsid w:val="000A06C9"/>
    <w:rsid w:val="000A3EB9"/>
    <w:rsid w:val="000B081B"/>
    <w:rsid w:val="000B3575"/>
    <w:rsid w:val="000B75FB"/>
    <w:rsid w:val="000C415C"/>
    <w:rsid w:val="000C7CB0"/>
    <w:rsid w:val="000D3AA4"/>
    <w:rsid w:val="000E06B7"/>
    <w:rsid w:val="000E5747"/>
    <w:rsid w:val="000E6911"/>
    <w:rsid w:val="000F6729"/>
    <w:rsid w:val="00104137"/>
    <w:rsid w:val="001119D3"/>
    <w:rsid w:val="00112D46"/>
    <w:rsid w:val="00126D61"/>
    <w:rsid w:val="00137678"/>
    <w:rsid w:val="00156AA0"/>
    <w:rsid w:val="00162460"/>
    <w:rsid w:val="00163BA1"/>
    <w:rsid w:val="00170254"/>
    <w:rsid w:val="00173F53"/>
    <w:rsid w:val="00191FA4"/>
    <w:rsid w:val="00196FA9"/>
    <w:rsid w:val="00197C46"/>
    <w:rsid w:val="001A32E4"/>
    <w:rsid w:val="001B20CB"/>
    <w:rsid w:val="001C4866"/>
    <w:rsid w:val="001C4B24"/>
    <w:rsid w:val="001C6503"/>
    <w:rsid w:val="001D1DC4"/>
    <w:rsid w:val="001D3A06"/>
    <w:rsid w:val="001D7277"/>
    <w:rsid w:val="001E364D"/>
    <w:rsid w:val="001E3726"/>
    <w:rsid w:val="00201DF5"/>
    <w:rsid w:val="00207735"/>
    <w:rsid w:val="0021453D"/>
    <w:rsid w:val="00231017"/>
    <w:rsid w:val="00232427"/>
    <w:rsid w:val="0023567C"/>
    <w:rsid w:val="002370F8"/>
    <w:rsid w:val="00242D7A"/>
    <w:rsid w:val="00243F0D"/>
    <w:rsid w:val="0025406F"/>
    <w:rsid w:val="00263E28"/>
    <w:rsid w:val="00263F1B"/>
    <w:rsid w:val="00283054"/>
    <w:rsid w:val="00286C08"/>
    <w:rsid w:val="002A0893"/>
    <w:rsid w:val="002A14BD"/>
    <w:rsid w:val="002A60B4"/>
    <w:rsid w:val="002B05B3"/>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980"/>
    <w:rsid w:val="003A1341"/>
    <w:rsid w:val="003A4452"/>
    <w:rsid w:val="003A4992"/>
    <w:rsid w:val="003B751D"/>
    <w:rsid w:val="003C1518"/>
    <w:rsid w:val="003D0228"/>
    <w:rsid w:val="003E36E3"/>
    <w:rsid w:val="003E5401"/>
    <w:rsid w:val="003E5D3A"/>
    <w:rsid w:val="003F1D78"/>
    <w:rsid w:val="003F575E"/>
    <w:rsid w:val="00414EE7"/>
    <w:rsid w:val="00422A92"/>
    <w:rsid w:val="004321E3"/>
    <w:rsid w:val="004578FF"/>
    <w:rsid w:val="00466547"/>
    <w:rsid w:val="00473E56"/>
    <w:rsid w:val="00477789"/>
    <w:rsid w:val="00484E71"/>
    <w:rsid w:val="004915E5"/>
    <w:rsid w:val="00492156"/>
    <w:rsid w:val="00497331"/>
    <w:rsid w:val="004B73D4"/>
    <w:rsid w:val="004E4097"/>
    <w:rsid w:val="004F1947"/>
    <w:rsid w:val="004F4D10"/>
    <w:rsid w:val="00505AFD"/>
    <w:rsid w:val="00511BD7"/>
    <w:rsid w:val="005133FA"/>
    <w:rsid w:val="0052092C"/>
    <w:rsid w:val="00532097"/>
    <w:rsid w:val="00532580"/>
    <w:rsid w:val="00567513"/>
    <w:rsid w:val="00574692"/>
    <w:rsid w:val="00575139"/>
    <w:rsid w:val="00586B5C"/>
    <w:rsid w:val="005A265A"/>
    <w:rsid w:val="005A27A8"/>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11335"/>
    <w:rsid w:val="00814F2E"/>
    <w:rsid w:val="00816D27"/>
    <w:rsid w:val="00826472"/>
    <w:rsid w:val="00826864"/>
    <w:rsid w:val="00827BDF"/>
    <w:rsid w:val="008325EC"/>
    <w:rsid w:val="00834C51"/>
    <w:rsid w:val="008444B1"/>
    <w:rsid w:val="008452CC"/>
    <w:rsid w:val="00877BBD"/>
    <w:rsid w:val="008938FB"/>
    <w:rsid w:val="00896242"/>
    <w:rsid w:val="008A2520"/>
    <w:rsid w:val="008A438F"/>
    <w:rsid w:val="008B0792"/>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526D"/>
    <w:rsid w:val="00963AA0"/>
    <w:rsid w:val="00967178"/>
    <w:rsid w:val="00972F33"/>
    <w:rsid w:val="00987449"/>
    <w:rsid w:val="00991236"/>
    <w:rsid w:val="00992673"/>
    <w:rsid w:val="009B5C77"/>
    <w:rsid w:val="009F4930"/>
    <w:rsid w:val="00A03A6E"/>
    <w:rsid w:val="00A11F03"/>
    <w:rsid w:val="00A128EA"/>
    <w:rsid w:val="00A210E0"/>
    <w:rsid w:val="00A340C6"/>
    <w:rsid w:val="00A50F87"/>
    <w:rsid w:val="00A62F10"/>
    <w:rsid w:val="00A67ED9"/>
    <w:rsid w:val="00A739A7"/>
    <w:rsid w:val="00A753F4"/>
    <w:rsid w:val="00A77A85"/>
    <w:rsid w:val="00A77D6F"/>
    <w:rsid w:val="00A82206"/>
    <w:rsid w:val="00A841D5"/>
    <w:rsid w:val="00A847D1"/>
    <w:rsid w:val="00A85389"/>
    <w:rsid w:val="00AA219B"/>
    <w:rsid w:val="00AA7B63"/>
    <w:rsid w:val="00AE4B90"/>
    <w:rsid w:val="00AE5CBC"/>
    <w:rsid w:val="00AF1F99"/>
    <w:rsid w:val="00B01F61"/>
    <w:rsid w:val="00B120AF"/>
    <w:rsid w:val="00B14F15"/>
    <w:rsid w:val="00B2217C"/>
    <w:rsid w:val="00B226CE"/>
    <w:rsid w:val="00B510E1"/>
    <w:rsid w:val="00B62DBD"/>
    <w:rsid w:val="00B726DF"/>
    <w:rsid w:val="00B73062"/>
    <w:rsid w:val="00B86A17"/>
    <w:rsid w:val="00B91F6C"/>
    <w:rsid w:val="00BB2EDB"/>
    <w:rsid w:val="00BB301A"/>
    <w:rsid w:val="00BB7ABB"/>
    <w:rsid w:val="00BC74F8"/>
    <w:rsid w:val="00BD331F"/>
    <w:rsid w:val="00C12094"/>
    <w:rsid w:val="00C23687"/>
    <w:rsid w:val="00C52E71"/>
    <w:rsid w:val="00C60C5E"/>
    <w:rsid w:val="00C63F6D"/>
    <w:rsid w:val="00C66897"/>
    <w:rsid w:val="00C76FA2"/>
    <w:rsid w:val="00C8079A"/>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801"/>
    <w:rsid w:val="00E450F4"/>
    <w:rsid w:val="00E53CC2"/>
    <w:rsid w:val="00E65D3F"/>
    <w:rsid w:val="00E72311"/>
    <w:rsid w:val="00E87E99"/>
    <w:rsid w:val="00E9477C"/>
    <w:rsid w:val="00EA4F74"/>
    <w:rsid w:val="00EA67A4"/>
    <w:rsid w:val="00EB7919"/>
    <w:rsid w:val="00ED552B"/>
    <w:rsid w:val="00EE189D"/>
    <w:rsid w:val="00EF5E84"/>
    <w:rsid w:val="00EF75F1"/>
    <w:rsid w:val="00EF7B8E"/>
    <w:rsid w:val="00F037F9"/>
    <w:rsid w:val="00F162A1"/>
    <w:rsid w:val="00F162B3"/>
    <w:rsid w:val="00F24D45"/>
    <w:rsid w:val="00F269DA"/>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4SQX5P7U7WPY-958212181-811945</_dlc_DocId>
    <_ip_UnifiedCompliancePolicyUIAction xmlns="http://schemas.microsoft.com/sharepoint/v3" xsi:nil="true"/>
    <_dlc_DocIdUrl xmlns="c890fddd-4e87-4e08-8b51-545f2a3f7b06">
      <Url>https://senpr.sharepoint.com/sites/obralegislativa/_layouts/15/DocIdRedir.aspx?ID=4SQX5P7U7WPY-958212181-811945</Url>
      <Description>4SQX5P7U7WPY-958212181-811945</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6</Pages>
  <Words>1741</Words>
  <Characters>9779</Characters>
  <Application>Microsoft Office Word</Application>
  <DocSecurity>0</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2025-03-31T12:23:00Z</cp:lastPrinted>
  <dcterms:created xsi:type="dcterms:W3CDTF">2025-04-05T14:55:00Z</dcterms:created>
  <dcterms:modified xsi:type="dcterms:W3CDTF">2025-04-05T14:55:00Z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e3aae39a-81c2-4505-b472-3a2fbd58facb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