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851E49" w:rsidRDefault="0038510E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  <w:lang w:val="es-ES"/>
        </w:rPr>
      </w:pPr>
      <w:r w:rsidRPr="00851E49">
        <w:rPr>
          <w:rFonts w:ascii="Book Antiqua" w:eastAsia="Book Antiqua" w:hAnsi="Book Antiqua" w:cs="Book Antiqua"/>
          <w:sz w:val="28"/>
          <w:szCs w:val="28"/>
          <w:lang w:val="es-ES"/>
        </w:rPr>
        <w:tab/>
      </w:r>
      <w:r w:rsidR="00B45797" w:rsidRPr="00851E49">
        <w:rPr>
          <w:rFonts w:ascii="Book Antiqua" w:eastAsia="Book Antiqua" w:hAnsi="Book Antiqua" w:cs="Book Antiqua"/>
          <w:sz w:val="28"/>
          <w:szCs w:val="28"/>
          <w:lang w:val="es-ES"/>
        </w:rPr>
        <w:t>GOBIERNO</w:t>
      </w:r>
      <w:r w:rsidRPr="00851E49">
        <w:rPr>
          <w:rFonts w:ascii="Book Antiqua" w:eastAsia="Book Antiqua" w:hAnsi="Book Antiqua" w:cs="Book Antiqua"/>
          <w:sz w:val="28"/>
          <w:szCs w:val="28"/>
          <w:lang w:val="es-ES"/>
        </w:rPr>
        <w:t xml:space="preserve"> DE PUERTO RICO</w:t>
      </w:r>
    </w:p>
    <w:p w14:paraId="02A4AC1D" w14:textId="77777777" w:rsidR="00DF7D86" w:rsidRPr="00851E49" w:rsidRDefault="00DF7D86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  <w:lang w:val="es-ES"/>
        </w:rPr>
      </w:pPr>
    </w:p>
    <w:p w14:paraId="026B7A4E" w14:textId="717DDBC0" w:rsidR="00DF7D86" w:rsidRPr="00851E49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851E49">
        <w:rPr>
          <w:rFonts w:ascii="Book Antiqua" w:eastAsia="Book Antiqua" w:hAnsi="Book Antiqua" w:cs="Book Antiqua"/>
          <w:lang w:val="es-ES"/>
        </w:rPr>
        <w:t>20</w:t>
      </w:r>
      <w:r w:rsidRPr="00851E49">
        <w:rPr>
          <w:rFonts w:ascii="Book Antiqua" w:eastAsia="Book Antiqua" w:hAnsi="Book Antiqua" w:cs="Book Antiqua"/>
          <w:vertAlign w:val="superscript"/>
          <w:lang w:val="es-ES"/>
        </w:rPr>
        <w:t>m</w:t>
      </w:r>
      <w:r w:rsidR="0038510E" w:rsidRPr="00851E49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C54AD6" w:rsidRPr="00851E49">
        <w:rPr>
          <w:rFonts w:ascii="Book Antiqua" w:eastAsia="Book Antiqua" w:hAnsi="Book Antiqua" w:cs="Book Antiqua"/>
          <w:lang w:val="es-ES"/>
        </w:rPr>
        <w:t xml:space="preserve"> </w:t>
      </w:r>
      <w:r w:rsidR="00C54AD6" w:rsidRPr="00851E49">
        <w:rPr>
          <w:rFonts w:ascii="Book Antiqua" w:eastAsia="Book Antiqua" w:hAnsi="Book Antiqua" w:cs="Book Antiqua"/>
          <w:lang w:val="es-ES"/>
        </w:rPr>
        <w:tab/>
        <w:t>Asamblea</w:t>
      </w:r>
      <w:r w:rsidR="00C54AD6" w:rsidRPr="00851E49">
        <w:rPr>
          <w:rFonts w:ascii="Book Antiqua" w:eastAsia="Book Antiqua" w:hAnsi="Book Antiqua" w:cs="Book Antiqua"/>
          <w:lang w:val="es-ES"/>
        </w:rPr>
        <w:tab/>
      </w:r>
      <w:r w:rsidRPr="00851E49">
        <w:rPr>
          <w:rFonts w:ascii="Book Antiqua" w:eastAsia="Book Antiqua" w:hAnsi="Book Antiqua" w:cs="Book Antiqua"/>
          <w:lang w:val="es-ES"/>
        </w:rPr>
        <w:t>1</w:t>
      </w:r>
      <w:r w:rsidRPr="00851E49">
        <w:rPr>
          <w:rFonts w:ascii="Book Antiqua" w:eastAsia="Book Antiqua" w:hAnsi="Book Antiqua" w:cs="Book Antiqua"/>
          <w:vertAlign w:val="superscript"/>
          <w:lang w:val="es-ES"/>
        </w:rPr>
        <w:t>r</w:t>
      </w:r>
      <w:r w:rsidR="0038510E" w:rsidRPr="00851E49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851E49">
        <w:rPr>
          <w:rFonts w:ascii="Book Antiqua" w:eastAsia="Book Antiqua" w:hAnsi="Book Antiqua" w:cs="Book Antiqua"/>
          <w:lang w:val="es-ES"/>
        </w:rPr>
        <w:tab/>
        <w:t>Sesión</w:t>
      </w:r>
    </w:p>
    <w:p w14:paraId="703FA46E" w14:textId="77777777" w:rsidR="00DF7D86" w:rsidRPr="00851E49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851E49">
        <w:rPr>
          <w:rFonts w:ascii="Book Antiqua" w:eastAsia="Book Antiqua" w:hAnsi="Book Antiqua" w:cs="Book Antiqua"/>
          <w:lang w:val="es-ES"/>
        </w:rPr>
        <w:tab/>
        <w:t>Legislativa</w:t>
      </w:r>
      <w:r w:rsidRPr="00851E49">
        <w:rPr>
          <w:rFonts w:ascii="Book Antiqua" w:eastAsia="Book Antiqua" w:hAnsi="Book Antiqua" w:cs="Book Antiqua"/>
          <w:lang w:val="es-ES"/>
        </w:rPr>
        <w:tab/>
      </w:r>
      <w:r w:rsidRPr="00851E49">
        <w:rPr>
          <w:rFonts w:ascii="Book Antiqua" w:eastAsia="Book Antiqua" w:hAnsi="Book Antiqua" w:cs="Book Antiqua"/>
          <w:lang w:val="es-ES"/>
        </w:rPr>
        <w:tab/>
      </w:r>
      <w:r w:rsidRPr="00851E49">
        <w:rPr>
          <w:rFonts w:ascii="Book Antiqua" w:eastAsia="Book Antiqua" w:hAnsi="Book Antiqua" w:cs="Book Antiqua"/>
          <w:lang w:val="es-ES"/>
        </w:rPr>
        <w:tab/>
        <w:t>Ordinaria</w:t>
      </w:r>
    </w:p>
    <w:p w14:paraId="5493F33C" w14:textId="77777777" w:rsidR="00DF7D86" w:rsidRPr="00851E49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</w:p>
    <w:p w14:paraId="4AE730EB" w14:textId="77777777" w:rsidR="00DF7D86" w:rsidRPr="00851E49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  <w:r w:rsidRPr="00851E49">
        <w:rPr>
          <w:rFonts w:ascii="Book Antiqua" w:eastAsia="Book Antiqua" w:hAnsi="Book Antiqua" w:cs="Book Antiqua"/>
          <w:b/>
          <w:sz w:val="36"/>
          <w:szCs w:val="36"/>
          <w:lang w:val="es-ES"/>
        </w:rPr>
        <w:t>CÁMARA DE REPRESENTANTES</w:t>
      </w:r>
    </w:p>
    <w:p w14:paraId="224C8555" w14:textId="2076810D" w:rsidR="00DF7D86" w:rsidRPr="00851E49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  <w:lang w:val="es-ES"/>
        </w:rPr>
      </w:pPr>
      <w:r w:rsidRPr="00851E49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P. de la C. </w:t>
      </w:r>
      <w:r w:rsidR="00865AFF">
        <w:rPr>
          <w:rFonts w:ascii="Book Antiqua" w:eastAsia="Book Antiqua" w:hAnsi="Book Antiqua" w:cs="Book Antiqua"/>
          <w:b/>
          <w:sz w:val="52"/>
          <w:szCs w:val="52"/>
          <w:lang w:val="es-ES"/>
        </w:rPr>
        <w:t>1</w:t>
      </w:r>
      <w:r w:rsidR="00D74DAD">
        <w:rPr>
          <w:rFonts w:ascii="Book Antiqua" w:eastAsia="Book Antiqua" w:hAnsi="Book Antiqua" w:cs="Book Antiqua"/>
          <w:b/>
          <w:sz w:val="52"/>
          <w:szCs w:val="52"/>
          <w:lang w:val="es-ES"/>
        </w:rPr>
        <w:t>3</w:t>
      </w:r>
    </w:p>
    <w:p w14:paraId="6CA3DF2C" w14:textId="77777777" w:rsidR="00DF7D86" w:rsidRPr="00851E49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  <w:lang w:val="es-ES"/>
        </w:rPr>
      </w:pPr>
      <w:r w:rsidRPr="00851E49">
        <w:rPr>
          <w:rFonts w:ascii="Book Antiqua" w:eastAsia="Book Antiqua" w:hAnsi="Book Antiqua" w:cs="Book Antiqua"/>
          <w:b/>
          <w:sz w:val="28"/>
          <w:szCs w:val="28"/>
          <w:lang w:val="es-ES"/>
        </w:rPr>
        <w:t>INFORME POSITIVO</w:t>
      </w:r>
    </w:p>
    <w:p w14:paraId="65B59E42" w14:textId="16774B76" w:rsidR="00DF7D86" w:rsidRPr="00851E49" w:rsidRDefault="00D96831">
      <w:pPr>
        <w:spacing w:line="360" w:lineRule="auto"/>
        <w:jc w:val="center"/>
        <w:rPr>
          <w:rFonts w:ascii="Book Antiqua" w:eastAsia="Book Antiqua" w:hAnsi="Book Antiqua" w:cs="Book Antiqua"/>
          <w:b/>
          <w:lang w:val="es-ES"/>
        </w:rPr>
      </w:pPr>
      <w:r>
        <w:rPr>
          <w:rFonts w:ascii="Book Antiqua" w:eastAsia="Book Antiqua" w:hAnsi="Book Antiqua" w:cs="Book Antiqua"/>
          <w:lang w:val="es-ES"/>
        </w:rPr>
        <w:t>2</w:t>
      </w:r>
      <w:r w:rsidR="00A535ED">
        <w:rPr>
          <w:rFonts w:ascii="Book Antiqua" w:eastAsia="Book Antiqua" w:hAnsi="Book Antiqua" w:cs="Book Antiqua"/>
          <w:lang w:val="es-ES"/>
        </w:rPr>
        <w:t>6</w:t>
      </w:r>
      <w:r w:rsidR="007B257D" w:rsidRPr="00851E49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de </w:t>
      </w:r>
      <w:r w:rsidR="009E55BD">
        <w:rPr>
          <w:rFonts w:ascii="Book Antiqua" w:eastAsia="Book Antiqua" w:hAnsi="Book Antiqua" w:cs="Book Antiqua"/>
          <w:lang w:val="es-ES"/>
        </w:rPr>
        <w:t>febrero</w:t>
      </w:r>
      <w:r w:rsidR="00C54AD6" w:rsidRPr="00851E49">
        <w:rPr>
          <w:rFonts w:ascii="Book Antiqua" w:eastAsia="Book Antiqua" w:hAnsi="Book Antiqua" w:cs="Book Antiqua"/>
          <w:lang w:val="es-ES"/>
        </w:rPr>
        <w:t xml:space="preserve"> de 202</w:t>
      </w:r>
      <w:r w:rsidR="00B45797" w:rsidRPr="00851E49">
        <w:rPr>
          <w:rFonts w:ascii="Book Antiqua" w:eastAsia="Book Antiqua" w:hAnsi="Book Antiqua" w:cs="Book Antiqua"/>
          <w:lang w:val="es-ES"/>
        </w:rPr>
        <w:t>5</w:t>
      </w:r>
    </w:p>
    <w:p w14:paraId="03852CD0" w14:textId="77777777" w:rsidR="00DF7D86" w:rsidRPr="00851E49" w:rsidRDefault="00DF7D86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2714CB15" w14:textId="77777777" w:rsidR="00DF7D86" w:rsidRPr="00851E49" w:rsidRDefault="0038510E">
      <w:pPr>
        <w:jc w:val="both"/>
        <w:rPr>
          <w:rFonts w:ascii="Book Antiqua" w:eastAsia="Book Antiqua" w:hAnsi="Book Antiqua" w:cs="Book Antiqua"/>
          <w:b/>
          <w:lang w:val="es-ES"/>
        </w:rPr>
      </w:pPr>
      <w:r w:rsidRPr="00851E49">
        <w:rPr>
          <w:rFonts w:ascii="Book Antiqua" w:eastAsia="Book Antiqua" w:hAnsi="Book Antiqua" w:cs="Book Antiqua"/>
          <w:b/>
          <w:lang w:val="es-ES"/>
        </w:rPr>
        <w:t>A LA CÁMARA DE REPRESENTANTES DE PUERTO RICO</w:t>
      </w:r>
    </w:p>
    <w:p w14:paraId="63BF9BD9" w14:textId="77777777" w:rsidR="00DF7D86" w:rsidRPr="00851E49" w:rsidRDefault="00DF7D86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48CACF04" w14:textId="0578AF92" w:rsidR="00DF7D86" w:rsidRPr="00851E49" w:rsidRDefault="00AC3E49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851E49">
        <w:rPr>
          <w:rFonts w:ascii="Book Antiqua" w:eastAsia="Book Antiqua" w:hAnsi="Book Antiqua" w:cs="Book Antiqua"/>
          <w:lang w:val="es-ES"/>
        </w:rPr>
        <w:t>N</w:t>
      </w:r>
      <w:r w:rsidR="007B257D" w:rsidRPr="00851E49">
        <w:rPr>
          <w:rFonts w:ascii="Book Antiqua" w:eastAsia="Book Antiqua" w:hAnsi="Book Antiqua" w:cs="Book Antiqua"/>
          <w:lang w:val="es-ES"/>
        </w:rPr>
        <w:t>uestra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 Comisión </w:t>
      </w:r>
      <w:r w:rsidR="00B45797" w:rsidRPr="00851E49">
        <w:rPr>
          <w:rFonts w:ascii="Book Antiqua" w:eastAsia="Book Antiqua" w:hAnsi="Book Antiqua" w:cs="Book Antiqua"/>
          <w:lang w:val="es-ES"/>
        </w:rPr>
        <w:t xml:space="preserve">de </w:t>
      </w:r>
      <w:r w:rsidR="00865AFF">
        <w:rPr>
          <w:rFonts w:ascii="Book Antiqua" w:eastAsia="Book Antiqua" w:hAnsi="Book Antiqua" w:cs="Book Antiqua"/>
          <w:lang w:val="es-ES"/>
        </w:rPr>
        <w:t>Lo Jurídico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 de la Cámara de Representantes</w:t>
      </w:r>
      <w:r w:rsidR="007B257D" w:rsidRPr="00851E49">
        <w:rPr>
          <w:rFonts w:ascii="Book Antiqua" w:eastAsia="Book Antiqua" w:hAnsi="Book Antiqua" w:cs="Book Antiqua"/>
          <w:lang w:val="es-ES"/>
        </w:rPr>
        <w:t xml:space="preserve"> del </w:t>
      </w:r>
      <w:r w:rsidR="00B45797" w:rsidRPr="00851E49">
        <w:rPr>
          <w:rFonts w:ascii="Book Antiqua" w:eastAsia="Book Antiqua" w:hAnsi="Book Antiqua" w:cs="Book Antiqua"/>
          <w:lang w:val="es-ES"/>
        </w:rPr>
        <w:t>Gobierno</w:t>
      </w:r>
      <w:r w:rsidR="007B257D" w:rsidRPr="00851E49">
        <w:rPr>
          <w:rFonts w:ascii="Book Antiqua" w:eastAsia="Book Antiqua" w:hAnsi="Book Antiqua" w:cs="Book Antiqua"/>
          <w:lang w:val="es-ES"/>
        </w:rPr>
        <w:t xml:space="preserve"> de Puerto Rico</w:t>
      </w:r>
      <w:r w:rsidR="0038510E" w:rsidRPr="00851E49">
        <w:rPr>
          <w:rFonts w:ascii="Book Antiqua" w:eastAsia="Book Antiqua" w:hAnsi="Book Antiqua" w:cs="Book Antiqua"/>
          <w:lang w:val="es-ES"/>
        </w:rPr>
        <w:t>, previo estudio y c</w:t>
      </w:r>
      <w:r w:rsidR="00611979" w:rsidRPr="00851E49">
        <w:rPr>
          <w:rFonts w:ascii="Book Antiqua" w:eastAsia="Book Antiqua" w:hAnsi="Book Antiqua" w:cs="Book Antiqua"/>
          <w:lang w:val="es-ES"/>
        </w:rPr>
        <w:t xml:space="preserve">onsideración del P. de la C. </w:t>
      </w:r>
      <w:r w:rsidR="00865AFF">
        <w:rPr>
          <w:rFonts w:ascii="Book Antiqua" w:eastAsia="Book Antiqua" w:hAnsi="Book Antiqua" w:cs="Book Antiqua"/>
          <w:lang w:val="es-ES"/>
        </w:rPr>
        <w:t>1</w:t>
      </w:r>
      <w:r w:rsidR="00D74DAD">
        <w:rPr>
          <w:rFonts w:ascii="Book Antiqua" w:eastAsia="Book Antiqua" w:hAnsi="Book Antiqua" w:cs="Book Antiqua"/>
          <w:lang w:val="es-ES"/>
        </w:rPr>
        <w:t>3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, tiene a bien recomendar </w:t>
      </w:r>
      <w:r w:rsidR="007B257D" w:rsidRPr="00851E49">
        <w:rPr>
          <w:rFonts w:ascii="Book Antiqua" w:eastAsia="Book Antiqua" w:hAnsi="Book Antiqua" w:cs="Book Antiqua"/>
          <w:lang w:val="es-ES"/>
        </w:rPr>
        <w:t>la aprobación de l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a medida </w:t>
      </w:r>
      <w:r w:rsidR="00520361">
        <w:rPr>
          <w:rFonts w:ascii="Book Antiqua" w:eastAsia="Book Antiqua" w:hAnsi="Book Antiqua" w:cs="Book Antiqua"/>
          <w:lang w:val="es-ES"/>
        </w:rPr>
        <w:t>con las enmiendas contenidas en el entirillado electrónico que acompaña este informe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. </w:t>
      </w:r>
    </w:p>
    <w:p w14:paraId="2774979C" w14:textId="77777777" w:rsidR="00DF7D86" w:rsidRPr="00851E49" w:rsidRDefault="00DF7D86">
      <w:pPr>
        <w:rPr>
          <w:rFonts w:ascii="Book Antiqua" w:eastAsia="Book Antiqua" w:hAnsi="Book Antiqua" w:cs="Book Antiqua"/>
          <w:b/>
          <w:sz w:val="32"/>
          <w:szCs w:val="32"/>
          <w:lang w:val="es-ES"/>
        </w:rPr>
      </w:pPr>
    </w:p>
    <w:p w14:paraId="00C5E8B9" w14:textId="77777777" w:rsidR="003B38A4" w:rsidRPr="00851E49" w:rsidRDefault="003B38A4" w:rsidP="003B38A4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  <w:r w:rsidRPr="00851E49">
        <w:rPr>
          <w:rFonts w:ascii="Book Antiqua" w:eastAsia="Book Antiqua" w:hAnsi="Book Antiqua" w:cs="Book Antiqua"/>
          <w:b/>
          <w:bCs/>
          <w:lang w:val="es-ES"/>
        </w:rPr>
        <w:t>ALCANCE DE LA MEDIDA</w:t>
      </w:r>
    </w:p>
    <w:p w14:paraId="1C560ACC" w14:textId="77777777" w:rsidR="00C54AD6" w:rsidRPr="00851E49" w:rsidRDefault="00C54AD6" w:rsidP="003B38A4">
      <w:pPr>
        <w:jc w:val="both"/>
        <w:rPr>
          <w:rFonts w:ascii="Book Antiqua" w:eastAsia="Book Antiqua" w:hAnsi="Book Antiqua" w:cs="Book Antiqua"/>
          <w:lang w:val="es-ES"/>
        </w:rPr>
      </w:pPr>
    </w:p>
    <w:p w14:paraId="7A495652" w14:textId="6D189989" w:rsidR="00015228" w:rsidRPr="00851E49" w:rsidRDefault="003B38A4" w:rsidP="00B45797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851E49">
        <w:rPr>
          <w:rFonts w:ascii="Book Antiqua" w:eastAsia="Book Antiqua" w:hAnsi="Book Antiqua" w:cs="Book Antiqua"/>
          <w:lang w:val="es-ES"/>
        </w:rPr>
        <w:t xml:space="preserve">El </w:t>
      </w:r>
      <w:r w:rsidR="00865AFF">
        <w:rPr>
          <w:rFonts w:ascii="Book Antiqua" w:eastAsia="Book Antiqua" w:hAnsi="Book Antiqua" w:cs="Book Antiqua"/>
          <w:lang w:val="es-ES"/>
        </w:rPr>
        <w:t>P. de la C.</w:t>
      </w:r>
      <w:r w:rsidRPr="00851E49">
        <w:rPr>
          <w:rFonts w:ascii="Book Antiqua" w:eastAsia="Book Antiqua" w:hAnsi="Book Antiqua" w:cs="Book Antiqua"/>
          <w:lang w:val="es-ES"/>
        </w:rPr>
        <w:t xml:space="preserve"> </w:t>
      </w:r>
      <w:r w:rsidR="00865AFF">
        <w:rPr>
          <w:rFonts w:ascii="Book Antiqua" w:eastAsia="Book Antiqua" w:hAnsi="Book Antiqua" w:cs="Book Antiqua"/>
          <w:lang w:val="es-ES"/>
        </w:rPr>
        <w:t>1</w:t>
      </w:r>
      <w:r w:rsidR="00D74DAD">
        <w:rPr>
          <w:rFonts w:ascii="Book Antiqua" w:eastAsia="Book Antiqua" w:hAnsi="Book Antiqua" w:cs="Book Antiqua"/>
          <w:lang w:val="es-ES"/>
        </w:rPr>
        <w:t>3</w:t>
      </w:r>
      <w:r w:rsidRPr="00851E49">
        <w:rPr>
          <w:rFonts w:ascii="Book Antiqua" w:eastAsia="Book Antiqua" w:hAnsi="Book Antiqua" w:cs="Book Antiqua"/>
          <w:lang w:val="es-ES"/>
        </w:rPr>
        <w:t xml:space="preserve"> tiene como propósito </w:t>
      </w:r>
      <w:r w:rsidR="00D74DAD" w:rsidRPr="00BE6127">
        <w:rPr>
          <w:rFonts w:ascii="Book Antiqua" w:hAnsi="Book Antiqua"/>
          <w:szCs w:val="24"/>
          <w:lang w:val="es-PR"/>
        </w:rPr>
        <w:t xml:space="preserve">enmendar la Regla 23.1 de las de Procedimiento Civil de 2009, según enmendadas, a fin de </w:t>
      </w:r>
      <w:r w:rsidR="00D74DAD">
        <w:rPr>
          <w:rFonts w:ascii="Book Antiqua" w:hAnsi="Book Antiqua"/>
          <w:szCs w:val="24"/>
          <w:lang w:val="es-PR"/>
        </w:rPr>
        <w:t xml:space="preserve">establecer limitaciones en el descubrimiento de prueba </w:t>
      </w:r>
      <w:r w:rsidR="00D74DAD" w:rsidRPr="00BE6127">
        <w:rPr>
          <w:rFonts w:ascii="Book Antiqua" w:hAnsi="Book Antiqua"/>
          <w:szCs w:val="24"/>
          <w:lang w:val="es-PR"/>
        </w:rPr>
        <w:t>con respecto a: (1) borradores de informes de personas peritas anunciadas como testigos en un procedimiento judicial; (2) comunicaciones entre un representante legal de una parte y las personas peritas anunciadas como testigos en un procedimiento judicial</w:t>
      </w:r>
      <w:r w:rsidR="00D74DAD" w:rsidRPr="002E6416">
        <w:rPr>
          <w:rFonts w:ascii="Book Antiqua" w:hAnsi="Book Antiqua"/>
          <w:szCs w:val="24"/>
          <w:lang w:val="es-PR"/>
        </w:rPr>
        <w:t>.</w:t>
      </w:r>
    </w:p>
    <w:p w14:paraId="0B26FB88" w14:textId="77777777" w:rsidR="00015228" w:rsidRPr="00851E49" w:rsidRDefault="00015228" w:rsidP="00C54AD6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</w:p>
    <w:p w14:paraId="59AC646E" w14:textId="2DA0C15E" w:rsidR="003B38A4" w:rsidRPr="00851E49" w:rsidRDefault="003B38A4" w:rsidP="00C54AD6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  <w:r w:rsidRPr="00851E49">
        <w:rPr>
          <w:rFonts w:ascii="Book Antiqua" w:eastAsia="Book Antiqua" w:hAnsi="Book Antiqua" w:cs="Book Antiqua"/>
          <w:b/>
          <w:bCs/>
          <w:lang w:val="es-ES"/>
        </w:rPr>
        <w:t>ANÁLISIS DE LA MEDIDA</w:t>
      </w:r>
    </w:p>
    <w:p w14:paraId="4595A8FA" w14:textId="77777777" w:rsidR="003B38A4" w:rsidRPr="00851E49" w:rsidRDefault="003B38A4" w:rsidP="003B38A4">
      <w:pPr>
        <w:jc w:val="both"/>
        <w:rPr>
          <w:rFonts w:ascii="Book Antiqua" w:eastAsia="Book Antiqua" w:hAnsi="Book Antiqua" w:cs="Book Antiqua"/>
          <w:lang w:val="es-ES"/>
        </w:rPr>
      </w:pPr>
    </w:p>
    <w:p w14:paraId="43DE7759" w14:textId="5C5A5C57" w:rsidR="00851E49" w:rsidRPr="007743D0" w:rsidRDefault="00B02CC0" w:rsidP="00851E49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>Un proyecto equivalente al</w:t>
      </w:r>
      <w:r w:rsidR="00851E49" w:rsidRPr="00851E49">
        <w:rPr>
          <w:rFonts w:ascii="Book Antiqua" w:eastAsia="Book Antiqua" w:hAnsi="Book Antiqua" w:cs="Book Antiqua"/>
          <w:lang w:val="es-ES"/>
        </w:rPr>
        <w:t xml:space="preserve"> </w:t>
      </w:r>
      <w:r w:rsidR="00865AFF">
        <w:rPr>
          <w:rFonts w:ascii="Book Antiqua" w:eastAsia="Book Antiqua" w:hAnsi="Book Antiqua" w:cs="Book Antiqua"/>
          <w:lang w:val="es-ES"/>
        </w:rPr>
        <w:t>P. de la C.</w:t>
      </w:r>
      <w:r w:rsidR="00851E49" w:rsidRPr="00851E49">
        <w:rPr>
          <w:rFonts w:ascii="Book Antiqua" w:eastAsia="Book Antiqua" w:hAnsi="Book Antiqua" w:cs="Book Antiqua"/>
          <w:lang w:val="es-ES"/>
        </w:rPr>
        <w:t xml:space="preserve"> </w:t>
      </w:r>
      <w:r w:rsidR="00865AFF">
        <w:rPr>
          <w:rFonts w:ascii="Book Antiqua" w:eastAsia="Book Antiqua" w:hAnsi="Book Antiqua" w:cs="Book Antiqua"/>
          <w:lang w:val="es-ES"/>
        </w:rPr>
        <w:t>1</w:t>
      </w:r>
      <w:r w:rsidR="00D74DAD">
        <w:rPr>
          <w:rFonts w:ascii="Book Antiqua" w:eastAsia="Book Antiqua" w:hAnsi="Book Antiqua" w:cs="Book Antiqua"/>
          <w:lang w:val="es-ES"/>
        </w:rPr>
        <w:t>3</w:t>
      </w:r>
      <w:r w:rsidR="00851E49" w:rsidRPr="00851E49">
        <w:rPr>
          <w:rFonts w:ascii="Book Antiqua" w:eastAsia="Book Antiqua" w:hAnsi="Book Antiqua" w:cs="Book Antiqua"/>
          <w:lang w:val="es-ES"/>
        </w:rPr>
        <w:t xml:space="preserve"> fue presentado durante la </w:t>
      </w:r>
      <w:r w:rsidR="00B34375">
        <w:rPr>
          <w:rFonts w:ascii="Book Antiqua" w:eastAsia="Book Antiqua" w:hAnsi="Book Antiqua" w:cs="Book Antiqua"/>
          <w:lang w:val="es-ES"/>
        </w:rPr>
        <w:t>D</w:t>
      </w:r>
      <w:r w:rsidR="00851E49" w:rsidRPr="00851E49">
        <w:rPr>
          <w:rFonts w:ascii="Book Antiqua" w:eastAsia="Book Antiqua" w:hAnsi="Book Antiqua" w:cs="Book Antiqua"/>
          <w:lang w:val="es-ES"/>
        </w:rPr>
        <w:t xml:space="preserve">ecimonovena Asamblea Legislativa </w:t>
      </w:r>
      <w:r w:rsidR="00865AFF">
        <w:rPr>
          <w:rFonts w:ascii="Book Antiqua" w:eastAsia="Book Antiqua" w:hAnsi="Book Antiqua" w:cs="Book Antiqua"/>
          <w:lang w:val="es-ES"/>
        </w:rPr>
        <w:t xml:space="preserve">como una medida de Administración, mediante </w:t>
      </w:r>
      <w:r w:rsidR="00865AFF" w:rsidRPr="007E320A">
        <w:rPr>
          <w:rFonts w:ascii="Book Antiqua" w:eastAsia="Book Antiqua" w:hAnsi="Book Antiqua" w:cs="Book Antiqua"/>
          <w:lang w:val="es-ES"/>
        </w:rPr>
        <w:t>el P. del S. 65</w:t>
      </w:r>
      <w:r w:rsidR="007E320A" w:rsidRPr="007E320A">
        <w:rPr>
          <w:rFonts w:ascii="Book Antiqua" w:eastAsia="Book Antiqua" w:hAnsi="Book Antiqua" w:cs="Book Antiqua"/>
          <w:lang w:val="es-ES"/>
        </w:rPr>
        <w:t>3</w:t>
      </w:r>
      <w:r w:rsidR="00865AFF" w:rsidRPr="007E320A">
        <w:rPr>
          <w:rFonts w:ascii="Book Antiqua" w:eastAsia="Book Antiqua" w:hAnsi="Book Antiqua" w:cs="Book Antiqua"/>
          <w:lang w:val="es-ES"/>
        </w:rPr>
        <w:t xml:space="preserve"> y el P. de la C. 105</w:t>
      </w:r>
      <w:r w:rsidR="007E320A" w:rsidRPr="007E320A">
        <w:rPr>
          <w:rFonts w:ascii="Book Antiqua" w:eastAsia="Book Antiqua" w:hAnsi="Book Antiqua" w:cs="Book Antiqua"/>
          <w:lang w:val="es-ES"/>
        </w:rPr>
        <w:t>6</w:t>
      </w:r>
      <w:r w:rsidR="00851E49" w:rsidRPr="007E320A">
        <w:rPr>
          <w:rFonts w:ascii="Book Antiqua" w:eastAsia="Book Antiqua" w:hAnsi="Book Antiqua" w:cs="Book Antiqua"/>
          <w:lang w:val="es-ES"/>
        </w:rPr>
        <w:t xml:space="preserve">. </w:t>
      </w:r>
      <w:r w:rsidR="00865AFF" w:rsidRPr="007E320A">
        <w:rPr>
          <w:rFonts w:ascii="Book Antiqua" w:eastAsia="Book Antiqua" w:hAnsi="Book Antiqua" w:cs="Book Antiqua"/>
          <w:lang w:val="es-ES"/>
        </w:rPr>
        <w:t>El P. del S. 6</w:t>
      </w:r>
      <w:r w:rsidR="007E320A" w:rsidRPr="007E320A">
        <w:rPr>
          <w:rFonts w:ascii="Book Antiqua" w:eastAsia="Book Antiqua" w:hAnsi="Book Antiqua" w:cs="Book Antiqua"/>
          <w:lang w:val="es-ES"/>
        </w:rPr>
        <w:t>53</w:t>
      </w:r>
      <w:r w:rsidR="00865AFF" w:rsidRPr="007E320A">
        <w:rPr>
          <w:rFonts w:ascii="Book Antiqua" w:eastAsia="Book Antiqua" w:hAnsi="Book Antiqua" w:cs="Book Antiqua"/>
          <w:lang w:val="es-ES"/>
        </w:rPr>
        <w:t xml:space="preserve"> fue aprobado</w:t>
      </w:r>
      <w:r w:rsidR="00851E49" w:rsidRPr="007E320A">
        <w:rPr>
          <w:rFonts w:ascii="Book Antiqua" w:eastAsia="Book Antiqua" w:hAnsi="Book Antiqua" w:cs="Book Antiqua"/>
          <w:lang w:val="es-ES"/>
        </w:rPr>
        <w:t xml:space="preserve"> </w:t>
      </w:r>
      <w:r w:rsidR="00B34375" w:rsidRPr="007E320A">
        <w:rPr>
          <w:rFonts w:ascii="Book Antiqua" w:eastAsia="Book Antiqua" w:hAnsi="Book Antiqua" w:cs="Book Antiqua"/>
          <w:lang w:val="es-ES"/>
        </w:rPr>
        <w:t>unánimemente</w:t>
      </w:r>
      <w:r w:rsidR="00865AFF" w:rsidRPr="007E320A">
        <w:rPr>
          <w:rFonts w:ascii="Book Antiqua" w:eastAsia="Book Antiqua" w:hAnsi="Book Antiqua" w:cs="Book Antiqua"/>
          <w:lang w:val="es-ES"/>
        </w:rPr>
        <w:t xml:space="preserve"> </w:t>
      </w:r>
      <w:r w:rsidR="00851E49" w:rsidRPr="007E320A">
        <w:rPr>
          <w:rFonts w:ascii="Book Antiqua" w:eastAsia="Book Antiqua" w:hAnsi="Book Antiqua" w:cs="Book Antiqua"/>
          <w:lang w:val="es-ES"/>
        </w:rPr>
        <w:t xml:space="preserve">en </w:t>
      </w:r>
      <w:r w:rsidR="00865AFF" w:rsidRPr="007E320A">
        <w:rPr>
          <w:rFonts w:ascii="Book Antiqua" w:eastAsia="Book Antiqua" w:hAnsi="Book Antiqua" w:cs="Book Antiqua"/>
          <w:lang w:val="es-ES"/>
        </w:rPr>
        <w:t>el Senado</w:t>
      </w:r>
      <w:r w:rsidR="003366D9" w:rsidRPr="007E320A">
        <w:rPr>
          <w:rFonts w:ascii="Book Antiqua" w:eastAsia="Book Antiqua" w:hAnsi="Book Antiqua" w:cs="Book Antiqua"/>
          <w:lang w:val="es-ES"/>
        </w:rPr>
        <w:t xml:space="preserve"> de Puerto Rico</w:t>
      </w:r>
      <w:r w:rsidR="00851E49" w:rsidRPr="007E320A">
        <w:rPr>
          <w:rFonts w:ascii="Book Antiqua" w:eastAsia="Book Antiqua" w:hAnsi="Book Antiqua" w:cs="Book Antiqua"/>
          <w:lang w:val="es-ES"/>
        </w:rPr>
        <w:t xml:space="preserve"> el </w:t>
      </w:r>
      <w:r w:rsidR="007E320A" w:rsidRPr="007E320A">
        <w:rPr>
          <w:rFonts w:ascii="Book Antiqua" w:eastAsia="Book Antiqua" w:hAnsi="Book Antiqua" w:cs="Book Antiqua"/>
          <w:lang w:val="es-ES"/>
        </w:rPr>
        <w:t>18 de abril</w:t>
      </w:r>
      <w:r w:rsidR="00865AFF" w:rsidRPr="007E320A">
        <w:rPr>
          <w:rFonts w:ascii="Book Antiqua" w:eastAsia="Book Antiqua" w:hAnsi="Book Antiqua" w:cs="Book Antiqua"/>
          <w:lang w:val="es-ES"/>
        </w:rPr>
        <w:t xml:space="preserve"> de 202</w:t>
      </w:r>
      <w:r w:rsidR="007E320A" w:rsidRPr="007E320A">
        <w:rPr>
          <w:rFonts w:ascii="Book Antiqua" w:eastAsia="Book Antiqua" w:hAnsi="Book Antiqua" w:cs="Book Antiqua"/>
          <w:lang w:val="es-ES"/>
        </w:rPr>
        <w:t>4</w:t>
      </w:r>
      <w:r w:rsidR="00865AFF" w:rsidRPr="007E320A">
        <w:rPr>
          <w:rFonts w:ascii="Book Antiqua" w:eastAsia="Book Antiqua" w:hAnsi="Book Antiqua" w:cs="Book Antiqua"/>
          <w:lang w:val="es-ES"/>
        </w:rPr>
        <w:t>. Posteriormente</w:t>
      </w:r>
      <w:r w:rsidR="00B34375" w:rsidRPr="007E320A">
        <w:rPr>
          <w:rFonts w:ascii="Book Antiqua" w:eastAsia="Book Antiqua" w:hAnsi="Book Antiqua" w:cs="Book Antiqua"/>
          <w:lang w:val="es-ES"/>
        </w:rPr>
        <w:t>,</w:t>
      </w:r>
      <w:r w:rsidR="00865AFF" w:rsidRPr="007E320A">
        <w:rPr>
          <w:rFonts w:ascii="Book Antiqua" w:eastAsia="Book Antiqua" w:hAnsi="Book Antiqua" w:cs="Book Antiqua"/>
          <w:lang w:val="es-ES"/>
        </w:rPr>
        <w:t xml:space="preserve"> fue</w:t>
      </w:r>
      <w:r w:rsidR="00851E49" w:rsidRPr="007E320A">
        <w:rPr>
          <w:rFonts w:ascii="Book Antiqua" w:eastAsia="Book Antiqua" w:hAnsi="Book Antiqua" w:cs="Book Antiqua"/>
          <w:lang w:val="es-ES"/>
        </w:rPr>
        <w:t xml:space="preserve"> </w:t>
      </w:r>
      <w:r w:rsidR="00865AFF" w:rsidRPr="007E320A">
        <w:rPr>
          <w:rFonts w:ascii="Book Antiqua" w:eastAsia="Book Antiqua" w:hAnsi="Book Antiqua" w:cs="Book Antiqua"/>
          <w:lang w:val="es-ES"/>
        </w:rPr>
        <w:t xml:space="preserve">referido a la Comisión de Lo Jurídico en la Cámara de </w:t>
      </w:r>
      <w:r w:rsidR="00865AFF" w:rsidRPr="007743D0">
        <w:rPr>
          <w:rFonts w:ascii="Book Antiqua" w:eastAsia="Book Antiqua" w:hAnsi="Book Antiqua" w:cs="Book Antiqua"/>
          <w:lang w:val="es-ES"/>
        </w:rPr>
        <w:t xml:space="preserve">Representantes, y </w:t>
      </w:r>
      <w:r w:rsidR="00851E49" w:rsidRPr="007743D0">
        <w:rPr>
          <w:rFonts w:ascii="Book Antiqua" w:eastAsia="Book Antiqua" w:hAnsi="Book Antiqua" w:cs="Book Antiqua"/>
          <w:lang w:val="es-ES"/>
        </w:rPr>
        <w:t xml:space="preserve">quedó pendiente </w:t>
      </w:r>
      <w:r w:rsidR="00865AFF" w:rsidRPr="007743D0">
        <w:rPr>
          <w:rFonts w:ascii="Book Antiqua" w:eastAsia="Book Antiqua" w:hAnsi="Book Antiqua" w:cs="Book Antiqua"/>
          <w:lang w:val="es-ES"/>
        </w:rPr>
        <w:t xml:space="preserve">de trámite ulterior </w:t>
      </w:r>
      <w:r w:rsidR="00B34375" w:rsidRPr="007743D0">
        <w:rPr>
          <w:rFonts w:ascii="Book Antiqua" w:eastAsia="Book Antiqua" w:hAnsi="Book Antiqua" w:cs="Book Antiqua"/>
          <w:lang w:val="es-ES"/>
        </w:rPr>
        <w:t>en dicha Comisión</w:t>
      </w:r>
      <w:r w:rsidR="00851E49" w:rsidRPr="007743D0">
        <w:rPr>
          <w:rFonts w:ascii="Book Antiqua" w:eastAsia="Book Antiqua" w:hAnsi="Book Antiqua" w:cs="Book Antiqua"/>
          <w:lang w:val="es-ES"/>
        </w:rPr>
        <w:t>.</w:t>
      </w:r>
    </w:p>
    <w:p w14:paraId="1BE19797" w14:textId="77777777" w:rsidR="001F5243" w:rsidRPr="007743D0" w:rsidRDefault="001F5243" w:rsidP="00DC2214">
      <w:pPr>
        <w:jc w:val="both"/>
        <w:rPr>
          <w:rFonts w:ascii="Book Antiqua" w:eastAsia="Book Antiqua" w:hAnsi="Book Antiqua" w:cs="Book Antiqua"/>
          <w:lang w:val="es-ES"/>
        </w:rPr>
      </w:pPr>
    </w:p>
    <w:p w14:paraId="4070F012" w14:textId="6ADEB115" w:rsidR="003B38A4" w:rsidRDefault="003B38A4" w:rsidP="00B34375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7743D0">
        <w:rPr>
          <w:rFonts w:ascii="Book Antiqua" w:eastAsia="Book Antiqua" w:hAnsi="Book Antiqua" w:cs="Book Antiqua"/>
          <w:szCs w:val="24"/>
          <w:lang w:val="es-ES"/>
        </w:rPr>
        <w:t xml:space="preserve">La Comisión </w:t>
      </w:r>
      <w:r w:rsidR="001F5243" w:rsidRPr="007743D0">
        <w:rPr>
          <w:rFonts w:ascii="Book Antiqua" w:eastAsia="Book Antiqua" w:hAnsi="Book Antiqua" w:cs="Book Antiqua"/>
          <w:szCs w:val="24"/>
          <w:lang w:val="es-ES"/>
        </w:rPr>
        <w:t xml:space="preserve">de </w:t>
      </w:r>
      <w:r w:rsidR="00865AFF" w:rsidRPr="007743D0">
        <w:rPr>
          <w:rFonts w:ascii="Book Antiqua" w:eastAsia="Book Antiqua" w:hAnsi="Book Antiqua" w:cs="Book Antiqua"/>
          <w:szCs w:val="24"/>
          <w:lang w:val="es-ES"/>
        </w:rPr>
        <w:t>Lo Jurídico</w:t>
      </w:r>
      <w:r w:rsidRPr="007743D0">
        <w:rPr>
          <w:rFonts w:ascii="Book Antiqua" w:eastAsia="Book Antiqua" w:hAnsi="Book Antiqua" w:cs="Book Antiqua"/>
          <w:szCs w:val="24"/>
          <w:lang w:val="es-ES"/>
        </w:rPr>
        <w:t xml:space="preserve"> como parte de la evaluación del </w:t>
      </w:r>
      <w:r w:rsidR="00865AFF" w:rsidRPr="007743D0">
        <w:rPr>
          <w:rFonts w:ascii="Book Antiqua" w:eastAsia="Book Antiqua" w:hAnsi="Book Antiqua" w:cs="Book Antiqua"/>
          <w:szCs w:val="24"/>
          <w:lang w:val="es-ES"/>
        </w:rPr>
        <w:t>P. de la C. 1</w:t>
      </w:r>
      <w:r w:rsidR="007743D0" w:rsidRPr="007743D0">
        <w:rPr>
          <w:rFonts w:ascii="Book Antiqua" w:eastAsia="Book Antiqua" w:hAnsi="Book Antiqua" w:cs="Book Antiqua"/>
          <w:szCs w:val="24"/>
          <w:lang w:val="es-ES"/>
        </w:rPr>
        <w:t>3</w:t>
      </w:r>
      <w:r w:rsidRPr="007743D0">
        <w:rPr>
          <w:rFonts w:ascii="Book Antiqua" w:eastAsia="Book Antiqua" w:hAnsi="Book Antiqua" w:cs="Book Antiqua"/>
          <w:szCs w:val="24"/>
          <w:lang w:val="es-ES"/>
        </w:rPr>
        <w:t xml:space="preserve">, </w:t>
      </w:r>
      <w:r w:rsidR="001F5243" w:rsidRPr="007743D0">
        <w:rPr>
          <w:rFonts w:ascii="Book Antiqua" w:eastAsia="Book Antiqua" w:hAnsi="Book Antiqua" w:cs="Book Antiqua"/>
          <w:szCs w:val="24"/>
          <w:lang w:val="es-ES"/>
        </w:rPr>
        <w:t xml:space="preserve">examinó </w:t>
      </w:r>
      <w:r w:rsidR="00865AFF" w:rsidRPr="007743D0">
        <w:rPr>
          <w:rFonts w:ascii="Book Antiqua" w:eastAsia="Book Antiqua" w:hAnsi="Book Antiqua" w:cs="Book Antiqua"/>
          <w:szCs w:val="24"/>
          <w:lang w:val="es-ES"/>
        </w:rPr>
        <w:t xml:space="preserve">el Informe Positivo de la Comisión de Lo Jurídico </w:t>
      </w:r>
      <w:r w:rsidR="007743D0" w:rsidRPr="007743D0">
        <w:rPr>
          <w:rFonts w:ascii="Book Antiqua" w:eastAsia="Book Antiqua" w:hAnsi="Book Antiqua" w:cs="Book Antiqua"/>
          <w:szCs w:val="24"/>
          <w:lang w:val="es-ES"/>
        </w:rPr>
        <w:t xml:space="preserve">y Desarrollo Económico </w:t>
      </w:r>
      <w:r w:rsidR="00865AFF" w:rsidRPr="007743D0">
        <w:rPr>
          <w:rFonts w:ascii="Book Antiqua" w:eastAsia="Book Antiqua" w:hAnsi="Book Antiqua" w:cs="Book Antiqua"/>
          <w:szCs w:val="24"/>
          <w:lang w:val="es-ES"/>
        </w:rPr>
        <w:t xml:space="preserve">del Senado </w:t>
      </w:r>
      <w:r w:rsidR="00283218" w:rsidRPr="007743D0">
        <w:rPr>
          <w:rFonts w:ascii="Book Antiqua" w:eastAsia="Book Antiqua" w:hAnsi="Book Antiqua" w:cs="Book Antiqua"/>
          <w:szCs w:val="24"/>
          <w:lang w:val="es-ES"/>
        </w:rPr>
        <w:t xml:space="preserve">de Puerto Rico </w:t>
      </w:r>
      <w:r w:rsidR="00865AFF" w:rsidRPr="007743D0">
        <w:rPr>
          <w:rFonts w:ascii="Book Antiqua" w:eastAsia="Book Antiqua" w:hAnsi="Book Antiqua" w:cs="Book Antiqua"/>
          <w:szCs w:val="24"/>
          <w:lang w:val="es-ES"/>
        </w:rPr>
        <w:t>sobre el P. del S. 65</w:t>
      </w:r>
      <w:r w:rsidR="007743D0" w:rsidRPr="007743D0">
        <w:rPr>
          <w:rFonts w:ascii="Book Antiqua" w:eastAsia="Book Antiqua" w:hAnsi="Book Antiqua" w:cs="Book Antiqua"/>
          <w:szCs w:val="24"/>
          <w:lang w:val="es-ES"/>
        </w:rPr>
        <w:t>3</w:t>
      </w:r>
      <w:r w:rsidR="00865AFF" w:rsidRPr="007743D0">
        <w:rPr>
          <w:rFonts w:ascii="Book Antiqua" w:eastAsia="Book Antiqua" w:hAnsi="Book Antiqua" w:cs="Book Antiqua"/>
          <w:szCs w:val="24"/>
          <w:lang w:val="es-ES"/>
        </w:rPr>
        <w:t>. Este contiene la comparecencia</w:t>
      </w:r>
      <w:r w:rsidR="00B62EFA" w:rsidRPr="007743D0"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="007743D0" w:rsidRPr="007743D0">
        <w:rPr>
          <w:rFonts w:ascii="Book Antiqua" w:eastAsia="Book Antiqua" w:hAnsi="Book Antiqua" w:cs="Book Antiqua"/>
          <w:szCs w:val="24"/>
          <w:lang w:val="es-ES"/>
        </w:rPr>
        <w:t xml:space="preserve">del Departamento de </w:t>
      </w:r>
      <w:r w:rsidR="007743D0" w:rsidRPr="007743D0">
        <w:rPr>
          <w:rFonts w:ascii="Book Antiqua" w:eastAsia="Book Antiqua" w:hAnsi="Book Antiqua" w:cs="Book Antiqua"/>
          <w:szCs w:val="24"/>
          <w:lang w:val="es-ES"/>
        </w:rPr>
        <w:lastRenderedPageBreak/>
        <w:t>Justicia</w:t>
      </w:r>
      <w:r w:rsidR="00B34375" w:rsidRPr="007743D0">
        <w:rPr>
          <w:rFonts w:ascii="Book Antiqua" w:eastAsia="Book Antiqua" w:hAnsi="Book Antiqua" w:cs="Book Antiqua"/>
          <w:szCs w:val="24"/>
          <w:lang w:val="es-ES"/>
        </w:rPr>
        <w:t xml:space="preserve">.  </w:t>
      </w:r>
      <w:r w:rsidRPr="007743D0">
        <w:rPr>
          <w:rFonts w:ascii="Book Antiqua" w:eastAsia="Book Antiqua" w:hAnsi="Book Antiqua" w:cs="Book Antiqua"/>
          <w:szCs w:val="24"/>
          <w:lang w:val="es-ES"/>
        </w:rPr>
        <w:t xml:space="preserve">Contando con el beneficio </w:t>
      </w:r>
      <w:r w:rsidR="00B34375" w:rsidRPr="007743D0">
        <w:rPr>
          <w:rFonts w:ascii="Book Antiqua" w:eastAsia="Book Antiqua" w:hAnsi="Book Antiqua" w:cs="Book Antiqua"/>
          <w:szCs w:val="24"/>
          <w:lang w:val="es-ES"/>
        </w:rPr>
        <w:t>del Informe Positivo</w:t>
      </w:r>
      <w:r w:rsidR="001F5243" w:rsidRPr="007743D0">
        <w:rPr>
          <w:rFonts w:ascii="Book Antiqua" w:eastAsia="Book Antiqua" w:hAnsi="Book Antiqua" w:cs="Book Antiqua"/>
          <w:szCs w:val="24"/>
          <w:lang w:val="es-ES"/>
        </w:rPr>
        <w:t xml:space="preserve"> que surge del trámite legislativo,</w:t>
      </w:r>
      <w:r w:rsidRPr="007743D0">
        <w:rPr>
          <w:rFonts w:ascii="Book Antiqua" w:eastAsia="Book Antiqua" w:hAnsi="Book Antiqua" w:cs="Book Antiqua"/>
          <w:szCs w:val="24"/>
          <w:lang w:val="es-ES"/>
        </w:rPr>
        <w:t xml:space="preserve"> esta Comisión pudo hacer el análisis de la medida</w:t>
      </w:r>
      <w:r w:rsidR="00B62EFA" w:rsidRPr="007743D0">
        <w:rPr>
          <w:rFonts w:ascii="Book Antiqua" w:eastAsia="Book Antiqua" w:hAnsi="Book Antiqua" w:cs="Book Antiqua"/>
          <w:szCs w:val="24"/>
          <w:lang w:val="es-ES"/>
        </w:rPr>
        <w:t xml:space="preserve"> y realizar la debida recomendación</w:t>
      </w:r>
      <w:r w:rsidRPr="007743D0">
        <w:rPr>
          <w:rFonts w:ascii="Book Antiqua" w:eastAsia="Book Antiqua" w:hAnsi="Book Antiqua" w:cs="Book Antiqua"/>
          <w:szCs w:val="24"/>
          <w:lang w:val="es-ES"/>
        </w:rPr>
        <w:t>.</w:t>
      </w:r>
    </w:p>
    <w:p w14:paraId="45084903" w14:textId="77777777" w:rsidR="00E610C7" w:rsidRDefault="00E610C7" w:rsidP="00B34375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2E04680B" w14:textId="27D6BDD8" w:rsidR="00E610C7" w:rsidRDefault="00E610C7" w:rsidP="00B34375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u w:val="single"/>
          <w:lang w:val="es-ES"/>
        </w:rPr>
      </w:pPr>
      <w:r w:rsidRPr="00E610C7">
        <w:rPr>
          <w:rFonts w:ascii="Book Antiqua" w:eastAsia="Book Antiqua" w:hAnsi="Book Antiqua" w:cs="Book Antiqua"/>
          <w:b/>
          <w:bCs/>
          <w:szCs w:val="24"/>
          <w:u w:val="single"/>
          <w:lang w:val="es-ES"/>
        </w:rPr>
        <w:t xml:space="preserve">Departamento de Justicia </w:t>
      </w:r>
    </w:p>
    <w:p w14:paraId="1750A0D4" w14:textId="77777777" w:rsidR="00DA50FC" w:rsidRDefault="00DA50FC" w:rsidP="00B34375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u w:val="single"/>
          <w:lang w:val="es-ES"/>
        </w:rPr>
      </w:pPr>
    </w:p>
    <w:p w14:paraId="732DD2C2" w14:textId="3FBECBAA" w:rsidR="00BC2028" w:rsidRDefault="00DA50FC" w:rsidP="002049E9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  <w:r>
        <w:rPr>
          <w:rFonts w:ascii="Book Antiqua" w:eastAsia="Book Antiqua" w:hAnsi="Book Antiqua" w:cs="Book Antiqua"/>
          <w:szCs w:val="24"/>
          <w:lang w:val="es-ES"/>
        </w:rPr>
        <w:t>El Departamento de Justicia</w:t>
      </w:r>
      <w:r w:rsidR="00A53B6E">
        <w:rPr>
          <w:rFonts w:ascii="Book Antiqua" w:eastAsia="Book Antiqua" w:hAnsi="Book Antiqua" w:cs="Book Antiqua"/>
          <w:szCs w:val="24"/>
          <w:lang w:val="es-ES"/>
        </w:rPr>
        <w:t xml:space="preserve">, mediante su entonces </w:t>
      </w:r>
      <w:r w:rsidR="003743C5">
        <w:rPr>
          <w:rFonts w:ascii="Book Antiqua" w:eastAsia="Book Antiqua" w:hAnsi="Book Antiqua" w:cs="Book Antiqua"/>
          <w:szCs w:val="24"/>
          <w:lang w:val="es-ES"/>
        </w:rPr>
        <w:t>Secretario</w:t>
      </w:r>
      <w:r w:rsidR="00A53B6E">
        <w:rPr>
          <w:rFonts w:ascii="Book Antiqua" w:eastAsia="Book Antiqua" w:hAnsi="Book Antiqua" w:cs="Book Antiqua"/>
          <w:szCs w:val="24"/>
          <w:lang w:val="es-ES"/>
        </w:rPr>
        <w:t>,</w:t>
      </w:r>
      <w:r>
        <w:rPr>
          <w:rFonts w:ascii="Book Antiqua" w:eastAsia="Book Antiqua" w:hAnsi="Book Antiqua" w:cs="Book Antiqua"/>
          <w:szCs w:val="24"/>
          <w:lang w:val="es-ES"/>
        </w:rPr>
        <w:t xml:space="preserve"> expresó no tener objeción a la aprobación de la medida.  </w:t>
      </w:r>
      <w:r w:rsidR="002049E9">
        <w:rPr>
          <w:rFonts w:ascii="Book Antiqua" w:eastAsia="Book Antiqua" w:hAnsi="Book Antiqua" w:cs="Book Antiqua"/>
          <w:szCs w:val="24"/>
          <w:lang w:val="es-ES"/>
        </w:rPr>
        <w:t xml:space="preserve">La agencia menciona </w:t>
      </w:r>
      <w:r>
        <w:rPr>
          <w:rFonts w:ascii="Book Antiqua" w:eastAsia="Book Antiqua" w:hAnsi="Book Antiqua" w:cs="Book Antiqua"/>
          <w:szCs w:val="24"/>
          <w:lang w:val="es-ES"/>
        </w:rPr>
        <w:t xml:space="preserve">la norma interpretativa del Tribunal Supremo de Puerto Rico en </w:t>
      </w:r>
      <w:r w:rsidRPr="003743C5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McNeil </w:t>
      </w:r>
      <w:proofErr w:type="spellStart"/>
      <w:r w:rsidRPr="003743C5">
        <w:rPr>
          <w:rFonts w:ascii="Book Antiqua" w:eastAsia="Book Antiqua" w:hAnsi="Book Antiqua" w:cs="Book Antiqua"/>
          <w:i/>
          <w:iCs/>
          <w:szCs w:val="24"/>
          <w:lang w:val="es-ES"/>
        </w:rPr>
        <w:t>Healthcare</w:t>
      </w:r>
      <w:proofErr w:type="spellEnd"/>
      <w:r w:rsidRPr="003743C5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y </w:t>
      </w:r>
      <w:proofErr w:type="spellStart"/>
      <w:r w:rsidRPr="003743C5">
        <w:rPr>
          <w:rFonts w:ascii="Book Antiqua" w:eastAsia="Book Antiqua" w:hAnsi="Book Antiqua" w:cs="Book Antiqua"/>
          <w:i/>
          <w:iCs/>
          <w:szCs w:val="24"/>
          <w:lang w:val="es-ES"/>
        </w:rPr>
        <w:t>Mun</w:t>
      </w:r>
      <w:proofErr w:type="spellEnd"/>
      <w:r w:rsidRPr="003743C5">
        <w:rPr>
          <w:rFonts w:ascii="Book Antiqua" w:eastAsia="Book Antiqua" w:hAnsi="Book Antiqua" w:cs="Book Antiqua"/>
          <w:i/>
          <w:iCs/>
          <w:szCs w:val="24"/>
          <w:lang w:val="es-ES"/>
        </w:rPr>
        <w:t>. Las Piedras II</w:t>
      </w:r>
      <w:r>
        <w:rPr>
          <w:rFonts w:ascii="Book Antiqua" w:eastAsia="Book Antiqua" w:hAnsi="Book Antiqua" w:cs="Book Antiqua"/>
          <w:szCs w:val="24"/>
          <w:lang w:val="es-ES"/>
        </w:rPr>
        <w:t xml:space="preserve">, sobre lo dispuesto en la Regla 23.1 de las Reglas de </w:t>
      </w:r>
      <w:r w:rsidR="003743C5">
        <w:rPr>
          <w:rFonts w:ascii="Book Antiqua" w:eastAsia="Book Antiqua" w:hAnsi="Book Antiqua" w:cs="Book Antiqua"/>
          <w:szCs w:val="24"/>
          <w:lang w:val="es-ES"/>
        </w:rPr>
        <w:t>Procedimiento</w:t>
      </w:r>
      <w:r>
        <w:rPr>
          <w:rFonts w:ascii="Book Antiqua" w:eastAsia="Book Antiqua" w:hAnsi="Book Antiqua" w:cs="Book Antiqua"/>
          <w:szCs w:val="24"/>
          <w:lang w:val="es-ES"/>
        </w:rPr>
        <w:t xml:space="preserve"> Civil; y de las Reglas 26(b)(4)(B) y (C) de </w:t>
      </w:r>
      <w:r w:rsidR="003743C5">
        <w:rPr>
          <w:rFonts w:ascii="Book Antiqua" w:eastAsia="Book Antiqua" w:hAnsi="Book Antiqua" w:cs="Book Antiqua"/>
          <w:szCs w:val="24"/>
          <w:lang w:val="es-ES"/>
        </w:rPr>
        <w:t>Procedimiento</w:t>
      </w:r>
      <w:r>
        <w:rPr>
          <w:rFonts w:ascii="Book Antiqua" w:eastAsia="Book Antiqua" w:hAnsi="Book Antiqua" w:cs="Book Antiqua"/>
          <w:szCs w:val="24"/>
          <w:lang w:val="es-ES"/>
        </w:rPr>
        <w:t xml:space="preserve"> Civil Federal</w:t>
      </w:r>
      <w:r w:rsidR="003743C5">
        <w:rPr>
          <w:rFonts w:ascii="Book Antiqua" w:eastAsia="Book Antiqua" w:hAnsi="Book Antiqua" w:cs="Book Antiqua"/>
          <w:szCs w:val="24"/>
          <w:lang w:val="es-ES"/>
        </w:rPr>
        <w:t xml:space="preserve">. </w:t>
      </w:r>
      <w:r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="003743C5">
        <w:rPr>
          <w:rFonts w:ascii="Book Antiqua" w:eastAsia="Book Antiqua" w:hAnsi="Book Antiqua" w:cs="Book Antiqua"/>
          <w:szCs w:val="24"/>
          <w:lang w:val="es-ES"/>
        </w:rPr>
        <w:t>Esta última contiene</w:t>
      </w:r>
      <w:r>
        <w:rPr>
          <w:rFonts w:ascii="Book Antiqua" w:eastAsia="Book Antiqua" w:hAnsi="Book Antiqua" w:cs="Book Antiqua"/>
          <w:szCs w:val="24"/>
          <w:lang w:val="es-ES"/>
        </w:rPr>
        <w:t xml:space="preserve"> “una </w:t>
      </w:r>
      <w:r w:rsidR="003743C5">
        <w:rPr>
          <w:rFonts w:ascii="Book Antiqua" w:eastAsia="Book Antiqua" w:hAnsi="Book Antiqua" w:cs="Book Antiqua"/>
          <w:szCs w:val="24"/>
          <w:lang w:val="es-ES"/>
        </w:rPr>
        <w:t>disposición</w:t>
      </w:r>
      <w:r>
        <w:rPr>
          <w:rFonts w:ascii="Book Antiqua" w:eastAsia="Book Antiqua" w:hAnsi="Book Antiqua" w:cs="Book Antiqua"/>
          <w:szCs w:val="24"/>
          <w:lang w:val="es-ES"/>
        </w:rPr>
        <w:t xml:space="preserve"> expresa prohibiendo el descubrimiento de los borradores prepar</w:t>
      </w:r>
      <w:r w:rsidR="003743C5">
        <w:rPr>
          <w:rFonts w:ascii="Book Antiqua" w:eastAsia="Book Antiqua" w:hAnsi="Book Antiqua" w:cs="Book Antiqua"/>
          <w:szCs w:val="24"/>
          <w:lang w:val="es-ES"/>
        </w:rPr>
        <w:t>a</w:t>
      </w:r>
      <w:r>
        <w:rPr>
          <w:rFonts w:ascii="Book Antiqua" w:eastAsia="Book Antiqua" w:hAnsi="Book Antiqua" w:cs="Book Antiqua"/>
          <w:szCs w:val="24"/>
          <w:lang w:val="es-ES"/>
        </w:rPr>
        <w:t>dos por l</w:t>
      </w:r>
      <w:r w:rsidR="003743C5">
        <w:rPr>
          <w:rFonts w:ascii="Book Antiqua" w:eastAsia="Book Antiqua" w:hAnsi="Book Antiqua" w:cs="Book Antiqua"/>
          <w:szCs w:val="24"/>
          <w:lang w:val="es-ES"/>
        </w:rPr>
        <w:t>os</w:t>
      </w:r>
      <w:r>
        <w:rPr>
          <w:rFonts w:ascii="Book Antiqua" w:eastAsia="Book Antiqua" w:hAnsi="Book Antiqua" w:cs="Book Antiqua"/>
          <w:szCs w:val="24"/>
          <w:lang w:val="es-ES"/>
        </w:rPr>
        <w:t xml:space="preserve"> peritos testigos y el </w:t>
      </w:r>
      <w:proofErr w:type="spellStart"/>
      <w:r w:rsidRPr="003743C5">
        <w:rPr>
          <w:rFonts w:ascii="Book Antiqua" w:eastAsia="Book Antiqua" w:hAnsi="Book Antiqua" w:cs="Book Antiqua"/>
          <w:i/>
          <w:iCs/>
          <w:szCs w:val="24"/>
          <w:lang w:val="es-ES"/>
        </w:rPr>
        <w:t>work</w:t>
      </w:r>
      <w:proofErr w:type="spellEnd"/>
      <w:r w:rsidRPr="003743C5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</w:t>
      </w:r>
      <w:proofErr w:type="spellStart"/>
      <w:r w:rsidRPr="003743C5">
        <w:rPr>
          <w:rFonts w:ascii="Book Antiqua" w:eastAsia="Book Antiqua" w:hAnsi="Book Antiqua" w:cs="Book Antiqua"/>
          <w:i/>
          <w:iCs/>
          <w:szCs w:val="24"/>
          <w:lang w:val="es-ES"/>
        </w:rPr>
        <w:t>product</w:t>
      </w:r>
      <w:proofErr w:type="spellEnd"/>
      <w:r>
        <w:rPr>
          <w:rFonts w:ascii="Book Antiqua" w:eastAsia="Book Antiqua" w:hAnsi="Book Antiqua" w:cs="Book Antiqua"/>
          <w:szCs w:val="24"/>
          <w:lang w:val="es-ES"/>
        </w:rPr>
        <w:t xml:space="preserve"> derivado de l</w:t>
      </w:r>
      <w:r w:rsidR="003743C5">
        <w:rPr>
          <w:rFonts w:ascii="Book Antiqua" w:eastAsia="Book Antiqua" w:hAnsi="Book Antiqua" w:cs="Book Antiqua"/>
          <w:szCs w:val="24"/>
          <w:lang w:val="es-ES"/>
        </w:rPr>
        <w:t>a</w:t>
      </w:r>
      <w:r>
        <w:rPr>
          <w:rFonts w:ascii="Book Antiqua" w:eastAsia="Book Antiqua" w:hAnsi="Book Antiqua" w:cs="Book Antiqua"/>
          <w:szCs w:val="24"/>
          <w:lang w:val="es-ES"/>
        </w:rPr>
        <w:t>s comunicaciones de estos con los abogados de</w:t>
      </w:r>
      <w:r w:rsidR="003743C5">
        <w:rPr>
          <w:rFonts w:ascii="Book Antiqua" w:eastAsia="Book Antiqua" w:hAnsi="Book Antiqua" w:cs="Book Antiqua"/>
          <w:szCs w:val="24"/>
          <w:lang w:val="es-ES"/>
        </w:rPr>
        <w:t xml:space="preserve"> </w:t>
      </w:r>
      <w:r>
        <w:rPr>
          <w:rFonts w:ascii="Book Antiqua" w:eastAsia="Book Antiqua" w:hAnsi="Book Antiqua" w:cs="Book Antiqua"/>
          <w:szCs w:val="24"/>
          <w:lang w:val="es-ES"/>
        </w:rPr>
        <w:t>la parte que los con</w:t>
      </w:r>
      <w:r w:rsidR="003743C5">
        <w:rPr>
          <w:rFonts w:ascii="Book Antiqua" w:eastAsia="Book Antiqua" w:hAnsi="Book Antiqua" w:cs="Book Antiqua"/>
          <w:szCs w:val="24"/>
          <w:lang w:val="es-ES"/>
        </w:rPr>
        <w:t>t</w:t>
      </w:r>
      <w:r>
        <w:rPr>
          <w:rFonts w:ascii="Book Antiqua" w:eastAsia="Book Antiqua" w:hAnsi="Book Antiqua" w:cs="Book Antiqua"/>
          <w:szCs w:val="24"/>
          <w:lang w:val="es-ES"/>
        </w:rPr>
        <w:t>rat</w:t>
      </w:r>
      <w:r w:rsidR="003743C5">
        <w:rPr>
          <w:rFonts w:ascii="Book Antiqua" w:eastAsia="Book Antiqua" w:hAnsi="Book Antiqua" w:cs="Book Antiqua"/>
          <w:szCs w:val="24"/>
          <w:lang w:val="es-ES"/>
        </w:rPr>
        <w:t>ó”</w:t>
      </w:r>
      <w:r>
        <w:rPr>
          <w:rFonts w:ascii="Book Antiqua" w:eastAsia="Book Antiqua" w:hAnsi="Book Antiqua" w:cs="Book Antiqua"/>
          <w:szCs w:val="24"/>
          <w:lang w:val="es-ES"/>
        </w:rPr>
        <w:t xml:space="preserve">. </w:t>
      </w:r>
      <w:r w:rsidR="003743C5">
        <w:rPr>
          <w:rFonts w:ascii="Book Antiqua" w:eastAsia="Book Antiqua" w:hAnsi="Book Antiqua" w:cs="Book Antiqua"/>
          <w:szCs w:val="24"/>
          <w:lang w:val="es-ES"/>
        </w:rPr>
        <w:t xml:space="preserve"> Se e</w:t>
      </w:r>
      <w:r>
        <w:rPr>
          <w:rFonts w:ascii="Book Antiqua" w:eastAsia="Book Antiqua" w:hAnsi="Book Antiqua" w:cs="Book Antiqua"/>
          <w:szCs w:val="24"/>
          <w:lang w:val="es-ES"/>
        </w:rPr>
        <w:t xml:space="preserve">xpone que el </w:t>
      </w:r>
      <w:r w:rsidR="003743C5">
        <w:rPr>
          <w:rFonts w:ascii="Book Antiqua" w:eastAsia="Book Antiqua" w:hAnsi="Book Antiqua" w:cs="Book Antiqua"/>
          <w:szCs w:val="24"/>
          <w:lang w:val="es-ES"/>
        </w:rPr>
        <w:t>Tribunal</w:t>
      </w:r>
      <w:r>
        <w:rPr>
          <w:rFonts w:ascii="Book Antiqua" w:eastAsia="Book Antiqua" w:hAnsi="Book Antiqua" w:cs="Book Antiqua"/>
          <w:szCs w:val="24"/>
          <w:lang w:val="es-ES"/>
        </w:rPr>
        <w:t xml:space="preserve"> Supremo rechaz</w:t>
      </w:r>
      <w:r w:rsidR="003743C5">
        <w:rPr>
          <w:rFonts w:ascii="Book Antiqua" w:eastAsia="Book Antiqua" w:hAnsi="Book Antiqua" w:cs="Book Antiqua"/>
          <w:szCs w:val="24"/>
          <w:lang w:val="es-ES"/>
        </w:rPr>
        <w:t>ó</w:t>
      </w:r>
      <w:r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="003743C5">
        <w:rPr>
          <w:rFonts w:ascii="Book Antiqua" w:eastAsia="Book Antiqua" w:hAnsi="Book Antiqua" w:cs="Book Antiqua"/>
          <w:szCs w:val="24"/>
          <w:lang w:val="es-ES"/>
        </w:rPr>
        <w:t>incorporar</w:t>
      </w:r>
      <w:r>
        <w:rPr>
          <w:rFonts w:ascii="Book Antiqua" w:eastAsia="Book Antiqua" w:hAnsi="Book Antiqua" w:cs="Book Antiqua"/>
          <w:szCs w:val="24"/>
          <w:lang w:val="es-ES"/>
        </w:rPr>
        <w:t xml:space="preserve"> por la </w:t>
      </w:r>
      <w:r w:rsidR="003743C5">
        <w:rPr>
          <w:rFonts w:ascii="Book Antiqua" w:eastAsia="Book Antiqua" w:hAnsi="Book Antiqua" w:cs="Book Antiqua"/>
          <w:szCs w:val="24"/>
          <w:lang w:val="es-ES"/>
        </w:rPr>
        <w:t>vía</w:t>
      </w:r>
      <w:r>
        <w:rPr>
          <w:rFonts w:ascii="Book Antiqua" w:eastAsia="Book Antiqua" w:hAnsi="Book Antiqua" w:cs="Book Antiqua"/>
          <w:szCs w:val="24"/>
          <w:lang w:val="es-ES"/>
        </w:rPr>
        <w:t xml:space="preserve"> judicial la doctrina de la regla federal </w:t>
      </w:r>
      <w:r w:rsidR="003743C5">
        <w:rPr>
          <w:rFonts w:ascii="Book Antiqua" w:eastAsia="Book Antiqua" w:hAnsi="Book Antiqua" w:cs="Book Antiqua"/>
          <w:szCs w:val="24"/>
          <w:lang w:val="es-ES"/>
        </w:rPr>
        <w:t>antes mencionad</w:t>
      </w:r>
      <w:r>
        <w:rPr>
          <w:rFonts w:ascii="Book Antiqua" w:eastAsia="Book Antiqua" w:hAnsi="Book Antiqua" w:cs="Book Antiqua"/>
          <w:szCs w:val="24"/>
          <w:lang w:val="es-ES"/>
        </w:rPr>
        <w:t xml:space="preserve">a.  </w:t>
      </w:r>
    </w:p>
    <w:p w14:paraId="2730E734" w14:textId="77777777" w:rsidR="00BC2028" w:rsidRDefault="00BC2028" w:rsidP="00BC2028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4B258D2F" w14:textId="2B10DDAF" w:rsidR="00DA50FC" w:rsidRDefault="00DA50FC" w:rsidP="00BC2028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  <w:r>
        <w:rPr>
          <w:rFonts w:ascii="Book Antiqua" w:eastAsia="Book Antiqua" w:hAnsi="Book Antiqua" w:cs="Book Antiqua"/>
          <w:szCs w:val="24"/>
          <w:lang w:val="es-ES"/>
        </w:rPr>
        <w:t xml:space="preserve">El </w:t>
      </w:r>
      <w:proofErr w:type="gramStart"/>
      <w:r>
        <w:rPr>
          <w:rFonts w:ascii="Book Antiqua" w:eastAsia="Book Antiqua" w:hAnsi="Book Antiqua" w:cs="Book Antiqua"/>
          <w:szCs w:val="24"/>
          <w:lang w:val="es-ES"/>
        </w:rPr>
        <w:t>Secretario</w:t>
      </w:r>
      <w:proofErr w:type="gramEnd"/>
      <w:r>
        <w:rPr>
          <w:rFonts w:ascii="Book Antiqua" w:eastAsia="Book Antiqua" w:hAnsi="Book Antiqua" w:cs="Book Antiqua"/>
          <w:szCs w:val="24"/>
          <w:lang w:val="es-ES"/>
        </w:rPr>
        <w:t xml:space="preserve"> de Justicia expres</w:t>
      </w:r>
      <w:r w:rsidR="003743C5">
        <w:rPr>
          <w:rFonts w:ascii="Book Antiqua" w:eastAsia="Book Antiqua" w:hAnsi="Book Antiqua" w:cs="Book Antiqua"/>
          <w:szCs w:val="24"/>
          <w:lang w:val="es-ES"/>
        </w:rPr>
        <w:t>ó</w:t>
      </w:r>
      <w:r>
        <w:rPr>
          <w:rFonts w:ascii="Book Antiqua" w:eastAsia="Book Antiqua" w:hAnsi="Book Antiqua" w:cs="Book Antiqua"/>
          <w:szCs w:val="24"/>
          <w:lang w:val="es-ES"/>
        </w:rPr>
        <w:t xml:space="preserve"> lo siguiente:</w:t>
      </w:r>
    </w:p>
    <w:p w14:paraId="5730B4C0" w14:textId="77777777" w:rsidR="00DA50FC" w:rsidRDefault="00DA50FC" w:rsidP="00B34375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00DC5EA3" w14:textId="2B404D67" w:rsidR="00A53B6E" w:rsidRDefault="002049E9" w:rsidP="003743C5">
      <w:pPr>
        <w:ind w:left="720"/>
        <w:jc w:val="both"/>
        <w:rPr>
          <w:rFonts w:ascii="Book Antiqua" w:eastAsia="Book Antiqua" w:hAnsi="Book Antiqua" w:cs="Book Antiqua"/>
          <w:i/>
          <w:iCs/>
          <w:szCs w:val="24"/>
          <w:lang w:val="es-ES"/>
        </w:rPr>
      </w:pPr>
      <w:r>
        <w:rPr>
          <w:rFonts w:ascii="Book Antiqua" w:eastAsia="Book Antiqua" w:hAnsi="Book Antiqua" w:cs="Book Antiqua"/>
          <w:i/>
          <w:iCs/>
          <w:szCs w:val="24"/>
          <w:lang w:val="es-ES"/>
        </w:rPr>
        <w:t>“</w:t>
      </w:r>
      <w:r w:rsidR="00DA50FC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En McNeil </w:t>
      </w:r>
      <w:proofErr w:type="spellStart"/>
      <w:r w:rsidR="00DA50FC">
        <w:rPr>
          <w:rFonts w:ascii="Book Antiqua" w:eastAsia="Book Antiqua" w:hAnsi="Book Antiqua" w:cs="Book Antiqua"/>
          <w:i/>
          <w:iCs/>
          <w:szCs w:val="24"/>
          <w:lang w:val="es-ES"/>
        </w:rPr>
        <w:t>Healthcare</w:t>
      </w:r>
      <w:proofErr w:type="spellEnd"/>
      <w:r w:rsidR="00DA50FC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y </w:t>
      </w:r>
      <w:proofErr w:type="spellStart"/>
      <w:r w:rsidR="00DA50FC">
        <w:rPr>
          <w:rFonts w:ascii="Book Antiqua" w:eastAsia="Book Antiqua" w:hAnsi="Book Antiqua" w:cs="Book Antiqua"/>
          <w:i/>
          <w:iCs/>
          <w:szCs w:val="24"/>
          <w:lang w:val="es-ES"/>
        </w:rPr>
        <w:t>Mun</w:t>
      </w:r>
      <w:proofErr w:type="spellEnd"/>
      <w:r w:rsidR="00DA50FC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. Las 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Piedras</w:t>
      </w:r>
      <w:r w:rsidR="00DA50FC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II, supra, se reconoció la facultad de la Asamblea Legislativa para la reglamentación de los procedimientos judiciales, y especialmente las normas relacionadas a qué </w:t>
      </w:r>
      <w:r w:rsidR="003743C5">
        <w:rPr>
          <w:rFonts w:ascii="Book Antiqua" w:eastAsia="Book Antiqua" w:hAnsi="Book Antiqua" w:cs="Book Antiqua"/>
          <w:i/>
          <w:iCs/>
          <w:szCs w:val="24"/>
          <w:lang w:val="es-ES"/>
        </w:rPr>
        <w:t>asunto</w:t>
      </w:r>
      <w:r w:rsidR="00DA50FC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s deben considerarse exentos del descubrimiento de prueba, incluyendo el alcance del privilegio para el </w:t>
      </w:r>
      <w:proofErr w:type="spellStart"/>
      <w:r w:rsidR="00DA50FC">
        <w:rPr>
          <w:rFonts w:ascii="Book Antiqua" w:eastAsia="Book Antiqua" w:hAnsi="Book Antiqua" w:cs="Book Antiqua"/>
          <w:i/>
          <w:iCs/>
          <w:szCs w:val="24"/>
          <w:lang w:val="es-ES"/>
        </w:rPr>
        <w:t>work</w:t>
      </w:r>
      <w:proofErr w:type="spellEnd"/>
      <w:r w:rsidR="00DA50FC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</w:t>
      </w:r>
      <w:proofErr w:type="spellStart"/>
      <w:r w:rsidR="00DA50FC">
        <w:rPr>
          <w:rFonts w:ascii="Book Antiqua" w:eastAsia="Book Antiqua" w:hAnsi="Book Antiqua" w:cs="Book Antiqua"/>
          <w:i/>
          <w:iCs/>
          <w:szCs w:val="24"/>
          <w:lang w:val="es-ES"/>
        </w:rPr>
        <w:t>product</w:t>
      </w:r>
      <w:proofErr w:type="spellEnd"/>
      <w:r w:rsidR="00DA50FC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.  Es por ello que se propone enmendar la Regla 23.1 de Procedimiento Civil, a los efectos de establecer la protección de los borradores de </w:t>
      </w:r>
      <w:r w:rsidR="003743C5">
        <w:rPr>
          <w:rFonts w:ascii="Book Antiqua" w:eastAsia="Book Antiqua" w:hAnsi="Book Antiqua" w:cs="Book Antiqua"/>
          <w:i/>
          <w:iCs/>
          <w:szCs w:val="24"/>
          <w:lang w:val="es-ES"/>
        </w:rPr>
        <w:t>informes</w:t>
      </w:r>
      <w:r w:rsidR="00DA50FC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de los peritos.  Conforme al texto </w:t>
      </w:r>
      <w:proofErr w:type="spellStart"/>
      <w:r w:rsidR="00DA50FC">
        <w:rPr>
          <w:rFonts w:ascii="Book Antiqua" w:eastAsia="Book Antiqua" w:hAnsi="Book Antiqua" w:cs="Book Antiqua"/>
          <w:i/>
          <w:iCs/>
          <w:szCs w:val="24"/>
          <w:lang w:val="es-ES"/>
        </w:rPr>
        <w:t>decretativo</w:t>
      </w:r>
      <w:proofErr w:type="spellEnd"/>
      <w:r w:rsidR="00DA50FC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del P. del S. 653, los borradores de cualquier informe de los peritos testigos estarán fuera del alcance del descubrimiento </w:t>
      </w:r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de prueba por ser parte del </w:t>
      </w:r>
      <w:proofErr w:type="spellStart"/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>work</w:t>
      </w:r>
      <w:proofErr w:type="spellEnd"/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</w:t>
      </w:r>
      <w:proofErr w:type="spellStart"/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>product</w:t>
      </w:r>
      <w:proofErr w:type="spellEnd"/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>, independientemente de la forma y/o medio en el que se redacte y se conserve el borrador.  También se esta</w:t>
      </w:r>
      <w:r w:rsidR="003743C5">
        <w:rPr>
          <w:rFonts w:ascii="Book Antiqua" w:eastAsia="Book Antiqua" w:hAnsi="Book Antiqua" w:cs="Book Antiqua"/>
          <w:i/>
          <w:iCs/>
          <w:szCs w:val="24"/>
          <w:lang w:val="es-ES"/>
        </w:rPr>
        <w:t>b</w:t>
      </w:r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>lece la protección de las comun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ic</w:t>
      </w:r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aciones entre 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el</w:t>
      </w:r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perito y el abogado de la parte que lo contrató.  Por lo tanto, las comunicaciones entr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e</w:t>
      </w:r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el abogado de una parte y cualquier perito testigo anunciado por dicha parte constituirán prueba protegida como </w:t>
      </w:r>
      <w:proofErr w:type="spellStart"/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>work</w:t>
      </w:r>
      <w:proofErr w:type="spellEnd"/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</w:t>
      </w:r>
      <w:proofErr w:type="spellStart"/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>product</w:t>
      </w:r>
      <w:proofErr w:type="spellEnd"/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>, independientemente de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</w:t>
      </w:r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la forma en que se 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efectúe</w:t>
      </w:r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la comunicación y del medio utilizado para las mismas, except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o</w:t>
      </w:r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en la medida en que las comunicaciones: (i) se 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relacionan</w:t>
      </w:r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con la compensación a pa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g</w:t>
      </w:r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arse a la 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persona</w:t>
      </w:r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perita por su informe o su 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testimonio</w:t>
      </w:r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>, (</w:t>
      </w:r>
      <w:proofErr w:type="spellStart"/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>ii</w:t>
      </w:r>
      <w:proofErr w:type="spellEnd"/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>) identifican los hechos o datos que el abogado de la parte le proporcion</w:t>
      </w:r>
      <w:r>
        <w:rPr>
          <w:rFonts w:ascii="Book Antiqua" w:eastAsia="Book Antiqua" w:hAnsi="Book Antiqua" w:cs="Book Antiqua"/>
          <w:i/>
          <w:iCs/>
          <w:szCs w:val="24"/>
          <w:lang w:val="es-ES"/>
        </w:rPr>
        <w:t>ó</w:t>
      </w:r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al perito y que el perito consider</w:t>
      </w:r>
      <w:r>
        <w:rPr>
          <w:rFonts w:ascii="Book Antiqua" w:eastAsia="Book Antiqua" w:hAnsi="Book Antiqua" w:cs="Book Antiqua"/>
          <w:i/>
          <w:iCs/>
          <w:szCs w:val="24"/>
          <w:lang w:val="es-ES"/>
        </w:rPr>
        <w:t>ó</w:t>
      </w:r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en la formación de sus opiniones, y (</w:t>
      </w:r>
      <w:proofErr w:type="spellStart"/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>iii</w:t>
      </w:r>
      <w:proofErr w:type="spellEnd"/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>) identifican las suposiciones hipótesis o supuestos que el abogado de la parte le proporcion</w:t>
      </w:r>
      <w:r>
        <w:rPr>
          <w:rFonts w:ascii="Book Antiqua" w:eastAsia="Book Antiqua" w:hAnsi="Book Antiqua" w:cs="Book Antiqua"/>
          <w:i/>
          <w:iCs/>
          <w:szCs w:val="24"/>
          <w:lang w:val="es-ES"/>
        </w:rPr>
        <w:t>ó</w:t>
      </w:r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y en las cuales el perito se bas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ó</w:t>
      </w:r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en la 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formación</w:t>
      </w:r>
      <w:r w:rsidR="00BB2306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de sus opiniones.</w:t>
      </w:r>
    </w:p>
    <w:p w14:paraId="7B066383" w14:textId="77777777" w:rsidR="00A53B6E" w:rsidRDefault="00A53B6E" w:rsidP="00B34375">
      <w:pPr>
        <w:ind w:firstLine="720"/>
        <w:jc w:val="both"/>
        <w:rPr>
          <w:rFonts w:ascii="Book Antiqua" w:eastAsia="Book Antiqua" w:hAnsi="Book Antiqua" w:cs="Book Antiqua"/>
          <w:i/>
          <w:iCs/>
          <w:szCs w:val="24"/>
          <w:lang w:val="es-ES"/>
        </w:rPr>
      </w:pPr>
    </w:p>
    <w:p w14:paraId="1B00D208" w14:textId="12250DF7" w:rsidR="00A53B6E" w:rsidRDefault="00A53B6E" w:rsidP="00BC2028">
      <w:pPr>
        <w:ind w:left="720"/>
        <w:jc w:val="both"/>
        <w:rPr>
          <w:rFonts w:ascii="Book Antiqua" w:eastAsia="Book Antiqua" w:hAnsi="Book Antiqua" w:cs="Book Antiqua"/>
          <w:i/>
          <w:iCs/>
          <w:szCs w:val="24"/>
          <w:lang w:val="es-ES"/>
        </w:rPr>
      </w:pPr>
      <w:r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Resulta 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necesario</w:t>
      </w:r>
      <w:r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destacar, además, que la identificación y reglamentación sobre la materia que se debe considerar privilegiada y fuera del alcance de descubrimiento de prueba </w:t>
      </w:r>
      <w:r w:rsidRPr="002049E9">
        <w:rPr>
          <w:rFonts w:ascii="Book Antiqua" w:eastAsia="Book Antiqua" w:hAnsi="Book Antiqua" w:cs="Book Antiqua"/>
          <w:b/>
          <w:bCs/>
          <w:i/>
          <w:iCs/>
          <w:szCs w:val="24"/>
          <w:lang w:val="es-ES"/>
        </w:rPr>
        <w:t>se reconoce como una tarea legislativa</w:t>
      </w:r>
      <w:r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, aunque se pueda argumentar que 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d</w:t>
      </w:r>
      <w:r>
        <w:rPr>
          <w:rFonts w:ascii="Book Antiqua" w:eastAsia="Book Antiqua" w:hAnsi="Book Antiqua" w:cs="Book Antiqua"/>
          <w:i/>
          <w:iCs/>
          <w:szCs w:val="24"/>
          <w:lang w:val="es-ES"/>
        </w:rPr>
        <w:t>icha prueba sea pertinente.  La A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s</w:t>
      </w:r>
      <w:r>
        <w:rPr>
          <w:rFonts w:ascii="Book Antiqua" w:eastAsia="Book Antiqua" w:hAnsi="Book Antiqua" w:cs="Book Antiqua"/>
          <w:i/>
          <w:iCs/>
          <w:szCs w:val="24"/>
          <w:lang w:val="es-ES"/>
        </w:rPr>
        <w:t>amblea Legislativa, por lo tanto, puede considerar que la protección de otros intereses sociales justifica excluir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la</w:t>
      </w:r>
      <w:r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en los procedimientos judiciales.</w:t>
      </w:r>
    </w:p>
    <w:p w14:paraId="7E4B16A1" w14:textId="77777777" w:rsidR="00A53B6E" w:rsidRDefault="00A53B6E" w:rsidP="00B34375">
      <w:pPr>
        <w:ind w:firstLine="720"/>
        <w:jc w:val="both"/>
        <w:rPr>
          <w:rFonts w:ascii="Book Antiqua" w:eastAsia="Book Antiqua" w:hAnsi="Book Antiqua" w:cs="Book Antiqua"/>
          <w:i/>
          <w:iCs/>
          <w:szCs w:val="24"/>
          <w:lang w:val="es-ES"/>
        </w:rPr>
      </w:pPr>
    </w:p>
    <w:p w14:paraId="5DE09F4F" w14:textId="63A7D433" w:rsidR="00DA50FC" w:rsidRPr="00DA50FC" w:rsidRDefault="00A53B6E" w:rsidP="00BC2028">
      <w:pPr>
        <w:ind w:left="720"/>
        <w:jc w:val="both"/>
        <w:rPr>
          <w:rFonts w:ascii="Book Antiqua" w:eastAsia="Book Antiqua" w:hAnsi="Book Antiqua" w:cs="Book Antiqua"/>
          <w:i/>
          <w:iCs/>
          <w:szCs w:val="24"/>
          <w:lang w:val="es-ES"/>
        </w:rPr>
      </w:pPr>
      <w:r>
        <w:rPr>
          <w:rFonts w:ascii="Book Antiqua" w:eastAsia="Book Antiqua" w:hAnsi="Book Antiqua" w:cs="Book Antiqua"/>
          <w:i/>
          <w:iCs/>
          <w:szCs w:val="24"/>
          <w:lang w:val="es-ES"/>
        </w:rPr>
        <w:lastRenderedPageBreak/>
        <w:t>El Cap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í</w:t>
      </w:r>
      <w:r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tulo V sobre 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privilegios</w:t>
      </w:r>
      <w:r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de las Reglas de Evidencia de Puerto Rico, según enmendadas, determina las circunstancias en que se puede excluir evidencia pertinente y con valor probatorio por 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consideraciones</w:t>
      </w:r>
      <w:r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intrínsecas ajenas al descubrimiento de la verdad.  Cuando se delega en el Poder Judicial la revisión de las reglas procesales, como son las de Evidencia, Procedimiento Civil y Pro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c</w:t>
      </w:r>
      <w:r>
        <w:rPr>
          <w:rFonts w:ascii="Book Antiqua" w:eastAsia="Book Antiqua" w:hAnsi="Book Antiqua" w:cs="Book Antiqua"/>
          <w:i/>
          <w:iCs/>
          <w:szCs w:val="24"/>
          <w:lang w:val="es-ES"/>
        </w:rPr>
        <w:t>esamiento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</w:t>
      </w:r>
      <w:r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Criminal, sujetas a la aprobación, modificación o rechazo del Poder 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Legislativo</w:t>
      </w:r>
      <w:r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, se 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toma</w:t>
      </w:r>
      <w:r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en consideración que las reglas 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‘</w:t>
      </w:r>
      <w:r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no menoscaben, amplíen o modifiquen derechos </w:t>
      </w:r>
      <w:r w:rsidR="00BC2028">
        <w:rPr>
          <w:rFonts w:ascii="Book Antiqua" w:eastAsia="Book Antiqua" w:hAnsi="Book Antiqua" w:cs="Book Antiqua"/>
          <w:i/>
          <w:iCs/>
          <w:szCs w:val="24"/>
          <w:lang w:val="es-ES"/>
        </w:rPr>
        <w:t>sustantivos</w:t>
      </w:r>
      <w:r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de las partes’.</w:t>
      </w:r>
      <w:r w:rsidR="002049E9">
        <w:rPr>
          <w:rFonts w:ascii="Book Antiqua" w:eastAsia="Book Antiqua" w:hAnsi="Book Antiqua" w:cs="Book Antiqua"/>
          <w:i/>
          <w:iCs/>
          <w:szCs w:val="24"/>
          <w:lang w:val="es-ES"/>
        </w:rPr>
        <w:t>”</w:t>
      </w:r>
    </w:p>
    <w:p w14:paraId="4C4A42B6" w14:textId="77777777" w:rsidR="004D3606" w:rsidRPr="00F248D5" w:rsidRDefault="004D3606" w:rsidP="004D3606">
      <w:pPr>
        <w:jc w:val="both"/>
        <w:rPr>
          <w:rFonts w:ascii="Book Antiqua" w:eastAsia="Book Antiqua" w:hAnsi="Book Antiqua"/>
          <w:iCs/>
          <w:noProof/>
          <w:szCs w:val="24"/>
          <w:lang w:val="es-ES"/>
        </w:rPr>
      </w:pPr>
    </w:p>
    <w:p w14:paraId="528F8908" w14:textId="4DF2D275" w:rsidR="003B38A4" w:rsidRPr="00F248D5" w:rsidRDefault="003B38A4" w:rsidP="00F91378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  <w:r w:rsidRPr="00F248D5">
        <w:rPr>
          <w:rFonts w:ascii="Book Antiqua" w:eastAsia="Book Antiqua" w:hAnsi="Book Antiqua" w:cs="Book Antiqua"/>
          <w:b/>
          <w:bCs/>
          <w:szCs w:val="24"/>
          <w:lang w:val="es-ES"/>
        </w:rPr>
        <w:t>CONCLUSIÓN</w:t>
      </w:r>
    </w:p>
    <w:p w14:paraId="03BE0EF1" w14:textId="77777777" w:rsidR="00FD6179" w:rsidRPr="00F248D5" w:rsidRDefault="00FD6179" w:rsidP="00F91378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2F7C45E6" w14:textId="77777777" w:rsidR="002D5675" w:rsidRDefault="00DC2214" w:rsidP="002D5675">
      <w:pPr>
        <w:suppressLineNumbers/>
        <w:spacing w:before="120" w:after="120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DC2214">
        <w:rPr>
          <w:rFonts w:ascii="Book Antiqua" w:eastAsia="Book Antiqua" w:hAnsi="Book Antiqua" w:cs="Book Antiqua"/>
          <w:bCs/>
          <w:szCs w:val="24"/>
          <w:lang w:val="es-ES"/>
        </w:rPr>
        <w:t xml:space="preserve">La Comisión </w:t>
      </w:r>
      <w:r w:rsidR="000339CF">
        <w:rPr>
          <w:rFonts w:ascii="Book Antiqua" w:eastAsia="Book Antiqua" w:hAnsi="Book Antiqua" w:cs="Book Antiqua"/>
          <w:bCs/>
          <w:szCs w:val="24"/>
          <w:lang w:val="es-ES"/>
        </w:rPr>
        <w:t>de Lo Jurídico</w:t>
      </w:r>
      <w:r w:rsidRPr="00DC2214">
        <w:rPr>
          <w:rFonts w:ascii="Book Antiqua" w:eastAsia="Book Antiqua" w:hAnsi="Book Antiqua" w:cs="Book Antiqua"/>
          <w:bCs/>
          <w:szCs w:val="24"/>
          <w:lang w:val="es-ES"/>
        </w:rPr>
        <w:t xml:space="preserve"> de la Cámara de Representantes considera </w:t>
      </w:r>
      <w:r w:rsidR="002D5675">
        <w:rPr>
          <w:rFonts w:ascii="Book Antiqua" w:eastAsia="Book Antiqua" w:hAnsi="Book Antiqua" w:cs="Book Antiqua"/>
          <w:bCs/>
          <w:szCs w:val="24"/>
          <w:lang w:val="es-ES"/>
        </w:rPr>
        <w:t>meritorio la</w:t>
      </w:r>
      <w:r w:rsidRPr="00DC2214">
        <w:rPr>
          <w:rFonts w:ascii="Book Antiqua" w:eastAsia="Book Antiqua" w:hAnsi="Book Antiqua" w:cs="Book Antiqua"/>
          <w:bCs/>
          <w:szCs w:val="24"/>
          <w:lang w:val="es-ES"/>
        </w:rPr>
        <w:t xml:space="preserve"> aprobación </w:t>
      </w:r>
      <w:r w:rsidR="005D14D4">
        <w:rPr>
          <w:rFonts w:ascii="Book Antiqua" w:eastAsia="Book Antiqua" w:hAnsi="Book Antiqua" w:cs="Book Antiqua"/>
          <w:bCs/>
          <w:szCs w:val="24"/>
          <w:lang w:val="es-ES"/>
        </w:rPr>
        <w:t>del P. de la C. 1</w:t>
      </w:r>
      <w:r w:rsidR="00D74DAD">
        <w:rPr>
          <w:rFonts w:ascii="Book Antiqua" w:eastAsia="Book Antiqua" w:hAnsi="Book Antiqua" w:cs="Book Antiqua"/>
          <w:bCs/>
          <w:szCs w:val="24"/>
          <w:lang w:val="es-ES"/>
        </w:rPr>
        <w:t>3</w:t>
      </w:r>
      <w:r w:rsidR="000339CF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2D5675">
        <w:rPr>
          <w:rFonts w:ascii="Book Antiqua" w:eastAsia="Book Antiqua" w:hAnsi="Book Antiqua" w:cs="Book Antiqua"/>
          <w:bCs/>
          <w:szCs w:val="24"/>
          <w:lang w:val="es-ES"/>
        </w:rPr>
        <w:t>y así</w:t>
      </w:r>
      <w:r w:rsidR="002D5675" w:rsidRPr="00BE6127">
        <w:rPr>
          <w:rFonts w:ascii="Book Antiqua" w:hAnsi="Book Antiqua"/>
          <w:szCs w:val="24"/>
          <w:lang w:val="es-ES_tradnl"/>
        </w:rPr>
        <w:t xml:space="preserve"> enmendar la Regla 23.1 (c)(1) de Procedimiento Civil de 2009</w:t>
      </w:r>
      <w:r w:rsidR="002D5675">
        <w:rPr>
          <w:rFonts w:ascii="Book Antiqua" w:hAnsi="Book Antiqua"/>
          <w:szCs w:val="24"/>
          <w:lang w:val="es-ES_tradnl"/>
        </w:rPr>
        <w:t xml:space="preserve">.  </w:t>
      </w:r>
    </w:p>
    <w:p w14:paraId="5BD439F3" w14:textId="0A4354B1" w:rsidR="002D5675" w:rsidRPr="002D5675" w:rsidRDefault="002D5675" w:rsidP="002D5675">
      <w:pPr>
        <w:suppressLineNumbers/>
        <w:spacing w:before="120" w:after="120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Se establece </w:t>
      </w:r>
      <w:r w:rsidRPr="00BE6127">
        <w:rPr>
          <w:rFonts w:ascii="Book Antiqua" w:hAnsi="Book Antiqua"/>
          <w:szCs w:val="24"/>
          <w:lang w:val="es-ES_tradnl"/>
        </w:rPr>
        <w:t>que el descubrimiento de prueba disponible a una parte respecto a personas peritas contratadas por una parte adversa que testificarán en el juicio solo debe extenderse a lo dispuesto en la Regla 23.1 (c)(1) y no incluye borradores del informe de la persona perita o comunicaciones preparadas por la persona perita, ni a comunicaciones que el representante legal de la parte que anuncie a la persona perita le efectúe a la persona perita, salvo lo dispuesto expresamente en la enmienda que  se incorpora basada, a su vez, en la enmienda efectuada en el 2010 a la Regla 26 de Procedimiento Civil Federal.</w:t>
      </w:r>
      <w:r>
        <w:rPr>
          <w:rFonts w:ascii="Book Antiqua" w:hAnsi="Book Antiqua"/>
          <w:szCs w:val="24"/>
          <w:lang w:val="es-ES_tradnl"/>
        </w:rPr>
        <w:t xml:space="preserve">  Estas</w:t>
      </w:r>
      <w:r w:rsidRPr="00BE6127">
        <w:rPr>
          <w:rFonts w:ascii="Book Antiqua" w:hAnsi="Book Antiqua"/>
          <w:szCs w:val="24"/>
          <w:lang w:val="es-ES_tradnl"/>
        </w:rPr>
        <w:t xml:space="preserve"> Reglas no tuvieron la oportunidad de considerar si esta disposición debía adoptarse debido a que la misma fue considerada e incorporada en la jurisdicción federal en el año 2010.</w:t>
      </w:r>
    </w:p>
    <w:p w14:paraId="3BE57315" w14:textId="2A047ED3" w:rsidR="004512E8" w:rsidRPr="00F248D5" w:rsidRDefault="00FD6179" w:rsidP="00F248D5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  <w:r w:rsidRPr="00F248D5">
        <w:rPr>
          <w:rFonts w:ascii="Book Antiqua" w:eastAsia="Book Antiqua" w:hAnsi="Book Antiqua" w:cs="Book Antiqua"/>
          <w:bCs/>
          <w:szCs w:val="24"/>
          <w:lang w:val="es-ES"/>
        </w:rPr>
        <w:t xml:space="preserve">Por los fundamentos antes expuestos, la Comisión </w:t>
      </w:r>
      <w:r w:rsidR="000339CF">
        <w:rPr>
          <w:rFonts w:ascii="Book Antiqua" w:eastAsia="Book Antiqua" w:hAnsi="Book Antiqua" w:cs="Book Antiqua"/>
          <w:bCs/>
          <w:szCs w:val="24"/>
          <w:lang w:val="es-ES"/>
        </w:rPr>
        <w:t>de Lo Jurídico</w:t>
      </w:r>
      <w:r w:rsidRPr="00F248D5">
        <w:rPr>
          <w:rFonts w:ascii="Book Antiqua" w:eastAsia="Book Antiqua" w:hAnsi="Book Antiqua" w:cs="Book Antiqua"/>
          <w:bCs/>
          <w:szCs w:val="24"/>
          <w:lang w:val="es-ES"/>
        </w:rPr>
        <w:t xml:space="preserve"> somete el presente Informe Positivo en el que recomendamos a este Honorable Cuerpo la aprobación del P. de la C. </w:t>
      </w:r>
      <w:r w:rsidR="000339CF">
        <w:rPr>
          <w:rFonts w:ascii="Book Antiqua" w:eastAsia="Book Antiqua" w:hAnsi="Book Antiqua" w:cs="Book Antiqua"/>
          <w:bCs/>
          <w:szCs w:val="24"/>
          <w:lang w:val="es-ES"/>
        </w:rPr>
        <w:t>1</w:t>
      </w:r>
      <w:r w:rsidR="00D74DAD">
        <w:rPr>
          <w:rFonts w:ascii="Book Antiqua" w:eastAsia="Book Antiqua" w:hAnsi="Book Antiqua" w:cs="Book Antiqua"/>
          <w:bCs/>
          <w:szCs w:val="24"/>
          <w:lang w:val="es-ES"/>
        </w:rPr>
        <w:t>3</w:t>
      </w:r>
      <w:r w:rsidR="00DD0CB7">
        <w:rPr>
          <w:rFonts w:ascii="Book Antiqua" w:eastAsia="Book Antiqua" w:hAnsi="Book Antiqua" w:cs="Book Antiqua"/>
          <w:bCs/>
          <w:szCs w:val="24"/>
          <w:lang w:val="es-ES"/>
        </w:rPr>
        <w:t xml:space="preserve">, </w:t>
      </w:r>
      <w:r w:rsidR="00520361">
        <w:rPr>
          <w:rFonts w:ascii="Book Antiqua" w:eastAsia="Book Antiqua" w:hAnsi="Book Antiqua" w:cs="Book Antiqua"/>
          <w:bCs/>
          <w:szCs w:val="24"/>
          <w:lang w:val="es-ES"/>
        </w:rPr>
        <w:t>con enmiendas</w:t>
      </w:r>
      <w:r w:rsidR="00F17F1C" w:rsidRPr="00F248D5">
        <w:rPr>
          <w:rFonts w:ascii="Book Antiqua" w:eastAsia="Book Antiqua" w:hAnsi="Book Antiqua" w:cs="Book Antiqua"/>
          <w:bCs/>
          <w:szCs w:val="24"/>
          <w:lang w:val="es-ES"/>
        </w:rPr>
        <w:t>.</w:t>
      </w:r>
      <w:r w:rsidR="004512E8" w:rsidRPr="00F248D5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</w:p>
    <w:p w14:paraId="55324CE2" w14:textId="77777777" w:rsidR="004512E8" w:rsidRPr="00F248D5" w:rsidRDefault="004512E8" w:rsidP="004512E8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6C8FC9E5" w14:textId="77777777" w:rsidR="003B38A4" w:rsidRDefault="003B38A4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F248D5">
        <w:rPr>
          <w:rFonts w:ascii="Book Antiqua" w:eastAsia="Book Antiqua" w:hAnsi="Book Antiqua" w:cs="Book Antiqua"/>
          <w:szCs w:val="24"/>
          <w:lang w:val="es-ES"/>
        </w:rPr>
        <w:t>Respetuosamente sometido,</w:t>
      </w:r>
    </w:p>
    <w:p w14:paraId="073843AD" w14:textId="77777777" w:rsidR="000339CF" w:rsidRPr="00F248D5" w:rsidRDefault="000339CF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63414C34" w14:textId="77777777" w:rsidR="003B38A4" w:rsidRPr="00F248D5" w:rsidRDefault="003B38A4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5B154406" w14:textId="77777777" w:rsidR="003B38A4" w:rsidRPr="00F248D5" w:rsidRDefault="003B38A4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70EDA1E2" w14:textId="15EAFA59" w:rsidR="003B38A4" w:rsidRPr="00F248D5" w:rsidRDefault="003B38A4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proofErr w:type="spellStart"/>
      <w:r w:rsidRPr="00F248D5">
        <w:rPr>
          <w:rFonts w:ascii="Book Antiqua" w:eastAsia="Book Antiqua" w:hAnsi="Book Antiqua" w:cs="Book Antiqua"/>
          <w:szCs w:val="24"/>
          <w:lang w:val="es-ES"/>
        </w:rPr>
        <w:t>Hon</w:t>
      </w:r>
      <w:proofErr w:type="spellEnd"/>
      <w:r w:rsidRPr="00F248D5">
        <w:rPr>
          <w:rFonts w:ascii="Book Antiqua" w:eastAsia="Book Antiqua" w:hAnsi="Book Antiqua" w:cs="Book Antiqua"/>
          <w:szCs w:val="24"/>
          <w:lang w:val="es-ES"/>
        </w:rPr>
        <w:t xml:space="preserve">. </w:t>
      </w:r>
      <w:r w:rsidR="000339CF">
        <w:rPr>
          <w:rFonts w:ascii="Book Antiqua" w:eastAsia="Book Antiqua" w:hAnsi="Book Antiqua" w:cs="Book Antiqua"/>
          <w:szCs w:val="24"/>
          <w:lang w:val="es-ES"/>
        </w:rPr>
        <w:t>José J. Pérez Cordero</w:t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  <w:t xml:space="preserve"> </w:t>
      </w:r>
    </w:p>
    <w:p w14:paraId="6768602C" w14:textId="40E4AC25" w:rsidR="003B38A4" w:rsidRPr="00F248D5" w:rsidRDefault="003B38A4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F248D5">
        <w:rPr>
          <w:rFonts w:ascii="Book Antiqua" w:eastAsia="Book Antiqua" w:hAnsi="Book Antiqua" w:cs="Book Antiqua"/>
          <w:szCs w:val="24"/>
          <w:lang w:val="es-ES"/>
        </w:rPr>
        <w:t>President</w:t>
      </w:r>
      <w:r w:rsidR="00F248D5">
        <w:rPr>
          <w:rFonts w:ascii="Book Antiqua" w:eastAsia="Book Antiqua" w:hAnsi="Book Antiqua" w:cs="Book Antiqua"/>
          <w:szCs w:val="24"/>
          <w:lang w:val="es-ES"/>
        </w:rPr>
        <w:t>e</w:t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</w:p>
    <w:p w14:paraId="48961C1A" w14:textId="76EE9A1F" w:rsidR="007B2F4F" w:rsidRPr="00F248D5" w:rsidRDefault="003B38A4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F248D5">
        <w:rPr>
          <w:rFonts w:ascii="Book Antiqua" w:eastAsia="Book Antiqua" w:hAnsi="Book Antiqua" w:cs="Book Antiqua"/>
          <w:szCs w:val="24"/>
          <w:lang w:val="es-ES"/>
        </w:rPr>
        <w:t xml:space="preserve">Comisión </w:t>
      </w:r>
      <w:r w:rsidR="00F248D5">
        <w:rPr>
          <w:rFonts w:ascii="Book Antiqua" w:eastAsia="Book Antiqua" w:hAnsi="Book Antiqua" w:cs="Book Antiqua"/>
          <w:szCs w:val="24"/>
          <w:lang w:val="es-ES"/>
        </w:rPr>
        <w:t xml:space="preserve">de </w:t>
      </w:r>
      <w:r w:rsidR="000339CF">
        <w:rPr>
          <w:rFonts w:ascii="Book Antiqua" w:eastAsia="Book Antiqua" w:hAnsi="Book Antiqua" w:cs="Book Antiqua"/>
          <w:szCs w:val="24"/>
          <w:lang w:val="es-ES"/>
        </w:rPr>
        <w:t>Lo Jurídico</w:t>
      </w:r>
    </w:p>
    <w:sectPr w:rsidR="007B2F4F" w:rsidRPr="00F248D5" w:rsidSect="00015228">
      <w:headerReference w:type="default" r:id="rId11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F85C7" w14:textId="77777777" w:rsidR="00641BF3" w:rsidRDefault="00641BF3">
      <w:r>
        <w:separator/>
      </w:r>
    </w:p>
  </w:endnote>
  <w:endnote w:type="continuationSeparator" w:id="0">
    <w:p w14:paraId="7230F42F" w14:textId="77777777" w:rsidR="00641BF3" w:rsidRDefault="00641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FE11CD" w14:textId="77777777" w:rsidR="00641BF3" w:rsidRDefault="00641BF3">
      <w:r>
        <w:separator/>
      </w:r>
    </w:p>
  </w:footnote>
  <w:footnote w:type="continuationSeparator" w:id="0">
    <w:p w14:paraId="1261469E" w14:textId="77777777" w:rsidR="00641BF3" w:rsidRDefault="00641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2DC02C80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CE54D8">
      <w:rPr>
        <w:rFonts w:ascii="Calibri" w:eastAsia="Calibri" w:hAnsi="Calibri"/>
        <w:b/>
        <w:i/>
        <w:sz w:val="22"/>
        <w:szCs w:val="22"/>
        <w:lang w:val="es-PR"/>
      </w:rPr>
      <w:t>Informe P. de la C.</w:t>
    </w:r>
    <w:r>
      <w:rPr>
        <w:rFonts w:ascii="Calibri" w:eastAsia="Calibri" w:hAnsi="Calibri"/>
        <w:b/>
        <w:i/>
        <w:sz w:val="22"/>
        <w:szCs w:val="22"/>
        <w:lang w:val="es-PR"/>
      </w:rPr>
      <w:t xml:space="preserve"> </w:t>
    </w:r>
    <w:r w:rsidR="00B34375">
      <w:rPr>
        <w:rFonts w:ascii="Calibri" w:eastAsia="Calibri" w:hAnsi="Calibri"/>
        <w:b/>
        <w:i/>
        <w:sz w:val="22"/>
        <w:szCs w:val="22"/>
        <w:lang w:val="es-PR"/>
      </w:rPr>
      <w:t>1</w:t>
    </w:r>
    <w:r w:rsidR="00974E27">
      <w:rPr>
        <w:rFonts w:ascii="Calibri" w:eastAsia="Calibri" w:hAnsi="Calibri"/>
        <w:b/>
        <w:i/>
        <w:sz w:val="22"/>
        <w:szCs w:val="22"/>
        <w:lang w:val="es-PR"/>
      </w:rPr>
      <w:t>3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8"/>
  </w:num>
  <w:num w:numId="2" w16cid:durableId="612249085">
    <w:abstractNumId w:val="0"/>
  </w:num>
  <w:num w:numId="3" w16cid:durableId="191654121">
    <w:abstractNumId w:val="2"/>
  </w:num>
  <w:num w:numId="4" w16cid:durableId="251549162">
    <w:abstractNumId w:val="1"/>
  </w:num>
  <w:num w:numId="5" w16cid:durableId="77214083">
    <w:abstractNumId w:val="6"/>
  </w:num>
  <w:num w:numId="6" w16cid:durableId="344096040">
    <w:abstractNumId w:val="11"/>
  </w:num>
  <w:num w:numId="7" w16cid:durableId="1113287001">
    <w:abstractNumId w:val="4"/>
  </w:num>
  <w:num w:numId="8" w16cid:durableId="1631401959">
    <w:abstractNumId w:val="9"/>
  </w:num>
  <w:num w:numId="9" w16cid:durableId="591201020">
    <w:abstractNumId w:val="7"/>
  </w:num>
  <w:num w:numId="10" w16cid:durableId="645204287">
    <w:abstractNumId w:val="12"/>
  </w:num>
  <w:num w:numId="11" w16cid:durableId="1508133352">
    <w:abstractNumId w:val="3"/>
  </w:num>
  <w:num w:numId="12" w16cid:durableId="1889679253">
    <w:abstractNumId w:val="10"/>
  </w:num>
  <w:num w:numId="13" w16cid:durableId="3259804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15228"/>
    <w:rsid w:val="000339CF"/>
    <w:rsid w:val="0009035A"/>
    <w:rsid w:val="000968F0"/>
    <w:rsid w:val="000A0600"/>
    <w:rsid w:val="000A4C87"/>
    <w:rsid w:val="000B6B0E"/>
    <w:rsid w:val="000C66A9"/>
    <w:rsid w:val="000D5F7E"/>
    <w:rsid w:val="000E5D36"/>
    <w:rsid w:val="000F6150"/>
    <w:rsid w:val="000F67BD"/>
    <w:rsid w:val="001049CF"/>
    <w:rsid w:val="00126659"/>
    <w:rsid w:val="00140F2B"/>
    <w:rsid w:val="00141605"/>
    <w:rsid w:val="00141703"/>
    <w:rsid w:val="00153D68"/>
    <w:rsid w:val="00171FDF"/>
    <w:rsid w:val="001A5A3D"/>
    <w:rsid w:val="001D6791"/>
    <w:rsid w:val="001E4FEC"/>
    <w:rsid w:val="001F5243"/>
    <w:rsid w:val="00203D0D"/>
    <w:rsid w:val="002049E9"/>
    <w:rsid w:val="00206862"/>
    <w:rsid w:val="00216AC7"/>
    <w:rsid w:val="00221403"/>
    <w:rsid w:val="0023302B"/>
    <w:rsid w:val="00275876"/>
    <w:rsid w:val="00283218"/>
    <w:rsid w:val="002D2AD0"/>
    <w:rsid w:val="002D5675"/>
    <w:rsid w:val="002F16BF"/>
    <w:rsid w:val="00304248"/>
    <w:rsid w:val="003361A3"/>
    <w:rsid w:val="003366D9"/>
    <w:rsid w:val="0034229A"/>
    <w:rsid w:val="00342992"/>
    <w:rsid w:val="00364147"/>
    <w:rsid w:val="00371331"/>
    <w:rsid w:val="003743C5"/>
    <w:rsid w:val="0038510E"/>
    <w:rsid w:val="00392CEF"/>
    <w:rsid w:val="00393ADF"/>
    <w:rsid w:val="003B38A4"/>
    <w:rsid w:val="003B4494"/>
    <w:rsid w:val="003E4335"/>
    <w:rsid w:val="003E6E10"/>
    <w:rsid w:val="003E7648"/>
    <w:rsid w:val="003F10BB"/>
    <w:rsid w:val="003F2674"/>
    <w:rsid w:val="003F32F4"/>
    <w:rsid w:val="00407674"/>
    <w:rsid w:val="00431F68"/>
    <w:rsid w:val="004512E8"/>
    <w:rsid w:val="004B0A19"/>
    <w:rsid w:val="004D123E"/>
    <w:rsid w:val="004D3606"/>
    <w:rsid w:val="004E356B"/>
    <w:rsid w:val="00516AB2"/>
    <w:rsid w:val="00520361"/>
    <w:rsid w:val="00557200"/>
    <w:rsid w:val="00566BF6"/>
    <w:rsid w:val="00582CE9"/>
    <w:rsid w:val="005A1F13"/>
    <w:rsid w:val="005B69A9"/>
    <w:rsid w:val="005D14D4"/>
    <w:rsid w:val="005F3976"/>
    <w:rsid w:val="00603FE4"/>
    <w:rsid w:val="00611979"/>
    <w:rsid w:val="00641BF3"/>
    <w:rsid w:val="00694718"/>
    <w:rsid w:val="006B2F9D"/>
    <w:rsid w:val="006B4F55"/>
    <w:rsid w:val="006E649B"/>
    <w:rsid w:val="006F2B2D"/>
    <w:rsid w:val="006F6951"/>
    <w:rsid w:val="0070305E"/>
    <w:rsid w:val="007250C9"/>
    <w:rsid w:val="00744264"/>
    <w:rsid w:val="0076029D"/>
    <w:rsid w:val="007743D0"/>
    <w:rsid w:val="0077444F"/>
    <w:rsid w:val="00782A64"/>
    <w:rsid w:val="007842E6"/>
    <w:rsid w:val="0078548C"/>
    <w:rsid w:val="007B257D"/>
    <w:rsid w:val="007B2F4F"/>
    <w:rsid w:val="007C5122"/>
    <w:rsid w:val="007D22F5"/>
    <w:rsid w:val="007D79C4"/>
    <w:rsid w:val="007E2AC1"/>
    <w:rsid w:val="007E320A"/>
    <w:rsid w:val="007E6834"/>
    <w:rsid w:val="00801B1B"/>
    <w:rsid w:val="00802900"/>
    <w:rsid w:val="00821551"/>
    <w:rsid w:val="008270AA"/>
    <w:rsid w:val="0083199C"/>
    <w:rsid w:val="00844E45"/>
    <w:rsid w:val="00851E49"/>
    <w:rsid w:val="00865AFF"/>
    <w:rsid w:val="008714C1"/>
    <w:rsid w:val="00887F45"/>
    <w:rsid w:val="008A268E"/>
    <w:rsid w:val="008B25F8"/>
    <w:rsid w:val="008C1517"/>
    <w:rsid w:val="008F1AA4"/>
    <w:rsid w:val="0090114E"/>
    <w:rsid w:val="00910DF8"/>
    <w:rsid w:val="00927B78"/>
    <w:rsid w:val="009347CF"/>
    <w:rsid w:val="00950E91"/>
    <w:rsid w:val="00974E27"/>
    <w:rsid w:val="00977DC2"/>
    <w:rsid w:val="009970E2"/>
    <w:rsid w:val="009971DC"/>
    <w:rsid w:val="009A6C55"/>
    <w:rsid w:val="009B56D7"/>
    <w:rsid w:val="009E55BD"/>
    <w:rsid w:val="00A1240D"/>
    <w:rsid w:val="00A45537"/>
    <w:rsid w:val="00A52C28"/>
    <w:rsid w:val="00A535ED"/>
    <w:rsid w:val="00A53B6E"/>
    <w:rsid w:val="00A87C62"/>
    <w:rsid w:val="00AA2B88"/>
    <w:rsid w:val="00AA3339"/>
    <w:rsid w:val="00AC3E49"/>
    <w:rsid w:val="00B02CC0"/>
    <w:rsid w:val="00B16378"/>
    <w:rsid w:val="00B20391"/>
    <w:rsid w:val="00B34375"/>
    <w:rsid w:val="00B4018B"/>
    <w:rsid w:val="00B45797"/>
    <w:rsid w:val="00B62EFA"/>
    <w:rsid w:val="00B85B25"/>
    <w:rsid w:val="00BA0B5D"/>
    <w:rsid w:val="00BB2306"/>
    <w:rsid w:val="00BC2028"/>
    <w:rsid w:val="00BD28BD"/>
    <w:rsid w:val="00BF5BE0"/>
    <w:rsid w:val="00C54AD6"/>
    <w:rsid w:val="00C87850"/>
    <w:rsid w:val="00CB0D30"/>
    <w:rsid w:val="00CB5092"/>
    <w:rsid w:val="00CC1984"/>
    <w:rsid w:val="00CE1153"/>
    <w:rsid w:val="00CE54D8"/>
    <w:rsid w:val="00CE7486"/>
    <w:rsid w:val="00CF2FE6"/>
    <w:rsid w:val="00D5157A"/>
    <w:rsid w:val="00D7288F"/>
    <w:rsid w:val="00D74DAD"/>
    <w:rsid w:val="00D84FD0"/>
    <w:rsid w:val="00D95C66"/>
    <w:rsid w:val="00D96831"/>
    <w:rsid w:val="00DA50FC"/>
    <w:rsid w:val="00DC2214"/>
    <w:rsid w:val="00DD0CB7"/>
    <w:rsid w:val="00DF7D86"/>
    <w:rsid w:val="00E05E49"/>
    <w:rsid w:val="00E610C7"/>
    <w:rsid w:val="00E934EC"/>
    <w:rsid w:val="00E94262"/>
    <w:rsid w:val="00E9522A"/>
    <w:rsid w:val="00F17F1C"/>
    <w:rsid w:val="00F248D5"/>
    <w:rsid w:val="00F41AC8"/>
    <w:rsid w:val="00F52F26"/>
    <w:rsid w:val="00F75150"/>
    <w:rsid w:val="00F91378"/>
    <w:rsid w:val="00F91B1D"/>
    <w:rsid w:val="00FD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5" ma:contentTypeDescription="Crear nuevo documento." ma:contentTypeScope="" ma:versionID="e0d0f2dc8b51029c3d1b894b2ca93c9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a3020b7292d67de674ffdf04b9cc5ec5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FD50DBC-255B-41E2-A6E1-0BC7E73CC6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988</Words>
  <Characters>5635</Characters>
  <Application>Microsoft Office Word</Application>
  <DocSecurity>4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Carlos Y. Rosado Cruz</cp:lastModifiedBy>
  <cp:revision>2</cp:revision>
  <cp:lastPrinted>2025-02-26T14:28:00Z</cp:lastPrinted>
  <dcterms:created xsi:type="dcterms:W3CDTF">2025-02-26T16:36:00Z</dcterms:created>
  <dcterms:modified xsi:type="dcterms:W3CDTF">2025-02-26T16:36:00Z</dcterms:modified>
</cp:coreProperties>
</file>