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6535BB8"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F22249">
        <w:rPr>
          <w:rFonts w:ascii="Book Antiqua" w:hAnsi="Book Antiqua"/>
          <w:b/>
          <w:sz w:val="52"/>
          <w:lang w:val="es-ES_tradnl"/>
        </w:rPr>
        <w:t>l S.</w:t>
      </w:r>
      <w:r w:rsidR="00A10113">
        <w:rPr>
          <w:rFonts w:ascii="Book Antiqua" w:hAnsi="Book Antiqua"/>
          <w:b/>
          <w:sz w:val="52"/>
          <w:lang w:val="es-ES_tradnl"/>
        </w:rPr>
        <w:t xml:space="preserve"> </w:t>
      </w:r>
      <w:r w:rsidR="00CF5C6D">
        <w:rPr>
          <w:rFonts w:ascii="Book Antiqua" w:hAnsi="Book Antiqua"/>
          <w:b/>
          <w:sz w:val="52"/>
          <w:lang w:val="es-ES_tradnl"/>
        </w:rPr>
        <w:t>091</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0ABCAA1B" w:rsidR="00D71003" w:rsidRPr="00160853" w:rsidRDefault="002D7F7D"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 xml:space="preserve">24 </w:t>
      </w:r>
      <w:r w:rsidR="00D71003" w:rsidRPr="00160853">
        <w:rPr>
          <w:rFonts w:ascii="Book Antiqua" w:hAnsi="Book Antiqua"/>
          <w:color w:val="000000" w:themeColor="text1"/>
          <w:sz w:val="22"/>
          <w:szCs w:val="18"/>
          <w:lang w:val="es-PR"/>
        </w:rPr>
        <w:t xml:space="preserve">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746E4B">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60E16B42" w:rsidR="00FD6CB7" w:rsidRDefault="00091A87" w:rsidP="00746E4B">
      <w:pPr>
        <w:spacing w:before="120" w:after="120"/>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 xml:space="preserve">tras </w:t>
      </w:r>
      <w:r w:rsidR="007B22AE">
        <w:rPr>
          <w:rFonts w:ascii="Book Antiqua" w:hAnsi="Book Antiqua"/>
          <w:lang w:val="es-PR"/>
        </w:rPr>
        <w:t>el correspondiente</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la aprobación del Proyecto de</w:t>
      </w:r>
      <w:r w:rsidR="00A82371">
        <w:rPr>
          <w:rFonts w:ascii="Book Antiqua" w:hAnsi="Book Antiqua"/>
          <w:lang w:val="es-PR"/>
        </w:rPr>
        <w:t>l Senado</w:t>
      </w:r>
      <w:r w:rsidR="00FD6CB7" w:rsidRPr="00FD6CB7">
        <w:rPr>
          <w:rFonts w:ascii="Book Antiqua" w:hAnsi="Book Antiqua"/>
          <w:lang w:val="es-PR"/>
        </w:rPr>
        <w:t xml:space="preserve"> </w:t>
      </w:r>
      <w:r w:rsidR="00CF5C6D">
        <w:rPr>
          <w:rFonts w:ascii="Book Antiqua" w:hAnsi="Book Antiqua"/>
          <w:lang w:val="es-PR"/>
        </w:rPr>
        <w:t>091</w:t>
      </w:r>
      <w:r w:rsidR="002C1204">
        <w:rPr>
          <w:rFonts w:ascii="Book Antiqua" w:hAnsi="Book Antiqua"/>
          <w:lang w:val="es-PR"/>
        </w:rPr>
        <w:t xml:space="preserve"> </w:t>
      </w:r>
      <w:r w:rsidR="004E4E62">
        <w:rPr>
          <w:rFonts w:ascii="Book Antiqua" w:hAnsi="Book Antiqua"/>
          <w:lang w:val="es-PR"/>
        </w:rPr>
        <w:t>(en adelante, P. de</w:t>
      </w:r>
      <w:r w:rsidR="00A82371">
        <w:rPr>
          <w:rFonts w:ascii="Book Antiqua" w:hAnsi="Book Antiqua"/>
          <w:lang w:val="es-PR"/>
        </w:rPr>
        <w:t>l S.</w:t>
      </w:r>
      <w:r w:rsidR="004E4E62">
        <w:rPr>
          <w:rFonts w:ascii="Book Antiqua" w:hAnsi="Book Antiqua"/>
          <w:lang w:val="es-PR"/>
        </w:rPr>
        <w:t xml:space="preserve"> </w:t>
      </w:r>
      <w:r w:rsidR="00CF5C6D">
        <w:rPr>
          <w:rFonts w:ascii="Book Antiqua" w:hAnsi="Book Antiqua"/>
          <w:lang w:val="es-PR"/>
        </w:rPr>
        <w:t>091</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w:t>
      </w:r>
      <w:r w:rsidR="00190305">
        <w:rPr>
          <w:rFonts w:ascii="Book Antiqua" w:hAnsi="Book Antiqua"/>
          <w:lang w:val="es-PR"/>
        </w:rPr>
        <w:t xml:space="preserve">mediante el presente Informe Positivo e </w:t>
      </w:r>
      <w:r w:rsidR="00FD6CB7" w:rsidRPr="00FD6CB7">
        <w:rPr>
          <w:rFonts w:ascii="Book Antiqua" w:hAnsi="Book Antiqua"/>
          <w:lang w:val="es-PR"/>
        </w:rPr>
        <w:t>incorporando las enmiendas sugeridas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 se acompaña</w:t>
      </w:r>
      <w:r w:rsidR="00FD6CB7">
        <w:rPr>
          <w:rFonts w:ascii="Book Antiqua" w:hAnsi="Book Antiqua"/>
          <w:lang w:val="es-PR"/>
        </w:rPr>
        <w:t>.</w:t>
      </w:r>
    </w:p>
    <w:p w14:paraId="49988954" w14:textId="581E2FCC" w:rsidR="00FD6CB7" w:rsidRPr="00817DB9" w:rsidRDefault="001A4A89" w:rsidP="00746E4B">
      <w:pPr>
        <w:spacing w:before="120" w:after="120"/>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113245A" w14:textId="4F903434" w:rsidR="00A12741" w:rsidRPr="00B0018E" w:rsidRDefault="004E4E62" w:rsidP="00746E4B">
      <w:pPr>
        <w:spacing w:before="120" w:after="120"/>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A82371">
        <w:rPr>
          <w:rFonts w:ascii="Book Antiqua" w:hAnsi="Book Antiqua"/>
          <w:szCs w:val="24"/>
          <w:lang w:val="es-PR"/>
        </w:rPr>
        <w:t>l S</w:t>
      </w:r>
      <w:r w:rsidR="00FD4606">
        <w:rPr>
          <w:rFonts w:ascii="Book Antiqua" w:hAnsi="Book Antiqua"/>
          <w:szCs w:val="24"/>
          <w:lang w:val="es-PR"/>
        </w:rPr>
        <w:t>.</w:t>
      </w:r>
      <w:r w:rsidRPr="004E4E62">
        <w:rPr>
          <w:rFonts w:ascii="Book Antiqua" w:hAnsi="Book Antiqua"/>
          <w:szCs w:val="24"/>
          <w:lang w:val="es-PR"/>
        </w:rPr>
        <w:t xml:space="preserve"> </w:t>
      </w:r>
      <w:r w:rsidR="00CF5C6D">
        <w:rPr>
          <w:rFonts w:ascii="Book Antiqua" w:hAnsi="Book Antiqua"/>
          <w:szCs w:val="24"/>
          <w:lang w:val="es-PR"/>
        </w:rPr>
        <w:t xml:space="preserve">091 </w:t>
      </w:r>
      <w:r w:rsidR="002C1204">
        <w:rPr>
          <w:rFonts w:ascii="Book Antiqua" w:hAnsi="Book Antiqua"/>
          <w:szCs w:val="24"/>
          <w:lang w:val="es-PR"/>
        </w:rPr>
        <w:t>tiene como propósito</w:t>
      </w:r>
      <w:r w:rsidR="00FD4606">
        <w:rPr>
          <w:rFonts w:ascii="Book Antiqua" w:hAnsi="Book Antiqua"/>
          <w:szCs w:val="24"/>
          <w:lang w:val="es-PR"/>
        </w:rPr>
        <w:t xml:space="preserve"> </w:t>
      </w:r>
      <w:r w:rsidR="00CF5C6D" w:rsidRPr="00CF5C6D">
        <w:rPr>
          <w:rFonts w:ascii="Book Antiqua" w:hAnsi="Book Antiqua"/>
          <w:szCs w:val="24"/>
          <w:lang w:val="es-PR"/>
        </w:rPr>
        <w:t>enmendar el Artículo 3 de la Ley 85-2017, según enmendada, conocida como</w:t>
      </w:r>
      <w:r w:rsidR="00CF5C6D">
        <w:rPr>
          <w:rFonts w:ascii="Book Antiqua" w:hAnsi="Book Antiqua"/>
          <w:szCs w:val="24"/>
          <w:lang w:val="es-PR"/>
        </w:rPr>
        <w:t xml:space="preserve"> </w:t>
      </w:r>
      <w:r w:rsidR="00CF5C6D" w:rsidRPr="00CF5C6D">
        <w:rPr>
          <w:rFonts w:ascii="Book Antiqua" w:hAnsi="Book Antiqua"/>
          <w:szCs w:val="24"/>
          <w:lang w:val="es-PR"/>
        </w:rPr>
        <w:t>“Ley contra el hostigamiento e intimidación o “</w:t>
      </w:r>
      <w:proofErr w:type="spellStart"/>
      <w:proofErr w:type="gramStart"/>
      <w:r w:rsidR="00CF5C6D" w:rsidRPr="00CF5C6D">
        <w:rPr>
          <w:rFonts w:ascii="Book Antiqua" w:hAnsi="Book Antiqua"/>
          <w:szCs w:val="24"/>
          <w:lang w:val="es-PR"/>
        </w:rPr>
        <w:t>bullying</w:t>
      </w:r>
      <w:proofErr w:type="spellEnd"/>
      <w:proofErr w:type="gramEnd"/>
      <w:r w:rsidR="00CF5C6D" w:rsidRPr="00CF5C6D">
        <w:rPr>
          <w:rFonts w:ascii="Book Antiqua" w:hAnsi="Book Antiqua"/>
          <w:szCs w:val="24"/>
          <w:lang w:val="es-PR"/>
        </w:rPr>
        <w:t>” del Gobierno de Puerto</w:t>
      </w:r>
      <w:r w:rsidR="00CF5C6D">
        <w:rPr>
          <w:rFonts w:ascii="Book Antiqua" w:hAnsi="Book Antiqua"/>
          <w:szCs w:val="24"/>
          <w:lang w:val="es-PR"/>
        </w:rPr>
        <w:t xml:space="preserve"> </w:t>
      </w:r>
      <w:r w:rsidR="00CF5C6D" w:rsidRPr="00CF5C6D">
        <w:rPr>
          <w:rFonts w:ascii="Book Antiqua" w:hAnsi="Book Antiqua"/>
          <w:szCs w:val="24"/>
          <w:lang w:val="es-PR"/>
        </w:rPr>
        <w:t>Rico”, también conocida como “Ley Alexander Santiago Martínez”; y el Artículo</w:t>
      </w:r>
      <w:r w:rsidR="00CF5C6D">
        <w:rPr>
          <w:rFonts w:ascii="Book Antiqua" w:hAnsi="Book Antiqua"/>
          <w:szCs w:val="24"/>
          <w:lang w:val="es-PR"/>
        </w:rPr>
        <w:t xml:space="preserve"> </w:t>
      </w:r>
      <w:r w:rsidR="00CF5C6D" w:rsidRPr="00CF5C6D">
        <w:rPr>
          <w:rFonts w:ascii="Book Antiqua" w:hAnsi="Book Antiqua"/>
          <w:szCs w:val="24"/>
          <w:lang w:val="es-PR"/>
        </w:rPr>
        <w:t>9.07 de la Ley 85-2018, según enmendada, conocida como “Ley de Reforma</w:t>
      </w:r>
      <w:r w:rsidR="00CF5C6D">
        <w:rPr>
          <w:rFonts w:ascii="Book Antiqua" w:hAnsi="Book Antiqua"/>
          <w:szCs w:val="24"/>
          <w:lang w:val="es-PR"/>
        </w:rPr>
        <w:t xml:space="preserve"> </w:t>
      </w:r>
      <w:r w:rsidR="00CF5C6D" w:rsidRPr="00CF5C6D">
        <w:rPr>
          <w:rFonts w:ascii="Book Antiqua" w:hAnsi="Book Antiqua"/>
          <w:szCs w:val="24"/>
          <w:lang w:val="es-PR"/>
        </w:rPr>
        <w:t>Educativa de Puerto Rico”, a los fines de ampliar la definición de intimidación o</w:t>
      </w:r>
      <w:r w:rsidR="00CF5C6D">
        <w:rPr>
          <w:rFonts w:ascii="Book Antiqua" w:hAnsi="Book Antiqua"/>
          <w:szCs w:val="24"/>
          <w:lang w:val="es-PR"/>
        </w:rPr>
        <w:t xml:space="preserve"> </w:t>
      </w:r>
      <w:r w:rsidR="00CF5C6D" w:rsidRPr="00CF5C6D">
        <w:rPr>
          <w:rFonts w:ascii="Book Antiqua" w:hAnsi="Book Antiqua"/>
          <w:szCs w:val="24"/>
          <w:lang w:val="es-PR"/>
        </w:rPr>
        <w:t>acoso cibernético (</w:t>
      </w:r>
      <w:proofErr w:type="spellStart"/>
      <w:r w:rsidR="00CF5C6D" w:rsidRPr="00CF5C6D">
        <w:rPr>
          <w:rFonts w:ascii="Book Antiqua" w:hAnsi="Book Antiqua"/>
          <w:szCs w:val="24"/>
          <w:lang w:val="es-PR"/>
        </w:rPr>
        <w:t>cyberbullying</w:t>
      </w:r>
      <w:proofErr w:type="spellEnd"/>
      <w:r w:rsidR="00CF5C6D" w:rsidRPr="00CF5C6D">
        <w:rPr>
          <w:rFonts w:ascii="Book Antiqua" w:hAnsi="Book Antiqua"/>
          <w:szCs w:val="24"/>
          <w:lang w:val="es-PR"/>
        </w:rPr>
        <w:t>); y para otros fines relacionados.</w:t>
      </w:r>
    </w:p>
    <w:p w14:paraId="26C62843" w14:textId="3684D10A" w:rsidR="00364902" w:rsidRDefault="00364902" w:rsidP="00746E4B">
      <w:pPr>
        <w:spacing w:before="120" w:after="120"/>
        <w:jc w:val="center"/>
        <w:rPr>
          <w:rFonts w:ascii="Book Antiqua" w:hAnsi="Book Antiqua"/>
          <w:szCs w:val="24"/>
          <w:lang w:val="es-PR"/>
        </w:rPr>
      </w:pPr>
      <w:r>
        <w:rPr>
          <w:rFonts w:ascii="Book Antiqua" w:hAnsi="Book Antiqua"/>
          <w:b/>
          <w:bCs/>
          <w:lang w:val="es-ES_tradnl"/>
        </w:rPr>
        <w:t>INTRODUCCIÓN</w:t>
      </w:r>
    </w:p>
    <w:p w14:paraId="6B1A4026" w14:textId="57071AE9" w:rsidR="00CF5C6D" w:rsidRPr="00CF5C6D" w:rsidRDefault="00364902" w:rsidP="00746E4B">
      <w:pPr>
        <w:spacing w:before="120" w:after="120"/>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expone</w:t>
      </w:r>
      <w:r w:rsidR="00CF5C6D">
        <w:rPr>
          <w:rFonts w:ascii="Book Antiqua" w:hAnsi="Book Antiqua"/>
          <w:szCs w:val="24"/>
          <w:lang w:val="es-PR"/>
        </w:rPr>
        <w:t xml:space="preserve"> que</w:t>
      </w:r>
      <w:r w:rsidR="00A40714">
        <w:rPr>
          <w:rFonts w:ascii="Book Antiqua" w:hAnsi="Book Antiqua"/>
          <w:szCs w:val="24"/>
          <w:lang w:val="es-PR"/>
        </w:rPr>
        <w:t xml:space="preserve"> </w:t>
      </w:r>
      <w:r w:rsidR="00CF5C6D">
        <w:rPr>
          <w:rFonts w:ascii="Book Antiqua" w:hAnsi="Book Antiqua"/>
          <w:szCs w:val="24"/>
          <w:lang w:val="es-PR"/>
        </w:rPr>
        <w:t>d</w:t>
      </w:r>
      <w:r w:rsidR="00CF5C6D" w:rsidRPr="00CF5C6D">
        <w:rPr>
          <w:rFonts w:ascii="Book Antiqua" w:hAnsi="Book Antiqua"/>
          <w:szCs w:val="24"/>
          <w:lang w:val="es-PR"/>
        </w:rPr>
        <w:t>esde 2008</w:t>
      </w:r>
      <w:r w:rsidR="00CF5C6D">
        <w:rPr>
          <w:rFonts w:ascii="Book Antiqua" w:hAnsi="Book Antiqua"/>
          <w:szCs w:val="24"/>
          <w:lang w:val="es-PR"/>
        </w:rPr>
        <w:t xml:space="preserve"> en </w:t>
      </w:r>
      <w:r w:rsidR="00CF5C6D" w:rsidRPr="00CF5C6D">
        <w:rPr>
          <w:rFonts w:ascii="Book Antiqua" w:hAnsi="Book Antiqua"/>
          <w:szCs w:val="24"/>
          <w:lang w:val="es-PR"/>
        </w:rPr>
        <w:t>Puerto Rico prohibió el hostigamiento e intimidación, o "</w:t>
      </w:r>
      <w:proofErr w:type="spellStart"/>
      <w:proofErr w:type="gramStart"/>
      <w:r w:rsidR="00CF5C6D" w:rsidRPr="00CF5C6D">
        <w:rPr>
          <w:rFonts w:ascii="Book Antiqua" w:hAnsi="Book Antiqua"/>
          <w:szCs w:val="24"/>
          <w:lang w:val="es-PR"/>
        </w:rPr>
        <w:t>bullying</w:t>
      </w:r>
      <w:proofErr w:type="spellEnd"/>
      <w:proofErr w:type="gramEnd"/>
      <w:r w:rsidR="00CF5C6D" w:rsidRPr="00CF5C6D">
        <w:rPr>
          <w:rFonts w:ascii="Book Antiqua" w:hAnsi="Book Antiqua"/>
          <w:szCs w:val="24"/>
          <w:lang w:val="es-PR"/>
        </w:rPr>
        <w:t xml:space="preserve">", en las escuelas públicas. La legislación vigente incluye la Ley 85-2017, conocida como la “Ley contra el hostigamiento e intimidación”, y la Ley 85-2018, que establece mecanismos para prevenir el acoso escolar. Ambas leyes implementan estrategias de prevención, así como programas de capacitación y orientación para educadores y buscan involucrar a los padres en la solución del problema. Se requiere que todas las instituciones educativas adopten un </w:t>
      </w:r>
      <w:r w:rsidR="00CF5C6D" w:rsidRPr="00CF5C6D">
        <w:rPr>
          <w:rFonts w:ascii="Book Antiqua" w:hAnsi="Book Antiqua"/>
          <w:szCs w:val="24"/>
          <w:lang w:val="es-PR"/>
        </w:rPr>
        <w:lastRenderedPageBreak/>
        <w:t>Protocolo Institucional para el Manejo del Acoso Escolar y se protege a quienes reporten incidentes.</w:t>
      </w:r>
    </w:p>
    <w:p w14:paraId="6901D084" w14:textId="2BC6405C" w:rsidR="004731D3" w:rsidRDefault="00CF5C6D" w:rsidP="00746E4B">
      <w:pPr>
        <w:spacing w:before="120" w:after="120"/>
        <w:jc w:val="both"/>
        <w:rPr>
          <w:rFonts w:ascii="Book Antiqua" w:hAnsi="Book Antiqua" w:cs="AngsanaUPC"/>
          <w:lang w:val="es-PR"/>
        </w:rPr>
      </w:pPr>
      <w:r>
        <w:rPr>
          <w:rFonts w:ascii="Book Antiqua" w:hAnsi="Book Antiqua"/>
          <w:szCs w:val="24"/>
          <w:lang w:val="es-PR"/>
        </w:rPr>
        <w:t xml:space="preserve">        </w:t>
      </w:r>
      <w:r w:rsidRPr="00CF5C6D">
        <w:rPr>
          <w:rFonts w:ascii="Book Antiqua" w:hAnsi="Book Antiqua"/>
          <w:szCs w:val="24"/>
          <w:lang w:val="es-PR"/>
        </w:rPr>
        <w:t>En Puerto Rico, se estima que uno de cada diez menores sufre de hostigamiento, afectando a víctimas y agresores. Por lo tanto, es importante buscar maneras de proteger el ambiente escolar y asegurar un desarrollo sin violencia. Las leyes también incluyen el "</w:t>
      </w:r>
      <w:proofErr w:type="spellStart"/>
      <w:r w:rsidRPr="00CF5C6D">
        <w:rPr>
          <w:rFonts w:ascii="Book Antiqua" w:hAnsi="Book Antiqua"/>
          <w:szCs w:val="24"/>
          <w:lang w:val="es-PR"/>
        </w:rPr>
        <w:t>cyberbullying</w:t>
      </w:r>
      <w:proofErr w:type="spellEnd"/>
      <w:r w:rsidRPr="00CF5C6D">
        <w:rPr>
          <w:rFonts w:ascii="Book Antiqua" w:hAnsi="Book Antiqua"/>
          <w:szCs w:val="24"/>
          <w:lang w:val="es-PR"/>
        </w:rPr>
        <w:t>" como forma de acoso, que es común entre adolescentes debido al uso de redes sociales. Este tipo de intimidación deja una huella digital y puede ser rastreado. Además, la ley amplía la definición de acoso cibernético para incluir situaciones donde alguien se hace pasar por otra persona en línea para causar daño. Es responsabilidad del gobierno garantizar un entorno seguro para todos los estudiantes.</w:t>
      </w:r>
    </w:p>
    <w:p w14:paraId="6D6403C5" w14:textId="3043E3BB" w:rsidR="004E4E62" w:rsidRDefault="00B7320F" w:rsidP="00746E4B">
      <w:pPr>
        <w:spacing w:before="120" w:after="120"/>
        <w:jc w:val="center"/>
        <w:rPr>
          <w:rFonts w:ascii="Book Antiqua" w:hAnsi="Book Antiqua"/>
          <w:b/>
          <w:bCs/>
          <w:szCs w:val="24"/>
          <w:lang w:val="es-PR"/>
        </w:rPr>
      </w:pPr>
      <w:r w:rsidRPr="00A10113">
        <w:rPr>
          <w:rFonts w:ascii="Book Antiqua" w:hAnsi="Book Antiqua"/>
          <w:b/>
          <w:bCs/>
          <w:szCs w:val="24"/>
          <w:lang w:val="es-PR"/>
        </w:rPr>
        <w:t>ANÁLISIS DE LA MEDIDA</w:t>
      </w:r>
    </w:p>
    <w:p w14:paraId="2BD83EA5" w14:textId="33299544" w:rsidR="000871B0" w:rsidRDefault="004E4E62" w:rsidP="00746E4B">
      <w:pPr>
        <w:spacing w:before="120" w:after="120"/>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w:t>
      </w:r>
      <w:r w:rsidR="00A82371">
        <w:rPr>
          <w:rFonts w:ascii="Book Antiqua" w:hAnsi="Book Antiqua"/>
          <w:szCs w:val="24"/>
          <w:lang w:val="es-PR"/>
        </w:rPr>
        <w:t>l S.</w:t>
      </w:r>
      <w:r>
        <w:rPr>
          <w:rFonts w:ascii="Book Antiqua" w:hAnsi="Book Antiqua"/>
          <w:szCs w:val="24"/>
          <w:lang w:val="es-PR"/>
        </w:rPr>
        <w:t xml:space="preserve"> </w:t>
      </w:r>
      <w:r w:rsidR="00CF5C6D">
        <w:rPr>
          <w:rFonts w:ascii="Book Antiqua" w:hAnsi="Book Antiqua"/>
          <w:szCs w:val="24"/>
          <w:lang w:val="es-PR"/>
        </w:rPr>
        <w:t>091</w:t>
      </w:r>
      <w:r w:rsidR="00B7320F" w:rsidRPr="00EC473E">
        <w:rPr>
          <w:rFonts w:ascii="Book Antiqua" w:hAnsi="Book Antiqua"/>
          <w:szCs w:val="24"/>
          <w:lang w:val="es-PR"/>
        </w:rPr>
        <w:t xml:space="preserve"> fue radicado el </w:t>
      </w:r>
      <w:r w:rsidR="00FD4606">
        <w:rPr>
          <w:rFonts w:ascii="Book Antiqua" w:hAnsi="Book Antiqua"/>
          <w:szCs w:val="24"/>
          <w:lang w:val="es-PR"/>
        </w:rPr>
        <w:t>2</w:t>
      </w:r>
      <w:r w:rsidR="007C5056">
        <w:rPr>
          <w:rFonts w:ascii="Book Antiqua" w:hAnsi="Book Antiqua"/>
          <w:szCs w:val="24"/>
          <w:lang w:val="es-PR"/>
        </w:rPr>
        <w:t xml:space="preserve"> de enero</w:t>
      </w:r>
      <w:r w:rsidR="00A12741">
        <w:rPr>
          <w:rFonts w:ascii="Book Antiqua" w:hAnsi="Book Antiqua"/>
          <w:szCs w:val="24"/>
          <w:lang w:val="es-PR"/>
        </w:rPr>
        <w:t xml:space="preserve"> d</w:t>
      </w:r>
      <w:r w:rsidR="00B7320F" w:rsidRPr="00EC473E">
        <w:rPr>
          <w:rFonts w:ascii="Book Antiqua" w:hAnsi="Book Antiqua"/>
          <w:szCs w:val="24"/>
          <w:lang w:val="es-PR"/>
        </w:rPr>
        <w:t>e 202</w:t>
      </w:r>
      <w:r w:rsidR="00E8764A" w:rsidRPr="00EC473E">
        <w:rPr>
          <w:rFonts w:ascii="Book Antiqua" w:hAnsi="Book Antiqua"/>
          <w:szCs w:val="24"/>
          <w:lang w:val="es-PR"/>
        </w:rPr>
        <w:t>5 y referido a la Comisión de Educación</w:t>
      </w:r>
      <w:r w:rsidR="007B22AE">
        <w:rPr>
          <w:rFonts w:ascii="Book Antiqua" w:hAnsi="Book Antiqua"/>
          <w:szCs w:val="24"/>
          <w:lang w:val="es-PR"/>
        </w:rPr>
        <w:t xml:space="preserve"> de la Cámara de Representantes</w:t>
      </w:r>
      <w:r w:rsidR="00E8764A" w:rsidRPr="00EC473E">
        <w:rPr>
          <w:rFonts w:ascii="Book Antiqua" w:hAnsi="Book Antiqua"/>
          <w:szCs w:val="24"/>
          <w:lang w:val="es-PR"/>
        </w:rPr>
        <w:t xml:space="preserve"> el </w:t>
      </w:r>
      <w:r w:rsidR="007B22AE">
        <w:rPr>
          <w:rFonts w:ascii="Book Antiqua" w:hAnsi="Book Antiqua"/>
          <w:szCs w:val="24"/>
          <w:lang w:val="es-PR"/>
        </w:rPr>
        <w:t>28</w:t>
      </w:r>
      <w:r w:rsidR="007C5056">
        <w:rPr>
          <w:rFonts w:ascii="Book Antiqua" w:hAnsi="Book Antiqua"/>
          <w:szCs w:val="24"/>
          <w:lang w:val="es-PR"/>
        </w:rPr>
        <w:t xml:space="preserve"> de </w:t>
      </w:r>
      <w:r w:rsidR="007B22AE">
        <w:rPr>
          <w:rFonts w:ascii="Book Antiqua" w:hAnsi="Book Antiqua"/>
          <w:szCs w:val="24"/>
          <w:lang w:val="es-PR"/>
        </w:rPr>
        <w:t>abril</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7C5056">
        <w:rPr>
          <w:rFonts w:ascii="Book Antiqua" w:hAnsi="Book Antiqua"/>
          <w:szCs w:val="24"/>
          <w:lang w:val="es-PR"/>
        </w:rPr>
        <w:t xml:space="preserve">: </w:t>
      </w:r>
      <w:r w:rsidR="00FD4606">
        <w:rPr>
          <w:rFonts w:ascii="Book Antiqua" w:hAnsi="Book Antiqua"/>
          <w:szCs w:val="24"/>
          <w:lang w:val="es-PR"/>
        </w:rPr>
        <w:t xml:space="preserve"> </w:t>
      </w:r>
      <w:r w:rsidR="00CF5C6D">
        <w:rPr>
          <w:rFonts w:ascii="Book Antiqua" w:hAnsi="Book Antiqua"/>
          <w:szCs w:val="24"/>
          <w:lang w:val="es-PR"/>
        </w:rPr>
        <w:t>Departamento de Salud de Puerto Rico, Departamento de Justicia de Puerto Rico, Departamento de Educación de Puerto Rico, Departamento de la Familia de Puerto Rico</w:t>
      </w:r>
      <w:r w:rsidR="004F279E">
        <w:rPr>
          <w:rFonts w:ascii="Book Antiqua" w:hAnsi="Book Antiqua"/>
          <w:szCs w:val="24"/>
          <w:lang w:val="es-PR"/>
        </w:rPr>
        <w:t xml:space="preserve"> y</w:t>
      </w:r>
      <w:r w:rsidR="00CF5C6D">
        <w:rPr>
          <w:rFonts w:ascii="Book Antiqua" w:hAnsi="Book Antiqua"/>
          <w:szCs w:val="24"/>
          <w:lang w:val="es-PR"/>
        </w:rPr>
        <w:t xml:space="preserve"> Asociación de Psicología de Puerto Rico</w:t>
      </w:r>
      <w:r w:rsidR="004F279E">
        <w:rPr>
          <w:rFonts w:ascii="Book Antiqua" w:hAnsi="Book Antiqua"/>
          <w:szCs w:val="24"/>
          <w:lang w:val="es-PR"/>
        </w:rPr>
        <w:t>.</w:t>
      </w:r>
    </w:p>
    <w:p w14:paraId="2A6C6969" w14:textId="79A221F5" w:rsidR="00B7320F" w:rsidRPr="000871B0" w:rsidRDefault="00EC473E" w:rsidP="00746E4B">
      <w:pPr>
        <w:spacing w:before="120" w:after="120"/>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746E4B">
      <w:pPr>
        <w:spacing w:before="120" w:after="120"/>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704AA974" w14:textId="32B69D60" w:rsidR="007C5056" w:rsidRDefault="00FD4606" w:rsidP="00746E4B">
      <w:pPr>
        <w:spacing w:before="120" w:after="120"/>
        <w:jc w:val="center"/>
        <w:rPr>
          <w:rFonts w:ascii="Book Antiqua" w:hAnsi="Book Antiqua"/>
          <w:b/>
          <w:bCs/>
          <w:szCs w:val="24"/>
          <w:lang w:val="es-PR"/>
        </w:rPr>
      </w:pPr>
      <w:r>
        <w:rPr>
          <w:rFonts w:ascii="Book Antiqua" w:hAnsi="Book Antiqua"/>
          <w:b/>
          <w:bCs/>
          <w:szCs w:val="24"/>
          <w:lang w:val="es-PR"/>
        </w:rPr>
        <w:t>DEPARTAMENTO DE LA FAMILIA</w:t>
      </w:r>
      <w:r w:rsidR="00D07650">
        <w:rPr>
          <w:rFonts w:ascii="Book Antiqua" w:hAnsi="Book Antiqua"/>
          <w:b/>
          <w:bCs/>
          <w:szCs w:val="24"/>
          <w:lang w:val="es-PR"/>
        </w:rPr>
        <w:t xml:space="preserve"> DE PUERTO RICO</w:t>
      </w:r>
    </w:p>
    <w:p w14:paraId="5FB22B19" w14:textId="058344E5" w:rsidR="005E1CBB" w:rsidRPr="005E1CBB" w:rsidRDefault="007C5056" w:rsidP="00746E4B">
      <w:pPr>
        <w:spacing w:before="120" w:after="120"/>
        <w:jc w:val="both"/>
        <w:rPr>
          <w:rFonts w:ascii="Book Antiqua" w:hAnsi="Book Antiqua"/>
          <w:szCs w:val="24"/>
          <w:lang w:val="es-PR"/>
        </w:rPr>
      </w:pPr>
      <w:r>
        <w:rPr>
          <w:rFonts w:ascii="Book Antiqua" w:hAnsi="Book Antiqua"/>
          <w:szCs w:val="24"/>
          <w:lang w:val="es-PR"/>
        </w:rPr>
        <w:t xml:space="preserve">        </w:t>
      </w:r>
      <w:r w:rsidR="00FD4606">
        <w:rPr>
          <w:rFonts w:ascii="Book Antiqua" w:hAnsi="Book Antiqua"/>
          <w:szCs w:val="24"/>
          <w:lang w:val="es-PR"/>
        </w:rPr>
        <w:t>El Departamento de la Familia de Puerto Rico, representada</w:t>
      </w:r>
      <w:r w:rsidRPr="007C5056">
        <w:rPr>
          <w:rFonts w:ascii="Book Antiqua" w:hAnsi="Book Antiqua"/>
          <w:szCs w:val="24"/>
          <w:lang w:val="es-PR"/>
        </w:rPr>
        <w:t xml:space="preserve"> por su </w:t>
      </w:r>
      <w:r w:rsidR="00FD4606">
        <w:rPr>
          <w:rFonts w:ascii="Book Antiqua" w:hAnsi="Book Antiqua"/>
          <w:szCs w:val="24"/>
          <w:lang w:val="es-PR"/>
        </w:rPr>
        <w:t>secretari</w:t>
      </w:r>
      <w:r w:rsidR="00D07650">
        <w:rPr>
          <w:rFonts w:ascii="Book Antiqua" w:hAnsi="Book Antiqua"/>
          <w:szCs w:val="24"/>
          <w:lang w:val="es-PR"/>
        </w:rPr>
        <w:t xml:space="preserve">a, </w:t>
      </w:r>
      <w:r w:rsidR="00FD4606">
        <w:rPr>
          <w:rFonts w:ascii="Book Antiqua" w:hAnsi="Book Antiqua"/>
          <w:szCs w:val="24"/>
          <w:lang w:val="es-PR"/>
        </w:rPr>
        <w:t>Suzanne Roig Fuentes MSW</w:t>
      </w:r>
      <w:r w:rsidRPr="007C5056">
        <w:rPr>
          <w:rFonts w:ascii="Book Antiqua" w:hAnsi="Book Antiqua"/>
          <w:szCs w:val="24"/>
          <w:lang w:val="es-PR"/>
        </w:rPr>
        <w:t>, se dirige a la Comisión de Educación, Arte y Cultura del Senado para expresar su posición sobre el</w:t>
      </w:r>
      <w:r w:rsidR="00A82371">
        <w:rPr>
          <w:rFonts w:ascii="Book Antiqua" w:hAnsi="Book Antiqua"/>
          <w:szCs w:val="24"/>
          <w:lang w:val="es-PR"/>
        </w:rPr>
        <w:t xml:space="preserve"> P.</w:t>
      </w:r>
      <w:r w:rsidRPr="007C5056">
        <w:rPr>
          <w:rFonts w:ascii="Book Antiqua" w:hAnsi="Book Antiqua"/>
          <w:szCs w:val="24"/>
          <w:lang w:val="es-PR"/>
        </w:rPr>
        <w:t xml:space="preserve"> del S. </w:t>
      </w:r>
      <w:r w:rsidR="00CF5C6D">
        <w:rPr>
          <w:rFonts w:ascii="Book Antiqua" w:hAnsi="Book Antiqua"/>
          <w:szCs w:val="24"/>
          <w:lang w:val="es-PR"/>
        </w:rPr>
        <w:t>091</w:t>
      </w:r>
      <w:r w:rsidR="005E1CBB">
        <w:rPr>
          <w:rFonts w:ascii="Book Antiqua" w:hAnsi="Book Antiqua"/>
          <w:szCs w:val="24"/>
          <w:lang w:val="es-PR"/>
        </w:rPr>
        <w:t xml:space="preserve">. </w:t>
      </w:r>
      <w:r w:rsidR="005E1CBB" w:rsidRPr="005E1CBB">
        <w:rPr>
          <w:rFonts w:ascii="Book Antiqua" w:hAnsi="Book Antiqua"/>
          <w:szCs w:val="24"/>
          <w:lang w:val="es-PR"/>
        </w:rPr>
        <w:t>La iniciativa se basa en la Ley Alexander Santiago Martínez y está relacionada con la Ley de Reforma Educativa de Puerto Rico. El Departamento de la Familia es responsable de programas que apoyan a las familias, menores, adultos mayores y comunidades en Puerto Rico, y su propósito es abordar problemas sociales de manera integral.</w:t>
      </w:r>
    </w:p>
    <w:p w14:paraId="40280140" w14:textId="77777777" w:rsidR="007B22AE" w:rsidRDefault="005E1CBB" w:rsidP="00746E4B">
      <w:pPr>
        <w:spacing w:before="120" w:after="120"/>
        <w:ind w:firstLine="720"/>
        <w:jc w:val="both"/>
        <w:rPr>
          <w:rFonts w:ascii="Book Antiqua" w:hAnsi="Book Antiqua"/>
          <w:szCs w:val="24"/>
          <w:lang w:val="es-PR"/>
        </w:rPr>
      </w:pPr>
      <w:r w:rsidRPr="005E1CBB">
        <w:rPr>
          <w:rFonts w:ascii="Book Antiqua" w:hAnsi="Book Antiqua"/>
          <w:szCs w:val="24"/>
          <w:lang w:val="es-PR"/>
        </w:rPr>
        <w:t xml:space="preserve">El Departamento </w:t>
      </w:r>
      <w:r>
        <w:rPr>
          <w:rFonts w:ascii="Book Antiqua" w:hAnsi="Book Antiqua"/>
          <w:szCs w:val="24"/>
          <w:lang w:val="es-PR"/>
        </w:rPr>
        <w:t>de la Familia s</w:t>
      </w:r>
      <w:r w:rsidRPr="005E1CBB">
        <w:rPr>
          <w:rFonts w:ascii="Book Antiqua" w:hAnsi="Book Antiqua"/>
          <w:szCs w:val="24"/>
          <w:lang w:val="es-PR"/>
        </w:rPr>
        <w:t>e compone de varias administraciones que se encargan de la protección de grupos vulnerables, incluidos menores de edad y adultos mayore. Por esta razón, cualquier legislación que les afecte debe ser evaluada para asegurarse de que esté alineada con las políticas públicas de su ley habilitadora.</w:t>
      </w:r>
      <w:r>
        <w:rPr>
          <w:rFonts w:ascii="Book Antiqua" w:hAnsi="Book Antiqua"/>
          <w:szCs w:val="24"/>
          <w:lang w:val="es-PR"/>
        </w:rPr>
        <w:t xml:space="preserve"> </w:t>
      </w:r>
      <w:r w:rsidRPr="005E1CBB">
        <w:rPr>
          <w:rFonts w:ascii="Book Antiqua" w:hAnsi="Book Antiqua"/>
          <w:szCs w:val="24"/>
          <w:lang w:val="es-PR"/>
        </w:rPr>
        <w:t>Según</w:t>
      </w:r>
      <w:r>
        <w:rPr>
          <w:rFonts w:ascii="Book Antiqua" w:hAnsi="Book Antiqua"/>
          <w:szCs w:val="24"/>
          <w:lang w:val="es-PR"/>
        </w:rPr>
        <w:t xml:space="preserve"> la medida</w:t>
      </w:r>
      <w:r w:rsidRPr="005E1CBB">
        <w:rPr>
          <w:rFonts w:ascii="Book Antiqua" w:hAnsi="Book Antiqua"/>
          <w:szCs w:val="24"/>
          <w:lang w:val="es-PR"/>
        </w:rPr>
        <w:t xml:space="preserve">, la Asamblea Legislativa considera importante buscar alternativas que mantengan el ambiente escolar libre de violencia. La propuesta incluye casos en los que </w:t>
      </w:r>
      <w:r w:rsidRPr="005E1CBB">
        <w:rPr>
          <w:rFonts w:ascii="Book Antiqua" w:hAnsi="Book Antiqua"/>
          <w:szCs w:val="24"/>
          <w:lang w:val="es-PR"/>
        </w:rPr>
        <w:lastRenderedPageBreak/>
        <w:t>se crea una página en Internet o se publica contenido sin el consentimiento de la persona para dañar su imagen.</w:t>
      </w:r>
    </w:p>
    <w:p w14:paraId="32FCF582" w14:textId="77777777" w:rsidR="007B22AE" w:rsidRDefault="005E1CBB" w:rsidP="00746E4B">
      <w:pPr>
        <w:spacing w:before="120" w:after="120"/>
        <w:ind w:firstLine="720"/>
        <w:jc w:val="both"/>
        <w:rPr>
          <w:rFonts w:ascii="Book Antiqua" w:hAnsi="Book Antiqua"/>
          <w:szCs w:val="24"/>
          <w:lang w:val="es-PR"/>
        </w:rPr>
      </w:pPr>
      <w:r w:rsidRPr="005E1CBB">
        <w:rPr>
          <w:rFonts w:ascii="Book Antiqua" w:hAnsi="Book Antiqua"/>
          <w:szCs w:val="24"/>
          <w:lang w:val="es-PR"/>
        </w:rPr>
        <w:t>La administración actual pretende brindar herramientas a los estudiantes para manejar sus emociones, fomentando una expresión constructiva en lugar de violenta. Este enfoque no solo previene situaciones de violencia, sino que también mejora la salud emocional de los estudiantes.</w:t>
      </w:r>
      <w:r>
        <w:rPr>
          <w:rFonts w:ascii="Book Antiqua" w:hAnsi="Book Antiqua"/>
          <w:szCs w:val="24"/>
          <w:lang w:val="es-PR"/>
        </w:rPr>
        <w:t xml:space="preserve"> </w:t>
      </w:r>
      <w:r w:rsidRPr="005E1CBB">
        <w:rPr>
          <w:rFonts w:ascii="Book Antiqua" w:hAnsi="Book Antiqua"/>
          <w:szCs w:val="24"/>
          <w:lang w:val="es-PR"/>
        </w:rPr>
        <w:t xml:space="preserve">El Departamento </w:t>
      </w:r>
      <w:r>
        <w:rPr>
          <w:rFonts w:ascii="Book Antiqua" w:hAnsi="Book Antiqua"/>
          <w:szCs w:val="24"/>
          <w:lang w:val="es-PR"/>
        </w:rPr>
        <w:t xml:space="preserve">de la Familia </w:t>
      </w:r>
      <w:r w:rsidRPr="005E1CBB">
        <w:rPr>
          <w:rFonts w:ascii="Book Antiqua" w:hAnsi="Book Antiqua"/>
          <w:szCs w:val="24"/>
          <w:lang w:val="es-PR"/>
        </w:rPr>
        <w:t>apoya el P</w:t>
      </w:r>
      <w:r>
        <w:rPr>
          <w:rFonts w:ascii="Book Antiqua" w:hAnsi="Book Antiqua"/>
          <w:szCs w:val="24"/>
          <w:lang w:val="es-PR"/>
        </w:rPr>
        <w:t xml:space="preserve">. del S. </w:t>
      </w:r>
      <w:r w:rsidRPr="005E1CBB">
        <w:rPr>
          <w:rFonts w:ascii="Book Antiqua" w:hAnsi="Book Antiqua"/>
          <w:szCs w:val="24"/>
          <w:lang w:val="es-PR"/>
        </w:rPr>
        <w:t xml:space="preserve"> </w:t>
      </w:r>
      <w:r>
        <w:rPr>
          <w:rFonts w:ascii="Book Antiqua" w:hAnsi="Book Antiqua"/>
          <w:szCs w:val="24"/>
          <w:lang w:val="es-PR"/>
        </w:rPr>
        <w:t>0</w:t>
      </w:r>
      <w:r w:rsidRPr="005E1CBB">
        <w:rPr>
          <w:rFonts w:ascii="Book Antiqua" w:hAnsi="Book Antiqua"/>
          <w:szCs w:val="24"/>
          <w:lang w:val="es-PR"/>
        </w:rPr>
        <w:t>91, ya que está alineado con sus prioridades de garantizar la seguridad y bienestar de la comunidad escolar. La prevención del acoso, tanto tradicional como digital, es esencial, y la ampliación de la definición de acoso cibernético es un avance importante para abordar este problema.</w:t>
      </w:r>
    </w:p>
    <w:p w14:paraId="04483725" w14:textId="5B1AECD8" w:rsidR="00CF5C6D" w:rsidRPr="0088461A" w:rsidRDefault="005E1CBB" w:rsidP="00746E4B">
      <w:pPr>
        <w:spacing w:before="120" w:after="120"/>
        <w:ind w:firstLine="720"/>
        <w:jc w:val="both"/>
        <w:rPr>
          <w:rFonts w:ascii="Book Antiqua" w:hAnsi="Book Antiqua"/>
          <w:szCs w:val="24"/>
          <w:lang w:val="es-PR"/>
        </w:rPr>
      </w:pPr>
      <w:r w:rsidRPr="005E1CBB">
        <w:rPr>
          <w:rFonts w:ascii="Book Antiqua" w:hAnsi="Book Antiqua"/>
          <w:szCs w:val="24"/>
          <w:lang w:val="es-PR"/>
        </w:rPr>
        <w:t xml:space="preserve">Asimismo, se sugiere obtener la opinión del Departamento de Educación sobre el Proyecto, ya que este se ocupa de asuntos que son de su competencia. El Departamento </w:t>
      </w:r>
      <w:r>
        <w:rPr>
          <w:rFonts w:ascii="Book Antiqua" w:hAnsi="Book Antiqua"/>
          <w:szCs w:val="24"/>
          <w:lang w:val="es-PR"/>
        </w:rPr>
        <w:t xml:space="preserve">de la Familia </w:t>
      </w:r>
      <w:r w:rsidRPr="005E1CBB">
        <w:rPr>
          <w:rFonts w:ascii="Book Antiqua" w:hAnsi="Book Antiqua"/>
          <w:szCs w:val="24"/>
          <w:lang w:val="es-PR"/>
        </w:rPr>
        <w:t>agradece la oportunidad de compartir información sobre su labor y reitera su disposición para futuras colaboraciones.</w:t>
      </w:r>
    </w:p>
    <w:p w14:paraId="12926073" w14:textId="77777777" w:rsidR="005E1CBB" w:rsidRPr="005E1CBB" w:rsidRDefault="005E1CBB" w:rsidP="00746E4B">
      <w:pPr>
        <w:spacing w:before="120" w:after="120"/>
        <w:jc w:val="center"/>
        <w:rPr>
          <w:rFonts w:ascii="Book Antiqua" w:hAnsi="Book Antiqua"/>
          <w:b/>
          <w:bCs/>
          <w:szCs w:val="24"/>
          <w:lang w:val="es-PR"/>
        </w:rPr>
      </w:pPr>
      <w:r w:rsidRPr="005E1CBB">
        <w:rPr>
          <w:rFonts w:ascii="Book Antiqua" w:hAnsi="Book Antiqua"/>
          <w:b/>
          <w:bCs/>
          <w:szCs w:val="24"/>
          <w:lang w:val="es-PR"/>
        </w:rPr>
        <w:t>DEPARTAMENTO DE JUSTICIA DE PUERTO RICO</w:t>
      </w:r>
    </w:p>
    <w:p w14:paraId="50183B25" w14:textId="55265027" w:rsidR="00867311" w:rsidRPr="00867311" w:rsidRDefault="005E1CBB" w:rsidP="00746E4B">
      <w:pPr>
        <w:spacing w:before="120" w:after="120"/>
        <w:ind w:firstLine="720"/>
        <w:jc w:val="both"/>
        <w:rPr>
          <w:rFonts w:ascii="Book Antiqua" w:hAnsi="Book Antiqua"/>
          <w:szCs w:val="24"/>
          <w:lang w:val="es-PR"/>
        </w:rPr>
      </w:pPr>
      <w:r w:rsidRPr="005E1CBB">
        <w:rPr>
          <w:rFonts w:ascii="Book Antiqua" w:hAnsi="Book Antiqua"/>
          <w:szCs w:val="24"/>
          <w:lang w:val="es-PR"/>
        </w:rPr>
        <w:t xml:space="preserve">El Departamento de Justicia de Puerto Rico (en adelante, </w:t>
      </w:r>
      <w:r>
        <w:rPr>
          <w:rFonts w:ascii="Book Antiqua" w:hAnsi="Book Antiqua"/>
          <w:szCs w:val="24"/>
          <w:lang w:val="es-PR"/>
        </w:rPr>
        <w:t>El Departamento</w:t>
      </w:r>
      <w:r w:rsidRPr="005E1CBB">
        <w:rPr>
          <w:rFonts w:ascii="Book Antiqua" w:hAnsi="Book Antiqua"/>
          <w:szCs w:val="24"/>
          <w:lang w:val="es-PR"/>
        </w:rPr>
        <w:t>), representad</w:t>
      </w:r>
      <w:r>
        <w:rPr>
          <w:rFonts w:ascii="Book Antiqua" w:hAnsi="Book Antiqua"/>
          <w:szCs w:val="24"/>
          <w:lang w:val="es-PR"/>
        </w:rPr>
        <w:t xml:space="preserve">o </w:t>
      </w:r>
      <w:r w:rsidRPr="005E1CBB">
        <w:rPr>
          <w:rFonts w:ascii="Book Antiqua" w:hAnsi="Book Antiqua"/>
          <w:szCs w:val="24"/>
          <w:lang w:val="es-PR"/>
        </w:rPr>
        <w:t>por su secretari</w:t>
      </w:r>
      <w:r>
        <w:rPr>
          <w:rFonts w:ascii="Book Antiqua" w:hAnsi="Book Antiqua"/>
          <w:szCs w:val="24"/>
          <w:lang w:val="es-PR"/>
        </w:rPr>
        <w:t>a designada</w:t>
      </w:r>
      <w:r w:rsidRPr="005E1CBB">
        <w:rPr>
          <w:rFonts w:ascii="Book Antiqua" w:hAnsi="Book Antiqua"/>
          <w:szCs w:val="24"/>
          <w:lang w:val="es-PR"/>
        </w:rPr>
        <w:t>, Lcd</w:t>
      </w:r>
      <w:r>
        <w:rPr>
          <w:rFonts w:ascii="Book Antiqua" w:hAnsi="Book Antiqua"/>
          <w:szCs w:val="24"/>
          <w:lang w:val="es-PR"/>
        </w:rPr>
        <w:t>a. Janet Parra Mercado</w:t>
      </w:r>
      <w:r w:rsidRPr="005E1CBB">
        <w:rPr>
          <w:rFonts w:ascii="Book Antiqua" w:hAnsi="Book Antiqua"/>
          <w:szCs w:val="24"/>
          <w:lang w:val="es-PR"/>
        </w:rPr>
        <w:t>, se dirige a la Comisión de Educación, Arte y Cultura del Senado para expresar su posición sobre el P. del S. 091</w:t>
      </w:r>
      <w:r w:rsidR="00867311">
        <w:rPr>
          <w:rFonts w:ascii="Book Antiqua" w:hAnsi="Book Antiqua"/>
          <w:szCs w:val="24"/>
          <w:lang w:val="es-PR"/>
        </w:rPr>
        <w:t xml:space="preserve">, </w:t>
      </w:r>
      <w:r w:rsidR="00867311" w:rsidRPr="00867311">
        <w:rPr>
          <w:rFonts w:ascii="Book Antiqua" w:hAnsi="Book Antiqua"/>
          <w:szCs w:val="24"/>
          <w:lang w:val="es-PR"/>
        </w:rPr>
        <w:t xml:space="preserve">que busca enmendar leyes relacionadas con el </w:t>
      </w:r>
      <w:r w:rsidR="00867311">
        <w:rPr>
          <w:rFonts w:ascii="Book Antiqua" w:hAnsi="Book Antiqua"/>
          <w:szCs w:val="24"/>
          <w:lang w:val="es-PR"/>
        </w:rPr>
        <w:t>“</w:t>
      </w:r>
      <w:proofErr w:type="spellStart"/>
      <w:proofErr w:type="gramStart"/>
      <w:r w:rsidR="00867311" w:rsidRPr="00867311">
        <w:rPr>
          <w:rFonts w:ascii="Book Antiqua" w:hAnsi="Book Antiqua"/>
          <w:szCs w:val="24"/>
          <w:lang w:val="es-PR"/>
        </w:rPr>
        <w:t>bullying</w:t>
      </w:r>
      <w:proofErr w:type="spellEnd"/>
      <w:proofErr w:type="gramEnd"/>
      <w:r w:rsidR="00867311">
        <w:rPr>
          <w:rFonts w:ascii="Book Antiqua" w:hAnsi="Book Antiqua"/>
          <w:szCs w:val="24"/>
          <w:lang w:val="es-PR"/>
        </w:rPr>
        <w:t>”</w:t>
      </w:r>
      <w:r w:rsidR="00867311" w:rsidRPr="00867311">
        <w:rPr>
          <w:rFonts w:ascii="Book Antiqua" w:hAnsi="Book Antiqua"/>
          <w:szCs w:val="24"/>
          <w:lang w:val="es-PR"/>
        </w:rPr>
        <w:t xml:space="preserve"> y el ciberacoso en Puerto Rico, incluyendo la "Ley Contra el Hostigamiento e Intimidación" y la "Ley de Reforma Educativa". Desde 2008, existe una política pública en Puerto Rico que prohíbe el </w:t>
      </w:r>
      <w:r w:rsidR="00867311">
        <w:rPr>
          <w:rFonts w:ascii="Book Antiqua" w:hAnsi="Book Antiqua"/>
          <w:szCs w:val="24"/>
          <w:lang w:val="es-PR"/>
        </w:rPr>
        <w:t>“</w:t>
      </w:r>
      <w:proofErr w:type="spellStart"/>
      <w:proofErr w:type="gramStart"/>
      <w:r w:rsidR="00867311" w:rsidRPr="00867311">
        <w:rPr>
          <w:rFonts w:ascii="Book Antiqua" w:hAnsi="Book Antiqua"/>
          <w:szCs w:val="24"/>
          <w:lang w:val="es-PR"/>
        </w:rPr>
        <w:t>bullying</w:t>
      </w:r>
      <w:proofErr w:type="spellEnd"/>
      <w:proofErr w:type="gramEnd"/>
      <w:r w:rsidR="00867311">
        <w:rPr>
          <w:rFonts w:ascii="Book Antiqua" w:hAnsi="Book Antiqua"/>
          <w:szCs w:val="24"/>
          <w:lang w:val="es-PR"/>
        </w:rPr>
        <w:t>”</w:t>
      </w:r>
      <w:r w:rsidR="00867311" w:rsidRPr="00867311">
        <w:rPr>
          <w:rFonts w:ascii="Book Antiqua" w:hAnsi="Book Antiqua"/>
          <w:szCs w:val="24"/>
          <w:lang w:val="es-PR"/>
        </w:rPr>
        <w:t xml:space="preserve"> en las escuelas, estableciendo procedimientos para prevenir y tratar estas situaciones. Las leyes mencionadas establecen estrategias de prevención y formación para el personal escolar y la participación de los padres en la solución de problemas de acoso.</w:t>
      </w:r>
    </w:p>
    <w:p w14:paraId="3CED6B97" w14:textId="359EA39F" w:rsidR="00867311" w:rsidRPr="00867311" w:rsidRDefault="00867311" w:rsidP="00746E4B">
      <w:pPr>
        <w:spacing w:before="120" w:after="120"/>
        <w:ind w:firstLine="720"/>
        <w:jc w:val="both"/>
        <w:rPr>
          <w:rFonts w:ascii="Book Antiqua" w:hAnsi="Book Antiqua"/>
          <w:szCs w:val="24"/>
          <w:lang w:val="es-PR"/>
        </w:rPr>
      </w:pPr>
      <w:r w:rsidRPr="00867311">
        <w:rPr>
          <w:rFonts w:ascii="Book Antiqua" w:hAnsi="Book Antiqua"/>
          <w:szCs w:val="24"/>
          <w:lang w:val="es-PR"/>
        </w:rPr>
        <w:t xml:space="preserve">Se estima que 1 de cada 10 menores es víctima de acoso escolar, lo que tiene efectos negativos en todos los involucrados. </w:t>
      </w:r>
      <w:r w:rsidRPr="007B22AE">
        <w:rPr>
          <w:rFonts w:ascii="Book Antiqua" w:hAnsi="Book Antiqua"/>
          <w:szCs w:val="24"/>
          <w:lang w:val="es-PR"/>
        </w:rPr>
        <w:t>La Ley Núm. 85-2017</w:t>
      </w:r>
      <w:r w:rsidR="007B22AE" w:rsidRPr="007B22AE">
        <w:rPr>
          <w:rFonts w:ascii="Book Antiqua" w:hAnsi="Book Antiqua"/>
          <w:szCs w:val="24"/>
          <w:lang w:val="es-PR"/>
        </w:rPr>
        <w:t>, según enmendada, conocida como</w:t>
      </w:r>
      <w:r w:rsidR="007B22AE" w:rsidRPr="007B22AE">
        <w:rPr>
          <w:lang w:val="es-PR"/>
        </w:rPr>
        <w:t xml:space="preserve"> </w:t>
      </w:r>
      <w:r w:rsidR="007B22AE" w:rsidRPr="007B22AE">
        <w:rPr>
          <w:rFonts w:ascii="Book Antiqua" w:hAnsi="Book Antiqua"/>
          <w:szCs w:val="24"/>
          <w:lang w:val="es-PR"/>
        </w:rPr>
        <w:t>“Ley Contra el Hostigamiento e Intimidación o ‘</w:t>
      </w:r>
      <w:proofErr w:type="spellStart"/>
      <w:proofErr w:type="gramStart"/>
      <w:r w:rsidR="007B22AE" w:rsidRPr="007B22AE">
        <w:rPr>
          <w:rFonts w:ascii="Book Antiqua" w:hAnsi="Book Antiqua"/>
          <w:szCs w:val="24"/>
          <w:lang w:val="es-PR"/>
        </w:rPr>
        <w:t>Bullying</w:t>
      </w:r>
      <w:proofErr w:type="spellEnd"/>
      <w:proofErr w:type="gramEnd"/>
      <w:r w:rsidR="007B22AE" w:rsidRPr="007B22AE">
        <w:rPr>
          <w:rFonts w:ascii="Book Antiqua" w:hAnsi="Book Antiqua"/>
          <w:szCs w:val="24"/>
          <w:lang w:val="es-PR"/>
        </w:rPr>
        <w:t xml:space="preserve">’ del Gobierno de Puerto Rico” o, “Ley Alexander Santiago </w:t>
      </w:r>
      <w:r w:rsidR="00CF2E31" w:rsidRPr="007B22AE">
        <w:rPr>
          <w:rFonts w:ascii="Book Antiqua" w:hAnsi="Book Antiqua"/>
          <w:szCs w:val="24"/>
          <w:lang w:val="es-PR"/>
        </w:rPr>
        <w:t>Martínez”</w:t>
      </w:r>
      <w:r w:rsidR="00CF2E31">
        <w:rPr>
          <w:rFonts w:ascii="Book Antiqua" w:hAnsi="Book Antiqua"/>
          <w:szCs w:val="24"/>
          <w:lang w:val="es-PR"/>
        </w:rPr>
        <w:t xml:space="preserve"> (</w:t>
      </w:r>
      <w:r w:rsidR="007B22AE">
        <w:rPr>
          <w:rFonts w:ascii="Book Antiqua" w:hAnsi="Book Antiqua"/>
          <w:szCs w:val="24"/>
          <w:lang w:val="es-PR"/>
        </w:rPr>
        <w:t>en adelante, Ley 85-2017)</w:t>
      </w:r>
      <w:r w:rsidRPr="00867311">
        <w:rPr>
          <w:rFonts w:ascii="Book Antiqua" w:hAnsi="Book Antiqua"/>
          <w:szCs w:val="24"/>
          <w:lang w:val="es-PR"/>
        </w:rPr>
        <w:t xml:space="preserve"> define el </w:t>
      </w:r>
      <w:r>
        <w:rPr>
          <w:rFonts w:ascii="Book Antiqua" w:hAnsi="Book Antiqua"/>
          <w:szCs w:val="24"/>
          <w:lang w:val="es-PR"/>
        </w:rPr>
        <w:t>“</w:t>
      </w:r>
      <w:proofErr w:type="spellStart"/>
      <w:proofErr w:type="gramStart"/>
      <w:r w:rsidRPr="00867311">
        <w:rPr>
          <w:rFonts w:ascii="Book Antiqua" w:hAnsi="Book Antiqua"/>
          <w:szCs w:val="24"/>
          <w:lang w:val="es-PR"/>
        </w:rPr>
        <w:t>bullying</w:t>
      </w:r>
      <w:proofErr w:type="spellEnd"/>
      <w:proofErr w:type="gramEnd"/>
      <w:r>
        <w:rPr>
          <w:rFonts w:ascii="Book Antiqua" w:hAnsi="Book Antiqua"/>
          <w:szCs w:val="24"/>
          <w:lang w:val="es-PR"/>
        </w:rPr>
        <w:t>”</w:t>
      </w:r>
      <w:r w:rsidRPr="00867311">
        <w:rPr>
          <w:rFonts w:ascii="Book Antiqua" w:hAnsi="Book Antiqua"/>
          <w:szCs w:val="24"/>
          <w:lang w:val="es-PR"/>
        </w:rPr>
        <w:t xml:space="preserve"> cibernético como el uso de la comunicación electrónica para acosar a un estudiante, y el Proyecto de ley busca ampliar esta definición para incluir la creación de páginas web que usurpen la identidad de otros con el fin de causar daño. Esto busca asegurar que los estudiantes aprendan en un ambiente seguro.</w:t>
      </w:r>
      <w:r>
        <w:rPr>
          <w:rFonts w:ascii="Book Antiqua" w:hAnsi="Book Antiqua"/>
          <w:szCs w:val="24"/>
          <w:lang w:val="es-PR"/>
        </w:rPr>
        <w:t xml:space="preserve">  </w:t>
      </w:r>
      <w:r w:rsidRPr="00867311">
        <w:rPr>
          <w:rFonts w:ascii="Book Antiqua" w:hAnsi="Book Antiqua"/>
          <w:szCs w:val="24"/>
          <w:lang w:val="es-PR"/>
        </w:rPr>
        <w:t>Los comentarios legales también señalan la importancia del marco legal establecido por la Constitución de Puerto Rico, que garantiza el derecho a la educación en un ambiente sin intimidación. Las leyes se aplican a todas las instituciones educativas, públicas y privadas. El Departamento de Educación</w:t>
      </w:r>
      <w:r w:rsidR="007B22AE">
        <w:rPr>
          <w:rFonts w:ascii="Book Antiqua" w:hAnsi="Book Antiqua"/>
          <w:szCs w:val="24"/>
          <w:lang w:val="es-PR"/>
        </w:rPr>
        <w:t xml:space="preserve"> de Puerto Rico</w:t>
      </w:r>
      <w:r w:rsidRPr="00867311">
        <w:rPr>
          <w:rFonts w:ascii="Book Antiqua" w:hAnsi="Book Antiqua"/>
          <w:szCs w:val="24"/>
          <w:lang w:val="es-PR"/>
        </w:rPr>
        <w:t xml:space="preserve"> es el encargado de coordinar la implementación de protocolos para manejar casos de </w:t>
      </w:r>
      <w:r>
        <w:rPr>
          <w:rFonts w:ascii="Book Antiqua" w:hAnsi="Book Antiqua"/>
          <w:szCs w:val="24"/>
          <w:lang w:val="es-PR"/>
        </w:rPr>
        <w:t>“</w:t>
      </w:r>
      <w:proofErr w:type="spellStart"/>
      <w:proofErr w:type="gramStart"/>
      <w:r w:rsidRPr="00867311">
        <w:rPr>
          <w:rFonts w:ascii="Book Antiqua" w:hAnsi="Book Antiqua"/>
          <w:szCs w:val="24"/>
          <w:lang w:val="es-PR"/>
        </w:rPr>
        <w:t>bullying</w:t>
      </w:r>
      <w:proofErr w:type="spellEnd"/>
      <w:proofErr w:type="gramEnd"/>
      <w:r>
        <w:rPr>
          <w:rFonts w:ascii="Book Antiqua" w:hAnsi="Book Antiqua"/>
          <w:szCs w:val="24"/>
          <w:lang w:val="es-PR"/>
        </w:rPr>
        <w:t>”</w:t>
      </w:r>
      <w:r w:rsidRPr="00867311">
        <w:rPr>
          <w:rFonts w:ascii="Book Antiqua" w:hAnsi="Book Antiqua"/>
          <w:szCs w:val="24"/>
          <w:lang w:val="es-PR"/>
        </w:rPr>
        <w:t>, así como de capacitar al personal.</w:t>
      </w:r>
    </w:p>
    <w:p w14:paraId="31DEECB4" w14:textId="4FBEAD47" w:rsidR="00867311" w:rsidRPr="00867311" w:rsidRDefault="00867311" w:rsidP="00746E4B">
      <w:pPr>
        <w:spacing w:before="120" w:after="120"/>
        <w:ind w:firstLine="720"/>
        <w:jc w:val="both"/>
        <w:rPr>
          <w:rFonts w:ascii="Book Antiqua" w:hAnsi="Book Antiqua"/>
          <w:szCs w:val="24"/>
          <w:lang w:val="es-PR"/>
        </w:rPr>
      </w:pPr>
      <w:r w:rsidRPr="00867311">
        <w:rPr>
          <w:rFonts w:ascii="Book Antiqua" w:hAnsi="Book Antiqua"/>
          <w:szCs w:val="24"/>
          <w:lang w:val="es-PR"/>
        </w:rPr>
        <w:lastRenderedPageBreak/>
        <w:t>El Protocolo Institucional para el Manejo del Acoso Escolar debe incluir la definición de acoso, responsabilidades de la comunidad educativa, y procedimientos para la intervención y seguimiento de incidentes. La Ley Núm. 85-2018</w:t>
      </w:r>
      <w:r w:rsidR="00CF2E31">
        <w:rPr>
          <w:rFonts w:ascii="Book Antiqua" w:hAnsi="Book Antiqua"/>
          <w:szCs w:val="24"/>
          <w:lang w:val="es-PR"/>
        </w:rPr>
        <w:t xml:space="preserve">, según enmendada, conocida como </w:t>
      </w:r>
      <w:r w:rsidR="00CF2E31" w:rsidRPr="00CF2E31">
        <w:rPr>
          <w:rFonts w:ascii="Book Antiqua" w:hAnsi="Book Antiqua"/>
          <w:szCs w:val="24"/>
          <w:lang w:val="es-PR"/>
        </w:rPr>
        <w:t xml:space="preserve">“Ley de Reforma Educativa de Puerto </w:t>
      </w:r>
      <w:proofErr w:type="gramStart"/>
      <w:r w:rsidR="00CF2E31" w:rsidRPr="00CF2E31">
        <w:rPr>
          <w:rFonts w:ascii="Book Antiqua" w:hAnsi="Book Antiqua"/>
          <w:szCs w:val="24"/>
          <w:lang w:val="es-PR"/>
        </w:rPr>
        <w:t>Rico”</w:t>
      </w:r>
      <w:r w:rsidR="00CF2E31">
        <w:rPr>
          <w:rFonts w:ascii="Book Antiqua" w:hAnsi="Book Antiqua"/>
          <w:szCs w:val="24"/>
          <w:lang w:val="es-PR"/>
        </w:rPr>
        <w:t>(</w:t>
      </w:r>
      <w:proofErr w:type="gramEnd"/>
      <w:r w:rsidR="00CF2E31">
        <w:rPr>
          <w:rFonts w:ascii="Book Antiqua" w:hAnsi="Book Antiqua"/>
          <w:szCs w:val="24"/>
          <w:lang w:val="es-PR"/>
        </w:rPr>
        <w:t>en adelante, Ley 85-2018)</w:t>
      </w:r>
      <w:r w:rsidRPr="00867311">
        <w:rPr>
          <w:rFonts w:ascii="Book Antiqua" w:hAnsi="Book Antiqua"/>
          <w:szCs w:val="24"/>
          <w:lang w:val="es-PR"/>
        </w:rPr>
        <w:t xml:space="preserve"> prohíbe claramente el acoso escolar en diferentes contextos relacionados con las escuelas, estipulando tres elementos para considerar un acto como </w:t>
      </w:r>
      <w:r>
        <w:rPr>
          <w:rFonts w:ascii="Book Antiqua" w:hAnsi="Book Antiqua"/>
          <w:szCs w:val="24"/>
          <w:lang w:val="es-PR"/>
        </w:rPr>
        <w:t>“</w:t>
      </w:r>
      <w:proofErr w:type="spellStart"/>
      <w:proofErr w:type="gramStart"/>
      <w:r w:rsidRPr="00867311">
        <w:rPr>
          <w:rFonts w:ascii="Book Antiqua" w:hAnsi="Book Antiqua"/>
          <w:szCs w:val="24"/>
          <w:lang w:val="es-PR"/>
        </w:rPr>
        <w:t>bullying</w:t>
      </w:r>
      <w:proofErr w:type="spellEnd"/>
      <w:proofErr w:type="gramEnd"/>
      <w:r>
        <w:rPr>
          <w:rFonts w:ascii="Book Antiqua" w:hAnsi="Book Antiqua"/>
          <w:szCs w:val="24"/>
          <w:lang w:val="es-PR"/>
        </w:rPr>
        <w:t>””</w:t>
      </w:r>
      <w:r w:rsidRPr="00867311">
        <w:rPr>
          <w:rFonts w:ascii="Book Antiqua" w:hAnsi="Book Antiqua"/>
          <w:szCs w:val="24"/>
          <w:lang w:val="es-PR"/>
        </w:rPr>
        <w:t>.</w:t>
      </w:r>
      <w:r>
        <w:rPr>
          <w:rFonts w:ascii="Book Antiqua" w:hAnsi="Book Antiqua"/>
          <w:szCs w:val="24"/>
          <w:lang w:val="es-PR"/>
        </w:rPr>
        <w:t xml:space="preserve"> </w:t>
      </w:r>
      <w:r w:rsidRPr="00867311">
        <w:rPr>
          <w:rFonts w:ascii="Book Antiqua" w:hAnsi="Book Antiqua"/>
          <w:szCs w:val="24"/>
          <w:lang w:val="es-PR"/>
        </w:rPr>
        <w:t xml:space="preserve">En conjunto, las leyes y regulaciones vigentes buscan crear un ambiente seguro en las escuelas y procedimientos claros para abordar el </w:t>
      </w:r>
      <w:r>
        <w:rPr>
          <w:rFonts w:ascii="Book Antiqua" w:hAnsi="Book Antiqua"/>
          <w:szCs w:val="24"/>
          <w:lang w:val="es-PR"/>
        </w:rPr>
        <w:t>“</w:t>
      </w:r>
      <w:proofErr w:type="spellStart"/>
      <w:proofErr w:type="gramStart"/>
      <w:r w:rsidRPr="00867311">
        <w:rPr>
          <w:rFonts w:ascii="Book Antiqua" w:hAnsi="Book Antiqua"/>
          <w:szCs w:val="24"/>
          <w:lang w:val="es-PR"/>
        </w:rPr>
        <w:t>bullying</w:t>
      </w:r>
      <w:proofErr w:type="spellEnd"/>
      <w:proofErr w:type="gramEnd"/>
      <w:r>
        <w:rPr>
          <w:rFonts w:ascii="Book Antiqua" w:hAnsi="Book Antiqua"/>
          <w:szCs w:val="24"/>
          <w:lang w:val="es-PR"/>
        </w:rPr>
        <w:t>”</w:t>
      </w:r>
      <w:r w:rsidRPr="00867311">
        <w:rPr>
          <w:rFonts w:ascii="Book Antiqua" w:hAnsi="Book Antiqua"/>
          <w:szCs w:val="24"/>
          <w:lang w:val="es-PR"/>
        </w:rPr>
        <w:t xml:space="preserve">, destacando que la intervención debe ser razonable y orientada a un cambio positivo en el comportamiento de los estudiantes. Se enfatiza la importancia de la mediación y medidas no excluyentes, asegurando que ningún estudiante pierda su derecho a la educación por acciones de </w:t>
      </w:r>
      <w:r>
        <w:rPr>
          <w:rFonts w:ascii="Book Antiqua" w:hAnsi="Book Antiqua"/>
          <w:szCs w:val="24"/>
          <w:lang w:val="es-PR"/>
        </w:rPr>
        <w:t>“</w:t>
      </w:r>
      <w:proofErr w:type="spellStart"/>
      <w:proofErr w:type="gramStart"/>
      <w:r w:rsidRPr="00867311">
        <w:rPr>
          <w:rFonts w:ascii="Book Antiqua" w:hAnsi="Book Antiqua"/>
          <w:szCs w:val="24"/>
          <w:lang w:val="es-PR"/>
        </w:rPr>
        <w:t>bullying</w:t>
      </w:r>
      <w:proofErr w:type="spellEnd"/>
      <w:proofErr w:type="gramEnd"/>
      <w:r>
        <w:rPr>
          <w:rFonts w:ascii="Book Antiqua" w:hAnsi="Book Antiqua"/>
          <w:szCs w:val="24"/>
          <w:lang w:val="es-PR"/>
        </w:rPr>
        <w:t>”</w:t>
      </w:r>
      <w:r w:rsidRPr="00867311">
        <w:rPr>
          <w:rFonts w:ascii="Book Antiqua" w:hAnsi="Book Antiqua"/>
          <w:szCs w:val="24"/>
          <w:lang w:val="es-PR"/>
        </w:rPr>
        <w:t>.</w:t>
      </w:r>
    </w:p>
    <w:p w14:paraId="4246A6C2" w14:textId="2DDB0623" w:rsidR="007C5056" w:rsidRPr="007C5056" w:rsidRDefault="00867311" w:rsidP="00746E4B">
      <w:pPr>
        <w:spacing w:before="120" w:after="120"/>
        <w:jc w:val="both"/>
        <w:rPr>
          <w:rFonts w:ascii="Book Antiqua" w:hAnsi="Book Antiqua"/>
          <w:szCs w:val="24"/>
          <w:lang w:val="es-PR"/>
        </w:rPr>
      </w:pPr>
      <w:r>
        <w:rPr>
          <w:rFonts w:ascii="Book Antiqua" w:hAnsi="Book Antiqua"/>
          <w:szCs w:val="24"/>
          <w:lang w:val="es-PR"/>
        </w:rPr>
        <w:t xml:space="preserve">        </w:t>
      </w:r>
      <w:r w:rsidRPr="00867311">
        <w:rPr>
          <w:rFonts w:ascii="Book Antiqua" w:hAnsi="Book Antiqua"/>
          <w:szCs w:val="24"/>
          <w:lang w:val="es-PR"/>
        </w:rPr>
        <w:t xml:space="preserve">El Departamento </w:t>
      </w:r>
      <w:r>
        <w:rPr>
          <w:rFonts w:ascii="Book Antiqua" w:hAnsi="Book Antiqua"/>
          <w:szCs w:val="24"/>
          <w:lang w:val="es-PR"/>
        </w:rPr>
        <w:t>a</w:t>
      </w:r>
      <w:r w:rsidRPr="00867311">
        <w:rPr>
          <w:rFonts w:ascii="Book Antiqua" w:hAnsi="Book Antiqua"/>
          <w:szCs w:val="24"/>
          <w:lang w:val="es-PR"/>
        </w:rPr>
        <w:t>poya la enmienda que amplía la definición de ciberacoso para incluir el uso indebido de la identidad y menciona la necesidad de ofrecer herramientas tecnológicas para investigar casos de acoso. Se recomienda revisar y ajustar el lenguaje legislativo para mejorar la claridad de las definiciones y asegurarse de que se contemplen todas las modalidades de acoso en la era digital.</w:t>
      </w:r>
      <w:r>
        <w:rPr>
          <w:rFonts w:ascii="Book Antiqua" w:hAnsi="Book Antiqua"/>
          <w:szCs w:val="24"/>
          <w:lang w:val="es-PR"/>
        </w:rPr>
        <w:t xml:space="preserve"> </w:t>
      </w:r>
      <w:r w:rsidRPr="00867311">
        <w:rPr>
          <w:rFonts w:ascii="Book Antiqua" w:hAnsi="Book Antiqua"/>
          <w:szCs w:val="24"/>
          <w:lang w:val="es-PR"/>
        </w:rPr>
        <w:t>La propuesta incluye enmiendas a las leyes existentes para asegurarse de que el ciberacoso sea abordado de manera efectiva. Además, se sugiere la inclusión de la prohibición de usar la imagen de otra persona en los casos de ciberacoso, pues esto puede causar daño emocional severo a las víctimas. Se espera que las sugerencias sean consideradas para fortalecer el proyecto legislativo y así asegurar un ambiente educativo libre de violencia y acoso.</w:t>
      </w:r>
    </w:p>
    <w:p w14:paraId="5FAC4AC7" w14:textId="3E20B895" w:rsidR="00AE193F" w:rsidRDefault="0076543D" w:rsidP="00746E4B">
      <w:pPr>
        <w:spacing w:before="120" w:after="120"/>
        <w:jc w:val="center"/>
        <w:rPr>
          <w:rFonts w:ascii="Book Antiqua" w:hAnsi="Book Antiqua"/>
          <w:b/>
          <w:bCs/>
          <w:szCs w:val="24"/>
          <w:lang w:val="es-PR"/>
        </w:rPr>
      </w:pPr>
      <w:r w:rsidRPr="0076543D">
        <w:rPr>
          <w:rFonts w:ascii="Book Antiqua" w:hAnsi="Book Antiqua"/>
          <w:b/>
          <w:bCs/>
          <w:szCs w:val="24"/>
          <w:lang w:val="es-PR"/>
        </w:rPr>
        <w:t>DEPARTAMENTO DE EDUCACI</w:t>
      </w:r>
      <w:r w:rsidR="00CF2E31">
        <w:rPr>
          <w:rFonts w:ascii="Book Antiqua" w:hAnsi="Book Antiqua"/>
          <w:b/>
          <w:bCs/>
          <w:szCs w:val="24"/>
          <w:lang w:val="es-PR"/>
        </w:rPr>
        <w:t>Ó</w:t>
      </w:r>
      <w:r w:rsidRPr="0076543D">
        <w:rPr>
          <w:rFonts w:ascii="Book Antiqua" w:hAnsi="Book Antiqua"/>
          <w:b/>
          <w:bCs/>
          <w:szCs w:val="24"/>
          <w:lang w:val="es-PR"/>
        </w:rPr>
        <w:t>N DE PUERTO RICO</w:t>
      </w:r>
    </w:p>
    <w:p w14:paraId="4336B522" w14:textId="77777777" w:rsidR="00CF2E31" w:rsidRDefault="0076543D" w:rsidP="00746E4B">
      <w:pPr>
        <w:spacing w:before="120" w:after="120"/>
        <w:ind w:firstLine="720"/>
        <w:jc w:val="both"/>
        <w:rPr>
          <w:rFonts w:ascii="Book Antiqua" w:hAnsi="Book Antiqua"/>
          <w:szCs w:val="24"/>
          <w:lang w:val="es-PR"/>
        </w:rPr>
      </w:pPr>
      <w:r>
        <w:rPr>
          <w:rFonts w:ascii="Book Antiqua" w:hAnsi="Book Antiqua"/>
          <w:szCs w:val="24"/>
          <w:lang w:val="es-PR"/>
        </w:rPr>
        <w:t>El Departamento de Educación de Puerto Rico</w:t>
      </w:r>
      <w:r w:rsidRPr="0076543D">
        <w:rPr>
          <w:rFonts w:ascii="Book Antiqua" w:hAnsi="Book Antiqua"/>
          <w:szCs w:val="24"/>
          <w:lang w:val="es-PR"/>
        </w:rPr>
        <w:t xml:space="preserve"> (en adelante, </w:t>
      </w:r>
      <w:r>
        <w:rPr>
          <w:rFonts w:ascii="Book Antiqua" w:hAnsi="Book Antiqua"/>
          <w:szCs w:val="24"/>
          <w:lang w:val="es-PR"/>
        </w:rPr>
        <w:t>DEPR</w:t>
      </w:r>
      <w:r w:rsidRPr="0076543D">
        <w:rPr>
          <w:rFonts w:ascii="Book Antiqua" w:hAnsi="Book Antiqua"/>
          <w:szCs w:val="24"/>
          <w:lang w:val="es-PR"/>
        </w:rPr>
        <w:t xml:space="preserve">), representada por su </w:t>
      </w:r>
      <w:r>
        <w:rPr>
          <w:rFonts w:ascii="Book Antiqua" w:hAnsi="Book Antiqua"/>
          <w:szCs w:val="24"/>
          <w:lang w:val="es-PR"/>
        </w:rPr>
        <w:t>secretario</w:t>
      </w:r>
      <w:r w:rsidRPr="0076543D">
        <w:rPr>
          <w:rFonts w:ascii="Book Antiqua" w:hAnsi="Book Antiqua"/>
          <w:szCs w:val="24"/>
          <w:lang w:val="es-PR"/>
        </w:rPr>
        <w:t xml:space="preserve">, </w:t>
      </w:r>
      <w:r>
        <w:rPr>
          <w:rFonts w:ascii="Book Antiqua" w:hAnsi="Book Antiqua"/>
          <w:szCs w:val="24"/>
          <w:lang w:val="es-PR"/>
        </w:rPr>
        <w:t>Lcdo. Eliezer Ramos Pares,</w:t>
      </w:r>
      <w:r w:rsidRPr="0076543D">
        <w:rPr>
          <w:rFonts w:ascii="Book Antiqua" w:hAnsi="Book Antiqua"/>
          <w:szCs w:val="24"/>
          <w:lang w:val="es-PR"/>
        </w:rPr>
        <w:t xml:space="preserve"> </w:t>
      </w:r>
      <w:r w:rsidR="0075787E" w:rsidRPr="0075787E">
        <w:rPr>
          <w:rFonts w:ascii="Book Antiqua" w:hAnsi="Book Antiqua"/>
          <w:szCs w:val="24"/>
          <w:lang w:val="es-PR"/>
        </w:rPr>
        <w:t xml:space="preserve">se dirige a la Comisión de Educación, Arte y Cultura del Senado para expresar su posición sobre el P. del S. </w:t>
      </w:r>
      <w:r w:rsidR="00CF5C6D">
        <w:rPr>
          <w:rFonts w:ascii="Book Antiqua" w:hAnsi="Book Antiqua"/>
          <w:szCs w:val="24"/>
          <w:lang w:val="es-PR"/>
        </w:rPr>
        <w:t>091</w:t>
      </w:r>
      <w:r w:rsidR="0088461A">
        <w:rPr>
          <w:rFonts w:ascii="Book Antiqua" w:hAnsi="Book Antiqua"/>
          <w:szCs w:val="24"/>
          <w:lang w:val="es-PR"/>
        </w:rPr>
        <w:t xml:space="preserve">. </w:t>
      </w:r>
      <w:r w:rsidR="00071884" w:rsidRPr="00071884">
        <w:rPr>
          <w:rFonts w:ascii="Book Antiqua" w:hAnsi="Book Antiqua"/>
          <w:szCs w:val="24"/>
          <w:lang w:val="es-PR"/>
        </w:rPr>
        <w:t>El DEPR tiene la responsabilidad de asegurar la calidad educativa y proporcionar a los estudiantes las herramientas necesarias para que puedan continuar sus estudios y ser parte activa de la fuerza laboral.</w:t>
      </w:r>
      <w:r w:rsidR="00071884">
        <w:rPr>
          <w:rFonts w:ascii="Book Antiqua" w:hAnsi="Book Antiqua"/>
          <w:szCs w:val="24"/>
          <w:lang w:val="es-PR"/>
        </w:rPr>
        <w:t xml:space="preserve"> </w:t>
      </w:r>
      <w:r w:rsidR="00071884" w:rsidRPr="00071884">
        <w:rPr>
          <w:rFonts w:ascii="Book Antiqua" w:hAnsi="Book Antiqua"/>
          <w:szCs w:val="24"/>
          <w:lang w:val="es-PR"/>
        </w:rPr>
        <w:t>El DEPR también debe fomentar comunidades educativas que apoyen el aprendizaje innovador y la utilización de tecnología en la enseñanza. Esto incluye el desarrollo de programas a distancia y modalidades de cursos híbridos. Estos esfuerzos son esenciales para que los estudiantes se integren con éxito en el mundo laboral.</w:t>
      </w:r>
    </w:p>
    <w:p w14:paraId="5279FAF0" w14:textId="77777777" w:rsidR="00CF2E31" w:rsidRDefault="00071884" w:rsidP="00746E4B">
      <w:pPr>
        <w:spacing w:before="120" w:after="120"/>
        <w:ind w:firstLine="720"/>
        <w:jc w:val="both"/>
        <w:rPr>
          <w:rFonts w:ascii="Book Antiqua" w:hAnsi="Book Antiqua"/>
          <w:szCs w:val="24"/>
          <w:lang w:val="es-PR"/>
        </w:rPr>
      </w:pPr>
      <w:r w:rsidRPr="00071884">
        <w:rPr>
          <w:rFonts w:ascii="Book Antiqua" w:hAnsi="Book Antiqua"/>
          <w:szCs w:val="24"/>
          <w:lang w:val="es-PR"/>
        </w:rPr>
        <w:t xml:space="preserve">El P. del S. </w:t>
      </w:r>
      <w:r>
        <w:rPr>
          <w:rFonts w:ascii="Book Antiqua" w:hAnsi="Book Antiqua"/>
          <w:szCs w:val="24"/>
          <w:lang w:val="es-PR"/>
        </w:rPr>
        <w:t>0</w:t>
      </w:r>
      <w:r w:rsidRPr="00071884">
        <w:rPr>
          <w:rFonts w:ascii="Book Antiqua" w:hAnsi="Book Antiqua"/>
          <w:szCs w:val="24"/>
          <w:lang w:val="es-PR"/>
        </w:rPr>
        <w:t>91 tiene como objetivo enmendar ciertas leyes existentes relacionadas con el acoso escolar, particularmente la Ley 85-2017 y la Ley 85-2018. Se busca ampliar la definición de intimidación o acoso cibernético</w:t>
      </w:r>
      <w:r>
        <w:rPr>
          <w:rFonts w:ascii="Book Antiqua" w:hAnsi="Book Antiqua"/>
          <w:szCs w:val="24"/>
          <w:lang w:val="es-PR"/>
        </w:rPr>
        <w:t xml:space="preserve"> </w:t>
      </w:r>
      <w:r w:rsidRPr="00071884">
        <w:rPr>
          <w:rFonts w:ascii="Book Antiqua" w:hAnsi="Book Antiqua"/>
          <w:szCs w:val="24"/>
          <w:lang w:val="es-PR"/>
        </w:rPr>
        <w:t>para incluir ciertos tipos de comportamiento que en la actualidad no están claramente definidos en las leyes. Se estima que uno de cada diez menores en Puerto Rico sufre de hostigamiento, por lo que es crucial encontrar soluciones que protejan el ambiente escolar.</w:t>
      </w:r>
    </w:p>
    <w:p w14:paraId="0CDA5849" w14:textId="77777777" w:rsidR="00CF2E31" w:rsidRDefault="00071884" w:rsidP="00746E4B">
      <w:pPr>
        <w:spacing w:before="120" w:after="120"/>
        <w:ind w:firstLine="720"/>
        <w:jc w:val="both"/>
        <w:rPr>
          <w:rFonts w:ascii="Book Antiqua" w:hAnsi="Book Antiqua"/>
          <w:szCs w:val="24"/>
          <w:lang w:val="es-PR"/>
        </w:rPr>
      </w:pPr>
      <w:r w:rsidRPr="00071884">
        <w:rPr>
          <w:rFonts w:ascii="Book Antiqua" w:hAnsi="Book Antiqua"/>
          <w:szCs w:val="24"/>
          <w:lang w:val="es-PR"/>
        </w:rPr>
        <w:lastRenderedPageBreak/>
        <w:t xml:space="preserve">El </w:t>
      </w:r>
      <w:r>
        <w:rPr>
          <w:rFonts w:ascii="Book Antiqua" w:hAnsi="Book Antiqua"/>
          <w:szCs w:val="24"/>
          <w:lang w:val="es-PR"/>
        </w:rPr>
        <w:t>P. del S. 091</w:t>
      </w:r>
      <w:r w:rsidRPr="00071884">
        <w:rPr>
          <w:rFonts w:ascii="Book Antiqua" w:hAnsi="Book Antiqua"/>
          <w:szCs w:val="24"/>
          <w:lang w:val="es-PR"/>
        </w:rPr>
        <w:t xml:space="preserve"> quiere establecer que el </w:t>
      </w:r>
      <w:r>
        <w:rPr>
          <w:rFonts w:ascii="Book Antiqua" w:hAnsi="Book Antiqua"/>
          <w:szCs w:val="24"/>
          <w:lang w:val="es-PR"/>
        </w:rPr>
        <w:t>“</w:t>
      </w:r>
      <w:proofErr w:type="spellStart"/>
      <w:r w:rsidRPr="00071884">
        <w:rPr>
          <w:rFonts w:ascii="Book Antiqua" w:hAnsi="Book Antiqua"/>
          <w:szCs w:val="24"/>
          <w:lang w:val="es-PR"/>
        </w:rPr>
        <w:t>cyberbullying</w:t>
      </w:r>
      <w:proofErr w:type="spellEnd"/>
      <w:r>
        <w:rPr>
          <w:rFonts w:ascii="Book Antiqua" w:hAnsi="Book Antiqua"/>
          <w:szCs w:val="24"/>
          <w:lang w:val="es-PR"/>
        </w:rPr>
        <w:t>”</w:t>
      </w:r>
      <w:r w:rsidRPr="00071884">
        <w:rPr>
          <w:rFonts w:ascii="Book Antiqua" w:hAnsi="Book Antiqua"/>
          <w:szCs w:val="24"/>
          <w:lang w:val="es-PR"/>
        </w:rPr>
        <w:t xml:space="preserve"> incluye acciones como hacerse pasar por otra persona o publicar contenido sin consentimiento para dañar a otra persona. Esto puede incluir crear páginas en Internet que imiten a otro con el fin de acosar. </w:t>
      </w:r>
    </w:p>
    <w:p w14:paraId="01B2357B" w14:textId="77777777" w:rsidR="00CF2E31" w:rsidRDefault="00071884" w:rsidP="00746E4B">
      <w:pPr>
        <w:spacing w:before="120" w:after="120"/>
        <w:ind w:firstLine="720"/>
        <w:jc w:val="both"/>
        <w:rPr>
          <w:rFonts w:ascii="Book Antiqua" w:hAnsi="Book Antiqua"/>
          <w:szCs w:val="24"/>
          <w:lang w:val="es-PR"/>
        </w:rPr>
      </w:pPr>
      <w:r w:rsidRPr="00071884">
        <w:rPr>
          <w:rFonts w:ascii="Book Antiqua" w:hAnsi="Book Antiqua"/>
          <w:szCs w:val="24"/>
          <w:lang w:val="es-PR"/>
        </w:rPr>
        <w:t xml:space="preserve">El DEPR reconoce que el </w:t>
      </w:r>
      <w:r>
        <w:rPr>
          <w:rFonts w:ascii="Book Antiqua" w:hAnsi="Book Antiqua"/>
          <w:szCs w:val="24"/>
          <w:lang w:val="es-PR"/>
        </w:rPr>
        <w:t>“</w:t>
      </w:r>
      <w:proofErr w:type="spellStart"/>
      <w:proofErr w:type="gramStart"/>
      <w:r w:rsidRPr="00071884">
        <w:rPr>
          <w:rFonts w:ascii="Book Antiqua" w:hAnsi="Book Antiqua"/>
          <w:szCs w:val="24"/>
          <w:lang w:val="es-PR"/>
        </w:rPr>
        <w:t>bullying</w:t>
      </w:r>
      <w:proofErr w:type="spellEnd"/>
      <w:proofErr w:type="gramEnd"/>
      <w:r>
        <w:rPr>
          <w:rFonts w:ascii="Book Antiqua" w:hAnsi="Book Antiqua"/>
          <w:szCs w:val="24"/>
          <w:lang w:val="es-PR"/>
        </w:rPr>
        <w:t>”</w:t>
      </w:r>
      <w:r w:rsidRPr="00071884">
        <w:rPr>
          <w:rFonts w:ascii="Book Antiqua" w:hAnsi="Book Antiqua"/>
          <w:szCs w:val="24"/>
          <w:lang w:val="es-PR"/>
        </w:rPr>
        <w:t xml:space="preserve"> es un problema serio que afecta a las escuelas, su clima y orden institucional. Está comprometido a rechazar la violencia y ha implementado políticas para prevenir y seguir casos de acoso escolar. Además, ha establecido un sistema de apoyo para ayudar a los estudiantes involucrados en incidentes de </w:t>
      </w:r>
      <w:r>
        <w:rPr>
          <w:rFonts w:ascii="Book Antiqua" w:hAnsi="Book Antiqua"/>
          <w:szCs w:val="24"/>
          <w:lang w:val="es-PR"/>
        </w:rPr>
        <w:t>“</w:t>
      </w:r>
      <w:proofErr w:type="spellStart"/>
      <w:proofErr w:type="gramStart"/>
      <w:r w:rsidRPr="00071884">
        <w:rPr>
          <w:rFonts w:ascii="Book Antiqua" w:hAnsi="Book Antiqua"/>
          <w:szCs w:val="24"/>
          <w:lang w:val="es-PR"/>
        </w:rPr>
        <w:t>bullying</w:t>
      </w:r>
      <w:proofErr w:type="spellEnd"/>
      <w:proofErr w:type="gramEnd"/>
      <w:r>
        <w:rPr>
          <w:rFonts w:ascii="Book Antiqua" w:hAnsi="Book Antiqua"/>
          <w:szCs w:val="24"/>
          <w:lang w:val="es-PR"/>
        </w:rPr>
        <w:t xml:space="preserve">” </w:t>
      </w:r>
      <w:r w:rsidRPr="00071884">
        <w:rPr>
          <w:rFonts w:ascii="Book Antiqua" w:hAnsi="Book Antiqua"/>
          <w:szCs w:val="24"/>
          <w:lang w:val="es-PR"/>
        </w:rPr>
        <w:t>y tomará medidas disciplinarias conforme a su reglamento.</w:t>
      </w:r>
      <w:r>
        <w:rPr>
          <w:rFonts w:ascii="Book Antiqua" w:hAnsi="Book Antiqua"/>
          <w:szCs w:val="24"/>
          <w:lang w:val="es-PR"/>
        </w:rPr>
        <w:t xml:space="preserve"> </w:t>
      </w:r>
      <w:r w:rsidRPr="00071884">
        <w:rPr>
          <w:rFonts w:ascii="Book Antiqua" w:hAnsi="Book Antiqua"/>
          <w:szCs w:val="24"/>
          <w:lang w:val="es-PR"/>
        </w:rPr>
        <w:t xml:space="preserve">La propuesta de ampliar la definición de </w:t>
      </w:r>
      <w:r>
        <w:rPr>
          <w:rFonts w:ascii="Book Antiqua" w:hAnsi="Book Antiqua"/>
          <w:szCs w:val="24"/>
          <w:lang w:val="es-PR"/>
        </w:rPr>
        <w:t>“</w:t>
      </w:r>
      <w:proofErr w:type="spellStart"/>
      <w:r w:rsidRPr="00071884">
        <w:rPr>
          <w:rFonts w:ascii="Book Antiqua" w:hAnsi="Book Antiqua"/>
          <w:szCs w:val="24"/>
          <w:lang w:val="es-PR"/>
        </w:rPr>
        <w:t>cyberbullying</w:t>
      </w:r>
      <w:proofErr w:type="spellEnd"/>
      <w:r>
        <w:rPr>
          <w:rFonts w:ascii="Book Antiqua" w:hAnsi="Book Antiqua"/>
          <w:szCs w:val="24"/>
          <w:lang w:val="es-PR"/>
        </w:rPr>
        <w:t>”</w:t>
      </w:r>
      <w:r w:rsidRPr="00071884">
        <w:rPr>
          <w:rFonts w:ascii="Book Antiqua" w:hAnsi="Book Antiqua"/>
          <w:szCs w:val="24"/>
          <w:lang w:val="es-PR"/>
        </w:rPr>
        <w:t xml:space="preserve"> es relevante debido al avance constante de las tecnologías y la necesidad de adaptarse a nuevas formas de acoso. Esta definición más amplia permitirá abordar mejor las nuevas modalidades de acoso en línea, lo que facilitará intervenciones más rápidas y adecuadas.</w:t>
      </w:r>
    </w:p>
    <w:p w14:paraId="4D00B7E0" w14:textId="2CBA567F" w:rsidR="006F3E81" w:rsidRDefault="00071884" w:rsidP="00746E4B">
      <w:pPr>
        <w:spacing w:before="120" w:after="120"/>
        <w:ind w:firstLine="720"/>
        <w:jc w:val="both"/>
        <w:rPr>
          <w:rFonts w:ascii="Book Antiqua" w:hAnsi="Book Antiqua"/>
          <w:szCs w:val="24"/>
          <w:lang w:val="es-PR"/>
        </w:rPr>
      </w:pPr>
      <w:r w:rsidRPr="00071884">
        <w:rPr>
          <w:rFonts w:ascii="Book Antiqua" w:hAnsi="Book Antiqua"/>
          <w:szCs w:val="24"/>
          <w:lang w:val="es-PR"/>
        </w:rPr>
        <w:t xml:space="preserve">En conclusión, modificar la definición de acoso cibernético es un paso importante para proteger a los estudiantes. Una definición más clara y precisa facilitará la identificación de casos de acoso en línea y permitirá una respuesta más efectiva. Además, es esencial complementar estas medidas con programas que enseñen el uso responsable de la tecnología y promuevan el respeto en el entorno digital. </w:t>
      </w:r>
    </w:p>
    <w:p w14:paraId="19B6D5B1" w14:textId="79CEAA79" w:rsidR="00CF5C6D" w:rsidRDefault="00CF5C6D" w:rsidP="00746E4B">
      <w:pPr>
        <w:spacing w:before="120" w:after="120"/>
        <w:jc w:val="center"/>
        <w:rPr>
          <w:rFonts w:ascii="Book Antiqua" w:hAnsi="Book Antiqua"/>
          <w:b/>
          <w:bCs/>
          <w:szCs w:val="24"/>
          <w:lang w:val="es-PR"/>
        </w:rPr>
      </w:pPr>
      <w:r>
        <w:rPr>
          <w:rFonts w:ascii="Book Antiqua" w:hAnsi="Book Antiqua"/>
          <w:b/>
          <w:bCs/>
          <w:szCs w:val="24"/>
          <w:lang w:val="es-PR"/>
        </w:rPr>
        <w:t>DEPARTAMENTO DE SALUD DE PUERTO RICO</w:t>
      </w:r>
    </w:p>
    <w:p w14:paraId="5D1F124D" w14:textId="479DCD27" w:rsidR="00CF2E31" w:rsidRDefault="004F279E" w:rsidP="00746E4B">
      <w:pPr>
        <w:spacing w:before="120" w:after="120"/>
        <w:ind w:firstLine="720"/>
        <w:jc w:val="both"/>
        <w:rPr>
          <w:rFonts w:ascii="Book Antiqua" w:hAnsi="Book Antiqua"/>
          <w:szCs w:val="24"/>
          <w:lang w:val="es-PR"/>
        </w:rPr>
      </w:pPr>
      <w:r w:rsidRPr="004F279E">
        <w:rPr>
          <w:rFonts w:ascii="Book Antiqua" w:hAnsi="Book Antiqua"/>
          <w:szCs w:val="24"/>
          <w:lang w:val="es-PR"/>
        </w:rPr>
        <w:t xml:space="preserve">El Departamento de Salud de Puerto Rico, representada por su secretario, </w:t>
      </w:r>
      <w:r w:rsidR="00CF2E31">
        <w:rPr>
          <w:rFonts w:ascii="Book Antiqua" w:hAnsi="Book Antiqua"/>
          <w:szCs w:val="24"/>
          <w:lang w:val="es-PR"/>
        </w:rPr>
        <w:t>Víctor</w:t>
      </w:r>
      <w:r w:rsidR="00F22A3F">
        <w:rPr>
          <w:rFonts w:ascii="Book Antiqua" w:hAnsi="Book Antiqua"/>
          <w:szCs w:val="24"/>
          <w:lang w:val="es-PR"/>
        </w:rPr>
        <w:t xml:space="preserve"> M. Ramos Otero, MD, MBA</w:t>
      </w:r>
      <w:r w:rsidRPr="004F279E">
        <w:rPr>
          <w:rFonts w:ascii="Book Antiqua" w:hAnsi="Book Antiqua"/>
          <w:szCs w:val="24"/>
          <w:lang w:val="es-PR"/>
        </w:rPr>
        <w:t>, se dirige a la Comisión de Educación, Arte y Cultura del Senado para expresar su posición sobre el P. del S. 091</w:t>
      </w:r>
      <w:r w:rsidR="00F22A3F" w:rsidRPr="00F22A3F">
        <w:rPr>
          <w:rFonts w:ascii="Book Antiqua" w:hAnsi="Book Antiqua"/>
          <w:szCs w:val="24"/>
          <w:lang w:val="es-PR"/>
        </w:rPr>
        <w:t>, que busca modificar la Ley 85-2017, conocida como la Ley contra el hostigamiento o "</w:t>
      </w:r>
      <w:proofErr w:type="spellStart"/>
      <w:proofErr w:type="gramStart"/>
      <w:r w:rsidR="00F22A3F" w:rsidRPr="00F22A3F">
        <w:rPr>
          <w:rFonts w:ascii="Book Antiqua" w:hAnsi="Book Antiqua"/>
          <w:szCs w:val="24"/>
          <w:lang w:val="es-PR"/>
        </w:rPr>
        <w:t>bullying</w:t>
      </w:r>
      <w:proofErr w:type="spellEnd"/>
      <w:proofErr w:type="gramEnd"/>
      <w:r w:rsidR="00F22A3F" w:rsidRPr="00F22A3F">
        <w:rPr>
          <w:rFonts w:ascii="Book Antiqua" w:hAnsi="Book Antiqua"/>
          <w:szCs w:val="24"/>
          <w:lang w:val="es-PR"/>
        </w:rPr>
        <w:t>", y la Ley 85-2018, relacionada con la reforma educativa. El objetivo es ampliar la definición de acoso cibernético o "</w:t>
      </w:r>
      <w:proofErr w:type="spellStart"/>
      <w:r w:rsidR="00F22A3F" w:rsidRPr="00F22A3F">
        <w:rPr>
          <w:rFonts w:ascii="Book Antiqua" w:hAnsi="Book Antiqua"/>
          <w:szCs w:val="24"/>
          <w:lang w:val="es-PR"/>
        </w:rPr>
        <w:t>cyberbullying</w:t>
      </w:r>
      <w:proofErr w:type="spellEnd"/>
      <w:r w:rsidR="00F22A3F" w:rsidRPr="00F22A3F">
        <w:rPr>
          <w:rFonts w:ascii="Book Antiqua" w:hAnsi="Book Antiqua"/>
          <w:szCs w:val="24"/>
          <w:lang w:val="es-PR"/>
        </w:rPr>
        <w:t>".</w:t>
      </w:r>
    </w:p>
    <w:p w14:paraId="6CD520BA" w14:textId="64D485F9" w:rsidR="00F22A3F" w:rsidRPr="00F22A3F" w:rsidRDefault="00F22A3F" w:rsidP="00746E4B">
      <w:pPr>
        <w:spacing w:before="120" w:after="120"/>
        <w:ind w:firstLine="720"/>
        <w:jc w:val="both"/>
        <w:rPr>
          <w:rFonts w:ascii="Book Antiqua" w:hAnsi="Book Antiqua"/>
          <w:szCs w:val="24"/>
          <w:lang w:val="es-PR"/>
        </w:rPr>
      </w:pPr>
      <w:r>
        <w:rPr>
          <w:rFonts w:ascii="Book Antiqua" w:hAnsi="Book Antiqua"/>
          <w:szCs w:val="24"/>
          <w:lang w:val="es-PR"/>
        </w:rPr>
        <w:t xml:space="preserve"> </w:t>
      </w:r>
      <w:r w:rsidRPr="00F22A3F">
        <w:rPr>
          <w:rFonts w:ascii="Book Antiqua" w:hAnsi="Book Antiqua"/>
          <w:szCs w:val="24"/>
          <w:lang w:val="es-PR"/>
        </w:rPr>
        <w:t>La misión del</w:t>
      </w:r>
      <w:r w:rsidR="00483F1F">
        <w:rPr>
          <w:rFonts w:ascii="Book Antiqua" w:hAnsi="Book Antiqua"/>
          <w:szCs w:val="24"/>
          <w:lang w:val="es-PR"/>
        </w:rPr>
        <w:t xml:space="preserve"> </w:t>
      </w:r>
      <w:r w:rsidR="00483F1F" w:rsidRPr="004F279E">
        <w:rPr>
          <w:rFonts w:ascii="Book Antiqua" w:hAnsi="Book Antiqua"/>
          <w:szCs w:val="24"/>
          <w:lang w:val="es-PR"/>
        </w:rPr>
        <w:t>Departamento de Salud de Puerto Rico</w:t>
      </w:r>
      <w:r w:rsidRPr="00F22A3F">
        <w:rPr>
          <w:rFonts w:ascii="Book Antiqua" w:hAnsi="Book Antiqua"/>
          <w:szCs w:val="24"/>
          <w:lang w:val="es-PR"/>
        </w:rPr>
        <w:t xml:space="preserve"> es promover el bienestar integral de la población, que incluye la salud físico, mental, emocional y social. Por ello, es vital supervisar el estado de salud de los puertorriqueños. El "</w:t>
      </w:r>
      <w:proofErr w:type="spellStart"/>
      <w:r w:rsidRPr="00F22A3F">
        <w:rPr>
          <w:rFonts w:ascii="Book Antiqua" w:hAnsi="Book Antiqua"/>
          <w:szCs w:val="24"/>
          <w:lang w:val="es-PR"/>
        </w:rPr>
        <w:t>cyberbullying</w:t>
      </w:r>
      <w:proofErr w:type="spellEnd"/>
      <w:r w:rsidRPr="00F22A3F">
        <w:rPr>
          <w:rFonts w:ascii="Book Antiqua" w:hAnsi="Book Antiqua"/>
          <w:szCs w:val="24"/>
          <w:lang w:val="es-PR"/>
        </w:rPr>
        <w:t>" afecta significativamente la dignidad y bienestar de las personas, por lo que es esencial aplicar un Protocolo Institucional para manejar el acoso escolar en todas las instituciones educativas.</w:t>
      </w:r>
      <w:r>
        <w:rPr>
          <w:rFonts w:ascii="Book Antiqua" w:hAnsi="Book Antiqua"/>
          <w:szCs w:val="24"/>
          <w:lang w:val="es-PR"/>
        </w:rPr>
        <w:t xml:space="preserve"> </w:t>
      </w:r>
      <w:r w:rsidRPr="00F22A3F">
        <w:rPr>
          <w:rFonts w:ascii="Book Antiqua" w:hAnsi="Book Antiqua"/>
          <w:szCs w:val="24"/>
          <w:lang w:val="es-PR"/>
        </w:rPr>
        <w:t>El proyecto define el "</w:t>
      </w:r>
      <w:proofErr w:type="spellStart"/>
      <w:r w:rsidRPr="00F22A3F">
        <w:rPr>
          <w:rFonts w:ascii="Book Antiqua" w:hAnsi="Book Antiqua"/>
          <w:szCs w:val="24"/>
          <w:lang w:val="es-PR"/>
        </w:rPr>
        <w:t>cyberbullying</w:t>
      </w:r>
      <w:proofErr w:type="spellEnd"/>
      <w:r w:rsidRPr="00F22A3F">
        <w:rPr>
          <w:rFonts w:ascii="Book Antiqua" w:hAnsi="Book Antiqua"/>
          <w:szCs w:val="24"/>
          <w:lang w:val="es-PR"/>
        </w:rPr>
        <w:t>" como acciones realizadas mediante comunicados electrónicos, como mensajes de texto, correos o publicaciones en redes sociales, usando dispositivos como teléfonos y computadoras. Una sola acción puede considerarse acoso cibernético, dado que puede replicarse fácilmente. Además, es importante que el Protocolo incluya la suplantación de identidad online como parte del acoso, ya que busca causar daño emocional a los estudiantes.</w:t>
      </w:r>
    </w:p>
    <w:p w14:paraId="31014664" w14:textId="55BAE543" w:rsidR="004F279E" w:rsidRPr="004F279E" w:rsidRDefault="00F22A3F" w:rsidP="00746E4B">
      <w:pPr>
        <w:spacing w:before="120" w:after="120"/>
        <w:ind w:firstLine="720"/>
        <w:jc w:val="both"/>
        <w:rPr>
          <w:rFonts w:ascii="Book Antiqua" w:hAnsi="Book Antiqua"/>
          <w:szCs w:val="24"/>
          <w:lang w:val="es-PR"/>
        </w:rPr>
      </w:pPr>
      <w:r w:rsidRPr="00F22A3F">
        <w:rPr>
          <w:rFonts w:ascii="Book Antiqua" w:hAnsi="Book Antiqua"/>
          <w:szCs w:val="24"/>
          <w:lang w:val="es-PR"/>
        </w:rPr>
        <w:lastRenderedPageBreak/>
        <w:t xml:space="preserve">El </w:t>
      </w:r>
      <w:r w:rsidR="00483F1F" w:rsidRPr="004F279E">
        <w:rPr>
          <w:rFonts w:ascii="Book Antiqua" w:hAnsi="Book Antiqua"/>
          <w:szCs w:val="24"/>
          <w:lang w:val="es-PR"/>
        </w:rPr>
        <w:t>Departamento de Salud de Puerto Rico</w:t>
      </w:r>
      <w:r>
        <w:rPr>
          <w:rFonts w:ascii="Book Antiqua" w:hAnsi="Book Antiqua"/>
          <w:szCs w:val="24"/>
          <w:lang w:val="es-PR"/>
        </w:rPr>
        <w:t xml:space="preserve"> </w:t>
      </w:r>
      <w:r w:rsidRPr="00F22A3F">
        <w:rPr>
          <w:rFonts w:ascii="Book Antiqua" w:hAnsi="Book Antiqua"/>
          <w:szCs w:val="24"/>
          <w:lang w:val="es-PR"/>
        </w:rPr>
        <w:t xml:space="preserve">condena cualquier tipo de violencia y apoya el proyecto, ya que extiende la protección a los menores que pueden ser víctimas de acoso. Por lo tanto, el </w:t>
      </w:r>
      <w:r w:rsidR="00483F1F" w:rsidRPr="004F279E">
        <w:rPr>
          <w:rFonts w:ascii="Book Antiqua" w:hAnsi="Book Antiqua"/>
          <w:szCs w:val="24"/>
          <w:lang w:val="es-PR"/>
        </w:rPr>
        <w:t>Departamento de Salud de Puerto Rico</w:t>
      </w:r>
      <w:r>
        <w:rPr>
          <w:rFonts w:ascii="Book Antiqua" w:hAnsi="Book Antiqua"/>
          <w:szCs w:val="24"/>
          <w:lang w:val="es-PR"/>
        </w:rPr>
        <w:t xml:space="preserve"> </w:t>
      </w:r>
      <w:r w:rsidRPr="00F22A3F">
        <w:rPr>
          <w:rFonts w:ascii="Book Antiqua" w:hAnsi="Book Antiqua"/>
          <w:szCs w:val="24"/>
          <w:lang w:val="es-PR"/>
        </w:rPr>
        <w:t>respalda el P</w:t>
      </w:r>
      <w:r>
        <w:rPr>
          <w:rFonts w:ascii="Book Antiqua" w:hAnsi="Book Antiqua"/>
          <w:szCs w:val="24"/>
          <w:lang w:val="es-PR"/>
        </w:rPr>
        <w:t>. del S.</w:t>
      </w:r>
      <w:r w:rsidRPr="00F22A3F">
        <w:rPr>
          <w:rFonts w:ascii="Book Antiqua" w:hAnsi="Book Antiqua"/>
          <w:szCs w:val="24"/>
          <w:lang w:val="es-PR"/>
        </w:rPr>
        <w:t xml:space="preserve"> </w:t>
      </w:r>
      <w:r>
        <w:rPr>
          <w:rFonts w:ascii="Book Antiqua" w:hAnsi="Book Antiqua"/>
          <w:szCs w:val="24"/>
          <w:lang w:val="es-PR"/>
        </w:rPr>
        <w:t>0</w:t>
      </w:r>
      <w:r w:rsidRPr="00F22A3F">
        <w:rPr>
          <w:rFonts w:ascii="Book Antiqua" w:hAnsi="Book Antiqua"/>
          <w:szCs w:val="24"/>
          <w:lang w:val="es-PR"/>
        </w:rPr>
        <w:t xml:space="preserve">91. </w:t>
      </w:r>
    </w:p>
    <w:p w14:paraId="0A1261DB" w14:textId="203A6802" w:rsidR="004F279E" w:rsidRDefault="004F279E" w:rsidP="00746E4B">
      <w:pPr>
        <w:spacing w:before="120" w:after="120"/>
        <w:jc w:val="center"/>
        <w:rPr>
          <w:rFonts w:ascii="Book Antiqua" w:hAnsi="Book Antiqua"/>
          <w:b/>
          <w:bCs/>
          <w:szCs w:val="24"/>
          <w:lang w:val="es-PR"/>
        </w:rPr>
      </w:pPr>
      <w:r>
        <w:rPr>
          <w:rFonts w:ascii="Book Antiqua" w:hAnsi="Book Antiqua"/>
          <w:b/>
          <w:bCs/>
          <w:szCs w:val="24"/>
          <w:lang w:val="es-PR"/>
        </w:rPr>
        <w:t>ASOCIACI</w:t>
      </w:r>
      <w:r w:rsidR="00746E4B">
        <w:rPr>
          <w:rFonts w:ascii="Book Antiqua" w:hAnsi="Book Antiqua"/>
          <w:b/>
          <w:bCs/>
          <w:szCs w:val="24"/>
          <w:lang w:val="es-PR"/>
        </w:rPr>
        <w:t>Ó</w:t>
      </w:r>
      <w:r>
        <w:rPr>
          <w:rFonts w:ascii="Book Antiqua" w:hAnsi="Book Antiqua"/>
          <w:b/>
          <w:bCs/>
          <w:szCs w:val="24"/>
          <w:lang w:val="es-PR"/>
        </w:rPr>
        <w:t>N DE PSICOLOG</w:t>
      </w:r>
      <w:r w:rsidR="00746E4B">
        <w:rPr>
          <w:rFonts w:ascii="Book Antiqua" w:hAnsi="Book Antiqua"/>
          <w:b/>
          <w:bCs/>
          <w:szCs w:val="24"/>
          <w:lang w:val="es-PR"/>
        </w:rPr>
        <w:t>Í</w:t>
      </w:r>
      <w:r>
        <w:rPr>
          <w:rFonts w:ascii="Book Antiqua" w:hAnsi="Book Antiqua"/>
          <w:b/>
          <w:bCs/>
          <w:szCs w:val="24"/>
          <w:lang w:val="es-PR"/>
        </w:rPr>
        <w:t>A DE PUERTO RICO</w:t>
      </w:r>
    </w:p>
    <w:p w14:paraId="1928851C" w14:textId="0422D7AA" w:rsidR="004F279E" w:rsidRPr="004F279E" w:rsidRDefault="004F279E" w:rsidP="00746E4B">
      <w:pPr>
        <w:spacing w:before="120" w:after="120"/>
        <w:ind w:firstLine="720"/>
        <w:jc w:val="both"/>
        <w:rPr>
          <w:rFonts w:ascii="Book Antiqua" w:hAnsi="Book Antiqua"/>
          <w:szCs w:val="24"/>
          <w:lang w:val="es-PR"/>
        </w:rPr>
      </w:pPr>
      <w:r w:rsidRPr="004F279E">
        <w:rPr>
          <w:rFonts w:ascii="Book Antiqua" w:hAnsi="Book Antiqua"/>
          <w:szCs w:val="24"/>
          <w:lang w:val="es-PR"/>
        </w:rPr>
        <w:t xml:space="preserve">La Asociación de Psicología de Puerto Rico, representada por </w:t>
      </w:r>
      <w:r>
        <w:rPr>
          <w:rFonts w:ascii="Book Antiqua" w:hAnsi="Book Antiqua"/>
          <w:szCs w:val="24"/>
          <w:lang w:val="es-PR"/>
        </w:rPr>
        <w:t>las</w:t>
      </w:r>
      <w:r w:rsidRPr="004F279E">
        <w:rPr>
          <w:rFonts w:ascii="Book Antiqua" w:hAnsi="Book Antiqua"/>
          <w:szCs w:val="24"/>
          <w:lang w:val="es-PR"/>
        </w:rPr>
        <w:t xml:space="preserve"> </w:t>
      </w:r>
      <w:proofErr w:type="spellStart"/>
      <w:r>
        <w:rPr>
          <w:rFonts w:ascii="Book Antiqua" w:hAnsi="Book Antiqua"/>
          <w:szCs w:val="24"/>
          <w:lang w:val="es-PR"/>
        </w:rPr>
        <w:t>Co-coordinadoras</w:t>
      </w:r>
      <w:proofErr w:type="spellEnd"/>
      <w:r>
        <w:rPr>
          <w:rFonts w:ascii="Book Antiqua" w:hAnsi="Book Antiqua"/>
          <w:szCs w:val="24"/>
          <w:lang w:val="es-PR"/>
        </w:rPr>
        <w:t xml:space="preserve"> Comité Ad Hoc</w:t>
      </w:r>
      <w:r w:rsidRPr="004F279E">
        <w:rPr>
          <w:rFonts w:ascii="Book Antiqua" w:hAnsi="Book Antiqua"/>
          <w:szCs w:val="24"/>
          <w:lang w:val="es-PR"/>
        </w:rPr>
        <w:t xml:space="preserve">, </w:t>
      </w:r>
      <w:r>
        <w:rPr>
          <w:rFonts w:ascii="Book Antiqua" w:hAnsi="Book Antiqua"/>
          <w:szCs w:val="24"/>
          <w:lang w:val="es-PR"/>
        </w:rPr>
        <w:t>Dra. Alice Pérez Fernández y Dra. Ángeles Acosta</w:t>
      </w:r>
      <w:r w:rsidRPr="004F279E">
        <w:rPr>
          <w:rFonts w:ascii="Book Antiqua" w:hAnsi="Book Antiqua"/>
          <w:szCs w:val="24"/>
          <w:lang w:val="es-PR"/>
        </w:rPr>
        <w:t>, se dirige</w:t>
      </w:r>
      <w:r>
        <w:rPr>
          <w:rFonts w:ascii="Book Antiqua" w:hAnsi="Book Antiqua"/>
          <w:szCs w:val="24"/>
          <w:lang w:val="es-PR"/>
        </w:rPr>
        <w:t>n</w:t>
      </w:r>
      <w:r w:rsidRPr="004F279E">
        <w:rPr>
          <w:rFonts w:ascii="Book Antiqua" w:hAnsi="Book Antiqua"/>
          <w:szCs w:val="24"/>
          <w:lang w:val="es-PR"/>
        </w:rPr>
        <w:t xml:space="preserve"> a la Comisión de Educación, Arte y Cultura del Senado para expresar su posición sobre el P. del S. 091.</w:t>
      </w:r>
      <w:r>
        <w:rPr>
          <w:rFonts w:ascii="Book Antiqua" w:hAnsi="Book Antiqua"/>
          <w:szCs w:val="24"/>
          <w:lang w:val="es-PR"/>
        </w:rPr>
        <w:t xml:space="preserve"> </w:t>
      </w:r>
      <w:r w:rsidR="005E1CBB">
        <w:rPr>
          <w:rFonts w:ascii="Book Antiqua" w:hAnsi="Book Antiqua"/>
          <w:szCs w:val="24"/>
          <w:lang w:val="es-PR"/>
        </w:rPr>
        <w:t xml:space="preserve"> </w:t>
      </w:r>
      <w:r w:rsidRPr="004F279E">
        <w:rPr>
          <w:rFonts w:ascii="Book Antiqua" w:hAnsi="Book Antiqua"/>
          <w:szCs w:val="24"/>
          <w:lang w:val="es-PR"/>
        </w:rPr>
        <w:t xml:space="preserve">El acoso escolar es un grave problema que afecta a los estudiantes en Puerto Rico, y ha crecido con el uso de la tecnología y las redes sociales. Para abordar este tema, el Proyecto del Senado 91 busca ampliar la definición de </w:t>
      </w:r>
      <w:r w:rsidR="005E1CBB">
        <w:rPr>
          <w:rFonts w:ascii="Book Antiqua" w:hAnsi="Book Antiqua"/>
          <w:szCs w:val="24"/>
          <w:lang w:val="es-PR"/>
        </w:rPr>
        <w:t>“</w:t>
      </w:r>
      <w:proofErr w:type="spellStart"/>
      <w:proofErr w:type="gramStart"/>
      <w:r w:rsidRPr="004F279E">
        <w:rPr>
          <w:rFonts w:ascii="Book Antiqua" w:hAnsi="Book Antiqua"/>
          <w:szCs w:val="24"/>
          <w:lang w:val="es-PR"/>
        </w:rPr>
        <w:t>bullying</w:t>
      </w:r>
      <w:proofErr w:type="spellEnd"/>
      <w:proofErr w:type="gramEnd"/>
      <w:r w:rsidR="005E1CBB">
        <w:rPr>
          <w:rFonts w:ascii="Book Antiqua" w:hAnsi="Book Antiqua"/>
          <w:szCs w:val="24"/>
          <w:lang w:val="es-PR"/>
        </w:rPr>
        <w:t>”</w:t>
      </w:r>
      <w:r w:rsidRPr="004F279E">
        <w:rPr>
          <w:rFonts w:ascii="Book Antiqua" w:hAnsi="Book Antiqua"/>
          <w:szCs w:val="24"/>
          <w:lang w:val="es-PR"/>
        </w:rPr>
        <w:t xml:space="preserve"> para incluir el acoso cibernético, recogiendo su impacto negativo en la salud mental de los estudiantes. Este proyecto permitirá que las escuelas implementen protocolos de prevención e intervención y que se responsabilice a los acosadores.</w:t>
      </w:r>
    </w:p>
    <w:p w14:paraId="50BA2003" w14:textId="40C9819E" w:rsidR="004F279E" w:rsidRPr="004F279E" w:rsidRDefault="004F279E" w:rsidP="00746E4B">
      <w:pPr>
        <w:spacing w:before="120" w:after="120"/>
        <w:ind w:firstLine="720"/>
        <w:jc w:val="both"/>
        <w:rPr>
          <w:rFonts w:ascii="Book Antiqua" w:hAnsi="Book Antiqua"/>
          <w:szCs w:val="24"/>
          <w:lang w:val="es-PR"/>
        </w:rPr>
      </w:pPr>
      <w:r w:rsidRPr="004F279E">
        <w:rPr>
          <w:rFonts w:ascii="Book Antiqua" w:hAnsi="Book Antiqua"/>
          <w:szCs w:val="24"/>
          <w:lang w:val="es-PR"/>
        </w:rPr>
        <w:t xml:space="preserve">Se recomienda desarrollar políticas claras y crear mecanismos de denuncia confidenciales. También es importante capacitar a los profesores en la identificación del acoso y en estrategias para promover la empatía. La participación de los padres es esencial a través de programas educativos sobre el </w:t>
      </w:r>
      <w:r w:rsidR="005E1CBB">
        <w:rPr>
          <w:rFonts w:ascii="Book Antiqua" w:hAnsi="Book Antiqua"/>
          <w:szCs w:val="24"/>
          <w:lang w:val="es-PR"/>
        </w:rPr>
        <w:t>“</w:t>
      </w:r>
      <w:proofErr w:type="spellStart"/>
      <w:proofErr w:type="gramStart"/>
      <w:r w:rsidRPr="004F279E">
        <w:rPr>
          <w:rFonts w:ascii="Book Antiqua" w:hAnsi="Book Antiqua"/>
          <w:szCs w:val="24"/>
          <w:lang w:val="es-PR"/>
        </w:rPr>
        <w:t>bullying</w:t>
      </w:r>
      <w:proofErr w:type="spellEnd"/>
      <w:proofErr w:type="gramEnd"/>
      <w:r w:rsidR="005E1CBB">
        <w:rPr>
          <w:rFonts w:ascii="Book Antiqua" w:hAnsi="Book Antiqua"/>
          <w:szCs w:val="24"/>
          <w:lang w:val="es-PR"/>
        </w:rPr>
        <w:t>”</w:t>
      </w:r>
      <w:r w:rsidRPr="004F279E">
        <w:rPr>
          <w:rFonts w:ascii="Book Antiqua" w:hAnsi="Book Antiqua"/>
          <w:szCs w:val="24"/>
          <w:lang w:val="es-PR"/>
        </w:rPr>
        <w:t xml:space="preserve"> y el uso seguro de tecnologías. Además, se debe ofrecer apoyo psicológico a las víctimas y agresores, incorporando profesionales en las escuelas y promoviendo la educación socioemocional. La colaboración con la Asociación de Psicología de Puerto Rico es clave para mejorar la intervención en este problema y crear un ambiente escolar seguro.</w:t>
      </w:r>
    </w:p>
    <w:p w14:paraId="7EE7D391" w14:textId="1EAC4E79" w:rsidR="004F279E" w:rsidRPr="000871B0" w:rsidRDefault="000871B0" w:rsidP="00746E4B">
      <w:pPr>
        <w:spacing w:before="120" w:after="1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2487599C" w14:textId="00EC8A95" w:rsidR="000871B0" w:rsidRDefault="000871B0" w:rsidP="00746E4B">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746E4B">
      <w:pPr>
        <w:spacing w:before="120" w:after="120"/>
        <w:jc w:val="center"/>
        <w:rPr>
          <w:rFonts w:ascii="Book Antiqua" w:hAnsi="Book Antiqua"/>
          <w:b/>
          <w:bCs/>
          <w:lang w:val="es-PR"/>
        </w:rPr>
      </w:pPr>
      <w:r w:rsidRPr="0053167D">
        <w:rPr>
          <w:rFonts w:ascii="Book Antiqua" w:hAnsi="Book Antiqua"/>
          <w:b/>
          <w:bCs/>
          <w:lang w:val="es-PR"/>
        </w:rPr>
        <w:t>CONCLUSIÓN Y RECOMENDACIÓN</w:t>
      </w:r>
    </w:p>
    <w:p w14:paraId="4D88E4C0" w14:textId="12120A20" w:rsidR="007D4194" w:rsidRPr="0053167D" w:rsidRDefault="0053167D" w:rsidP="00746E4B">
      <w:pPr>
        <w:spacing w:before="120" w:after="120"/>
        <w:jc w:val="both"/>
        <w:rPr>
          <w:rFonts w:ascii="Book Antiqua" w:hAnsi="Book Antiqua"/>
          <w:b/>
          <w:bCs/>
          <w:lang w:val="es-PR"/>
        </w:rPr>
      </w:pPr>
      <w:r>
        <w:rPr>
          <w:rFonts w:ascii="Book Antiqua" w:hAnsi="Book Antiqua"/>
          <w:color w:val="000000" w:themeColor="text1"/>
          <w:lang w:val="es-PR"/>
        </w:rPr>
        <w:t xml:space="preserve">     </w:t>
      </w:r>
      <w:r w:rsidR="00846BDD"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00846BDD" w:rsidRPr="0053167D">
        <w:rPr>
          <w:rFonts w:ascii="Book Antiqua" w:hAnsi="Book Antiqua"/>
          <w:color w:val="000000" w:themeColor="text1"/>
          <w:lang w:val="es-PR"/>
        </w:rPr>
        <w:t xml:space="preserve">. </w:t>
      </w:r>
      <w:r w:rsidR="007D4194" w:rsidRPr="0053167D">
        <w:rPr>
          <w:rFonts w:ascii="Book Antiqua" w:hAnsi="Book Antiqua"/>
          <w:color w:val="000000" w:themeColor="text1"/>
          <w:lang w:val="es-PR"/>
        </w:rPr>
        <w:t>Las agencias consultadas han expresado su respaldo a la medida</w:t>
      </w:r>
      <w:r>
        <w:rPr>
          <w:rFonts w:ascii="Book Antiqua" w:hAnsi="Book Antiqua"/>
          <w:color w:val="000000" w:themeColor="text1"/>
          <w:lang w:val="es-PR"/>
        </w:rPr>
        <w:t>.</w:t>
      </w:r>
    </w:p>
    <w:p w14:paraId="6176E677" w14:textId="42F55F8F" w:rsidR="0053167D" w:rsidRPr="0053167D" w:rsidRDefault="00CC74A2" w:rsidP="00746E4B">
      <w:pPr>
        <w:spacing w:before="120" w:after="120"/>
        <w:ind w:firstLine="720"/>
        <w:jc w:val="both"/>
        <w:rPr>
          <w:rFonts w:ascii="Book Antiqua" w:hAnsi="Book Antiqua"/>
          <w:color w:val="000000" w:themeColor="text1"/>
          <w:lang w:val="es-PR"/>
        </w:rPr>
      </w:pPr>
      <w:r>
        <w:rPr>
          <w:rFonts w:ascii="Book Antiqua" w:hAnsi="Book Antiqua"/>
          <w:color w:val="000000" w:themeColor="text1"/>
          <w:lang w:val="es-PR"/>
        </w:rPr>
        <w:t>La</w:t>
      </w:r>
      <w:r w:rsidR="00071884">
        <w:rPr>
          <w:rFonts w:ascii="Book Antiqua" w:hAnsi="Book Antiqua"/>
          <w:color w:val="000000" w:themeColor="text1"/>
          <w:lang w:val="es-PR"/>
        </w:rPr>
        <w:t>s</w:t>
      </w:r>
      <w:r w:rsidRPr="00CC74A2">
        <w:rPr>
          <w:rFonts w:ascii="Book Antiqua" w:hAnsi="Book Antiqua"/>
          <w:color w:val="000000" w:themeColor="text1"/>
          <w:lang w:val="es-PR"/>
        </w:rPr>
        <w:t xml:space="preserve"> </w:t>
      </w:r>
      <w:r w:rsidR="00071884" w:rsidRPr="00071884">
        <w:rPr>
          <w:rFonts w:ascii="Book Antiqua" w:hAnsi="Book Antiqua"/>
          <w:color w:val="000000" w:themeColor="text1"/>
          <w:lang w:val="es-PR"/>
        </w:rPr>
        <w:t>enm</w:t>
      </w:r>
      <w:r w:rsidR="00071884">
        <w:rPr>
          <w:rFonts w:ascii="Book Antiqua" w:hAnsi="Book Antiqua"/>
          <w:color w:val="000000" w:themeColor="text1"/>
          <w:lang w:val="es-PR"/>
        </w:rPr>
        <w:t>iendas a</w:t>
      </w:r>
      <w:r w:rsidR="00071884" w:rsidRPr="00071884">
        <w:rPr>
          <w:rFonts w:ascii="Book Antiqua" w:hAnsi="Book Antiqua"/>
          <w:color w:val="000000" w:themeColor="text1"/>
          <w:lang w:val="es-PR"/>
        </w:rPr>
        <w:t xml:space="preserve"> el Artículo 3 de la Ley 85-2017, según enmendada, conocida como “Ley contra el hostigamiento e intimidación o “</w:t>
      </w:r>
      <w:proofErr w:type="spellStart"/>
      <w:proofErr w:type="gramStart"/>
      <w:r w:rsidR="00071884" w:rsidRPr="00071884">
        <w:rPr>
          <w:rFonts w:ascii="Book Antiqua" w:hAnsi="Book Antiqua"/>
          <w:color w:val="000000" w:themeColor="text1"/>
          <w:lang w:val="es-PR"/>
        </w:rPr>
        <w:t>bullying</w:t>
      </w:r>
      <w:proofErr w:type="spellEnd"/>
      <w:proofErr w:type="gramEnd"/>
      <w:r w:rsidR="00071884" w:rsidRPr="00071884">
        <w:rPr>
          <w:rFonts w:ascii="Book Antiqua" w:hAnsi="Book Antiqua"/>
          <w:color w:val="000000" w:themeColor="text1"/>
          <w:lang w:val="es-PR"/>
        </w:rPr>
        <w:t xml:space="preserve">” del Gobierno de Puerto Rico”, también conocida como “Ley Alexander Santiago Martínez”; y el Artículo 9.07 de la Ley 85-2018, según enmendada, conocida como “Ley de Reforma Educativa de Puerto Rico”, es una medida necesaria para el fortalecimiento del sistema educativo en Puerto Rico. Al fomentar la </w:t>
      </w:r>
      <w:r w:rsidR="00071884">
        <w:rPr>
          <w:rFonts w:ascii="Book Antiqua" w:hAnsi="Book Antiqua"/>
          <w:color w:val="000000" w:themeColor="text1"/>
          <w:lang w:val="es-PR"/>
        </w:rPr>
        <w:t>protección de los estudiantes</w:t>
      </w:r>
      <w:r w:rsidR="00071884" w:rsidRPr="00071884">
        <w:rPr>
          <w:rFonts w:ascii="Book Antiqua" w:hAnsi="Book Antiqua"/>
          <w:color w:val="000000" w:themeColor="text1"/>
          <w:lang w:val="es-PR"/>
        </w:rPr>
        <w:t xml:space="preserve">, se potenciará el aprendizaje de </w:t>
      </w:r>
      <w:proofErr w:type="gramStart"/>
      <w:r w:rsidR="00071884" w:rsidRPr="00071884">
        <w:rPr>
          <w:rFonts w:ascii="Book Antiqua" w:hAnsi="Book Antiqua"/>
          <w:color w:val="000000" w:themeColor="text1"/>
          <w:lang w:val="es-PR"/>
        </w:rPr>
        <w:t xml:space="preserve">los </w:t>
      </w:r>
      <w:r w:rsidR="00071884">
        <w:rPr>
          <w:rFonts w:ascii="Book Antiqua" w:hAnsi="Book Antiqua"/>
          <w:color w:val="000000" w:themeColor="text1"/>
          <w:lang w:val="es-PR"/>
        </w:rPr>
        <w:t>mismos</w:t>
      </w:r>
      <w:proofErr w:type="gramEnd"/>
      <w:r w:rsidR="00071884" w:rsidRPr="00071884">
        <w:rPr>
          <w:rFonts w:ascii="Book Antiqua" w:hAnsi="Book Antiqua"/>
          <w:color w:val="000000" w:themeColor="text1"/>
          <w:lang w:val="es-PR"/>
        </w:rPr>
        <w:t xml:space="preserve"> y se contribuirá a la construcción de un futuro más prometedor para la educación. </w:t>
      </w:r>
    </w:p>
    <w:p w14:paraId="12732E08" w14:textId="30574F7B" w:rsidR="00716972" w:rsidRDefault="00716972" w:rsidP="00746E4B">
      <w:pPr>
        <w:spacing w:before="120" w:after="120"/>
        <w:ind w:firstLine="720"/>
        <w:jc w:val="both"/>
        <w:rPr>
          <w:rFonts w:ascii="Book Antiqua" w:hAnsi="Book Antiqua"/>
          <w:lang w:val="es-PR"/>
        </w:rPr>
      </w:pPr>
      <w:r>
        <w:rPr>
          <w:rFonts w:ascii="Book Antiqua" w:hAnsi="Book Antiqua"/>
          <w:lang w:val="es-PR"/>
        </w:rPr>
        <w:lastRenderedPageBreak/>
        <w:t>P</w:t>
      </w:r>
      <w:r w:rsidRPr="00716972">
        <w:rPr>
          <w:rFonts w:ascii="Book Antiqua" w:hAnsi="Book Antiqua"/>
          <w:lang w:val="es-PR"/>
        </w:rPr>
        <w:t>or lo antes expuesto, recomendamos la aprobación del P. de</w:t>
      </w:r>
      <w:r w:rsidR="00A82371">
        <w:rPr>
          <w:rFonts w:ascii="Book Antiqua" w:hAnsi="Book Antiqua"/>
          <w:lang w:val="es-PR"/>
        </w:rPr>
        <w:t>l S.</w:t>
      </w:r>
      <w:r w:rsidRPr="00716972">
        <w:rPr>
          <w:rFonts w:ascii="Book Antiqua" w:hAnsi="Book Antiqua"/>
          <w:lang w:val="es-PR"/>
        </w:rPr>
        <w:t xml:space="preserve"> </w:t>
      </w:r>
      <w:r w:rsidR="00746E4B">
        <w:rPr>
          <w:rFonts w:ascii="Book Antiqua" w:hAnsi="Book Antiqua"/>
          <w:lang w:val="es-PR"/>
        </w:rPr>
        <w:t>091</w:t>
      </w:r>
      <w:r w:rsidRPr="00716972">
        <w:rPr>
          <w:rFonts w:ascii="Book Antiqua" w:hAnsi="Book Antiqua"/>
          <w:lang w:val="es-PR"/>
        </w:rPr>
        <w:t xml:space="preserve">, </w:t>
      </w:r>
      <w:r w:rsidR="00657EFA">
        <w:rPr>
          <w:rFonts w:ascii="Book Antiqua" w:hAnsi="Book Antiqua"/>
          <w:lang w:val="es-PR"/>
        </w:rPr>
        <w:t xml:space="preserve">mediante el presente Informe Positivo e </w:t>
      </w:r>
      <w:r w:rsidR="00657EFA" w:rsidRPr="00FD6CB7">
        <w:rPr>
          <w:rFonts w:ascii="Book Antiqua" w:hAnsi="Book Antiqua"/>
          <w:lang w:val="es-PR"/>
        </w:rPr>
        <w:t>incorporando las enmiendas sugeridas en el</w:t>
      </w:r>
      <w:r w:rsidR="00657EFA">
        <w:rPr>
          <w:rFonts w:ascii="Book Antiqua" w:hAnsi="Book Antiqua"/>
          <w:lang w:val="es-ES_tradnl"/>
        </w:rPr>
        <w:t xml:space="preserve"> entrillado electrónico que se acompaña</w:t>
      </w:r>
      <w:r w:rsidR="00657EFA">
        <w:rPr>
          <w:rFonts w:ascii="Book Antiqua" w:hAnsi="Book Antiqua"/>
          <w:lang w:val="es-PR"/>
        </w:rPr>
        <w:t>.</w:t>
      </w:r>
    </w:p>
    <w:p w14:paraId="2ADB10AB" w14:textId="0784BA8A" w:rsidR="0076334C" w:rsidRPr="0001561B" w:rsidRDefault="0076334C" w:rsidP="00746E4B">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46E4B">
      <w:pPr>
        <w:spacing w:before="120" w:after="120"/>
        <w:jc w:val="both"/>
        <w:rPr>
          <w:rFonts w:ascii="Book Antiqua" w:hAnsi="Book Antiqua"/>
          <w:lang w:val="es-PR"/>
        </w:rPr>
      </w:pPr>
    </w:p>
    <w:p w14:paraId="176528C1" w14:textId="77777777" w:rsidR="001F5064" w:rsidRPr="0001561B" w:rsidRDefault="001F5064" w:rsidP="00746E4B">
      <w:pPr>
        <w:spacing w:before="120" w:after="120"/>
        <w:jc w:val="both"/>
        <w:rPr>
          <w:rFonts w:ascii="Book Antiqua" w:hAnsi="Book Antiqua"/>
          <w:lang w:val="es-PR"/>
        </w:rPr>
      </w:pPr>
    </w:p>
    <w:p w14:paraId="122F8FC2" w14:textId="5A18695C" w:rsidR="0076334C" w:rsidRPr="0001561B" w:rsidRDefault="0076334C" w:rsidP="00657EFA">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657EFA">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657EFA">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6C1E4" w14:textId="77777777" w:rsidR="007D2A98" w:rsidRDefault="007D2A98">
      <w:r>
        <w:separator/>
      </w:r>
    </w:p>
  </w:endnote>
  <w:endnote w:type="continuationSeparator" w:id="0">
    <w:p w14:paraId="171D2854" w14:textId="77777777" w:rsidR="007D2A98" w:rsidRDefault="007D2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49325" w14:textId="77777777" w:rsidR="007D2A98" w:rsidRDefault="007D2A98">
      <w:r>
        <w:separator/>
      </w:r>
    </w:p>
  </w:footnote>
  <w:footnote w:type="continuationSeparator" w:id="0">
    <w:p w14:paraId="4DAB0692" w14:textId="77777777" w:rsidR="007D2A98" w:rsidRDefault="007D2A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0F84"/>
    <w:rsid w:val="00071884"/>
    <w:rsid w:val="00073275"/>
    <w:rsid w:val="00075BAB"/>
    <w:rsid w:val="000871B0"/>
    <w:rsid w:val="00091A87"/>
    <w:rsid w:val="00091F2F"/>
    <w:rsid w:val="00095AE1"/>
    <w:rsid w:val="000A6B6C"/>
    <w:rsid w:val="000B0DBB"/>
    <w:rsid w:val="000C2850"/>
    <w:rsid w:val="000C2CBF"/>
    <w:rsid w:val="000D60DB"/>
    <w:rsid w:val="000E2586"/>
    <w:rsid w:val="000E3D6D"/>
    <w:rsid w:val="00111E71"/>
    <w:rsid w:val="00114602"/>
    <w:rsid w:val="00127C6A"/>
    <w:rsid w:val="001363FE"/>
    <w:rsid w:val="001461DA"/>
    <w:rsid w:val="001606CA"/>
    <w:rsid w:val="0017132B"/>
    <w:rsid w:val="00173F45"/>
    <w:rsid w:val="00187B2B"/>
    <w:rsid w:val="00190305"/>
    <w:rsid w:val="001911C9"/>
    <w:rsid w:val="00192C8D"/>
    <w:rsid w:val="001A062F"/>
    <w:rsid w:val="001A2E09"/>
    <w:rsid w:val="001A36DC"/>
    <w:rsid w:val="001A4A89"/>
    <w:rsid w:val="001D15CB"/>
    <w:rsid w:val="001E15C2"/>
    <w:rsid w:val="001E211C"/>
    <w:rsid w:val="001F1883"/>
    <w:rsid w:val="001F4CA3"/>
    <w:rsid w:val="001F5064"/>
    <w:rsid w:val="001F612A"/>
    <w:rsid w:val="00211396"/>
    <w:rsid w:val="00222320"/>
    <w:rsid w:val="00226AE6"/>
    <w:rsid w:val="00245B34"/>
    <w:rsid w:val="00263355"/>
    <w:rsid w:val="00273792"/>
    <w:rsid w:val="00284E77"/>
    <w:rsid w:val="0029726D"/>
    <w:rsid w:val="002A73D5"/>
    <w:rsid w:val="002B4F94"/>
    <w:rsid w:val="002C1204"/>
    <w:rsid w:val="002C6295"/>
    <w:rsid w:val="002D4AC8"/>
    <w:rsid w:val="002D7F7D"/>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440CB"/>
    <w:rsid w:val="004667F9"/>
    <w:rsid w:val="004713D2"/>
    <w:rsid w:val="004731D3"/>
    <w:rsid w:val="00483F1F"/>
    <w:rsid w:val="00491D4B"/>
    <w:rsid w:val="0049600B"/>
    <w:rsid w:val="004A5198"/>
    <w:rsid w:val="004B6E28"/>
    <w:rsid w:val="004B7486"/>
    <w:rsid w:val="004E4E62"/>
    <w:rsid w:val="004F279E"/>
    <w:rsid w:val="004F5525"/>
    <w:rsid w:val="00502819"/>
    <w:rsid w:val="00521639"/>
    <w:rsid w:val="0053167D"/>
    <w:rsid w:val="00532BB7"/>
    <w:rsid w:val="005332E4"/>
    <w:rsid w:val="0053550C"/>
    <w:rsid w:val="00537AB4"/>
    <w:rsid w:val="00551919"/>
    <w:rsid w:val="00553197"/>
    <w:rsid w:val="00555018"/>
    <w:rsid w:val="005723DC"/>
    <w:rsid w:val="00574A8A"/>
    <w:rsid w:val="00580214"/>
    <w:rsid w:val="00584305"/>
    <w:rsid w:val="005B00A9"/>
    <w:rsid w:val="005D64AD"/>
    <w:rsid w:val="005E1CBB"/>
    <w:rsid w:val="005F0B0E"/>
    <w:rsid w:val="005F3881"/>
    <w:rsid w:val="00601557"/>
    <w:rsid w:val="006149B6"/>
    <w:rsid w:val="006210DC"/>
    <w:rsid w:val="006263AB"/>
    <w:rsid w:val="00631D0C"/>
    <w:rsid w:val="0064349D"/>
    <w:rsid w:val="0064355F"/>
    <w:rsid w:val="00645825"/>
    <w:rsid w:val="00646973"/>
    <w:rsid w:val="00653EED"/>
    <w:rsid w:val="00657EFA"/>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3E81"/>
    <w:rsid w:val="006F40B9"/>
    <w:rsid w:val="0070273C"/>
    <w:rsid w:val="0071440D"/>
    <w:rsid w:val="007154DC"/>
    <w:rsid w:val="00716972"/>
    <w:rsid w:val="00736244"/>
    <w:rsid w:val="00746E4B"/>
    <w:rsid w:val="00750FC8"/>
    <w:rsid w:val="007533D0"/>
    <w:rsid w:val="00753911"/>
    <w:rsid w:val="00755069"/>
    <w:rsid w:val="0075787E"/>
    <w:rsid w:val="00762554"/>
    <w:rsid w:val="0076334C"/>
    <w:rsid w:val="0076543D"/>
    <w:rsid w:val="00776955"/>
    <w:rsid w:val="007A050D"/>
    <w:rsid w:val="007B0660"/>
    <w:rsid w:val="007B22AE"/>
    <w:rsid w:val="007C2BB1"/>
    <w:rsid w:val="007C4411"/>
    <w:rsid w:val="007C5056"/>
    <w:rsid w:val="007D2A98"/>
    <w:rsid w:val="007D4194"/>
    <w:rsid w:val="007E3868"/>
    <w:rsid w:val="008069DE"/>
    <w:rsid w:val="00815082"/>
    <w:rsid w:val="00817DB9"/>
    <w:rsid w:val="00817EEB"/>
    <w:rsid w:val="00820C41"/>
    <w:rsid w:val="00837443"/>
    <w:rsid w:val="00846BDD"/>
    <w:rsid w:val="00850256"/>
    <w:rsid w:val="00860B5A"/>
    <w:rsid w:val="00867311"/>
    <w:rsid w:val="00867C71"/>
    <w:rsid w:val="00875D08"/>
    <w:rsid w:val="00883E61"/>
    <w:rsid w:val="0088461A"/>
    <w:rsid w:val="0089630F"/>
    <w:rsid w:val="008A27E1"/>
    <w:rsid w:val="008C0763"/>
    <w:rsid w:val="008D2C0D"/>
    <w:rsid w:val="008E186E"/>
    <w:rsid w:val="00902E09"/>
    <w:rsid w:val="00922DEA"/>
    <w:rsid w:val="0093686F"/>
    <w:rsid w:val="00942FD4"/>
    <w:rsid w:val="00951997"/>
    <w:rsid w:val="009573AB"/>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282"/>
    <w:rsid w:val="00A367D6"/>
    <w:rsid w:val="00A37E34"/>
    <w:rsid w:val="00A40714"/>
    <w:rsid w:val="00A61046"/>
    <w:rsid w:val="00A62E93"/>
    <w:rsid w:val="00A673DD"/>
    <w:rsid w:val="00A7014B"/>
    <w:rsid w:val="00A7629F"/>
    <w:rsid w:val="00A82371"/>
    <w:rsid w:val="00A97113"/>
    <w:rsid w:val="00A97ECC"/>
    <w:rsid w:val="00AA2C8E"/>
    <w:rsid w:val="00AA73E7"/>
    <w:rsid w:val="00AB2538"/>
    <w:rsid w:val="00AB3BB4"/>
    <w:rsid w:val="00AC171B"/>
    <w:rsid w:val="00AE193F"/>
    <w:rsid w:val="00AE26CF"/>
    <w:rsid w:val="00AF0CEE"/>
    <w:rsid w:val="00AF6E13"/>
    <w:rsid w:val="00B0018E"/>
    <w:rsid w:val="00B02DB9"/>
    <w:rsid w:val="00B15D49"/>
    <w:rsid w:val="00B23E2A"/>
    <w:rsid w:val="00B31B02"/>
    <w:rsid w:val="00B42703"/>
    <w:rsid w:val="00B64321"/>
    <w:rsid w:val="00B667AD"/>
    <w:rsid w:val="00B7320F"/>
    <w:rsid w:val="00B84C38"/>
    <w:rsid w:val="00B858B5"/>
    <w:rsid w:val="00B86C00"/>
    <w:rsid w:val="00B91B73"/>
    <w:rsid w:val="00B91D6A"/>
    <w:rsid w:val="00B947F6"/>
    <w:rsid w:val="00BB71A6"/>
    <w:rsid w:val="00BC15CD"/>
    <w:rsid w:val="00BC1C4E"/>
    <w:rsid w:val="00BD4378"/>
    <w:rsid w:val="00BF16AA"/>
    <w:rsid w:val="00BF526C"/>
    <w:rsid w:val="00C0414C"/>
    <w:rsid w:val="00C15F04"/>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C74A2"/>
    <w:rsid w:val="00CD338B"/>
    <w:rsid w:val="00CD45BD"/>
    <w:rsid w:val="00CD61C0"/>
    <w:rsid w:val="00CF2E31"/>
    <w:rsid w:val="00CF3EBC"/>
    <w:rsid w:val="00CF5C6D"/>
    <w:rsid w:val="00CF797F"/>
    <w:rsid w:val="00D07650"/>
    <w:rsid w:val="00D133AC"/>
    <w:rsid w:val="00D417C2"/>
    <w:rsid w:val="00D422EF"/>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33C8A"/>
    <w:rsid w:val="00E50EEA"/>
    <w:rsid w:val="00E52F58"/>
    <w:rsid w:val="00E53469"/>
    <w:rsid w:val="00E54233"/>
    <w:rsid w:val="00E61403"/>
    <w:rsid w:val="00E65805"/>
    <w:rsid w:val="00E7187D"/>
    <w:rsid w:val="00E77E19"/>
    <w:rsid w:val="00E8764A"/>
    <w:rsid w:val="00EA21D5"/>
    <w:rsid w:val="00EC26AA"/>
    <w:rsid w:val="00EC473E"/>
    <w:rsid w:val="00EC6018"/>
    <w:rsid w:val="00ED7A53"/>
    <w:rsid w:val="00EE4273"/>
    <w:rsid w:val="00F01013"/>
    <w:rsid w:val="00F02004"/>
    <w:rsid w:val="00F042CB"/>
    <w:rsid w:val="00F14A41"/>
    <w:rsid w:val="00F21BB4"/>
    <w:rsid w:val="00F22249"/>
    <w:rsid w:val="00F22A3F"/>
    <w:rsid w:val="00F371BF"/>
    <w:rsid w:val="00F60A20"/>
    <w:rsid w:val="00F64BAF"/>
    <w:rsid w:val="00F65075"/>
    <w:rsid w:val="00F6633A"/>
    <w:rsid w:val="00F938A1"/>
    <w:rsid w:val="00F96885"/>
    <w:rsid w:val="00FC0A95"/>
    <w:rsid w:val="00FC2AE0"/>
    <w:rsid w:val="00FC319B"/>
    <w:rsid w:val="00FC3D9C"/>
    <w:rsid w:val="00FC579D"/>
    <w:rsid w:val="00FD3130"/>
    <w:rsid w:val="00FD3D12"/>
    <w:rsid w:val="00FD4606"/>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2525</Words>
  <Characters>13844</Characters>
  <Application>Microsoft Office Word</Application>
  <DocSecurity>4</DocSecurity>
  <Lines>115</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2025-06-24T18:33:00Z</cp:lastPrinted>
  <dcterms:created xsi:type="dcterms:W3CDTF">2025-06-24T21:40:00Z</dcterms:created>
  <dcterms:modified xsi:type="dcterms:W3CDTF">2025-06-24T21:40:00Z</dcterms:modified>
</cp:coreProperties>
</file>