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851E49" w:rsidRDefault="0038510E">
      <w:pPr>
        <w:tabs>
          <w:tab w:val="center" w:pos="4680"/>
        </w:tabs>
        <w:rPr>
          <w:rFonts w:ascii="Book Antiqua" w:eastAsia="Book Antiqua" w:hAnsi="Book Antiqua" w:cs="Book Antiqua"/>
          <w:sz w:val="28"/>
          <w:szCs w:val="28"/>
          <w:lang w:val="es-ES"/>
        </w:rPr>
      </w:pPr>
      <w:r w:rsidRPr="00851E49">
        <w:rPr>
          <w:rFonts w:ascii="Book Antiqua" w:eastAsia="Book Antiqua" w:hAnsi="Book Antiqua" w:cs="Book Antiqua"/>
          <w:sz w:val="28"/>
          <w:szCs w:val="28"/>
          <w:lang w:val="es-ES"/>
        </w:rPr>
        <w:tab/>
      </w:r>
      <w:r w:rsidR="00B45797" w:rsidRPr="00851E49">
        <w:rPr>
          <w:rFonts w:ascii="Book Antiqua" w:eastAsia="Book Antiqua" w:hAnsi="Book Antiqua" w:cs="Book Antiqua"/>
          <w:sz w:val="28"/>
          <w:szCs w:val="28"/>
          <w:lang w:val="es-ES"/>
        </w:rPr>
        <w:t>GOBIERNO</w:t>
      </w:r>
      <w:r w:rsidRPr="00851E49">
        <w:rPr>
          <w:rFonts w:ascii="Book Antiqua" w:eastAsia="Book Antiqua" w:hAnsi="Book Antiqua" w:cs="Book Antiqua"/>
          <w:sz w:val="28"/>
          <w:szCs w:val="28"/>
          <w:lang w:val="es-ES"/>
        </w:rPr>
        <w:t xml:space="preserve"> DE PUERTO RICO</w:t>
      </w:r>
    </w:p>
    <w:p w14:paraId="02A4AC1D" w14:textId="77777777" w:rsidR="00DF7D86" w:rsidRPr="00851E49" w:rsidRDefault="00DF7D86">
      <w:pPr>
        <w:tabs>
          <w:tab w:val="center" w:pos="4680"/>
        </w:tabs>
        <w:rPr>
          <w:rFonts w:ascii="Book Antiqua" w:eastAsia="Book Antiqua" w:hAnsi="Book Antiqua" w:cs="Book Antiqua"/>
          <w:sz w:val="28"/>
          <w:szCs w:val="28"/>
          <w:lang w:val="es-ES"/>
        </w:rPr>
      </w:pPr>
    </w:p>
    <w:p w14:paraId="026B7A4E" w14:textId="717DDBC0" w:rsidR="00DF7D86" w:rsidRPr="00851E49" w:rsidRDefault="00B45797">
      <w:pPr>
        <w:tabs>
          <w:tab w:val="left" w:pos="720"/>
          <w:tab w:val="left" w:pos="7560"/>
          <w:tab w:val="left" w:pos="8100"/>
        </w:tabs>
        <w:rPr>
          <w:rFonts w:ascii="Book Antiqua" w:eastAsia="Book Antiqua" w:hAnsi="Book Antiqua" w:cs="Book Antiqua"/>
          <w:lang w:val="es-ES"/>
        </w:rPr>
      </w:pPr>
      <w:r w:rsidRPr="00851E49">
        <w:rPr>
          <w:rFonts w:ascii="Book Antiqua" w:eastAsia="Book Antiqua" w:hAnsi="Book Antiqua" w:cs="Book Antiqua"/>
          <w:lang w:val="es-ES"/>
        </w:rPr>
        <w:t>20</w:t>
      </w:r>
      <w:r w:rsidRPr="00851E49">
        <w:rPr>
          <w:rFonts w:ascii="Book Antiqua" w:eastAsia="Book Antiqua" w:hAnsi="Book Antiqua" w:cs="Book Antiqua"/>
          <w:vertAlign w:val="superscript"/>
          <w:lang w:val="es-ES"/>
        </w:rPr>
        <w:t>m</w:t>
      </w:r>
      <w:r w:rsidR="0038510E" w:rsidRPr="00851E49">
        <w:rPr>
          <w:rFonts w:ascii="Book Antiqua" w:eastAsia="Book Antiqua" w:hAnsi="Book Antiqua" w:cs="Book Antiqua"/>
          <w:vertAlign w:val="superscript"/>
          <w:lang w:val="es-ES"/>
        </w:rPr>
        <w:t>a</w:t>
      </w:r>
      <w:r w:rsidR="00C54AD6" w:rsidRPr="00851E49">
        <w:rPr>
          <w:rFonts w:ascii="Book Antiqua" w:eastAsia="Book Antiqua" w:hAnsi="Book Antiqua" w:cs="Book Antiqua"/>
          <w:lang w:val="es-ES"/>
        </w:rPr>
        <w:t xml:space="preserve"> </w:t>
      </w:r>
      <w:r w:rsidR="00C54AD6" w:rsidRPr="00851E49">
        <w:rPr>
          <w:rFonts w:ascii="Book Antiqua" w:eastAsia="Book Antiqua" w:hAnsi="Book Antiqua" w:cs="Book Antiqua"/>
          <w:lang w:val="es-ES"/>
        </w:rPr>
        <w:tab/>
        <w:t>Asamblea</w:t>
      </w:r>
      <w:r w:rsidR="00C54AD6" w:rsidRPr="00851E49">
        <w:rPr>
          <w:rFonts w:ascii="Book Antiqua" w:eastAsia="Book Antiqua" w:hAnsi="Book Antiqua" w:cs="Book Antiqua"/>
          <w:lang w:val="es-ES"/>
        </w:rPr>
        <w:tab/>
      </w:r>
      <w:r w:rsidRPr="00851E49">
        <w:rPr>
          <w:rFonts w:ascii="Book Antiqua" w:eastAsia="Book Antiqua" w:hAnsi="Book Antiqua" w:cs="Book Antiqua"/>
          <w:lang w:val="es-ES"/>
        </w:rPr>
        <w:t>1</w:t>
      </w:r>
      <w:r w:rsidRPr="00851E49">
        <w:rPr>
          <w:rFonts w:ascii="Book Antiqua" w:eastAsia="Book Antiqua" w:hAnsi="Book Antiqua" w:cs="Book Antiqua"/>
          <w:vertAlign w:val="superscript"/>
          <w:lang w:val="es-ES"/>
        </w:rPr>
        <w:t>r</w:t>
      </w:r>
      <w:r w:rsidR="0038510E" w:rsidRPr="00851E49">
        <w:rPr>
          <w:rFonts w:ascii="Book Antiqua" w:eastAsia="Book Antiqua" w:hAnsi="Book Antiqua" w:cs="Book Antiqua"/>
          <w:vertAlign w:val="superscript"/>
          <w:lang w:val="es-ES"/>
        </w:rPr>
        <w:t>a</w:t>
      </w:r>
      <w:r w:rsidR="0038510E" w:rsidRPr="00851E49">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ab/>
        <w:t>Sesión</w:t>
      </w:r>
    </w:p>
    <w:p w14:paraId="703FA46E" w14:textId="77777777" w:rsidR="00DF7D86" w:rsidRPr="00851E49" w:rsidRDefault="0038510E">
      <w:pPr>
        <w:tabs>
          <w:tab w:val="left" w:pos="720"/>
          <w:tab w:val="left" w:pos="4215"/>
          <w:tab w:val="left" w:pos="5160"/>
          <w:tab w:val="left" w:pos="8100"/>
        </w:tabs>
        <w:rPr>
          <w:rFonts w:ascii="Book Antiqua" w:eastAsia="Book Antiqua" w:hAnsi="Book Antiqua" w:cs="Book Antiqua"/>
          <w:lang w:val="es-ES"/>
        </w:rPr>
      </w:pPr>
      <w:r w:rsidRPr="00851E49">
        <w:rPr>
          <w:rFonts w:ascii="Book Antiqua" w:eastAsia="Book Antiqua" w:hAnsi="Book Antiqua" w:cs="Book Antiqua"/>
          <w:lang w:val="es-ES"/>
        </w:rPr>
        <w:tab/>
        <w:t>Legislativa</w:t>
      </w:r>
      <w:r w:rsidRPr="00851E49">
        <w:rPr>
          <w:rFonts w:ascii="Book Antiqua" w:eastAsia="Book Antiqua" w:hAnsi="Book Antiqua" w:cs="Book Antiqua"/>
          <w:lang w:val="es-ES"/>
        </w:rPr>
        <w:tab/>
      </w:r>
      <w:r w:rsidRPr="00851E49">
        <w:rPr>
          <w:rFonts w:ascii="Book Antiqua" w:eastAsia="Book Antiqua" w:hAnsi="Book Antiqua" w:cs="Book Antiqua"/>
          <w:lang w:val="es-ES"/>
        </w:rPr>
        <w:tab/>
      </w:r>
      <w:r w:rsidRPr="00851E49">
        <w:rPr>
          <w:rFonts w:ascii="Book Antiqua" w:eastAsia="Book Antiqua" w:hAnsi="Book Antiqua" w:cs="Book Antiqua"/>
          <w:lang w:val="es-ES"/>
        </w:rPr>
        <w:tab/>
        <w:t>Ordinaria</w:t>
      </w:r>
    </w:p>
    <w:p w14:paraId="5493F33C" w14:textId="77777777" w:rsidR="00DF7D86" w:rsidRPr="00851E49"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851E49" w:rsidRDefault="0038510E">
      <w:pPr>
        <w:spacing w:line="360" w:lineRule="auto"/>
        <w:jc w:val="center"/>
        <w:rPr>
          <w:rFonts w:ascii="Book Antiqua" w:eastAsia="Book Antiqua" w:hAnsi="Book Antiqua" w:cs="Book Antiqua"/>
          <w:b/>
          <w:sz w:val="36"/>
          <w:szCs w:val="36"/>
          <w:lang w:val="es-ES"/>
        </w:rPr>
      </w:pPr>
      <w:r w:rsidRPr="00851E49">
        <w:rPr>
          <w:rFonts w:ascii="Book Antiqua" w:eastAsia="Book Antiqua" w:hAnsi="Book Antiqua" w:cs="Book Antiqua"/>
          <w:b/>
          <w:sz w:val="36"/>
          <w:szCs w:val="36"/>
          <w:lang w:val="es-ES"/>
        </w:rPr>
        <w:t>CÁMARA DE REPRESENTANTES</w:t>
      </w:r>
    </w:p>
    <w:p w14:paraId="224C8555" w14:textId="2B9540A2" w:rsidR="00DF7D86" w:rsidRPr="00851E49" w:rsidRDefault="00611979">
      <w:pPr>
        <w:spacing w:line="360" w:lineRule="auto"/>
        <w:jc w:val="center"/>
        <w:rPr>
          <w:rFonts w:ascii="Book Antiqua" w:eastAsia="Book Antiqua" w:hAnsi="Book Antiqua" w:cs="Book Antiqua"/>
          <w:b/>
          <w:sz w:val="52"/>
          <w:szCs w:val="52"/>
          <w:lang w:val="es-ES"/>
        </w:rPr>
      </w:pPr>
      <w:r w:rsidRPr="00851E49">
        <w:rPr>
          <w:rFonts w:ascii="Book Antiqua" w:eastAsia="Book Antiqua" w:hAnsi="Book Antiqua" w:cs="Book Antiqua"/>
          <w:b/>
          <w:sz w:val="52"/>
          <w:szCs w:val="52"/>
          <w:lang w:val="es-ES"/>
        </w:rPr>
        <w:t xml:space="preserve">P. de la C. </w:t>
      </w:r>
      <w:r w:rsidR="00077093">
        <w:rPr>
          <w:rFonts w:ascii="Book Antiqua" w:eastAsia="Book Antiqua" w:hAnsi="Book Antiqua" w:cs="Book Antiqua"/>
          <w:b/>
          <w:sz w:val="52"/>
          <w:szCs w:val="52"/>
          <w:lang w:val="es-ES"/>
        </w:rPr>
        <w:t>24</w:t>
      </w:r>
    </w:p>
    <w:p w14:paraId="6CA3DF2C" w14:textId="77777777" w:rsidR="00DF7D86" w:rsidRPr="00851E49" w:rsidRDefault="0038510E">
      <w:pPr>
        <w:spacing w:line="360" w:lineRule="auto"/>
        <w:jc w:val="center"/>
        <w:rPr>
          <w:rFonts w:ascii="Book Antiqua" w:eastAsia="Book Antiqua" w:hAnsi="Book Antiqua" w:cs="Book Antiqua"/>
          <w:b/>
          <w:sz w:val="28"/>
          <w:szCs w:val="28"/>
          <w:lang w:val="es-ES"/>
        </w:rPr>
      </w:pPr>
      <w:r w:rsidRPr="00851E49">
        <w:rPr>
          <w:rFonts w:ascii="Book Antiqua" w:eastAsia="Book Antiqua" w:hAnsi="Book Antiqua" w:cs="Book Antiqua"/>
          <w:b/>
          <w:sz w:val="28"/>
          <w:szCs w:val="28"/>
          <w:lang w:val="es-ES"/>
        </w:rPr>
        <w:t>INFORME POSITIVO</w:t>
      </w:r>
    </w:p>
    <w:p w14:paraId="65B59E42" w14:textId="506A9196" w:rsidR="00DF7D86" w:rsidRPr="00851E49" w:rsidRDefault="00034C8F">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 xml:space="preserve">13 </w:t>
      </w:r>
      <w:r w:rsidR="0038510E" w:rsidRPr="00851E49">
        <w:rPr>
          <w:rFonts w:ascii="Book Antiqua" w:eastAsia="Book Antiqua" w:hAnsi="Book Antiqua" w:cs="Book Antiqua"/>
          <w:lang w:val="es-ES"/>
        </w:rPr>
        <w:t xml:space="preserve">de </w:t>
      </w:r>
      <w:r w:rsidR="00077093">
        <w:rPr>
          <w:rFonts w:ascii="Book Antiqua" w:eastAsia="Book Antiqua" w:hAnsi="Book Antiqua" w:cs="Book Antiqua"/>
          <w:lang w:val="es-ES"/>
        </w:rPr>
        <w:t>marzo</w:t>
      </w:r>
      <w:r w:rsidR="00C54AD6" w:rsidRPr="00851E49">
        <w:rPr>
          <w:rFonts w:ascii="Book Antiqua" w:eastAsia="Book Antiqua" w:hAnsi="Book Antiqua" w:cs="Book Antiqua"/>
          <w:lang w:val="es-ES"/>
        </w:rPr>
        <w:t xml:space="preserve"> de 202</w:t>
      </w:r>
      <w:r w:rsidR="00B45797" w:rsidRPr="00851E49">
        <w:rPr>
          <w:rFonts w:ascii="Book Antiqua" w:eastAsia="Book Antiqua" w:hAnsi="Book Antiqua" w:cs="Book Antiqua"/>
          <w:lang w:val="es-ES"/>
        </w:rPr>
        <w:t>5</w:t>
      </w:r>
    </w:p>
    <w:p w14:paraId="03852CD0" w14:textId="77777777" w:rsidR="00DF7D86" w:rsidRPr="00851E49" w:rsidRDefault="00DF7D86">
      <w:pPr>
        <w:jc w:val="both"/>
        <w:rPr>
          <w:rFonts w:ascii="Book Antiqua" w:eastAsia="Book Antiqua" w:hAnsi="Book Antiqua" w:cs="Book Antiqua"/>
          <w:b/>
          <w:lang w:val="es-ES"/>
        </w:rPr>
      </w:pPr>
    </w:p>
    <w:p w14:paraId="2714CB15" w14:textId="77777777" w:rsidR="00DF7D86" w:rsidRPr="00851E49" w:rsidRDefault="0038510E" w:rsidP="00403428">
      <w:pPr>
        <w:jc w:val="center"/>
        <w:rPr>
          <w:rFonts w:ascii="Book Antiqua" w:eastAsia="Book Antiqua" w:hAnsi="Book Antiqua" w:cs="Book Antiqua"/>
          <w:b/>
          <w:lang w:val="es-ES"/>
        </w:rPr>
      </w:pPr>
      <w:r w:rsidRPr="00851E49">
        <w:rPr>
          <w:rFonts w:ascii="Book Antiqua" w:eastAsia="Book Antiqua" w:hAnsi="Book Antiqua" w:cs="Book Antiqua"/>
          <w:b/>
          <w:lang w:val="es-ES"/>
        </w:rPr>
        <w:t>A LA CÁMARA DE REPRESENTANTES DE PUERTO RICO</w:t>
      </w:r>
    </w:p>
    <w:p w14:paraId="63BF9BD9" w14:textId="77777777" w:rsidR="00DF7D86" w:rsidRPr="00851E49" w:rsidRDefault="00DF7D86">
      <w:pPr>
        <w:ind w:firstLine="360"/>
        <w:jc w:val="both"/>
        <w:rPr>
          <w:rFonts w:ascii="Book Antiqua" w:eastAsia="Book Antiqua" w:hAnsi="Book Antiqua" w:cs="Book Antiqua"/>
          <w:lang w:val="es-ES"/>
        </w:rPr>
      </w:pPr>
    </w:p>
    <w:p w14:paraId="48CACF04" w14:textId="66E65142" w:rsidR="00DF7D86" w:rsidRPr="00851E49" w:rsidRDefault="00AC3E49">
      <w:pPr>
        <w:ind w:firstLine="720"/>
        <w:jc w:val="both"/>
        <w:rPr>
          <w:rFonts w:ascii="Book Antiqua" w:eastAsia="Book Antiqua" w:hAnsi="Book Antiqua" w:cs="Book Antiqua"/>
          <w:lang w:val="es-ES"/>
        </w:rPr>
      </w:pPr>
      <w:r w:rsidRPr="00851E49">
        <w:rPr>
          <w:rFonts w:ascii="Book Antiqua" w:eastAsia="Book Antiqua" w:hAnsi="Book Antiqua" w:cs="Book Antiqua"/>
          <w:lang w:val="es-ES"/>
        </w:rPr>
        <w:t>N</w:t>
      </w:r>
      <w:r w:rsidR="007B257D" w:rsidRPr="00851E49">
        <w:rPr>
          <w:rFonts w:ascii="Book Antiqua" w:eastAsia="Book Antiqua" w:hAnsi="Book Antiqua" w:cs="Book Antiqua"/>
          <w:lang w:val="es-ES"/>
        </w:rPr>
        <w:t>uestra</w:t>
      </w:r>
      <w:r w:rsidR="0038510E" w:rsidRPr="00851E49">
        <w:rPr>
          <w:rFonts w:ascii="Book Antiqua" w:eastAsia="Book Antiqua" w:hAnsi="Book Antiqua" w:cs="Book Antiqua"/>
          <w:lang w:val="es-ES"/>
        </w:rPr>
        <w:t xml:space="preserve"> Comisión </w:t>
      </w:r>
      <w:r w:rsidR="00B45797" w:rsidRPr="00851E49">
        <w:rPr>
          <w:rFonts w:ascii="Book Antiqua" w:eastAsia="Book Antiqua" w:hAnsi="Book Antiqua" w:cs="Book Antiqua"/>
          <w:lang w:val="es-ES"/>
        </w:rPr>
        <w:t xml:space="preserve">de </w:t>
      </w:r>
      <w:r w:rsidR="00D60DA4">
        <w:rPr>
          <w:rFonts w:ascii="Book Antiqua" w:eastAsia="Book Antiqua" w:hAnsi="Book Antiqua" w:cs="Book Antiqua"/>
          <w:lang w:val="es-ES"/>
        </w:rPr>
        <w:t>L</w:t>
      </w:r>
      <w:r w:rsidR="001015D5">
        <w:rPr>
          <w:rFonts w:ascii="Book Antiqua" w:eastAsia="Book Antiqua" w:hAnsi="Book Antiqua" w:cs="Book Antiqua"/>
          <w:lang w:val="es-ES"/>
        </w:rPr>
        <w:t xml:space="preserve">o Jurídico </w:t>
      </w:r>
      <w:r w:rsidR="0038510E" w:rsidRPr="00851E49">
        <w:rPr>
          <w:rFonts w:ascii="Book Antiqua" w:eastAsia="Book Antiqua" w:hAnsi="Book Antiqua" w:cs="Book Antiqua"/>
          <w:lang w:val="es-ES"/>
        </w:rPr>
        <w:t>de la Cámara de Representantes</w:t>
      </w:r>
      <w:r w:rsidR="007B257D" w:rsidRPr="00851E49">
        <w:rPr>
          <w:rFonts w:ascii="Book Antiqua" w:eastAsia="Book Antiqua" w:hAnsi="Book Antiqua" w:cs="Book Antiqua"/>
          <w:lang w:val="es-ES"/>
        </w:rPr>
        <w:t xml:space="preserve"> del </w:t>
      </w:r>
      <w:r w:rsidR="00B45797" w:rsidRPr="00851E49">
        <w:rPr>
          <w:rFonts w:ascii="Book Antiqua" w:eastAsia="Book Antiqua" w:hAnsi="Book Antiqua" w:cs="Book Antiqua"/>
          <w:lang w:val="es-ES"/>
        </w:rPr>
        <w:t>Gobierno</w:t>
      </w:r>
      <w:r w:rsidR="007B257D" w:rsidRPr="00851E49">
        <w:rPr>
          <w:rFonts w:ascii="Book Antiqua" w:eastAsia="Book Antiqua" w:hAnsi="Book Antiqua" w:cs="Book Antiqua"/>
          <w:lang w:val="es-ES"/>
        </w:rPr>
        <w:t xml:space="preserve"> de Puerto Rico</w:t>
      </w:r>
      <w:r w:rsidR="0038510E" w:rsidRPr="00851E49">
        <w:rPr>
          <w:rFonts w:ascii="Book Antiqua" w:eastAsia="Book Antiqua" w:hAnsi="Book Antiqua" w:cs="Book Antiqua"/>
          <w:lang w:val="es-ES"/>
        </w:rPr>
        <w:t>, previo estudio y c</w:t>
      </w:r>
      <w:r w:rsidR="00611979" w:rsidRPr="00851E49">
        <w:rPr>
          <w:rFonts w:ascii="Book Antiqua" w:eastAsia="Book Antiqua" w:hAnsi="Book Antiqua" w:cs="Book Antiqua"/>
          <w:lang w:val="es-ES"/>
        </w:rPr>
        <w:t xml:space="preserve">onsideración del P. de la C. </w:t>
      </w:r>
      <w:r w:rsidR="00077093">
        <w:rPr>
          <w:rFonts w:ascii="Book Antiqua" w:eastAsia="Book Antiqua" w:hAnsi="Book Antiqua" w:cs="Book Antiqua"/>
          <w:lang w:val="es-ES"/>
        </w:rPr>
        <w:t>24</w:t>
      </w:r>
      <w:r w:rsidR="0038510E" w:rsidRPr="00851E49">
        <w:rPr>
          <w:rFonts w:ascii="Book Antiqua" w:eastAsia="Book Antiqua" w:hAnsi="Book Antiqua" w:cs="Book Antiqua"/>
          <w:lang w:val="es-ES"/>
        </w:rPr>
        <w:t>, tiene a bien</w:t>
      </w:r>
      <w:r w:rsidR="00D93990">
        <w:rPr>
          <w:rFonts w:ascii="Book Antiqua" w:eastAsia="Book Antiqua" w:hAnsi="Book Antiqua" w:cs="Book Antiqua"/>
          <w:lang w:val="es-ES"/>
        </w:rPr>
        <w:t xml:space="preserve"> recomendar su </w:t>
      </w:r>
      <w:r w:rsidR="007B257D" w:rsidRPr="00851E49">
        <w:rPr>
          <w:rFonts w:ascii="Book Antiqua" w:eastAsia="Book Antiqua" w:hAnsi="Book Antiqua" w:cs="Book Antiqua"/>
          <w:lang w:val="es-ES"/>
        </w:rPr>
        <w:t>aprobación</w:t>
      </w:r>
      <w:r w:rsidR="0038510E" w:rsidRPr="00851E49">
        <w:rPr>
          <w:rFonts w:ascii="Book Antiqua" w:eastAsia="Book Antiqua" w:hAnsi="Book Antiqua" w:cs="Book Antiqua"/>
          <w:lang w:val="es-ES"/>
        </w:rPr>
        <w:t xml:space="preserve"> </w:t>
      </w:r>
      <w:r w:rsidR="00826766">
        <w:rPr>
          <w:rFonts w:ascii="Book Antiqua" w:eastAsia="Book Antiqua" w:hAnsi="Book Antiqua" w:cs="Book Antiqua"/>
          <w:lang w:val="es-ES"/>
        </w:rPr>
        <w:t xml:space="preserve">sin </w:t>
      </w:r>
      <w:r w:rsidR="0038510E" w:rsidRPr="00851E49">
        <w:rPr>
          <w:rFonts w:ascii="Book Antiqua" w:eastAsia="Book Antiqua" w:hAnsi="Book Antiqua" w:cs="Book Antiqua"/>
          <w:lang w:val="es-ES"/>
        </w:rPr>
        <w:t xml:space="preserve">enmiendas. </w:t>
      </w:r>
    </w:p>
    <w:p w14:paraId="2774979C" w14:textId="77777777" w:rsidR="00DF7D86" w:rsidRPr="00851E49" w:rsidRDefault="00DF7D86">
      <w:pPr>
        <w:rPr>
          <w:rFonts w:ascii="Book Antiqua" w:eastAsia="Book Antiqua" w:hAnsi="Book Antiqua" w:cs="Book Antiqua"/>
          <w:b/>
          <w:sz w:val="32"/>
          <w:szCs w:val="32"/>
          <w:lang w:val="es-ES"/>
        </w:rPr>
      </w:pPr>
    </w:p>
    <w:p w14:paraId="00C5E8B9" w14:textId="77777777" w:rsidR="003B38A4" w:rsidRPr="00851E49" w:rsidRDefault="003B38A4" w:rsidP="003B38A4">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ALCANCE DE LA MEDIDA</w:t>
      </w:r>
    </w:p>
    <w:p w14:paraId="1C560ACC" w14:textId="77777777" w:rsidR="00C54AD6" w:rsidRPr="00851E49" w:rsidRDefault="00C54AD6" w:rsidP="003B38A4">
      <w:pPr>
        <w:jc w:val="both"/>
        <w:rPr>
          <w:rFonts w:ascii="Book Antiqua" w:eastAsia="Book Antiqua" w:hAnsi="Book Antiqua" w:cs="Book Antiqua"/>
          <w:lang w:val="es-ES"/>
        </w:rPr>
      </w:pPr>
    </w:p>
    <w:p w14:paraId="2ACB2B69" w14:textId="3B3C00EE" w:rsidR="00077093" w:rsidRPr="00077093" w:rsidRDefault="00077093" w:rsidP="00077093">
      <w:pPr>
        <w:ind w:firstLine="720"/>
        <w:jc w:val="both"/>
        <w:rPr>
          <w:rFonts w:ascii="Book Antiqua" w:eastAsia="Book Antiqua" w:hAnsi="Book Antiqua" w:cs="Book Antiqua"/>
          <w:lang w:val="es-PR"/>
        </w:rPr>
      </w:pPr>
      <w:r w:rsidRPr="00077093">
        <w:rPr>
          <w:rFonts w:ascii="Book Antiqua" w:eastAsia="Book Antiqua" w:hAnsi="Book Antiqua" w:cs="Book Antiqua"/>
          <w:lang w:val="es-ES"/>
        </w:rPr>
        <w:t xml:space="preserve">El Proyecto de la Cámara </w:t>
      </w:r>
      <w:r>
        <w:rPr>
          <w:rFonts w:ascii="Book Antiqua" w:eastAsia="Book Antiqua" w:hAnsi="Book Antiqua" w:cs="Book Antiqua"/>
          <w:lang w:val="es-ES"/>
        </w:rPr>
        <w:t>24</w:t>
      </w:r>
      <w:r w:rsidRPr="00077093">
        <w:rPr>
          <w:rFonts w:ascii="Book Antiqua" w:eastAsia="Book Antiqua" w:hAnsi="Book Antiqua" w:cs="Book Antiqua"/>
          <w:lang w:val="es-ES"/>
        </w:rPr>
        <w:t xml:space="preserve"> tiene como propósito</w:t>
      </w:r>
      <w:r w:rsidRPr="00077093">
        <w:rPr>
          <w:rFonts w:ascii="Book Antiqua" w:eastAsia="Book Antiqua" w:hAnsi="Book Antiqua" w:cs="Book Antiqua"/>
          <w:lang w:val="es-PR"/>
        </w:rPr>
        <w:t xml:space="preserve"> enmendar el</w:t>
      </w:r>
      <w:r w:rsidRPr="00077093">
        <w:rPr>
          <w:rFonts w:ascii="Book Antiqua" w:eastAsia="Book Antiqua" w:hAnsi="Book Antiqua" w:cs="Book Antiqua"/>
          <w:bCs/>
          <w:iCs/>
          <w:lang w:val="es-PR"/>
        </w:rPr>
        <w:t xml:space="preserve"> Artículo 11 de la Ley Núm. 75 de 2 de julio de 1987, según enmendada, conocida como “Ley Notarial de Puerto Rico”, a los fines de rectificar la información que deberá contener la planilla informativa sobre segregación, agrupación o traslado de bienes inmuebles; y para otros fines relacionados</w:t>
      </w:r>
      <w:r w:rsidRPr="00077093">
        <w:rPr>
          <w:rFonts w:ascii="Book Antiqua" w:eastAsia="Book Antiqua" w:hAnsi="Book Antiqua" w:cs="Book Antiqua"/>
          <w:lang w:val="es-PR"/>
        </w:rPr>
        <w:t>.</w:t>
      </w:r>
    </w:p>
    <w:p w14:paraId="0B26FB88" w14:textId="77777777" w:rsidR="00015228" w:rsidRPr="00851E49" w:rsidRDefault="00015228" w:rsidP="00C54AD6">
      <w:pPr>
        <w:jc w:val="center"/>
        <w:rPr>
          <w:rFonts w:ascii="Book Antiqua" w:eastAsia="Book Antiqua" w:hAnsi="Book Antiqua" w:cs="Book Antiqua"/>
          <w:b/>
          <w:bCs/>
          <w:lang w:val="es-ES"/>
        </w:rPr>
      </w:pPr>
    </w:p>
    <w:p w14:paraId="59AC646E" w14:textId="2DA0C15E" w:rsidR="003B38A4" w:rsidRDefault="003B38A4" w:rsidP="00C54AD6">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ANÁLISIS DE LA MEDIDA</w:t>
      </w:r>
    </w:p>
    <w:p w14:paraId="747A88ED" w14:textId="77777777" w:rsidR="00514255" w:rsidRPr="00514255" w:rsidRDefault="00514255" w:rsidP="007651BD">
      <w:pPr>
        <w:jc w:val="both"/>
        <w:rPr>
          <w:rFonts w:ascii="Book Antiqua" w:eastAsia="Book Antiqua" w:hAnsi="Book Antiqua" w:cs="Book Antiqua"/>
          <w:lang w:val="es-ES"/>
        </w:rPr>
      </w:pPr>
    </w:p>
    <w:p w14:paraId="41D40ACA" w14:textId="243AB1F6" w:rsidR="00514255" w:rsidRDefault="00514255" w:rsidP="00514255">
      <w:pPr>
        <w:ind w:firstLine="720"/>
        <w:jc w:val="both"/>
        <w:rPr>
          <w:rFonts w:ascii="Book Antiqua" w:eastAsia="Book Antiqua" w:hAnsi="Book Antiqua" w:cs="Book Antiqua"/>
        </w:rPr>
      </w:pPr>
      <w:r w:rsidRPr="00514255">
        <w:rPr>
          <w:rFonts w:ascii="Book Antiqua" w:eastAsia="Book Antiqua" w:hAnsi="Book Antiqua" w:cs="Book Antiqua"/>
        </w:rPr>
        <w:t>La Ley 52-2022, conocida como “Ley para la Estabilización de las Finanzas Públicas de Puerto Rico”</w:t>
      </w:r>
      <w:r w:rsidR="00D91C27">
        <w:rPr>
          <w:rFonts w:ascii="Book Antiqua" w:eastAsia="Book Antiqua" w:hAnsi="Book Antiqua" w:cs="Book Antiqua"/>
        </w:rPr>
        <w:t xml:space="preserve">, </w:t>
      </w:r>
      <w:r w:rsidRPr="00514255">
        <w:rPr>
          <w:rFonts w:ascii="Book Antiqua" w:eastAsia="Book Antiqua" w:hAnsi="Book Antiqua" w:cs="Book Antiqua"/>
        </w:rPr>
        <w:t>estableció unas nuevas normativas</w:t>
      </w:r>
      <w:r>
        <w:rPr>
          <w:rFonts w:ascii="Book Antiqua" w:eastAsia="Book Antiqua" w:hAnsi="Book Antiqua" w:cs="Book Antiqua"/>
        </w:rPr>
        <w:t xml:space="preserve"> </w:t>
      </w:r>
      <w:r w:rsidRPr="00514255">
        <w:rPr>
          <w:rFonts w:ascii="Book Antiqua" w:eastAsia="Book Antiqua" w:hAnsi="Book Antiqua" w:cs="Book Antiqua"/>
        </w:rPr>
        <w:t xml:space="preserve">para las empresas multinacionales sujetas a la Ley 154-2010 y que son fundamentales para el desarrollo económico de Puerto Rico.  </w:t>
      </w:r>
      <w:r>
        <w:rPr>
          <w:rFonts w:ascii="Book Antiqua" w:eastAsia="Book Antiqua" w:hAnsi="Book Antiqua" w:cs="Book Antiqua"/>
        </w:rPr>
        <w:t>No obstante, dicha Ley</w:t>
      </w:r>
      <w:r w:rsidR="004223B3">
        <w:rPr>
          <w:rFonts w:ascii="Book Antiqua" w:eastAsia="Book Antiqua" w:hAnsi="Book Antiqua" w:cs="Book Antiqua"/>
        </w:rPr>
        <w:t xml:space="preserve"> en su Artículo</w:t>
      </w:r>
      <w:r>
        <w:rPr>
          <w:rFonts w:ascii="Book Antiqua" w:eastAsia="Book Antiqua" w:hAnsi="Book Antiqua" w:cs="Book Antiqua"/>
        </w:rPr>
        <w:t xml:space="preserve"> </w:t>
      </w:r>
      <w:r w:rsidR="004223B3">
        <w:rPr>
          <w:rFonts w:ascii="Book Antiqua" w:eastAsia="Book Antiqua" w:hAnsi="Book Antiqua" w:cs="Book Antiqua"/>
        </w:rPr>
        <w:t>86</w:t>
      </w:r>
      <w:r w:rsidR="008521AA">
        <w:rPr>
          <w:rFonts w:ascii="Book Antiqua" w:eastAsia="Book Antiqua" w:hAnsi="Book Antiqua" w:cs="Book Antiqua"/>
        </w:rPr>
        <w:t xml:space="preserve">, </w:t>
      </w:r>
      <w:r>
        <w:rPr>
          <w:rFonts w:ascii="Book Antiqua" w:eastAsia="Book Antiqua" w:hAnsi="Book Antiqua" w:cs="Book Antiqua"/>
        </w:rPr>
        <w:t xml:space="preserve">introdujo nuevos requisitos </w:t>
      </w:r>
      <w:r w:rsidRPr="00514255">
        <w:rPr>
          <w:rFonts w:ascii="Book Antiqua" w:eastAsia="Book Antiqua" w:hAnsi="Book Antiqua" w:cs="Book Antiqua"/>
        </w:rPr>
        <w:t>a la Ley Núm. 75 de 2 de julio de 1987, según enmendada, conocida como “Ley Notarial de Puerto Rico”</w:t>
      </w:r>
      <w:r>
        <w:rPr>
          <w:rFonts w:ascii="Book Antiqua" w:eastAsia="Book Antiqua" w:hAnsi="Book Antiqua" w:cs="Book Antiqua"/>
        </w:rPr>
        <w:t>.</w:t>
      </w:r>
      <w:r w:rsidR="00A17108">
        <w:rPr>
          <w:rFonts w:ascii="Book Antiqua" w:eastAsia="Book Antiqua" w:hAnsi="Book Antiqua" w:cs="Book Antiqua"/>
        </w:rPr>
        <w:t xml:space="preserve"> </w:t>
      </w:r>
      <w:r>
        <w:rPr>
          <w:rFonts w:ascii="Book Antiqua" w:eastAsia="Book Antiqua" w:hAnsi="Book Antiqua" w:cs="Book Antiqua"/>
        </w:rPr>
        <w:t xml:space="preserve">Estos nuevos requerimientos no están vinculados sustantivamente </w:t>
      </w:r>
      <w:r w:rsidRPr="00514255">
        <w:rPr>
          <w:rFonts w:ascii="Book Antiqua" w:eastAsia="Book Antiqua" w:hAnsi="Book Antiqua" w:cs="Book Antiqua"/>
        </w:rPr>
        <w:t xml:space="preserve">con los cambios </w:t>
      </w:r>
      <w:r>
        <w:rPr>
          <w:rFonts w:ascii="Book Antiqua" w:eastAsia="Book Antiqua" w:hAnsi="Book Antiqua" w:cs="Book Antiqua"/>
        </w:rPr>
        <w:t>indispensables</w:t>
      </w:r>
      <w:r w:rsidRPr="00514255">
        <w:rPr>
          <w:rFonts w:ascii="Book Antiqua" w:eastAsia="Book Antiqua" w:hAnsi="Book Antiqua" w:cs="Book Antiqua"/>
        </w:rPr>
        <w:t xml:space="preserve"> y </w:t>
      </w:r>
      <w:r>
        <w:rPr>
          <w:rFonts w:ascii="Book Antiqua" w:eastAsia="Book Antiqua" w:hAnsi="Book Antiqua" w:cs="Book Antiqua"/>
        </w:rPr>
        <w:t>esenciales efectuados en e</w:t>
      </w:r>
      <w:r w:rsidRPr="00514255">
        <w:rPr>
          <w:rFonts w:ascii="Book Antiqua" w:eastAsia="Book Antiqua" w:hAnsi="Book Antiqua" w:cs="Book Antiqua"/>
        </w:rPr>
        <w:t>l sistema contributivo local con relación a las empresas foráneas</w:t>
      </w:r>
      <w:r>
        <w:rPr>
          <w:rFonts w:ascii="Book Antiqua" w:eastAsia="Book Antiqua" w:hAnsi="Book Antiqua" w:cs="Book Antiqua"/>
        </w:rPr>
        <w:t xml:space="preserve">. </w:t>
      </w:r>
    </w:p>
    <w:p w14:paraId="1419B908" w14:textId="77777777" w:rsidR="007651BD" w:rsidRDefault="007651BD" w:rsidP="00514255">
      <w:pPr>
        <w:ind w:firstLine="720"/>
        <w:jc w:val="both"/>
        <w:rPr>
          <w:rFonts w:ascii="Book Antiqua" w:eastAsia="Book Antiqua" w:hAnsi="Book Antiqua" w:cs="Book Antiqua"/>
          <w:lang w:val="es-ES"/>
        </w:rPr>
      </w:pPr>
    </w:p>
    <w:p w14:paraId="6A972AC3" w14:textId="5A42C2FD" w:rsidR="006C566B" w:rsidRDefault="00CD3937" w:rsidP="00530C4D">
      <w:pPr>
        <w:ind w:firstLine="720"/>
        <w:jc w:val="both"/>
        <w:rPr>
          <w:rFonts w:ascii="Book Antiqua" w:eastAsia="Book Antiqua" w:hAnsi="Book Antiqua" w:cs="Book Antiqua"/>
          <w:bCs/>
          <w:iCs/>
          <w:lang w:val="es-PR"/>
        </w:rPr>
      </w:pPr>
      <w:r w:rsidRPr="00CD3937">
        <w:rPr>
          <w:rFonts w:ascii="Book Antiqua" w:eastAsia="Book Antiqua" w:hAnsi="Book Antiqua" w:cs="Book Antiqua"/>
          <w:lang w:val="es-ES"/>
        </w:rPr>
        <w:t xml:space="preserve">En </w:t>
      </w:r>
      <w:r w:rsidR="00514255">
        <w:rPr>
          <w:rFonts w:ascii="Book Antiqua" w:eastAsia="Book Antiqua" w:hAnsi="Book Antiqua" w:cs="Book Antiqua"/>
          <w:lang w:val="es-ES"/>
        </w:rPr>
        <w:t xml:space="preserve">virtud de </w:t>
      </w:r>
      <w:r w:rsidRPr="00CD3937">
        <w:rPr>
          <w:rFonts w:ascii="Book Antiqua" w:eastAsia="Book Antiqua" w:hAnsi="Book Antiqua" w:cs="Book Antiqua"/>
          <w:lang w:val="es-ES"/>
        </w:rPr>
        <w:t xml:space="preserve">los méritos del presente análisis, es importante señalar que </w:t>
      </w:r>
      <w:r w:rsidRPr="00CD3937">
        <w:rPr>
          <w:rFonts w:ascii="Book Antiqua" w:eastAsia="Book Antiqua" w:hAnsi="Book Antiqua" w:cs="Book Antiqua"/>
        </w:rPr>
        <w:t>el foro judicial</w:t>
      </w:r>
      <w:r w:rsidR="006C566B">
        <w:rPr>
          <w:rFonts w:ascii="Book Antiqua" w:eastAsia="Book Antiqua" w:hAnsi="Book Antiqua" w:cs="Book Antiqua"/>
        </w:rPr>
        <w:t xml:space="preserve"> primario</w:t>
      </w:r>
      <w:r w:rsidRPr="00CD3937">
        <w:rPr>
          <w:rFonts w:ascii="Book Antiqua" w:eastAsia="Book Antiqua" w:hAnsi="Book Antiqua" w:cs="Book Antiqua"/>
        </w:rPr>
        <w:t xml:space="preserve"> interpretó la Ley 52-2022, y como resultado, declaró inválido el Artículo </w:t>
      </w:r>
      <w:r w:rsidRPr="00CD3937">
        <w:rPr>
          <w:rFonts w:ascii="Book Antiqua" w:eastAsia="Book Antiqua" w:hAnsi="Book Antiqua" w:cs="Book Antiqua"/>
        </w:rPr>
        <w:lastRenderedPageBreak/>
        <w:t>86 de la</w:t>
      </w:r>
      <w:r w:rsidR="00F34FDB">
        <w:rPr>
          <w:rFonts w:ascii="Book Antiqua" w:eastAsia="Book Antiqua" w:hAnsi="Book Antiqua" w:cs="Book Antiqua"/>
        </w:rPr>
        <w:t xml:space="preserve"> misma</w:t>
      </w:r>
      <w:r w:rsidRPr="00CD3937">
        <w:rPr>
          <w:rFonts w:ascii="Book Antiqua" w:eastAsia="Book Antiqua" w:hAnsi="Book Antiqua" w:cs="Book Antiqua"/>
        </w:rPr>
        <w:t>, mediante el cual se pretendía enmendar la “Ley Notarial de Puerto Rico”. La</w:t>
      </w:r>
      <w:r w:rsidR="006C566B">
        <w:rPr>
          <w:rFonts w:ascii="Book Antiqua" w:eastAsia="Book Antiqua" w:hAnsi="Book Antiqua" w:cs="Book Antiqua"/>
        </w:rPr>
        <w:t xml:space="preserve"> declaración de</w:t>
      </w:r>
      <w:r w:rsidRPr="00CD3937">
        <w:rPr>
          <w:rFonts w:ascii="Book Antiqua" w:eastAsia="Book Antiqua" w:hAnsi="Book Antiqua" w:cs="Book Antiqua"/>
        </w:rPr>
        <w:t xml:space="preserve"> invalidez del Artículo 86 de la Ley 52-</w:t>
      </w:r>
      <w:r w:rsidR="008521AA" w:rsidRPr="00CD3937">
        <w:rPr>
          <w:rFonts w:ascii="Book Antiqua" w:eastAsia="Book Antiqua" w:hAnsi="Book Antiqua" w:cs="Book Antiqua"/>
        </w:rPr>
        <w:t xml:space="preserve">2022, </w:t>
      </w:r>
      <w:r w:rsidR="008521AA">
        <w:rPr>
          <w:rFonts w:ascii="Book Antiqua" w:eastAsia="Book Antiqua" w:hAnsi="Book Antiqua" w:cs="Book Antiqua"/>
        </w:rPr>
        <w:t>sirvió</w:t>
      </w:r>
      <w:r w:rsidR="00B66574">
        <w:rPr>
          <w:rFonts w:ascii="Book Antiqua" w:eastAsia="Book Antiqua" w:hAnsi="Book Antiqua" w:cs="Book Antiqua"/>
        </w:rPr>
        <w:t xml:space="preserve"> como </w:t>
      </w:r>
      <w:r w:rsidR="00F95A77">
        <w:rPr>
          <w:rFonts w:ascii="Book Antiqua" w:eastAsia="Book Antiqua" w:hAnsi="Book Antiqua" w:cs="Book Antiqua"/>
        </w:rPr>
        <w:t>catalizador</w:t>
      </w:r>
      <w:r w:rsidR="00B66574">
        <w:rPr>
          <w:rFonts w:ascii="Book Antiqua" w:eastAsia="Book Antiqua" w:hAnsi="Book Antiqua" w:cs="Book Antiqua"/>
        </w:rPr>
        <w:t xml:space="preserve"> para</w:t>
      </w:r>
      <w:r w:rsidRPr="00CD3937">
        <w:rPr>
          <w:rFonts w:ascii="Book Antiqua" w:eastAsia="Book Antiqua" w:hAnsi="Book Antiqua" w:cs="Book Antiqua"/>
        </w:rPr>
        <w:t xml:space="preserve"> </w:t>
      </w:r>
      <w:r w:rsidR="00784D5A">
        <w:rPr>
          <w:rFonts w:ascii="Book Antiqua" w:eastAsia="Book Antiqua" w:hAnsi="Book Antiqua" w:cs="Book Antiqua"/>
        </w:rPr>
        <w:t xml:space="preserve">la presentación de esta </w:t>
      </w:r>
      <w:r w:rsidRPr="00CD3937">
        <w:rPr>
          <w:rFonts w:ascii="Book Antiqua" w:eastAsia="Book Antiqua" w:hAnsi="Book Antiqua" w:cs="Book Antiqua"/>
        </w:rPr>
        <w:t>medida, la cual es de naturaleza rectificadora.</w:t>
      </w:r>
      <w:r w:rsidR="006C566B">
        <w:rPr>
          <w:rFonts w:ascii="Book Antiqua" w:eastAsia="Book Antiqua" w:hAnsi="Book Antiqua" w:cs="Book Antiqua"/>
        </w:rPr>
        <w:t xml:space="preserve"> </w:t>
      </w:r>
    </w:p>
    <w:p w14:paraId="5E004D01" w14:textId="77777777" w:rsidR="006C566B" w:rsidRDefault="006C566B" w:rsidP="00530C4D">
      <w:pPr>
        <w:ind w:firstLine="720"/>
        <w:jc w:val="both"/>
        <w:rPr>
          <w:rFonts w:ascii="Book Antiqua" w:eastAsia="Book Antiqua" w:hAnsi="Book Antiqua" w:cs="Book Antiqua"/>
          <w:bCs/>
          <w:iCs/>
          <w:lang w:val="es-PR"/>
        </w:rPr>
      </w:pPr>
    </w:p>
    <w:p w14:paraId="675A4AF5" w14:textId="255B82DE" w:rsidR="00530C4D" w:rsidRPr="00530C4D" w:rsidRDefault="006C566B" w:rsidP="00530C4D">
      <w:pPr>
        <w:ind w:firstLine="720"/>
        <w:jc w:val="both"/>
        <w:rPr>
          <w:rFonts w:ascii="Book Antiqua" w:eastAsia="Book Antiqua" w:hAnsi="Book Antiqua" w:cs="Book Antiqua"/>
        </w:rPr>
      </w:pPr>
      <w:r>
        <w:rPr>
          <w:rFonts w:ascii="Book Antiqua" w:eastAsia="Book Antiqua" w:hAnsi="Book Antiqua" w:cs="Book Antiqua"/>
          <w:bCs/>
          <w:iCs/>
          <w:lang w:val="es-PR"/>
        </w:rPr>
        <w:t xml:space="preserve"> </w:t>
      </w:r>
      <w:r w:rsidR="00CD3937" w:rsidRPr="00CD3937">
        <w:rPr>
          <w:rFonts w:ascii="Book Antiqua" w:eastAsia="Book Antiqua" w:hAnsi="Book Antiqua" w:cs="Book Antiqua"/>
        </w:rPr>
        <w:t xml:space="preserve"> </w:t>
      </w:r>
      <w:r w:rsidR="00530C4D" w:rsidRPr="00530C4D">
        <w:rPr>
          <w:rFonts w:ascii="Book Antiqua" w:eastAsia="Book Antiqua" w:hAnsi="Book Antiqua" w:cs="Book Antiqua"/>
        </w:rPr>
        <w:t>En atención a l</w:t>
      </w:r>
      <w:r w:rsidR="007651BD">
        <w:rPr>
          <w:rFonts w:ascii="Book Antiqua" w:eastAsia="Book Antiqua" w:hAnsi="Book Antiqua" w:cs="Book Antiqua"/>
        </w:rPr>
        <w:t xml:space="preserve">os fundamentos que sustentan la declaración de invalidez del </w:t>
      </w:r>
      <w:r w:rsidR="007651BD" w:rsidRPr="007651BD">
        <w:rPr>
          <w:rFonts w:ascii="Book Antiqua" w:eastAsia="Book Antiqua" w:hAnsi="Book Antiqua" w:cs="Book Antiqua"/>
        </w:rPr>
        <w:t>Artículo 86 de la Ley Núm. 52-2022</w:t>
      </w:r>
      <w:r w:rsidR="00530C4D" w:rsidRPr="00530C4D">
        <w:rPr>
          <w:rFonts w:ascii="Book Antiqua" w:eastAsia="Book Antiqua" w:hAnsi="Book Antiqua" w:cs="Book Antiqua"/>
        </w:rPr>
        <w:t xml:space="preserve">, es importante señalar </w:t>
      </w:r>
      <w:r w:rsidR="007651BD">
        <w:rPr>
          <w:rFonts w:ascii="Book Antiqua" w:eastAsia="Book Antiqua" w:hAnsi="Book Antiqua" w:cs="Book Antiqua"/>
        </w:rPr>
        <w:t xml:space="preserve">en </w:t>
      </w:r>
      <w:r w:rsidR="00BF0255">
        <w:rPr>
          <w:rFonts w:ascii="Book Antiqua" w:eastAsia="Book Antiqua" w:hAnsi="Book Antiqua" w:cs="Book Antiqua"/>
        </w:rPr>
        <w:t>d</w:t>
      </w:r>
      <w:r w:rsidR="001613EA">
        <w:rPr>
          <w:rFonts w:ascii="Book Antiqua" w:eastAsia="Book Antiqua" w:hAnsi="Book Antiqua" w:cs="Book Antiqua"/>
        </w:rPr>
        <w:t>ó</w:t>
      </w:r>
      <w:r w:rsidR="00BF0255">
        <w:rPr>
          <w:rFonts w:ascii="Book Antiqua" w:eastAsia="Book Antiqua" w:hAnsi="Book Antiqua" w:cs="Book Antiqua"/>
        </w:rPr>
        <w:t>nde</w:t>
      </w:r>
      <w:r w:rsidR="007651BD">
        <w:rPr>
          <w:rFonts w:ascii="Book Antiqua" w:eastAsia="Book Antiqua" w:hAnsi="Book Antiqua" w:cs="Book Antiqua"/>
        </w:rPr>
        <w:t xml:space="preserve"> tiene su génesis la controversia que se expuso ante la consideración del Foro Primario, el correspondiente análisis del mencionado Artículo y sus efectos en la práctica de la notaría en Puerto Rico. </w:t>
      </w:r>
    </w:p>
    <w:p w14:paraId="0597CCB4" w14:textId="4C0CDB24" w:rsidR="00183E4E" w:rsidRDefault="00CD3937" w:rsidP="007651BD">
      <w:pPr>
        <w:ind w:firstLine="720"/>
        <w:jc w:val="both"/>
        <w:rPr>
          <w:rFonts w:ascii="Book Antiqua" w:eastAsia="Book Antiqua" w:hAnsi="Book Antiqua" w:cs="Book Antiqua"/>
        </w:rPr>
      </w:pPr>
      <w:r w:rsidRPr="00CD3937">
        <w:rPr>
          <w:rFonts w:ascii="Book Antiqua" w:eastAsia="Book Antiqua" w:hAnsi="Book Antiqua" w:cs="Book Antiqua"/>
        </w:rPr>
        <w:t xml:space="preserve"> </w:t>
      </w:r>
    </w:p>
    <w:p w14:paraId="4AFB9E09" w14:textId="63B74D7F" w:rsidR="00183E4E" w:rsidRDefault="00F86E23" w:rsidP="00AE5181">
      <w:pPr>
        <w:ind w:firstLine="720"/>
        <w:jc w:val="both"/>
        <w:rPr>
          <w:rFonts w:ascii="Book Antiqua" w:eastAsia="Book Antiqua" w:hAnsi="Book Antiqua" w:cs="Book Antiqua"/>
        </w:rPr>
      </w:pPr>
      <w:r>
        <w:rPr>
          <w:rFonts w:ascii="Book Antiqua" w:eastAsia="Book Antiqua" w:hAnsi="Book Antiqua" w:cs="Book Antiqua"/>
        </w:rPr>
        <w:t xml:space="preserve">La controversia mediante la cual repercute la declaración de </w:t>
      </w:r>
      <w:r w:rsidR="007651BD">
        <w:rPr>
          <w:rFonts w:ascii="Book Antiqua" w:eastAsia="Book Antiqua" w:hAnsi="Book Antiqua" w:cs="Book Antiqua"/>
        </w:rPr>
        <w:t>inconstitucional</w:t>
      </w:r>
      <w:r>
        <w:rPr>
          <w:rFonts w:ascii="Book Antiqua" w:eastAsia="Book Antiqua" w:hAnsi="Book Antiqua" w:cs="Book Antiqua"/>
        </w:rPr>
        <w:t>idad del</w:t>
      </w:r>
      <w:r w:rsidR="007651BD" w:rsidRPr="007651BD">
        <w:rPr>
          <w:rFonts w:ascii="Book Antiqua" w:eastAsia="Book Antiqua" w:hAnsi="Book Antiqua" w:cs="Book Antiqua"/>
        </w:rPr>
        <w:t xml:space="preserve"> Artículo 86 de la Ley Núm. 52-2022</w:t>
      </w:r>
      <w:r>
        <w:rPr>
          <w:rFonts w:ascii="Book Antiqua" w:eastAsia="Book Antiqua" w:hAnsi="Book Antiqua" w:cs="Book Antiqua"/>
        </w:rPr>
        <w:t xml:space="preserve">, se retrotrae </w:t>
      </w:r>
      <w:r w:rsidR="00B8143E">
        <w:rPr>
          <w:rFonts w:ascii="Book Antiqua" w:eastAsia="Book Antiqua" w:hAnsi="Book Antiqua" w:cs="Book Antiqua"/>
        </w:rPr>
        <w:t>al</w:t>
      </w:r>
      <w:r w:rsidR="0087563F" w:rsidRPr="0087563F">
        <w:rPr>
          <w:rFonts w:ascii="Book Antiqua" w:eastAsia="Book Antiqua" w:hAnsi="Book Antiqua" w:cs="Book Antiqua"/>
        </w:rPr>
        <w:t xml:space="preserve"> 4 de julio de 2022</w:t>
      </w:r>
      <w:r>
        <w:rPr>
          <w:rFonts w:ascii="Book Antiqua" w:eastAsia="Book Antiqua" w:hAnsi="Book Antiqua" w:cs="Book Antiqua"/>
        </w:rPr>
        <w:t xml:space="preserve">. En dicha fecha, </w:t>
      </w:r>
      <w:r w:rsidR="0087563F" w:rsidRPr="0087563F">
        <w:rPr>
          <w:rFonts w:ascii="Book Antiqua" w:eastAsia="Book Antiqua" w:hAnsi="Book Antiqua" w:cs="Book Antiqua"/>
        </w:rPr>
        <w:t xml:space="preserve">la Asociación de Abogados de Puerto Rico presentó una demanda de sentencia declaratoria mediante la cual solicitó que se </w:t>
      </w:r>
      <w:r>
        <w:rPr>
          <w:rFonts w:ascii="Book Antiqua" w:eastAsia="Book Antiqua" w:hAnsi="Book Antiqua" w:cs="Book Antiqua"/>
        </w:rPr>
        <w:t>declara</w:t>
      </w:r>
      <w:r w:rsidR="008F023F">
        <w:rPr>
          <w:rFonts w:ascii="Book Antiqua" w:eastAsia="Book Antiqua" w:hAnsi="Book Antiqua" w:cs="Book Antiqua"/>
        </w:rPr>
        <w:t>ra</w:t>
      </w:r>
      <w:r>
        <w:rPr>
          <w:rFonts w:ascii="Book Antiqua" w:eastAsia="Book Antiqua" w:hAnsi="Book Antiqua" w:cs="Book Antiqua"/>
        </w:rPr>
        <w:t xml:space="preserve"> </w:t>
      </w:r>
      <w:r w:rsidR="0087563F" w:rsidRPr="0087563F">
        <w:rPr>
          <w:rFonts w:ascii="Book Antiqua" w:eastAsia="Book Antiqua" w:hAnsi="Book Antiqua" w:cs="Book Antiqua"/>
        </w:rPr>
        <w:t>la inconstitucionalidad del Artículo 86 de la Ley Núm. 52-2022</w:t>
      </w:r>
      <w:r>
        <w:rPr>
          <w:rFonts w:ascii="Book Antiqua" w:eastAsia="Book Antiqua" w:hAnsi="Book Antiqua" w:cs="Book Antiqua"/>
        </w:rPr>
        <w:t xml:space="preserve">. El planteamiento central de la parte peticionaria estribó en que el mencionado Artículo </w:t>
      </w:r>
      <w:r w:rsidR="0087563F" w:rsidRPr="0087563F">
        <w:rPr>
          <w:rFonts w:ascii="Book Antiqua" w:eastAsia="Book Antiqua" w:hAnsi="Book Antiqua" w:cs="Book Antiqua"/>
        </w:rPr>
        <w:t>no guarda</w:t>
      </w:r>
      <w:r>
        <w:rPr>
          <w:rFonts w:ascii="Book Antiqua" w:eastAsia="Book Antiqua" w:hAnsi="Book Antiqua" w:cs="Book Antiqua"/>
        </w:rPr>
        <w:t xml:space="preserve">ba correlación con lo establecido previamente por </w:t>
      </w:r>
      <w:r w:rsidR="005E73DB">
        <w:rPr>
          <w:rFonts w:ascii="Book Antiqua" w:eastAsia="Book Antiqua" w:hAnsi="Book Antiqua" w:cs="Book Antiqua"/>
        </w:rPr>
        <w:t>el</w:t>
      </w:r>
      <w:r>
        <w:rPr>
          <w:rFonts w:ascii="Book Antiqua" w:eastAsia="Book Antiqua" w:hAnsi="Book Antiqua" w:cs="Book Antiqua"/>
        </w:rPr>
        <w:t xml:space="preserve"> </w:t>
      </w:r>
      <w:r w:rsidR="005E73DB">
        <w:rPr>
          <w:rFonts w:ascii="Book Antiqua" w:eastAsia="Book Antiqua" w:hAnsi="Book Antiqua" w:cs="Book Antiqua"/>
        </w:rPr>
        <w:t>Poder</w:t>
      </w:r>
      <w:r>
        <w:rPr>
          <w:rFonts w:ascii="Book Antiqua" w:eastAsia="Book Antiqua" w:hAnsi="Book Antiqua" w:cs="Book Antiqua"/>
        </w:rPr>
        <w:t xml:space="preserve"> Ejecutiv</w:t>
      </w:r>
      <w:r w:rsidR="005E73DB">
        <w:rPr>
          <w:rFonts w:ascii="Book Antiqua" w:eastAsia="Book Antiqua" w:hAnsi="Book Antiqua" w:cs="Book Antiqua"/>
        </w:rPr>
        <w:t>o</w:t>
      </w:r>
      <w:r w:rsidR="0087563F" w:rsidRPr="0087563F">
        <w:rPr>
          <w:rFonts w:ascii="Book Antiqua" w:eastAsia="Book Antiqua" w:hAnsi="Book Antiqua" w:cs="Book Antiqua"/>
        </w:rPr>
        <w:t xml:space="preserve"> </w:t>
      </w:r>
      <w:r>
        <w:rPr>
          <w:rFonts w:ascii="Book Antiqua" w:eastAsia="Book Antiqua" w:hAnsi="Book Antiqua" w:cs="Book Antiqua"/>
        </w:rPr>
        <w:t xml:space="preserve">en la medida </w:t>
      </w:r>
      <w:r w:rsidR="0087563F" w:rsidRPr="0087563F">
        <w:rPr>
          <w:rFonts w:ascii="Book Antiqua" w:eastAsia="Book Antiqua" w:hAnsi="Book Antiqua" w:cs="Book Antiqua"/>
        </w:rPr>
        <w:t xml:space="preserve">de ley original y </w:t>
      </w:r>
      <w:r w:rsidR="0087563F" w:rsidRPr="007651BD">
        <w:rPr>
          <w:rFonts w:ascii="Book Antiqua" w:eastAsia="Book Antiqua" w:hAnsi="Book Antiqua" w:cs="Book Antiqua"/>
          <w:b/>
          <w:bCs/>
        </w:rPr>
        <w:t xml:space="preserve">por </w:t>
      </w:r>
      <w:r>
        <w:rPr>
          <w:rFonts w:ascii="Book Antiqua" w:eastAsia="Book Antiqua" w:hAnsi="Book Antiqua" w:cs="Book Antiqua"/>
          <w:b/>
          <w:bCs/>
        </w:rPr>
        <w:t xml:space="preserve">ir en contravención de </w:t>
      </w:r>
      <w:r w:rsidR="0087563F" w:rsidRPr="007651BD">
        <w:rPr>
          <w:rFonts w:ascii="Book Antiqua" w:eastAsia="Book Antiqua" w:hAnsi="Book Antiqua" w:cs="Book Antiqua"/>
          <w:b/>
          <w:bCs/>
        </w:rPr>
        <w:t>la norma constitucional de una ley, un asunto</w:t>
      </w:r>
      <w:r w:rsidR="0087563F">
        <w:rPr>
          <w:rFonts w:ascii="Book Antiqua" w:eastAsia="Book Antiqua" w:hAnsi="Book Antiqua" w:cs="Book Antiqua"/>
        </w:rPr>
        <w:t>.</w:t>
      </w:r>
      <w:r w:rsidR="00530C4D" w:rsidRPr="00530C4D">
        <w:t xml:space="preserve"> </w:t>
      </w:r>
      <w:r>
        <w:rPr>
          <w:rFonts w:ascii="Book Antiqua" w:eastAsia="Book Antiqua" w:hAnsi="Book Antiqua" w:cs="Book Antiqua"/>
        </w:rPr>
        <w:t xml:space="preserve">Luego de ello, </w:t>
      </w:r>
      <w:r w:rsidR="00530C4D" w:rsidRPr="00530C4D">
        <w:rPr>
          <w:rFonts w:ascii="Book Antiqua" w:eastAsia="Book Antiqua" w:hAnsi="Book Antiqua" w:cs="Book Antiqua"/>
        </w:rPr>
        <w:t xml:space="preserve">el 8 de julio de 2022, el Colegio de Abogados y Abogadas de Puerto Rico presentó una demanda por fundamentos </w:t>
      </w:r>
      <w:r>
        <w:rPr>
          <w:rFonts w:ascii="Book Antiqua" w:eastAsia="Book Antiqua" w:hAnsi="Book Antiqua" w:cs="Book Antiqua"/>
        </w:rPr>
        <w:t xml:space="preserve">análogos </w:t>
      </w:r>
      <w:r w:rsidR="00530C4D" w:rsidRPr="00530C4D">
        <w:rPr>
          <w:rFonts w:ascii="Book Antiqua" w:eastAsia="Book Antiqua" w:hAnsi="Book Antiqua" w:cs="Book Antiqua"/>
        </w:rPr>
        <w:t>y solicitó que: 1) se dict</w:t>
      </w:r>
      <w:r>
        <w:rPr>
          <w:rFonts w:ascii="Book Antiqua" w:eastAsia="Book Antiqua" w:hAnsi="Book Antiqua" w:cs="Book Antiqua"/>
        </w:rPr>
        <w:t>ase</w:t>
      </w:r>
      <w:r w:rsidR="00530C4D" w:rsidRPr="00530C4D">
        <w:rPr>
          <w:rFonts w:ascii="Book Antiqua" w:eastAsia="Book Antiqua" w:hAnsi="Book Antiqua" w:cs="Book Antiqua"/>
        </w:rPr>
        <w:t xml:space="preserve"> un </w:t>
      </w:r>
      <w:proofErr w:type="spellStart"/>
      <w:r w:rsidR="00530C4D" w:rsidRPr="00530C4D">
        <w:rPr>
          <w:rFonts w:ascii="Book Antiqua" w:eastAsia="Book Antiqua" w:hAnsi="Book Antiqua" w:cs="Book Antiqua"/>
        </w:rPr>
        <w:t>injunction</w:t>
      </w:r>
      <w:proofErr w:type="spellEnd"/>
      <w:r w:rsidR="00530C4D" w:rsidRPr="00530C4D">
        <w:rPr>
          <w:rFonts w:ascii="Book Antiqua" w:eastAsia="Book Antiqua" w:hAnsi="Book Antiqua" w:cs="Book Antiqua"/>
        </w:rPr>
        <w:t xml:space="preserve"> preliminar y permanente para paralizar la aplicación del Artículo 11 de la Ley Notarial, según enmendado por el Artículo 86 de la Ley Núm. 52-2022;</w:t>
      </w:r>
      <w:r w:rsidR="00BB272B">
        <w:rPr>
          <w:rFonts w:ascii="Book Antiqua" w:eastAsia="Book Antiqua" w:hAnsi="Book Antiqua" w:cs="Book Antiqua"/>
        </w:rPr>
        <w:t xml:space="preserve"> </w:t>
      </w:r>
      <w:r w:rsidR="00530C4D" w:rsidRPr="00530C4D">
        <w:rPr>
          <w:rFonts w:ascii="Book Antiqua" w:eastAsia="Book Antiqua" w:hAnsi="Book Antiqua" w:cs="Book Antiqua"/>
        </w:rPr>
        <w:t>2) se señal</w:t>
      </w:r>
      <w:r>
        <w:rPr>
          <w:rFonts w:ascii="Book Antiqua" w:eastAsia="Book Antiqua" w:hAnsi="Book Antiqua" w:cs="Book Antiqua"/>
        </w:rPr>
        <w:t>ase</w:t>
      </w:r>
      <w:r w:rsidR="00530C4D" w:rsidRPr="00530C4D">
        <w:rPr>
          <w:rFonts w:ascii="Book Antiqua" w:eastAsia="Book Antiqua" w:hAnsi="Book Antiqua" w:cs="Book Antiqua"/>
        </w:rPr>
        <w:t xml:space="preserve"> una vista urgente para atender la solicitud de </w:t>
      </w:r>
      <w:proofErr w:type="spellStart"/>
      <w:r w:rsidR="00530C4D" w:rsidRPr="00530C4D">
        <w:rPr>
          <w:rFonts w:ascii="Book Antiqua" w:eastAsia="Book Antiqua" w:hAnsi="Book Antiqua" w:cs="Book Antiqua"/>
        </w:rPr>
        <w:t>injunction</w:t>
      </w:r>
      <w:proofErr w:type="spellEnd"/>
      <w:r w:rsidR="00530C4D" w:rsidRPr="00530C4D">
        <w:rPr>
          <w:rFonts w:ascii="Book Antiqua" w:eastAsia="Book Antiqua" w:hAnsi="Book Antiqua" w:cs="Book Antiqua"/>
        </w:rPr>
        <w:t xml:space="preserve"> preliminar; y 3) se declar</w:t>
      </w:r>
      <w:r>
        <w:rPr>
          <w:rFonts w:ascii="Book Antiqua" w:eastAsia="Book Antiqua" w:hAnsi="Book Antiqua" w:cs="Book Antiqua"/>
        </w:rPr>
        <w:t xml:space="preserve">ase la </w:t>
      </w:r>
      <w:r w:rsidR="00530C4D" w:rsidRPr="00530C4D">
        <w:rPr>
          <w:rFonts w:ascii="Book Antiqua" w:eastAsia="Book Antiqua" w:hAnsi="Book Antiqua" w:cs="Book Antiqua"/>
        </w:rPr>
        <w:t>inconstitucional</w:t>
      </w:r>
      <w:r>
        <w:rPr>
          <w:rFonts w:ascii="Book Antiqua" w:eastAsia="Book Antiqua" w:hAnsi="Book Antiqua" w:cs="Book Antiqua"/>
        </w:rPr>
        <w:t>idad</w:t>
      </w:r>
      <w:r w:rsidR="00530C4D" w:rsidRPr="00530C4D">
        <w:rPr>
          <w:rFonts w:ascii="Book Antiqua" w:eastAsia="Book Antiqua" w:hAnsi="Book Antiqua" w:cs="Book Antiqua"/>
        </w:rPr>
        <w:t xml:space="preserve"> y nul</w:t>
      </w:r>
      <w:r>
        <w:rPr>
          <w:rFonts w:ascii="Book Antiqua" w:eastAsia="Book Antiqua" w:hAnsi="Book Antiqua" w:cs="Book Antiqua"/>
        </w:rPr>
        <w:t>idad</w:t>
      </w:r>
      <w:r w:rsidR="00530C4D" w:rsidRPr="00530C4D">
        <w:rPr>
          <w:rFonts w:ascii="Book Antiqua" w:eastAsia="Book Antiqua" w:hAnsi="Book Antiqua" w:cs="Book Antiqua"/>
        </w:rPr>
        <w:t xml:space="preserve"> </w:t>
      </w:r>
      <w:r w:rsidR="00A54AF4">
        <w:rPr>
          <w:rFonts w:ascii="Book Antiqua" w:eastAsia="Book Antiqua" w:hAnsi="Book Antiqua" w:cs="Book Antiqua"/>
        </w:rPr>
        <w:t>d</w:t>
      </w:r>
      <w:r w:rsidR="00530C4D" w:rsidRPr="00530C4D">
        <w:rPr>
          <w:rFonts w:ascii="Book Antiqua" w:eastAsia="Book Antiqua" w:hAnsi="Book Antiqua" w:cs="Book Antiqua"/>
        </w:rPr>
        <w:t xml:space="preserve">el Artículo 86 de la Ley Núm. 52-2022 por haberse enmendado </w:t>
      </w:r>
      <w:r>
        <w:rPr>
          <w:rFonts w:ascii="Book Antiqua" w:eastAsia="Book Antiqua" w:hAnsi="Book Antiqua" w:cs="Book Antiqua"/>
        </w:rPr>
        <w:t xml:space="preserve">en clara </w:t>
      </w:r>
      <w:r w:rsidR="00530C4D" w:rsidRPr="00530C4D">
        <w:rPr>
          <w:rFonts w:ascii="Book Antiqua" w:eastAsia="Book Antiqua" w:hAnsi="Book Antiqua" w:cs="Book Antiqua"/>
        </w:rPr>
        <w:t>violación a la Constitución de Puerto Rico</w:t>
      </w:r>
      <w:r>
        <w:rPr>
          <w:rFonts w:ascii="Book Antiqua" w:eastAsia="Book Antiqua" w:hAnsi="Book Antiqua" w:cs="Book Antiqua"/>
        </w:rPr>
        <w:t>,</w:t>
      </w:r>
      <w:r w:rsidR="00E45E45">
        <w:rPr>
          <w:rFonts w:ascii="Book Antiqua" w:eastAsia="Book Antiqua" w:hAnsi="Book Antiqua" w:cs="Book Antiqua"/>
        </w:rPr>
        <w:t xml:space="preserve"> en específico, </w:t>
      </w:r>
      <w:r w:rsidR="00F34FDB">
        <w:rPr>
          <w:rFonts w:ascii="Book Antiqua" w:eastAsia="Book Antiqua" w:hAnsi="Book Antiqua" w:cs="Book Antiqua"/>
        </w:rPr>
        <w:t>la</w:t>
      </w:r>
      <w:r w:rsidR="00F34FDB" w:rsidRPr="00F34FDB">
        <w:rPr>
          <w:rFonts w:ascii="Book Antiqua" w:eastAsia="Book Antiqua" w:hAnsi="Book Antiqua" w:cs="Book Antiqua"/>
        </w:rPr>
        <w:t xml:space="preserve"> Sección 17 </w:t>
      </w:r>
      <w:r w:rsidR="00F34FDB">
        <w:rPr>
          <w:rFonts w:ascii="Book Antiqua" w:eastAsia="Book Antiqua" w:hAnsi="Book Antiqua" w:cs="Book Antiqua"/>
        </w:rPr>
        <w:t xml:space="preserve">del </w:t>
      </w:r>
      <w:r w:rsidR="00E45E45">
        <w:rPr>
          <w:rFonts w:ascii="Book Antiqua" w:eastAsia="Book Antiqua" w:hAnsi="Book Antiqua" w:cs="Book Antiqua"/>
        </w:rPr>
        <w:t>Artículo III</w:t>
      </w:r>
      <w:r w:rsidR="00F34FDB">
        <w:rPr>
          <w:rFonts w:ascii="Book Antiqua" w:eastAsia="Book Antiqua" w:hAnsi="Book Antiqua" w:cs="Book Antiqua"/>
        </w:rPr>
        <w:t xml:space="preserve"> </w:t>
      </w:r>
      <w:r w:rsidR="00E45E45">
        <w:rPr>
          <w:rFonts w:ascii="Book Antiqua" w:eastAsia="Book Antiqua" w:hAnsi="Book Antiqua" w:cs="Book Antiqua"/>
        </w:rPr>
        <w:t xml:space="preserve">del máximo estatuto. </w:t>
      </w:r>
      <w:r w:rsidR="0087563F">
        <w:rPr>
          <w:rFonts w:ascii="Book Antiqua" w:eastAsia="Book Antiqua" w:hAnsi="Book Antiqua" w:cs="Book Antiqua"/>
        </w:rPr>
        <w:t xml:space="preserve"> </w:t>
      </w:r>
    </w:p>
    <w:p w14:paraId="60B8ED26" w14:textId="77777777" w:rsidR="006C2569" w:rsidRDefault="006C2569" w:rsidP="007651BD">
      <w:pPr>
        <w:jc w:val="both"/>
        <w:rPr>
          <w:rFonts w:ascii="Book Antiqua" w:eastAsia="Book Antiqua" w:hAnsi="Book Antiqua" w:cs="Book Antiqua"/>
        </w:rPr>
      </w:pPr>
    </w:p>
    <w:p w14:paraId="2356AEAA" w14:textId="1E566AEF" w:rsidR="00183E4E" w:rsidRPr="00183E4E" w:rsidRDefault="00E45E45" w:rsidP="00E45E45">
      <w:pPr>
        <w:ind w:firstLine="720"/>
        <w:jc w:val="both"/>
        <w:rPr>
          <w:rFonts w:ascii="Book Antiqua" w:eastAsia="Book Antiqua" w:hAnsi="Book Antiqua" w:cs="Book Antiqua"/>
        </w:rPr>
      </w:pPr>
      <w:r w:rsidRPr="00E45E45">
        <w:rPr>
          <w:rFonts w:ascii="Book Antiqua" w:eastAsia="Book Antiqua" w:hAnsi="Book Antiqua" w:cs="Book Antiqua"/>
        </w:rPr>
        <w:t xml:space="preserve"> </w:t>
      </w:r>
      <w:r>
        <w:rPr>
          <w:rFonts w:ascii="Book Antiqua" w:eastAsia="Book Antiqua" w:hAnsi="Book Antiqua" w:cs="Book Antiqua"/>
        </w:rPr>
        <w:t>L</w:t>
      </w:r>
      <w:r w:rsidRPr="00E45E45">
        <w:rPr>
          <w:rFonts w:ascii="Book Antiqua" w:eastAsia="Book Antiqua" w:hAnsi="Book Antiqua" w:cs="Book Antiqua"/>
        </w:rPr>
        <w:t>a Sección 17 del Artículo III</w:t>
      </w:r>
      <w:r>
        <w:rPr>
          <w:rFonts w:ascii="Book Antiqua" w:eastAsia="Book Antiqua" w:hAnsi="Book Antiqua" w:cs="Book Antiqua"/>
        </w:rPr>
        <w:t xml:space="preserve"> </w:t>
      </w:r>
      <w:r w:rsidR="00183E4E" w:rsidRPr="00183E4E">
        <w:rPr>
          <w:rFonts w:ascii="Book Antiqua" w:eastAsia="Book Antiqua" w:hAnsi="Book Antiqua" w:cs="Book Antiqua"/>
        </w:rPr>
        <w:t>de la Constitución de Puerto Rico</w:t>
      </w:r>
      <w:r>
        <w:rPr>
          <w:rFonts w:ascii="Book Antiqua" w:eastAsia="Book Antiqua" w:hAnsi="Book Antiqua" w:cs="Book Antiqua"/>
        </w:rPr>
        <w:t>,</w:t>
      </w:r>
      <w:r w:rsidR="00183E4E" w:rsidRPr="00183E4E">
        <w:rPr>
          <w:rFonts w:ascii="Book Antiqua" w:eastAsia="Book Antiqua" w:hAnsi="Book Antiqua" w:cs="Book Antiqua"/>
        </w:rPr>
        <w:t xml:space="preserve"> prohíbe que un proyecto de ley contenga más de un asunto y que estos no estén expresamente incluidos en su título. Este mandato constitucional impide que se incluyan en las piezas legislativas asuntos extraños y ajenos que no tienen relación alguna con la legislación propuesta. El requisito establecido en nuestro estatuto máximo </w:t>
      </w:r>
      <w:r w:rsidR="00183E4E" w:rsidRPr="00E45E45">
        <w:rPr>
          <w:rFonts w:ascii="Book Antiqua" w:eastAsia="Book Antiqua" w:hAnsi="Book Antiqua" w:cs="Book Antiqua"/>
          <w:b/>
          <w:bCs/>
        </w:rPr>
        <w:t>exige manifiestamente que toda ley aprobada por la Asamblea Legislativa regule un solo asunto o materia; y que ninguna enmienda a un proyecto de ley cambie su propósito original o incorpore materias extrañas al mismo</w:t>
      </w:r>
      <w:r w:rsidR="00183E4E" w:rsidRPr="00183E4E">
        <w:rPr>
          <w:rFonts w:ascii="Book Antiqua" w:eastAsia="Book Antiqua" w:hAnsi="Book Antiqua" w:cs="Book Antiqua"/>
        </w:rPr>
        <w:t>. Es por ello, que el Articulo 86 de la Ley 52-2022 que enmienda el Artículo 11 de la Ley 75 de 2 de julio</w:t>
      </w:r>
      <w:r w:rsidR="001C00A5">
        <w:rPr>
          <w:rFonts w:ascii="Book Antiqua" w:eastAsia="Book Antiqua" w:hAnsi="Book Antiqua" w:cs="Book Antiqua"/>
        </w:rPr>
        <w:t xml:space="preserve"> de 1987,</w:t>
      </w:r>
      <w:r w:rsidR="00183E4E" w:rsidRPr="00183E4E">
        <w:rPr>
          <w:rFonts w:ascii="Book Antiqua" w:eastAsia="Book Antiqua" w:hAnsi="Book Antiqua" w:cs="Book Antiqua"/>
        </w:rPr>
        <w:t xml:space="preserve"> va en contravención de lo dispuesto en la Sección 17 del Artículo III de la Constitución de Puerto Rico. </w:t>
      </w:r>
    </w:p>
    <w:p w14:paraId="4F77663B" w14:textId="77777777" w:rsidR="00183E4E" w:rsidRPr="00183E4E" w:rsidRDefault="00183E4E" w:rsidP="00183E4E">
      <w:pPr>
        <w:ind w:firstLine="720"/>
        <w:jc w:val="both"/>
        <w:rPr>
          <w:rFonts w:ascii="Book Antiqua" w:eastAsia="Book Antiqua" w:hAnsi="Book Antiqua" w:cs="Book Antiqua"/>
        </w:rPr>
      </w:pPr>
    </w:p>
    <w:p w14:paraId="3299C14C" w14:textId="77777777" w:rsidR="00183E4E" w:rsidRPr="00183E4E" w:rsidRDefault="00183E4E" w:rsidP="00183E4E">
      <w:pPr>
        <w:ind w:firstLine="720"/>
        <w:jc w:val="both"/>
        <w:rPr>
          <w:rFonts w:ascii="Book Antiqua" w:eastAsia="Book Antiqua" w:hAnsi="Book Antiqua" w:cs="Book Antiqua"/>
          <w:lang w:val="es-ES"/>
        </w:rPr>
      </w:pPr>
      <w:r w:rsidRPr="00183E4E">
        <w:rPr>
          <w:rFonts w:ascii="Book Antiqua" w:eastAsia="Book Antiqua" w:hAnsi="Book Antiqua" w:cs="Book Antiqua"/>
          <w:lang w:val="es-ES"/>
        </w:rPr>
        <w:t xml:space="preserve">En el párrafo introductorio de su Sentencia, el Honorable Foro Primario expresó: </w:t>
      </w:r>
    </w:p>
    <w:p w14:paraId="4F994E9C" w14:textId="77777777" w:rsidR="00183E4E" w:rsidRPr="00183E4E" w:rsidRDefault="00183E4E" w:rsidP="00183E4E">
      <w:pPr>
        <w:ind w:firstLine="720"/>
        <w:jc w:val="both"/>
        <w:rPr>
          <w:rFonts w:ascii="Book Antiqua" w:eastAsia="Book Antiqua" w:hAnsi="Book Antiqua" w:cs="Book Antiqua"/>
          <w:b/>
          <w:bCs/>
          <w:u w:val="single"/>
          <w:lang w:val="es-ES"/>
        </w:rPr>
      </w:pPr>
    </w:p>
    <w:p w14:paraId="476993E2" w14:textId="77777777" w:rsidR="00183E4E" w:rsidRPr="00183E4E" w:rsidRDefault="00183E4E" w:rsidP="000D10B1">
      <w:pPr>
        <w:ind w:left="720"/>
        <w:jc w:val="both"/>
        <w:rPr>
          <w:rFonts w:ascii="Book Antiqua" w:eastAsia="Book Antiqua" w:hAnsi="Book Antiqua" w:cs="Book Antiqua"/>
        </w:rPr>
      </w:pPr>
      <w:r w:rsidRPr="00183E4E">
        <w:rPr>
          <w:rFonts w:ascii="Book Antiqua" w:eastAsia="Book Antiqua" w:hAnsi="Book Antiqua" w:cs="Book Antiqua"/>
          <w:i/>
          <w:iCs/>
        </w:rPr>
        <w:t xml:space="preserve">“En esta ocasión, nos corresponde determinar si es nulo el Artículo 86 de la Ley Núm. 52- 2022 (el cual enmendó un proyecto de ley cuyo asunto general es sobre el tratamiento contributivo a entidades foráneas para imponer a los notarios y las </w:t>
      </w:r>
      <w:proofErr w:type="spellStart"/>
      <w:r w:rsidRPr="00183E4E">
        <w:rPr>
          <w:rFonts w:ascii="Book Antiqua" w:eastAsia="Book Antiqua" w:hAnsi="Book Antiqua" w:cs="Book Antiqua"/>
          <w:i/>
          <w:iCs/>
        </w:rPr>
        <w:t>notarias</w:t>
      </w:r>
      <w:proofErr w:type="spellEnd"/>
      <w:r w:rsidRPr="00183E4E">
        <w:rPr>
          <w:rFonts w:ascii="Book Antiqua" w:eastAsia="Book Antiqua" w:hAnsi="Book Antiqua" w:cs="Book Antiqua"/>
          <w:i/>
          <w:iCs/>
        </w:rPr>
        <w:t xml:space="preserve"> de Puerto Rico el deber de requerir una tasación, un plano de mensura y un estudio de título al autorizar cualquier escritura relacionada con el dominio de un bien inmueble) por violentar la </w:t>
      </w:r>
      <w:r w:rsidRPr="00183E4E">
        <w:rPr>
          <w:rFonts w:ascii="Book Antiqua" w:eastAsia="Book Antiqua" w:hAnsi="Book Antiqua" w:cs="Book Antiqua"/>
          <w:i/>
          <w:iCs/>
        </w:rPr>
        <w:lastRenderedPageBreak/>
        <w:t xml:space="preserve">Sección 17 del Artículo III de la Constitución del Estado Libre Asociado de Puerto Rico. En lo pertinente, esta disposición constitucional prohíbe la aprobación de leyes que contengan más de un asunto, así como las enmiendas que cambien el propósito original de un proyecto de ley o le incorporen materias extrañas. Por entender que </w:t>
      </w:r>
      <w:r w:rsidRPr="00183E4E">
        <w:rPr>
          <w:rFonts w:ascii="Book Antiqua" w:eastAsia="Book Antiqua" w:hAnsi="Book Antiqua" w:cs="Book Antiqua"/>
          <w:b/>
          <w:bCs/>
          <w:i/>
          <w:iCs/>
        </w:rPr>
        <w:t>el mencionado Artículo 86 es precisamente el tipo de enmienda legislativa que nuestra Constitución prohíbe categóricamente, adelantamos que procede declarar su nulidad y que se tenga por no puesto</w:t>
      </w:r>
      <w:r w:rsidRPr="00183E4E">
        <w:rPr>
          <w:rFonts w:ascii="Book Antiqua" w:eastAsia="Book Antiqua" w:hAnsi="Book Antiqua" w:cs="Book Antiqua"/>
          <w:i/>
          <w:iCs/>
        </w:rPr>
        <w:t xml:space="preserve">”. </w:t>
      </w:r>
      <w:r w:rsidRPr="00183E4E">
        <w:rPr>
          <w:rFonts w:ascii="Book Antiqua" w:eastAsia="Book Antiqua" w:hAnsi="Book Antiqua" w:cs="Book Antiqua"/>
        </w:rPr>
        <w:t>(Énfasis</w:t>
      </w:r>
      <w:r w:rsidRPr="00183E4E">
        <w:rPr>
          <w:rFonts w:ascii="Book Antiqua" w:eastAsia="Book Antiqua" w:hAnsi="Book Antiqua" w:cs="Book Antiqua"/>
          <w:i/>
          <w:iCs/>
        </w:rPr>
        <w:t xml:space="preserve"> </w:t>
      </w:r>
      <w:r w:rsidRPr="00183E4E">
        <w:rPr>
          <w:rFonts w:ascii="Book Antiqua" w:eastAsia="Book Antiqua" w:hAnsi="Book Antiqua" w:cs="Book Antiqua"/>
        </w:rPr>
        <w:t xml:space="preserve">nuestro). </w:t>
      </w:r>
    </w:p>
    <w:p w14:paraId="70C3D951" w14:textId="77777777" w:rsidR="00CD3937" w:rsidRDefault="00CD3937" w:rsidP="00E45E45">
      <w:pPr>
        <w:jc w:val="both"/>
        <w:rPr>
          <w:rFonts w:ascii="Book Antiqua" w:eastAsia="Book Antiqua" w:hAnsi="Book Antiqua" w:cs="Book Antiqua"/>
          <w:lang w:val="es-ES"/>
        </w:rPr>
      </w:pPr>
    </w:p>
    <w:p w14:paraId="3B816D98" w14:textId="36EB14F0" w:rsidR="00E45E45" w:rsidRDefault="00FC27AF" w:rsidP="00C43FB3">
      <w:pPr>
        <w:ind w:firstLine="720"/>
        <w:jc w:val="both"/>
        <w:rPr>
          <w:rFonts w:ascii="Book Antiqua" w:eastAsia="Book Antiqua" w:hAnsi="Book Antiqua" w:cs="Book Antiqua"/>
          <w:szCs w:val="24"/>
        </w:rPr>
      </w:pPr>
      <w:r>
        <w:rPr>
          <w:rFonts w:ascii="Book Antiqua" w:eastAsia="Book Antiqua" w:hAnsi="Book Antiqua" w:cs="Book Antiqua"/>
          <w:szCs w:val="24"/>
        </w:rPr>
        <w:t>Fundamentalmente</w:t>
      </w:r>
      <w:r w:rsidR="009A0688" w:rsidRPr="009A0688">
        <w:rPr>
          <w:rFonts w:ascii="Book Antiqua" w:eastAsia="Book Antiqua" w:hAnsi="Book Antiqua" w:cs="Book Antiqua"/>
          <w:szCs w:val="24"/>
        </w:rPr>
        <w:t xml:space="preserve">, </w:t>
      </w:r>
      <w:r w:rsidR="00B86208">
        <w:rPr>
          <w:rFonts w:ascii="Book Antiqua" w:eastAsia="Book Antiqua" w:hAnsi="Book Antiqua" w:cs="Book Antiqua"/>
          <w:szCs w:val="24"/>
        </w:rPr>
        <w:t xml:space="preserve">en </w:t>
      </w:r>
      <w:r w:rsidR="009A0688" w:rsidRPr="009A0688">
        <w:rPr>
          <w:rFonts w:ascii="Book Antiqua" w:eastAsia="Book Antiqua" w:hAnsi="Book Antiqua" w:cs="Book Antiqua"/>
          <w:szCs w:val="24"/>
        </w:rPr>
        <w:t>la</w:t>
      </w:r>
      <w:r w:rsidR="00B86208">
        <w:rPr>
          <w:rFonts w:ascii="Book Antiqua" w:eastAsia="Book Antiqua" w:hAnsi="Book Antiqua" w:cs="Book Antiqua"/>
          <w:szCs w:val="24"/>
        </w:rPr>
        <w:t>s disposiciones de la</w:t>
      </w:r>
      <w:r w:rsidR="009A0688" w:rsidRPr="009A0688">
        <w:rPr>
          <w:rFonts w:ascii="Book Antiqua" w:eastAsia="Book Antiqua" w:hAnsi="Book Antiqua" w:cs="Book Antiqua"/>
          <w:szCs w:val="24"/>
        </w:rPr>
        <w:t xml:space="preserve"> Ley 52-2022</w:t>
      </w:r>
      <w:r w:rsidR="00B86208">
        <w:rPr>
          <w:rFonts w:ascii="Book Antiqua" w:eastAsia="Book Antiqua" w:hAnsi="Book Antiqua" w:cs="Book Antiqua"/>
          <w:szCs w:val="24"/>
        </w:rPr>
        <w:t xml:space="preserve">, se </w:t>
      </w:r>
      <w:r w:rsidR="00C4228E">
        <w:rPr>
          <w:rFonts w:ascii="Book Antiqua" w:eastAsia="Book Antiqua" w:hAnsi="Book Antiqua" w:cs="Book Antiqua"/>
          <w:szCs w:val="24"/>
        </w:rPr>
        <w:t xml:space="preserve">realizaron </w:t>
      </w:r>
      <w:r w:rsidR="00C4228E" w:rsidRPr="009A0688">
        <w:rPr>
          <w:rFonts w:ascii="Book Antiqua" w:eastAsia="Book Antiqua" w:hAnsi="Book Antiqua" w:cs="Book Antiqua"/>
          <w:szCs w:val="24"/>
        </w:rPr>
        <w:t>enmiendas</w:t>
      </w:r>
      <w:r w:rsidR="00B86208" w:rsidRPr="00B86208">
        <w:rPr>
          <w:rFonts w:ascii="Book Antiqua" w:eastAsia="Book Antiqua" w:hAnsi="Book Antiqua" w:cs="Book Antiqua"/>
          <w:szCs w:val="24"/>
        </w:rPr>
        <w:t xml:space="preserve"> </w:t>
      </w:r>
      <w:r w:rsidR="00B444E5">
        <w:rPr>
          <w:rFonts w:ascii="Book Antiqua" w:eastAsia="Book Antiqua" w:hAnsi="Book Antiqua" w:cs="Book Antiqua"/>
          <w:szCs w:val="24"/>
        </w:rPr>
        <w:t>precisas</w:t>
      </w:r>
      <w:r w:rsidR="00506E1A">
        <w:rPr>
          <w:rFonts w:ascii="Book Antiqua" w:eastAsia="Book Antiqua" w:hAnsi="Book Antiqua" w:cs="Book Antiqua"/>
          <w:szCs w:val="24"/>
        </w:rPr>
        <w:t xml:space="preserve"> a</w:t>
      </w:r>
      <w:r w:rsidR="00B86208" w:rsidRPr="00B86208">
        <w:rPr>
          <w:rFonts w:ascii="Book Antiqua" w:eastAsia="Book Antiqua" w:hAnsi="Book Antiqua" w:cs="Book Antiqua"/>
          <w:szCs w:val="24"/>
        </w:rPr>
        <w:t xml:space="preserve"> distintas leyes</w:t>
      </w:r>
      <w:r w:rsidR="00A82BE2">
        <w:rPr>
          <w:rFonts w:ascii="Book Antiqua" w:eastAsia="Book Antiqua" w:hAnsi="Book Antiqua" w:cs="Book Antiqua"/>
          <w:szCs w:val="24"/>
        </w:rPr>
        <w:t xml:space="preserve"> especiales</w:t>
      </w:r>
      <w:r w:rsidR="00B86208" w:rsidRPr="00B86208">
        <w:rPr>
          <w:rFonts w:ascii="Book Antiqua" w:eastAsia="Book Antiqua" w:hAnsi="Book Antiqua" w:cs="Book Antiqua"/>
          <w:szCs w:val="24"/>
        </w:rPr>
        <w:t xml:space="preserve"> </w:t>
      </w:r>
      <w:r w:rsidR="00506E1A">
        <w:rPr>
          <w:rFonts w:ascii="Book Antiqua" w:eastAsia="Book Antiqua" w:hAnsi="Book Antiqua" w:cs="Book Antiqua"/>
          <w:szCs w:val="24"/>
        </w:rPr>
        <w:t xml:space="preserve">de </w:t>
      </w:r>
      <w:r w:rsidR="007E2404">
        <w:rPr>
          <w:rFonts w:ascii="Book Antiqua" w:eastAsia="Book Antiqua" w:hAnsi="Book Antiqua" w:cs="Book Antiqua"/>
          <w:szCs w:val="24"/>
        </w:rPr>
        <w:t xml:space="preserve">naturaleza </w:t>
      </w:r>
      <w:r w:rsidR="00B86208" w:rsidRPr="00B86208">
        <w:rPr>
          <w:rFonts w:ascii="Book Antiqua" w:eastAsia="Book Antiqua" w:hAnsi="Book Antiqua" w:cs="Book Antiqua"/>
          <w:szCs w:val="24"/>
        </w:rPr>
        <w:t xml:space="preserve">contributiva; o leyes </w:t>
      </w:r>
      <w:r w:rsidR="00B84694" w:rsidRPr="00B86208">
        <w:rPr>
          <w:rFonts w:ascii="Book Antiqua" w:eastAsia="Book Antiqua" w:hAnsi="Book Antiqua" w:cs="Book Antiqua"/>
          <w:szCs w:val="24"/>
        </w:rPr>
        <w:t>que,</w:t>
      </w:r>
      <w:r w:rsidR="00B444E5">
        <w:rPr>
          <w:rFonts w:ascii="Book Antiqua" w:eastAsia="Book Antiqua" w:hAnsi="Book Antiqua" w:cs="Book Antiqua"/>
          <w:szCs w:val="24"/>
        </w:rPr>
        <w:t xml:space="preserve"> </w:t>
      </w:r>
      <w:r w:rsidR="00B731B4">
        <w:rPr>
          <w:rFonts w:ascii="Book Antiqua" w:eastAsia="Book Antiqua" w:hAnsi="Book Antiqua" w:cs="Book Antiqua"/>
          <w:szCs w:val="24"/>
        </w:rPr>
        <w:t xml:space="preserve">en </w:t>
      </w:r>
      <w:r w:rsidR="00B731B4" w:rsidRPr="00B86208">
        <w:rPr>
          <w:rFonts w:ascii="Book Antiqua" w:eastAsia="Book Antiqua" w:hAnsi="Book Antiqua" w:cs="Book Antiqua"/>
          <w:szCs w:val="24"/>
        </w:rPr>
        <w:t>su</w:t>
      </w:r>
      <w:r w:rsidR="00E77DB0">
        <w:rPr>
          <w:rFonts w:ascii="Book Antiqua" w:eastAsia="Book Antiqua" w:hAnsi="Book Antiqua" w:cs="Book Antiqua"/>
          <w:szCs w:val="24"/>
        </w:rPr>
        <w:t xml:space="preserve"> </w:t>
      </w:r>
      <w:r w:rsidR="00B731B4">
        <w:rPr>
          <w:rFonts w:ascii="Book Antiqua" w:eastAsia="Book Antiqua" w:hAnsi="Book Antiqua" w:cs="Book Antiqua"/>
          <w:szCs w:val="24"/>
        </w:rPr>
        <w:t xml:space="preserve">intención </w:t>
      </w:r>
      <w:r w:rsidR="00B731B4" w:rsidRPr="00B86208">
        <w:rPr>
          <w:rFonts w:ascii="Book Antiqua" w:eastAsia="Book Antiqua" w:hAnsi="Book Antiqua" w:cs="Book Antiqua"/>
          <w:szCs w:val="24"/>
        </w:rPr>
        <w:t>o</w:t>
      </w:r>
      <w:r w:rsidR="007E2404">
        <w:rPr>
          <w:rFonts w:ascii="Book Antiqua" w:eastAsia="Book Antiqua" w:hAnsi="Book Antiqua" w:cs="Book Antiqua"/>
          <w:szCs w:val="24"/>
        </w:rPr>
        <w:t xml:space="preserve"> aplicación</w:t>
      </w:r>
      <w:r w:rsidR="00B444E5">
        <w:rPr>
          <w:rFonts w:ascii="Book Antiqua" w:eastAsia="Book Antiqua" w:hAnsi="Book Antiqua" w:cs="Book Antiqua"/>
          <w:szCs w:val="24"/>
        </w:rPr>
        <w:t xml:space="preserve">, tratan </w:t>
      </w:r>
      <w:r w:rsidR="00F34FDB">
        <w:rPr>
          <w:rFonts w:ascii="Book Antiqua" w:eastAsia="Book Antiqua" w:hAnsi="Book Antiqua" w:cs="Book Antiqua"/>
          <w:szCs w:val="24"/>
        </w:rPr>
        <w:t xml:space="preserve">particularmente </w:t>
      </w:r>
      <w:r w:rsidR="00A61513">
        <w:rPr>
          <w:rFonts w:ascii="Book Antiqua" w:eastAsia="Book Antiqua" w:hAnsi="Book Antiqua" w:cs="Book Antiqua"/>
          <w:szCs w:val="24"/>
        </w:rPr>
        <w:t xml:space="preserve">la </w:t>
      </w:r>
      <w:r w:rsidR="00B86208" w:rsidRPr="00B86208">
        <w:rPr>
          <w:rFonts w:ascii="Book Antiqua" w:eastAsia="Book Antiqua" w:hAnsi="Book Antiqua" w:cs="Book Antiqua"/>
          <w:szCs w:val="24"/>
        </w:rPr>
        <w:t xml:space="preserve">materia de incentivos, créditos o responsabilidades de </w:t>
      </w:r>
      <w:r w:rsidR="007E2404">
        <w:rPr>
          <w:rFonts w:ascii="Book Antiqua" w:eastAsia="Book Antiqua" w:hAnsi="Book Antiqua" w:cs="Book Antiqua"/>
          <w:szCs w:val="24"/>
        </w:rPr>
        <w:t xml:space="preserve">tipo </w:t>
      </w:r>
      <w:r w:rsidR="00B86208" w:rsidRPr="00B86208">
        <w:rPr>
          <w:rFonts w:ascii="Book Antiqua" w:eastAsia="Book Antiqua" w:hAnsi="Book Antiqua" w:cs="Book Antiqua"/>
          <w:szCs w:val="24"/>
        </w:rPr>
        <w:t>contributivo para ciertas entidades en Puerto Rico</w:t>
      </w:r>
      <w:r w:rsidR="007E2404">
        <w:rPr>
          <w:rFonts w:ascii="Book Antiqua" w:eastAsia="Book Antiqua" w:hAnsi="Book Antiqua" w:cs="Book Antiqua"/>
          <w:szCs w:val="24"/>
        </w:rPr>
        <w:t>.</w:t>
      </w:r>
      <w:r w:rsidR="00C4228E">
        <w:rPr>
          <w:rFonts w:ascii="Book Antiqua" w:eastAsia="Book Antiqua" w:hAnsi="Book Antiqua" w:cs="Book Antiqua"/>
          <w:szCs w:val="24"/>
        </w:rPr>
        <w:t xml:space="preserve"> No obstante</w:t>
      </w:r>
      <w:r w:rsidR="009F02FD">
        <w:rPr>
          <w:rFonts w:ascii="Book Antiqua" w:eastAsia="Book Antiqua" w:hAnsi="Book Antiqua" w:cs="Book Antiqua"/>
          <w:szCs w:val="24"/>
        </w:rPr>
        <w:t>,</w:t>
      </w:r>
      <w:r w:rsidR="00C4228E" w:rsidRPr="00C4228E">
        <w:t xml:space="preserve"> </w:t>
      </w:r>
      <w:r w:rsidR="00C4228E" w:rsidRPr="00C4228E">
        <w:rPr>
          <w:rFonts w:ascii="Book Antiqua" w:eastAsia="Book Antiqua" w:hAnsi="Book Antiqua" w:cs="Book Antiqua"/>
          <w:szCs w:val="24"/>
        </w:rPr>
        <w:t xml:space="preserve">el Artículo 86 </w:t>
      </w:r>
      <w:r w:rsidR="009F02FD">
        <w:rPr>
          <w:rFonts w:ascii="Book Antiqua" w:eastAsia="Book Antiqua" w:hAnsi="Book Antiqua" w:cs="Book Antiqua"/>
          <w:szCs w:val="24"/>
        </w:rPr>
        <w:t>de la mencionada Ley, dista en materia</w:t>
      </w:r>
      <w:r w:rsidR="004C5835">
        <w:rPr>
          <w:rFonts w:ascii="Book Antiqua" w:eastAsia="Book Antiqua" w:hAnsi="Book Antiqua" w:cs="Book Antiqua"/>
          <w:szCs w:val="24"/>
        </w:rPr>
        <w:t xml:space="preserve"> sustantiva, </w:t>
      </w:r>
      <w:r w:rsidR="00956C05">
        <w:rPr>
          <w:rFonts w:ascii="Book Antiqua" w:eastAsia="Book Antiqua" w:hAnsi="Book Antiqua" w:cs="Book Antiqua"/>
          <w:szCs w:val="24"/>
        </w:rPr>
        <w:t xml:space="preserve">de </w:t>
      </w:r>
      <w:r w:rsidR="004C5835">
        <w:rPr>
          <w:rFonts w:ascii="Book Antiqua" w:eastAsia="Book Antiqua" w:hAnsi="Book Antiqua" w:cs="Book Antiqua"/>
          <w:szCs w:val="24"/>
        </w:rPr>
        <w:t xml:space="preserve">las otras disposiciones que </w:t>
      </w:r>
      <w:r w:rsidR="00884E4A">
        <w:rPr>
          <w:rFonts w:ascii="Book Antiqua" w:eastAsia="Book Antiqua" w:hAnsi="Book Antiqua" w:cs="Book Antiqua"/>
          <w:szCs w:val="24"/>
        </w:rPr>
        <w:t>surgen de</w:t>
      </w:r>
      <w:r w:rsidR="006C1ACA">
        <w:rPr>
          <w:rFonts w:ascii="Book Antiqua" w:eastAsia="Book Antiqua" w:hAnsi="Book Antiqua" w:cs="Book Antiqua"/>
          <w:szCs w:val="24"/>
        </w:rPr>
        <w:t xml:space="preserve"> la</w:t>
      </w:r>
      <w:r w:rsidR="0050364E">
        <w:rPr>
          <w:rFonts w:ascii="Book Antiqua" w:eastAsia="Book Antiqua" w:hAnsi="Book Antiqua" w:cs="Book Antiqua"/>
          <w:szCs w:val="24"/>
        </w:rPr>
        <w:t xml:space="preserve"> misma</w:t>
      </w:r>
      <w:r w:rsidR="00A57983">
        <w:rPr>
          <w:rFonts w:ascii="Book Antiqua" w:eastAsia="Book Antiqua" w:hAnsi="Book Antiqua" w:cs="Book Antiqua"/>
          <w:szCs w:val="24"/>
        </w:rPr>
        <w:t>.</w:t>
      </w:r>
      <w:r w:rsidR="00CA532F">
        <w:rPr>
          <w:rFonts w:ascii="Book Antiqua" w:eastAsia="Book Antiqua" w:hAnsi="Book Antiqua" w:cs="Book Antiqua"/>
          <w:szCs w:val="24"/>
        </w:rPr>
        <w:t xml:space="preserve"> El Articulo </w:t>
      </w:r>
      <w:r w:rsidR="00B731B4">
        <w:rPr>
          <w:rFonts w:ascii="Book Antiqua" w:eastAsia="Book Antiqua" w:hAnsi="Book Antiqua" w:cs="Book Antiqua"/>
          <w:szCs w:val="24"/>
        </w:rPr>
        <w:t xml:space="preserve">86, </w:t>
      </w:r>
      <w:r w:rsidR="00B731B4" w:rsidRPr="00C4228E">
        <w:rPr>
          <w:rFonts w:ascii="Book Antiqua" w:eastAsia="Book Antiqua" w:hAnsi="Book Antiqua" w:cs="Book Antiqua"/>
          <w:szCs w:val="24"/>
        </w:rPr>
        <w:t>enmendó</w:t>
      </w:r>
      <w:r w:rsidR="00C4228E" w:rsidRPr="00C4228E">
        <w:rPr>
          <w:rFonts w:ascii="Book Antiqua" w:eastAsia="Book Antiqua" w:hAnsi="Book Antiqua" w:cs="Book Antiqua"/>
          <w:szCs w:val="24"/>
        </w:rPr>
        <w:t xml:space="preserve"> el Artículo 11 de la Ley 75 de 2 de julio de 1987, conocida como la </w:t>
      </w:r>
      <w:r w:rsidR="00E45E45">
        <w:rPr>
          <w:rFonts w:ascii="Book Antiqua" w:eastAsia="Book Antiqua" w:hAnsi="Book Antiqua" w:cs="Book Antiqua"/>
          <w:szCs w:val="24"/>
        </w:rPr>
        <w:t>“</w:t>
      </w:r>
      <w:r w:rsidR="00C4228E" w:rsidRPr="00C4228E">
        <w:rPr>
          <w:rFonts w:ascii="Book Antiqua" w:eastAsia="Book Antiqua" w:hAnsi="Book Antiqua" w:cs="Book Antiqua"/>
          <w:szCs w:val="24"/>
        </w:rPr>
        <w:t>Ley Notarial de Puerto Rico</w:t>
      </w:r>
      <w:r w:rsidR="00E45E45">
        <w:rPr>
          <w:rFonts w:ascii="Book Antiqua" w:eastAsia="Book Antiqua" w:hAnsi="Book Antiqua" w:cs="Book Antiqua"/>
          <w:szCs w:val="24"/>
        </w:rPr>
        <w:t>”</w:t>
      </w:r>
      <w:r w:rsidR="00C4228E" w:rsidRPr="00C4228E">
        <w:rPr>
          <w:rFonts w:ascii="Book Antiqua" w:eastAsia="Book Antiqua" w:hAnsi="Book Antiqua" w:cs="Book Antiqua"/>
          <w:szCs w:val="24"/>
        </w:rPr>
        <w:t xml:space="preserve">, para requerirle a los notarios </w:t>
      </w:r>
      <w:r w:rsidR="00B731B4" w:rsidRPr="00C4228E">
        <w:rPr>
          <w:rFonts w:ascii="Book Antiqua" w:eastAsia="Book Antiqua" w:hAnsi="Book Antiqua" w:cs="Book Antiqua"/>
          <w:szCs w:val="24"/>
        </w:rPr>
        <w:t>que,</w:t>
      </w:r>
      <w:r w:rsidR="00C4228E" w:rsidRPr="00C4228E">
        <w:rPr>
          <w:rFonts w:ascii="Book Antiqua" w:eastAsia="Book Antiqua" w:hAnsi="Book Antiqua" w:cs="Book Antiqua"/>
          <w:szCs w:val="24"/>
        </w:rPr>
        <w:t xml:space="preserve"> en la planilla informativa sobre segregación, agrupación o traslado de bienes inmuebles, incluyan:</w:t>
      </w:r>
      <w:r w:rsidR="00AD3D48" w:rsidRPr="00AD3D48">
        <w:t xml:space="preserve"> </w:t>
      </w:r>
      <w:r w:rsidR="00AD3D48">
        <w:t xml:space="preserve">1) </w:t>
      </w:r>
      <w:r w:rsidR="00AD3D48" w:rsidRPr="00AD3D48">
        <w:rPr>
          <w:rFonts w:ascii="Book Antiqua" w:eastAsia="Book Antiqua" w:hAnsi="Book Antiqua" w:cs="Book Antiqua"/>
          <w:szCs w:val="24"/>
        </w:rPr>
        <w:t>una tasación realizada por un Evaluador Profesional Autorizado con licencia vigente en Puerto Rico, 2) un plano de mensura y 3) un estudio de título</w:t>
      </w:r>
      <w:r w:rsidR="00C4228E" w:rsidRPr="00C4228E">
        <w:rPr>
          <w:rFonts w:ascii="Book Antiqua" w:eastAsia="Book Antiqua" w:hAnsi="Book Antiqua" w:cs="Book Antiqua"/>
          <w:szCs w:val="24"/>
        </w:rPr>
        <w:t>.</w:t>
      </w:r>
    </w:p>
    <w:p w14:paraId="5BF52C7D" w14:textId="77777777" w:rsidR="00E45E45" w:rsidRDefault="00E45E45" w:rsidP="00C43FB3">
      <w:pPr>
        <w:ind w:firstLine="720"/>
        <w:jc w:val="both"/>
        <w:rPr>
          <w:rFonts w:ascii="Book Antiqua" w:eastAsia="Book Antiqua" w:hAnsi="Book Antiqua" w:cs="Book Antiqua"/>
          <w:szCs w:val="24"/>
        </w:rPr>
      </w:pPr>
    </w:p>
    <w:p w14:paraId="2FC2C940" w14:textId="77777777" w:rsidR="00E45E45" w:rsidRDefault="00AD3D48" w:rsidP="00C43FB3">
      <w:pPr>
        <w:ind w:firstLine="720"/>
        <w:jc w:val="both"/>
        <w:rPr>
          <w:rFonts w:ascii="Book Antiqua" w:eastAsia="Book Antiqua" w:hAnsi="Book Antiqua" w:cs="Book Antiqua"/>
          <w:szCs w:val="24"/>
        </w:rPr>
      </w:pPr>
      <w:r>
        <w:rPr>
          <w:rFonts w:ascii="Book Antiqua" w:eastAsia="Book Antiqua" w:hAnsi="Book Antiqua" w:cs="Book Antiqua"/>
          <w:szCs w:val="24"/>
        </w:rPr>
        <w:t xml:space="preserve"> Como expresa el Honorable Foro Primario en los fundamentos de su Sentencia en </w:t>
      </w:r>
      <w:r w:rsidR="00B731B4" w:rsidRPr="00B731B4">
        <w:rPr>
          <w:rFonts w:ascii="Book Antiqua" w:eastAsia="Book Antiqua" w:hAnsi="Book Antiqua" w:cs="Book Antiqua"/>
          <w:szCs w:val="24"/>
          <w:u w:val="single"/>
        </w:rPr>
        <w:t>Asociación de Abogados de Puerto Rico v. Gobierno de Puerto Rico</w:t>
      </w:r>
      <w:r w:rsidR="00B731B4" w:rsidRPr="00B731B4">
        <w:rPr>
          <w:rFonts w:ascii="Book Antiqua" w:eastAsia="Book Antiqua" w:hAnsi="Book Antiqua" w:cs="Book Antiqua"/>
          <w:szCs w:val="24"/>
        </w:rPr>
        <w:t>, Civil Núm. SJ2022CV05905 (907</w:t>
      </w:r>
      <w:r w:rsidR="00B731B4">
        <w:rPr>
          <w:rFonts w:ascii="Book Antiqua" w:eastAsia="Book Antiqua" w:hAnsi="Book Antiqua" w:cs="Book Antiqua"/>
          <w:szCs w:val="24"/>
        </w:rPr>
        <w:t xml:space="preserve">): </w:t>
      </w:r>
    </w:p>
    <w:p w14:paraId="0938C5BA" w14:textId="77777777" w:rsidR="00E45E45" w:rsidRDefault="00E45E45" w:rsidP="00C43FB3">
      <w:pPr>
        <w:ind w:firstLine="720"/>
        <w:jc w:val="both"/>
        <w:rPr>
          <w:rFonts w:ascii="Book Antiqua" w:eastAsia="Book Antiqua" w:hAnsi="Book Antiqua" w:cs="Book Antiqua"/>
          <w:szCs w:val="24"/>
        </w:rPr>
      </w:pPr>
    </w:p>
    <w:p w14:paraId="17E1FC59" w14:textId="5EAF6168" w:rsidR="00C4228E" w:rsidRDefault="00B731B4" w:rsidP="00F34FDB">
      <w:pPr>
        <w:ind w:left="720"/>
        <w:jc w:val="both"/>
        <w:rPr>
          <w:rFonts w:ascii="Book Antiqua" w:eastAsia="Book Antiqua" w:hAnsi="Book Antiqua" w:cs="Book Antiqua"/>
          <w:szCs w:val="24"/>
        </w:rPr>
      </w:pPr>
      <w:r>
        <w:rPr>
          <w:rFonts w:ascii="Book Antiqua" w:eastAsia="Book Antiqua" w:hAnsi="Book Antiqua" w:cs="Book Antiqua"/>
          <w:szCs w:val="24"/>
        </w:rPr>
        <w:t>“</w:t>
      </w:r>
      <w:r w:rsidRPr="00B731B4">
        <w:rPr>
          <w:rFonts w:ascii="Book Antiqua" w:eastAsia="Book Antiqua" w:hAnsi="Book Antiqua" w:cs="Book Antiqua"/>
          <w:i/>
          <w:iCs/>
          <w:szCs w:val="24"/>
        </w:rPr>
        <w:t>A</w:t>
      </w:r>
      <w:r w:rsidR="00C4228E" w:rsidRPr="00B731B4">
        <w:rPr>
          <w:rFonts w:ascii="Book Antiqua" w:eastAsia="Book Antiqua" w:hAnsi="Book Antiqua" w:cs="Book Antiqua"/>
          <w:i/>
          <w:iCs/>
          <w:szCs w:val="24"/>
        </w:rPr>
        <w:t xml:space="preserve"> diferencia de las demás disposiciones de la Ley Núm. 52, no surge del texto del Artículo 86 qué relación, si alguna, tiene la referida enmienda a la Ley Notarial con el “asunto general” o el “objetivo principal” de revisar o atemperar el tratamiento contributivo que reciben ciertas entidades en Puerto Rico</w:t>
      </w:r>
      <w:r w:rsidR="0042315B">
        <w:rPr>
          <w:rFonts w:ascii="Book Antiqua" w:eastAsia="Book Antiqua" w:hAnsi="Book Antiqua" w:cs="Book Antiqua"/>
          <w:szCs w:val="24"/>
        </w:rPr>
        <w:t xml:space="preserve">”. </w:t>
      </w:r>
    </w:p>
    <w:p w14:paraId="4D9E2571" w14:textId="77777777" w:rsidR="0042315B" w:rsidRDefault="0042315B" w:rsidP="00C43FB3">
      <w:pPr>
        <w:ind w:firstLine="720"/>
        <w:jc w:val="both"/>
        <w:rPr>
          <w:rFonts w:ascii="Book Antiqua" w:eastAsia="Book Antiqua" w:hAnsi="Book Antiqua" w:cs="Book Antiqua"/>
          <w:szCs w:val="24"/>
        </w:rPr>
      </w:pPr>
    </w:p>
    <w:p w14:paraId="321428B9" w14:textId="6F2DB271" w:rsidR="00BC038A" w:rsidRDefault="008A48B3" w:rsidP="00BC038A">
      <w:pPr>
        <w:ind w:firstLine="720"/>
        <w:jc w:val="both"/>
        <w:rPr>
          <w:rFonts w:ascii="Book Antiqua" w:eastAsia="Book Antiqua" w:hAnsi="Book Antiqua" w:cs="Book Antiqua"/>
          <w:szCs w:val="24"/>
        </w:rPr>
      </w:pPr>
      <w:r>
        <w:rPr>
          <w:rFonts w:ascii="Book Antiqua" w:eastAsia="Book Antiqua" w:hAnsi="Book Antiqua" w:cs="Book Antiqua"/>
          <w:szCs w:val="24"/>
        </w:rPr>
        <w:t>Según las expresiones del Tribunal</w:t>
      </w:r>
      <w:r w:rsidR="00F537E8">
        <w:rPr>
          <w:rFonts w:ascii="Book Antiqua" w:eastAsia="Book Antiqua" w:hAnsi="Book Antiqua" w:cs="Book Antiqua"/>
          <w:szCs w:val="24"/>
        </w:rPr>
        <w:t xml:space="preserve"> de Instancia, no existe una correlación </w:t>
      </w:r>
      <w:r w:rsidR="006C1ACA">
        <w:rPr>
          <w:rFonts w:ascii="Book Antiqua" w:eastAsia="Book Antiqua" w:hAnsi="Book Antiqua" w:cs="Book Antiqua"/>
          <w:szCs w:val="24"/>
        </w:rPr>
        <w:t>o nexo</w:t>
      </w:r>
      <w:r w:rsidR="00E61594">
        <w:rPr>
          <w:rFonts w:ascii="Book Antiqua" w:eastAsia="Book Antiqua" w:hAnsi="Book Antiqua" w:cs="Book Antiqua"/>
          <w:szCs w:val="24"/>
        </w:rPr>
        <w:t xml:space="preserve"> </w:t>
      </w:r>
      <w:r w:rsidR="005B4D97">
        <w:rPr>
          <w:rFonts w:ascii="Book Antiqua" w:eastAsia="Book Antiqua" w:hAnsi="Book Antiqua" w:cs="Book Antiqua"/>
          <w:szCs w:val="24"/>
        </w:rPr>
        <w:t>entre l</w:t>
      </w:r>
      <w:r w:rsidR="007F3C0D">
        <w:rPr>
          <w:rFonts w:ascii="Book Antiqua" w:eastAsia="Book Antiqua" w:hAnsi="Book Antiqua" w:cs="Book Antiqua"/>
          <w:szCs w:val="24"/>
        </w:rPr>
        <w:t>os</w:t>
      </w:r>
      <w:r w:rsidR="005B4D97">
        <w:rPr>
          <w:rFonts w:ascii="Book Antiqua" w:eastAsia="Book Antiqua" w:hAnsi="Book Antiqua" w:cs="Book Antiqua"/>
          <w:szCs w:val="24"/>
        </w:rPr>
        <w:t xml:space="preserve"> </w:t>
      </w:r>
      <w:r w:rsidR="007F3C0D">
        <w:rPr>
          <w:rFonts w:ascii="Book Antiqua" w:eastAsia="Book Antiqua" w:hAnsi="Book Antiqua" w:cs="Book Antiqua"/>
          <w:szCs w:val="24"/>
        </w:rPr>
        <w:t>requisitos</w:t>
      </w:r>
      <w:r w:rsidR="005B4D97">
        <w:rPr>
          <w:rFonts w:ascii="Book Antiqua" w:eastAsia="Book Antiqua" w:hAnsi="Book Antiqua" w:cs="Book Antiqua"/>
          <w:szCs w:val="24"/>
        </w:rPr>
        <w:t xml:space="preserve"> del </w:t>
      </w:r>
      <w:r w:rsidR="00F34FDB">
        <w:rPr>
          <w:rFonts w:ascii="Book Antiqua" w:eastAsia="Book Antiqua" w:hAnsi="Book Antiqua" w:cs="Book Antiqua"/>
          <w:szCs w:val="24"/>
        </w:rPr>
        <w:t>Artículo</w:t>
      </w:r>
      <w:r w:rsidR="00B84694">
        <w:rPr>
          <w:rFonts w:ascii="Book Antiqua" w:eastAsia="Book Antiqua" w:hAnsi="Book Antiqua" w:cs="Book Antiqua"/>
          <w:szCs w:val="24"/>
        </w:rPr>
        <w:t xml:space="preserve"> 86 de la Ley 52-2022</w:t>
      </w:r>
      <w:r w:rsidR="007F3C0D">
        <w:rPr>
          <w:rFonts w:ascii="Book Antiqua" w:eastAsia="Book Antiqua" w:hAnsi="Book Antiqua" w:cs="Book Antiqua"/>
          <w:szCs w:val="24"/>
        </w:rPr>
        <w:t xml:space="preserve"> y </w:t>
      </w:r>
      <w:r w:rsidR="00F537E8">
        <w:rPr>
          <w:rFonts w:ascii="Book Antiqua" w:eastAsia="Book Antiqua" w:hAnsi="Book Antiqua" w:cs="Book Antiqua"/>
          <w:szCs w:val="24"/>
        </w:rPr>
        <w:t>el</w:t>
      </w:r>
      <w:r w:rsidR="007F3C0D" w:rsidRPr="007F3C0D">
        <w:rPr>
          <w:rFonts w:ascii="Book Antiqua" w:eastAsia="Book Antiqua" w:hAnsi="Book Antiqua" w:cs="Book Antiqua"/>
          <w:szCs w:val="24"/>
        </w:rPr>
        <w:t xml:space="preserve"> tratamiento contributivo de ciertas </w:t>
      </w:r>
      <w:r w:rsidR="00BC038A" w:rsidRPr="007F3C0D">
        <w:rPr>
          <w:rFonts w:ascii="Book Antiqua" w:eastAsia="Book Antiqua" w:hAnsi="Book Antiqua" w:cs="Book Antiqua"/>
          <w:szCs w:val="24"/>
        </w:rPr>
        <w:t>corporaciones</w:t>
      </w:r>
      <w:r w:rsidR="00BC038A">
        <w:rPr>
          <w:rFonts w:ascii="Book Antiqua" w:eastAsia="Book Antiqua" w:hAnsi="Book Antiqua" w:cs="Book Antiqua"/>
          <w:szCs w:val="24"/>
        </w:rPr>
        <w:t>:</w:t>
      </w:r>
      <w:r>
        <w:rPr>
          <w:rFonts w:ascii="Book Antiqua" w:eastAsia="Book Antiqua" w:hAnsi="Book Antiqua" w:cs="Book Antiqua"/>
          <w:szCs w:val="24"/>
        </w:rPr>
        <w:t xml:space="preserve"> </w:t>
      </w:r>
    </w:p>
    <w:p w14:paraId="0D168408" w14:textId="77777777" w:rsidR="00BC038A" w:rsidRDefault="00BC038A" w:rsidP="00BC038A">
      <w:pPr>
        <w:ind w:firstLine="720"/>
        <w:jc w:val="both"/>
        <w:rPr>
          <w:rFonts w:ascii="Book Antiqua" w:eastAsia="Book Antiqua" w:hAnsi="Book Antiqua" w:cs="Book Antiqua"/>
          <w:szCs w:val="24"/>
        </w:rPr>
      </w:pPr>
    </w:p>
    <w:p w14:paraId="2DC81607" w14:textId="27137804" w:rsidR="0042315B" w:rsidRDefault="00B84694" w:rsidP="002F5EA3">
      <w:pPr>
        <w:ind w:left="720"/>
        <w:jc w:val="both"/>
        <w:rPr>
          <w:rFonts w:ascii="Book Antiqua" w:eastAsia="Book Antiqua" w:hAnsi="Book Antiqua" w:cs="Book Antiqua"/>
          <w:szCs w:val="24"/>
        </w:rPr>
      </w:pPr>
      <w:r>
        <w:rPr>
          <w:rFonts w:ascii="Book Antiqua" w:eastAsia="Book Antiqua" w:hAnsi="Book Antiqua" w:cs="Book Antiqua"/>
          <w:szCs w:val="24"/>
        </w:rPr>
        <w:t>“</w:t>
      </w:r>
      <w:r w:rsidRPr="00BC038A">
        <w:rPr>
          <w:i/>
          <w:iCs/>
        </w:rPr>
        <w:t>Aun</w:t>
      </w:r>
      <w:r w:rsidR="008A48B3" w:rsidRPr="00BC038A">
        <w:rPr>
          <w:rFonts w:ascii="Book Antiqua" w:eastAsia="Book Antiqua" w:hAnsi="Book Antiqua" w:cs="Book Antiqua"/>
          <w:i/>
          <w:iCs/>
          <w:szCs w:val="24"/>
        </w:rPr>
        <w:t xml:space="preserve"> tras realizar una interpretación liberal sobre la constitucionalidad de dicha disposición y hacer todas las inferencias posibles a su favor, no hemos logrado identificar cuál es el nexo racional entre el asunto general referente al tratamiento contributivo de ciertas corporaciones con el nuevo requisito de una tasación, un plano de mensura y un estudio de título para todas las transacciones inmobiliarias en Puerto Rico</w:t>
      </w:r>
      <w:r w:rsidR="008A48B3">
        <w:rPr>
          <w:rFonts w:ascii="Book Antiqua" w:eastAsia="Book Antiqua" w:hAnsi="Book Antiqua" w:cs="Book Antiqua"/>
          <w:szCs w:val="24"/>
        </w:rPr>
        <w:t>”</w:t>
      </w:r>
      <w:r w:rsidR="00BC038A">
        <w:rPr>
          <w:rFonts w:ascii="Book Antiqua" w:eastAsia="Book Antiqua" w:hAnsi="Book Antiqua" w:cs="Book Antiqua"/>
          <w:szCs w:val="24"/>
        </w:rPr>
        <w:t xml:space="preserve">. </w:t>
      </w:r>
      <w:r w:rsidR="00D01ECA" w:rsidRPr="00D01ECA">
        <w:rPr>
          <w:rFonts w:ascii="Book Antiqua" w:eastAsia="Book Antiqua" w:hAnsi="Book Antiqua" w:cs="Book Antiqua"/>
          <w:i/>
          <w:iCs/>
          <w:szCs w:val="24"/>
        </w:rPr>
        <w:t xml:space="preserve">Nótese que la aplicabilidad de dicho requisito no se limitó a las transacciones de segregación, agrupación o traslado de bienes inmuebles que realicen dichas entidades foráneas, sino que su alcance es ilimitado y aplica a cualquier escritura para modificar el dominio de un bien inmueble que autorice un notario en nuestra jurisdicción, sin distinción de entidades o personas. Además, ni tan siquiera se articuló en ninguna parte de la ley si esos requisitos tienen un </w:t>
      </w:r>
      <w:r w:rsidR="00D01ECA" w:rsidRPr="00D01ECA">
        <w:rPr>
          <w:rFonts w:ascii="Book Antiqua" w:eastAsia="Book Antiqua" w:hAnsi="Book Antiqua" w:cs="Book Antiqua"/>
          <w:i/>
          <w:iCs/>
          <w:szCs w:val="24"/>
        </w:rPr>
        <w:lastRenderedPageBreak/>
        <w:t xml:space="preserve">propósito que se pudiera inferir de algún modo que tendrían algún impacto contributivo o algún otro propósito relacionado con el “asunto general” u “objetivo central” de la Ley Núm. 52”. </w:t>
      </w:r>
      <w:r w:rsidR="008A48B3" w:rsidRPr="00D01ECA">
        <w:rPr>
          <w:rFonts w:ascii="Book Antiqua" w:eastAsia="Book Antiqua" w:hAnsi="Book Antiqua" w:cs="Book Antiqua"/>
          <w:i/>
          <w:iCs/>
          <w:szCs w:val="24"/>
        </w:rPr>
        <w:t xml:space="preserve">   </w:t>
      </w:r>
    </w:p>
    <w:p w14:paraId="6BA5E10D" w14:textId="77777777" w:rsidR="00C4228E" w:rsidRDefault="00C4228E" w:rsidP="00C43FB3">
      <w:pPr>
        <w:ind w:firstLine="720"/>
        <w:jc w:val="both"/>
        <w:rPr>
          <w:rFonts w:ascii="Book Antiqua" w:eastAsia="Book Antiqua" w:hAnsi="Book Antiqua" w:cs="Book Antiqua"/>
          <w:szCs w:val="24"/>
        </w:rPr>
      </w:pPr>
    </w:p>
    <w:p w14:paraId="4F9930E8" w14:textId="5DAAC5CD" w:rsidR="00AF17B1" w:rsidRPr="00080D65" w:rsidRDefault="00FB6A00" w:rsidP="00080D65">
      <w:pPr>
        <w:ind w:firstLine="720"/>
        <w:jc w:val="both"/>
        <w:rPr>
          <w:rFonts w:ascii="Book Antiqua" w:eastAsia="Book Antiqua" w:hAnsi="Book Antiqua" w:cs="Book Antiqua"/>
          <w:szCs w:val="24"/>
        </w:rPr>
      </w:pPr>
      <w:r w:rsidRPr="00FB6A00">
        <w:rPr>
          <w:rFonts w:ascii="Book Antiqua" w:eastAsia="Book Antiqua" w:hAnsi="Book Antiqua" w:cs="Book Antiqua"/>
          <w:szCs w:val="24"/>
        </w:rPr>
        <w:t>A la luz de lo expuesto antes</w:t>
      </w:r>
      <w:r w:rsidR="009A0688" w:rsidRPr="009A0688">
        <w:rPr>
          <w:rFonts w:ascii="Book Antiqua" w:eastAsia="Book Antiqua" w:hAnsi="Book Antiqua" w:cs="Book Antiqua"/>
          <w:szCs w:val="24"/>
        </w:rPr>
        <w:t xml:space="preserve">, el </w:t>
      </w:r>
      <w:r w:rsidR="00416471" w:rsidRPr="009A0688">
        <w:rPr>
          <w:rFonts w:ascii="Book Antiqua" w:eastAsia="Book Antiqua" w:hAnsi="Book Antiqua" w:cs="Book Antiqua"/>
          <w:szCs w:val="24"/>
        </w:rPr>
        <w:t>propósito</w:t>
      </w:r>
      <w:r w:rsidR="009A0688" w:rsidRPr="009A0688">
        <w:rPr>
          <w:rFonts w:ascii="Book Antiqua" w:eastAsia="Book Antiqua" w:hAnsi="Book Antiqua" w:cs="Book Antiqua"/>
          <w:szCs w:val="24"/>
        </w:rPr>
        <w:t xml:space="preserve"> del P. de</w:t>
      </w:r>
      <w:r>
        <w:rPr>
          <w:rFonts w:ascii="Book Antiqua" w:eastAsia="Book Antiqua" w:hAnsi="Book Antiqua" w:cs="Book Antiqua"/>
          <w:szCs w:val="24"/>
        </w:rPr>
        <w:t xml:space="preserve"> la</w:t>
      </w:r>
      <w:r w:rsidR="009A0688" w:rsidRPr="009A0688">
        <w:rPr>
          <w:rFonts w:ascii="Book Antiqua" w:eastAsia="Book Antiqua" w:hAnsi="Book Antiqua" w:cs="Book Antiqua"/>
          <w:szCs w:val="24"/>
        </w:rPr>
        <w:t xml:space="preserve"> </w:t>
      </w:r>
      <w:r>
        <w:rPr>
          <w:rFonts w:ascii="Book Antiqua" w:eastAsia="Book Antiqua" w:hAnsi="Book Antiqua" w:cs="Book Antiqua"/>
          <w:szCs w:val="24"/>
        </w:rPr>
        <w:t>C</w:t>
      </w:r>
      <w:r w:rsidR="009A0688" w:rsidRPr="009A0688">
        <w:rPr>
          <w:rFonts w:ascii="Book Antiqua" w:eastAsia="Book Antiqua" w:hAnsi="Book Antiqua" w:cs="Book Antiqua"/>
          <w:szCs w:val="24"/>
        </w:rPr>
        <w:t>.</w:t>
      </w:r>
      <w:r>
        <w:rPr>
          <w:rFonts w:ascii="Book Antiqua" w:eastAsia="Book Antiqua" w:hAnsi="Book Antiqua" w:cs="Book Antiqua"/>
          <w:szCs w:val="24"/>
        </w:rPr>
        <w:t xml:space="preserve"> 24</w:t>
      </w:r>
      <w:r w:rsidR="009A0688" w:rsidRPr="009A0688">
        <w:rPr>
          <w:rFonts w:ascii="Book Antiqua" w:eastAsia="Book Antiqua" w:hAnsi="Book Antiqua" w:cs="Book Antiqua"/>
          <w:szCs w:val="24"/>
        </w:rPr>
        <w:t xml:space="preserve"> es atemperar el </w:t>
      </w:r>
      <w:r w:rsidR="00C64CD2" w:rsidRPr="009A0688">
        <w:rPr>
          <w:rFonts w:ascii="Book Antiqua" w:eastAsia="Book Antiqua" w:hAnsi="Book Antiqua" w:cs="Book Antiqua"/>
          <w:szCs w:val="24"/>
        </w:rPr>
        <w:t>Artículo</w:t>
      </w:r>
      <w:r w:rsidR="009A0688" w:rsidRPr="009A0688">
        <w:rPr>
          <w:rFonts w:ascii="Book Antiqua" w:eastAsia="Book Antiqua" w:hAnsi="Book Antiqua" w:cs="Book Antiqua"/>
          <w:szCs w:val="24"/>
        </w:rPr>
        <w:t xml:space="preserve"> 11 de </w:t>
      </w:r>
      <w:r>
        <w:rPr>
          <w:rFonts w:ascii="Book Antiqua" w:eastAsia="Book Antiqua" w:hAnsi="Book Antiqua" w:cs="Book Antiqua"/>
          <w:szCs w:val="24"/>
        </w:rPr>
        <w:t>l</w:t>
      </w:r>
      <w:r w:rsidR="009A0688" w:rsidRPr="009A0688">
        <w:rPr>
          <w:rFonts w:ascii="Book Antiqua" w:eastAsia="Book Antiqua" w:hAnsi="Book Antiqua" w:cs="Book Antiqua"/>
          <w:szCs w:val="24"/>
        </w:rPr>
        <w:t xml:space="preserve">a Ley </w:t>
      </w:r>
      <w:r w:rsidRPr="009A0688">
        <w:rPr>
          <w:rFonts w:ascii="Book Antiqua" w:eastAsia="Book Antiqua" w:hAnsi="Book Antiqua" w:cs="Book Antiqua"/>
          <w:szCs w:val="24"/>
        </w:rPr>
        <w:t>N</w:t>
      </w:r>
      <w:r>
        <w:rPr>
          <w:rFonts w:ascii="Book Antiqua" w:eastAsia="Book Antiqua" w:hAnsi="Book Antiqua" w:cs="Book Antiqua"/>
          <w:szCs w:val="24"/>
        </w:rPr>
        <w:t>ú</w:t>
      </w:r>
      <w:r w:rsidRPr="009A0688">
        <w:rPr>
          <w:rFonts w:ascii="Book Antiqua" w:eastAsia="Book Antiqua" w:hAnsi="Book Antiqua" w:cs="Book Antiqua"/>
          <w:szCs w:val="24"/>
        </w:rPr>
        <w:t>m.</w:t>
      </w:r>
      <w:r w:rsidR="009A0688" w:rsidRPr="009A0688">
        <w:rPr>
          <w:rFonts w:ascii="Book Antiqua" w:eastAsia="Book Antiqua" w:hAnsi="Book Antiqua" w:cs="Book Antiqua"/>
          <w:szCs w:val="24"/>
        </w:rPr>
        <w:t xml:space="preserve"> 75 de 2 de julio de 1987, </w:t>
      </w:r>
      <w:r w:rsidR="00416471" w:rsidRPr="009A0688">
        <w:rPr>
          <w:rFonts w:ascii="Book Antiqua" w:eastAsia="Book Antiqua" w:hAnsi="Book Antiqua" w:cs="Book Antiqua"/>
          <w:szCs w:val="24"/>
        </w:rPr>
        <w:t>seg</w:t>
      </w:r>
      <w:r w:rsidR="00416471">
        <w:rPr>
          <w:rFonts w:ascii="Book Antiqua" w:eastAsia="Book Antiqua" w:hAnsi="Book Antiqua" w:cs="Book Antiqua"/>
          <w:szCs w:val="24"/>
        </w:rPr>
        <w:t>ú</w:t>
      </w:r>
      <w:r w:rsidR="00416471" w:rsidRPr="009A0688">
        <w:rPr>
          <w:rFonts w:ascii="Book Antiqua" w:eastAsia="Book Antiqua" w:hAnsi="Book Antiqua" w:cs="Book Antiqua"/>
          <w:szCs w:val="24"/>
        </w:rPr>
        <w:t>n</w:t>
      </w:r>
      <w:r w:rsidR="009A0688" w:rsidRPr="009A0688">
        <w:rPr>
          <w:rFonts w:ascii="Book Antiqua" w:eastAsia="Book Antiqua" w:hAnsi="Book Antiqua" w:cs="Book Antiqua"/>
          <w:szCs w:val="24"/>
        </w:rPr>
        <w:t xml:space="preserve"> enmendada, a lo resuelto por el Tribunal, </w:t>
      </w:r>
      <w:r w:rsidR="009A0688" w:rsidRPr="00E45E45">
        <w:rPr>
          <w:rFonts w:ascii="Book Antiqua" w:eastAsia="Book Antiqua" w:hAnsi="Book Antiqua" w:cs="Book Antiqua"/>
          <w:szCs w:val="24"/>
        </w:rPr>
        <w:t>por ser este el estado de derecho vigente</w:t>
      </w:r>
      <w:r w:rsidR="009A0688" w:rsidRPr="009A0688">
        <w:rPr>
          <w:rFonts w:ascii="Book Antiqua" w:eastAsia="Book Antiqua" w:hAnsi="Book Antiqua" w:cs="Book Antiqua"/>
          <w:szCs w:val="24"/>
        </w:rPr>
        <w:t>.</w:t>
      </w:r>
    </w:p>
    <w:p w14:paraId="6363D72E" w14:textId="77777777" w:rsidR="00CE16EE" w:rsidRDefault="00CE16EE" w:rsidP="00532F3A">
      <w:pPr>
        <w:ind w:firstLine="720"/>
        <w:jc w:val="both"/>
        <w:rPr>
          <w:rFonts w:ascii="Book Antiqua" w:eastAsia="Book Antiqua" w:hAnsi="Book Antiqua" w:cs="Book Antiqua"/>
          <w:szCs w:val="24"/>
        </w:rPr>
      </w:pPr>
    </w:p>
    <w:p w14:paraId="21493A7E" w14:textId="04536EA3" w:rsidR="00183E4E" w:rsidRPr="00183E4E" w:rsidRDefault="00183E4E" w:rsidP="00183E4E">
      <w:pPr>
        <w:ind w:firstLine="720"/>
        <w:jc w:val="both"/>
        <w:rPr>
          <w:rFonts w:ascii="Book Antiqua" w:eastAsia="Book Antiqua" w:hAnsi="Book Antiqua" w:cs="Book Antiqua"/>
          <w:szCs w:val="24"/>
          <w:lang w:val="es-ES"/>
        </w:rPr>
      </w:pPr>
      <w:r>
        <w:rPr>
          <w:rFonts w:ascii="Book Antiqua" w:eastAsia="Book Antiqua" w:hAnsi="Book Antiqua" w:cs="Book Antiqua"/>
          <w:szCs w:val="24"/>
        </w:rPr>
        <w:t xml:space="preserve">Cabe destacar </w:t>
      </w:r>
      <w:r>
        <w:rPr>
          <w:rFonts w:ascii="Book Antiqua" w:eastAsia="Book Antiqua" w:hAnsi="Book Antiqua" w:cs="Book Antiqua"/>
          <w:szCs w:val="24"/>
          <w:lang w:val="es-ES"/>
        </w:rPr>
        <w:t>que u</w:t>
      </w:r>
      <w:r w:rsidRPr="00183E4E">
        <w:rPr>
          <w:rFonts w:ascii="Book Antiqua" w:eastAsia="Book Antiqua" w:hAnsi="Book Antiqua" w:cs="Book Antiqua"/>
          <w:szCs w:val="24"/>
          <w:lang w:val="es-ES"/>
        </w:rPr>
        <w:t xml:space="preserve">na medida equivalente al Proyecto de la Cámara 24 (P. de la C. 24) fue presentada durante la Decimonovena Asamblea Legislativa como una medida de Administración, mediante los proyectos P. del S. 935 y P. de la C. 1412.  El P. del S. 935 fue aprobado unánimemente el 12 de febrero de 2024. El texto de aprobación final fue referido a la Comisión de lo Jurídico de la Cámara de Representantes de Puerto Rico, y quedó pendiente de trámite ulterior en dicha Comisión.  </w:t>
      </w:r>
    </w:p>
    <w:p w14:paraId="1155C107" w14:textId="77777777" w:rsidR="00183E4E" w:rsidRPr="00183E4E" w:rsidRDefault="00183E4E" w:rsidP="00183E4E">
      <w:pPr>
        <w:ind w:firstLine="720"/>
        <w:jc w:val="both"/>
        <w:rPr>
          <w:rFonts w:ascii="Book Antiqua" w:eastAsia="Book Antiqua" w:hAnsi="Book Antiqua" w:cs="Book Antiqua"/>
          <w:szCs w:val="24"/>
          <w:lang w:val="es-ES"/>
        </w:rPr>
      </w:pPr>
    </w:p>
    <w:p w14:paraId="21DAE770" w14:textId="2C53734D" w:rsidR="00183E4E" w:rsidRPr="00183E4E" w:rsidRDefault="00E45E45" w:rsidP="006432AF">
      <w:pPr>
        <w:ind w:firstLine="720"/>
        <w:jc w:val="both"/>
        <w:rPr>
          <w:rFonts w:ascii="Book Antiqua" w:eastAsia="Book Antiqua" w:hAnsi="Book Antiqua" w:cs="Book Antiqua"/>
          <w:szCs w:val="24"/>
          <w:lang w:val="es-ES"/>
        </w:rPr>
      </w:pPr>
      <w:r w:rsidRPr="006432AF">
        <w:rPr>
          <w:rFonts w:ascii="Book Antiqua" w:eastAsia="Book Antiqua" w:hAnsi="Book Antiqua" w:cs="Book Antiqua"/>
          <w:szCs w:val="24"/>
          <w:lang w:val="es-ES"/>
        </w:rPr>
        <w:t xml:space="preserve">La declaración de inconstitucionalidad </w:t>
      </w:r>
      <w:r w:rsidR="00537F82">
        <w:rPr>
          <w:rFonts w:ascii="Book Antiqua" w:eastAsia="Book Antiqua" w:hAnsi="Book Antiqua" w:cs="Book Antiqua"/>
          <w:szCs w:val="24"/>
          <w:lang w:val="es-ES"/>
        </w:rPr>
        <w:t xml:space="preserve">del </w:t>
      </w:r>
      <w:r w:rsidRPr="006432AF">
        <w:rPr>
          <w:rFonts w:ascii="Book Antiqua" w:eastAsia="Book Antiqua" w:hAnsi="Book Antiqua" w:cs="Book Antiqua"/>
          <w:szCs w:val="24"/>
        </w:rPr>
        <w:t>Artículo 86 de la Ley Núm. 52-</w:t>
      </w:r>
      <w:r w:rsidR="000A4FA2" w:rsidRPr="006432AF">
        <w:rPr>
          <w:rFonts w:ascii="Book Antiqua" w:eastAsia="Book Antiqua" w:hAnsi="Book Antiqua" w:cs="Book Antiqua"/>
          <w:szCs w:val="24"/>
        </w:rPr>
        <w:t>2022,</w:t>
      </w:r>
      <w:r w:rsidR="000A4FA2">
        <w:rPr>
          <w:rFonts w:ascii="Book Antiqua" w:eastAsia="Book Antiqua" w:hAnsi="Book Antiqua" w:cs="Book Antiqua"/>
          <w:szCs w:val="24"/>
        </w:rPr>
        <w:t xml:space="preserve"> </w:t>
      </w:r>
      <w:r w:rsidR="006432AF" w:rsidRPr="006432AF">
        <w:rPr>
          <w:rFonts w:ascii="Book Antiqua" w:eastAsia="Book Antiqua" w:hAnsi="Book Antiqua" w:cs="Book Antiqua"/>
          <w:szCs w:val="24"/>
        </w:rPr>
        <w:t>es suficiente para que la Comisión que suscribe</w:t>
      </w:r>
      <w:r w:rsidR="003C2E62">
        <w:rPr>
          <w:rFonts w:ascii="Book Antiqua" w:eastAsia="Book Antiqua" w:hAnsi="Book Antiqua" w:cs="Book Antiqua"/>
          <w:szCs w:val="24"/>
        </w:rPr>
        <w:t>,</w:t>
      </w:r>
      <w:r w:rsidR="006432AF" w:rsidRPr="006432AF">
        <w:rPr>
          <w:rFonts w:ascii="Book Antiqua" w:eastAsia="Book Antiqua" w:hAnsi="Book Antiqua" w:cs="Book Antiqua"/>
          <w:szCs w:val="24"/>
        </w:rPr>
        <w:t xml:space="preserve"> apoye la implementación del P. de la C. 24.</w:t>
      </w:r>
      <w:r w:rsidR="00FA2091">
        <w:rPr>
          <w:rFonts w:ascii="Book Antiqua" w:eastAsia="Book Antiqua" w:hAnsi="Book Antiqua" w:cs="Book Antiqua"/>
          <w:szCs w:val="24"/>
        </w:rPr>
        <w:t xml:space="preserve"> el cual</w:t>
      </w:r>
      <w:r w:rsidR="006432AF" w:rsidRPr="006432AF">
        <w:rPr>
          <w:rFonts w:ascii="Book Antiqua" w:eastAsia="Book Antiqua" w:hAnsi="Book Antiqua" w:cs="Book Antiqua"/>
          <w:szCs w:val="24"/>
        </w:rPr>
        <w:t xml:space="preserve"> tenemos ante nuestra consideración. Asimismo, la </w:t>
      </w:r>
      <w:r w:rsidR="00537F82" w:rsidRPr="006432AF">
        <w:rPr>
          <w:rFonts w:ascii="Book Antiqua" w:eastAsia="Book Antiqua" w:hAnsi="Book Antiqua" w:cs="Book Antiqua"/>
          <w:szCs w:val="24"/>
        </w:rPr>
        <w:t>Comisi</w:t>
      </w:r>
      <w:r w:rsidR="00537F82">
        <w:rPr>
          <w:rFonts w:ascii="Book Antiqua" w:eastAsia="Book Antiqua" w:hAnsi="Book Antiqua" w:cs="Book Antiqua"/>
          <w:szCs w:val="24"/>
        </w:rPr>
        <w:t>ón</w:t>
      </w:r>
      <w:r w:rsidR="006432AF" w:rsidRPr="006432AF">
        <w:rPr>
          <w:rFonts w:ascii="Book Antiqua" w:eastAsia="Book Antiqua" w:hAnsi="Book Antiqua" w:cs="Book Antiqua"/>
          <w:szCs w:val="24"/>
        </w:rPr>
        <w:t xml:space="preserve"> de Lo Jurídico de la Cámara de Representantes de Puerto</w:t>
      </w:r>
      <w:r w:rsidR="00590A48">
        <w:rPr>
          <w:rFonts w:ascii="Book Antiqua" w:eastAsia="Book Antiqua" w:hAnsi="Book Antiqua" w:cs="Book Antiqua"/>
          <w:szCs w:val="24"/>
        </w:rPr>
        <w:t xml:space="preserve"> Rico</w:t>
      </w:r>
      <w:r w:rsidR="00183E4E" w:rsidRPr="006432AF">
        <w:rPr>
          <w:rFonts w:ascii="Book Antiqua" w:eastAsia="Book Antiqua" w:hAnsi="Book Antiqua" w:cs="Book Antiqua"/>
          <w:szCs w:val="24"/>
          <w:lang w:val="es-ES"/>
        </w:rPr>
        <w:t xml:space="preserve">, como parte de la evaluación del P. de la C. 24, examinó el Informe Positivo de las Comisiones de Lo Jurídico y Desarrollo Económico del Senado sobre el P. del S. 935. Además, la presente Comisión, evaluó el memorial explicativo de la Asociación de </w:t>
      </w:r>
      <w:proofErr w:type="spellStart"/>
      <w:r w:rsidR="00183E4E" w:rsidRPr="006432AF">
        <w:rPr>
          <w:rFonts w:ascii="Book Antiqua" w:eastAsia="Book Antiqua" w:hAnsi="Book Antiqua" w:cs="Book Antiqua"/>
          <w:szCs w:val="24"/>
          <w:lang w:val="es-ES"/>
        </w:rPr>
        <w:t>Realtors</w:t>
      </w:r>
      <w:proofErr w:type="spellEnd"/>
      <w:r w:rsidR="00183E4E" w:rsidRPr="006432AF">
        <w:rPr>
          <w:rFonts w:ascii="Book Antiqua" w:eastAsia="Book Antiqua" w:hAnsi="Book Antiqua" w:cs="Book Antiqua"/>
          <w:szCs w:val="24"/>
          <w:lang w:val="es-ES"/>
        </w:rPr>
        <w:t xml:space="preserve"> de Puerto Rico (PRAR) y el Boletín Informativo emitido por el Departamento de Hacienda el 29 de julio de 2022, ambos correspondientes al trámite legislativo anterior.</w:t>
      </w:r>
      <w:r w:rsidR="00183E4E" w:rsidRPr="00183E4E">
        <w:rPr>
          <w:rFonts w:ascii="Book Antiqua" w:eastAsia="Book Antiqua" w:hAnsi="Book Antiqua" w:cs="Book Antiqua"/>
          <w:szCs w:val="24"/>
          <w:lang w:val="es-ES"/>
        </w:rPr>
        <w:t xml:space="preserve"> </w:t>
      </w:r>
    </w:p>
    <w:p w14:paraId="3328D27B" w14:textId="65ED6883" w:rsidR="00183E4E" w:rsidRPr="00183E4E" w:rsidRDefault="00183E4E" w:rsidP="00532F3A">
      <w:pPr>
        <w:ind w:firstLine="720"/>
        <w:jc w:val="both"/>
        <w:rPr>
          <w:rFonts w:ascii="Book Antiqua" w:eastAsia="Book Antiqua" w:hAnsi="Book Antiqua" w:cs="Book Antiqua"/>
          <w:szCs w:val="24"/>
          <w:lang w:val="es-ES"/>
        </w:rPr>
      </w:pPr>
    </w:p>
    <w:p w14:paraId="712B32D0" w14:textId="77777777" w:rsidR="00183E4E" w:rsidRPr="00FB6A00" w:rsidRDefault="00183E4E" w:rsidP="00532F3A">
      <w:pPr>
        <w:ind w:firstLine="720"/>
        <w:jc w:val="both"/>
        <w:rPr>
          <w:rFonts w:ascii="Book Antiqua" w:eastAsia="Book Antiqua" w:hAnsi="Book Antiqua" w:cs="Book Antiqua"/>
          <w:szCs w:val="24"/>
        </w:rPr>
      </w:pPr>
    </w:p>
    <w:p w14:paraId="34711888" w14:textId="534FEF22" w:rsidR="00A77FA7" w:rsidRPr="00CD3937" w:rsidRDefault="00CE16EE" w:rsidP="00CD3937">
      <w:pPr>
        <w:ind w:firstLine="720"/>
        <w:jc w:val="center"/>
        <w:rPr>
          <w:rFonts w:ascii="Book Antiqua" w:eastAsia="Book Antiqua" w:hAnsi="Book Antiqua" w:cs="Book Antiqua"/>
          <w:b/>
          <w:bCs/>
          <w:szCs w:val="24"/>
          <w:lang w:val="es-PR"/>
        </w:rPr>
      </w:pPr>
      <w:r w:rsidRPr="00CE16EE">
        <w:rPr>
          <w:rFonts w:ascii="Book Antiqua" w:eastAsia="Book Antiqua" w:hAnsi="Book Antiqua" w:cs="Book Antiqua"/>
          <w:b/>
          <w:bCs/>
          <w:szCs w:val="24"/>
          <w:lang w:val="es-PR"/>
        </w:rPr>
        <w:t>RESUMEN DE COMENTARIOS</w:t>
      </w:r>
    </w:p>
    <w:p w14:paraId="706CD263" w14:textId="77777777" w:rsidR="002F5EA3" w:rsidRPr="00A77FA7" w:rsidRDefault="002F5EA3" w:rsidP="002F5EA3">
      <w:pPr>
        <w:ind w:left="360"/>
        <w:jc w:val="both"/>
        <w:rPr>
          <w:rFonts w:ascii="Book Antiqua" w:eastAsia="Book Antiqua" w:hAnsi="Book Antiqua" w:cs="Book Antiqua"/>
          <w:b/>
          <w:bCs/>
          <w:szCs w:val="24"/>
          <w:u w:val="single"/>
          <w:lang w:val="es-ES"/>
        </w:rPr>
      </w:pPr>
    </w:p>
    <w:p w14:paraId="679B48DF" w14:textId="1973F6F0" w:rsidR="008F1AA4" w:rsidRPr="00CE16EE" w:rsidRDefault="004B4474" w:rsidP="00CE16EE">
      <w:pPr>
        <w:pStyle w:val="ListParagraph"/>
        <w:numPr>
          <w:ilvl w:val="0"/>
          <w:numId w:val="15"/>
        </w:numPr>
        <w:jc w:val="both"/>
        <w:rPr>
          <w:rFonts w:ascii="Book Antiqua" w:eastAsia="Book Antiqua" w:hAnsi="Book Antiqua" w:cs="Book Antiqua"/>
          <w:b/>
          <w:bCs/>
          <w:szCs w:val="24"/>
          <w:u w:val="single"/>
          <w:lang w:val="es-ES"/>
        </w:rPr>
      </w:pPr>
      <w:r w:rsidRPr="004B4474">
        <w:rPr>
          <w:rFonts w:ascii="Book Antiqua" w:eastAsia="Book Antiqua" w:hAnsi="Book Antiqua" w:cs="Book Antiqua"/>
          <w:b/>
          <w:bCs/>
          <w:szCs w:val="24"/>
          <w:u w:val="single"/>
        </w:rPr>
        <w:t xml:space="preserve">Asociación de </w:t>
      </w:r>
      <w:proofErr w:type="spellStart"/>
      <w:r w:rsidRPr="004B4474">
        <w:rPr>
          <w:rFonts w:ascii="Book Antiqua" w:eastAsia="Book Antiqua" w:hAnsi="Book Antiqua" w:cs="Book Antiqua"/>
          <w:b/>
          <w:bCs/>
          <w:szCs w:val="24"/>
          <w:u w:val="single"/>
        </w:rPr>
        <w:t>Realtors</w:t>
      </w:r>
      <w:proofErr w:type="spellEnd"/>
      <w:r w:rsidRPr="004B4474">
        <w:rPr>
          <w:rFonts w:ascii="Book Antiqua" w:eastAsia="Book Antiqua" w:hAnsi="Book Antiqua" w:cs="Book Antiqua"/>
          <w:b/>
          <w:bCs/>
          <w:szCs w:val="24"/>
          <w:u w:val="single"/>
        </w:rPr>
        <w:t xml:space="preserve"> de Puerto Rico</w:t>
      </w:r>
      <w:r w:rsidR="00E45E29">
        <w:rPr>
          <w:rFonts w:ascii="Book Antiqua" w:eastAsia="Book Antiqua" w:hAnsi="Book Antiqua" w:cs="Book Antiqua"/>
          <w:b/>
          <w:bCs/>
          <w:szCs w:val="24"/>
          <w:u w:val="single"/>
        </w:rPr>
        <w:t xml:space="preserve"> (</w:t>
      </w:r>
      <w:r w:rsidR="00E45E29" w:rsidRPr="00E45E29">
        <w:rPr>
          <w:rFonts w:ascii="Book Antiqua" w:eastAsia="Book Antiqua" w:hAnsi="Book Antiqua" w:cs="Book Antiqua"/>
          <w:b/>
          <w:bCs/>
          <w:szCs w:val="24"/>
          <w:u w:val="single"/>
          <w:lang w:val="es-ES"/>
        </w:rPr>
        <w:t>PRAR</w:t>
      </w:r>
      <w:r w:rsidR="00E45E29">
        <w:rPr>
          <w:rFonts w:ascii="Book Antiqua" w:eastAsia="Book Antiqua" w:hAnsi="Book Antiqua" w:cs="Book Antiqua"/>
          <w:b/>
          <w:bCs/>
          <w:szCs w:val="24"/>
          <w:u w:val="single"/>
          <w:lang w:val="es-ES"/>
        </w:rPr>
        <w:t>)</w:t>
      </w:r>
      <w:r w:rsidR="00E45E29">
        <w:rPr>
          <w:rFonts w:ascii="Book Antiqua" w:eastAsia="Book Antiqua" w:hAnsi="Book Antiqua" w:cs="Book Antiqua"/>
          <w:b/>
          <w:bCs/>
          <w:szCs w:val="24"/>
          <w:u w:val="single"/>
        </w:rPr>
        <w:t>:</w:t>
      </w:r>
    </w:p>
    <w:p w14:paraId="24E25F5B" w14:textId="77777777" w:rsidR="008F1AA4" w:rsidRPr="00F248D5" w:rsidRDefault="008F1AA4" w:rsidP="003B38A4">
      <w:pPr>
        <w:jc w:val="both"/>
        <w:rPr>
          <w:rFonts w:ascii="Book Antiqua" w:eastAsia="Book Antiqua" w:hAnsi="Book Antiqua" w:cs="Book Antiqua"/>
          <w:b/>
          <w:bCs/>
          <w:szCs w:val="24"/>
          <w:lang w:val="es-ES"/>
        </w:rPr>
      </w:pPr>
    </w:p>
    <w:p w14:paraId="14882B79" w14:textId="6896D86D" w:rsidR="006954CB" w:rsidRDefault="006954CB" w:rsidP="0017100B">
      <w:pPr>
        <w:ind w:firstLine="720"/>
        <w:jc w:val="both"/>
        <w:rPr>
          <w:rFonts w:ascii="Book Antiqua" w:eastAsia="Book Antiqua" w:hAnsi="Book Antiqua" w:cs="Book Antiqua"/>
          <w:szCs w:val="24"/>
        </w:rPr>
      </w:pPr>
      <w:r w:rsidRPr="006954CB">
        <w:rPr>
          <w:rFonts w:ascii="Book Antiqua" w:eastAsia="Book Antiqua" w:hAnsi="Book Antiqua" w:cs="Book Antiqua"/>
          <w:szCs w:val="24"/>
        </w:rPr>
        <w:t xml:space="preserve">La entonces presidenta de la </w:t>
      </w:r>
      <w:r w:rsidR="00D315DD" w:rsidRPr="006954CB">
        <w:rPr>
          <w:rFonts w:ascii="Book Antiqua" w:eastAsia="Book Antiqua" w:hAnsi="Book Antiqua" w:cs="Book Antiqua"/>
          <w:szCs w:val="24"/>
        </w:rPr>
        <w:t>Asociación</w:t>
      </w:r>
      <w:r w:rsidRPr="006954CB">
        <w:rPr>
          <w:rFonts w:ascii="Book Antiqua" w:eastAsia="Book Antiqua" w:hAnsi="Book Antiqua" w:cs="Book Antiqua"/>
          <w:szCs w:val="24"/>
        </w:rPr>
        <w:t>, Rub</w:t>
      </w:r>
      <w:r w:rsidR="00370FBD">
        <w:rPr>
          <w:rFonts w:ascii="Book Antiqua" w:eastAsia="Book Antiqua" w:hAnsi="Book Antiqua" w:cs="Book Antiqua"/>
          <w:szCs w:val="24"/>
        </w:rPr>
        <w:t>y</w:t>
      </w:r>
      <w:r w:rsidRPr="006954CB">
        <w:rPr>
          <w:rFonts w:ascii="Book Antiqua" w:eastAsia="Book Antiqua" w:hAnsi="Book Antiqua" w:cs="Book Antiqua"/>
          <w:szCs w:val="24"/>
        </w:rPr>
        <w:t xml:space="preserve"> González, expresó que la enmienda realizada por el </w:t>
      </w:r>
      <w:r w:rsidR="0066640C" w:rsidRPr="006954CB">
        <w:rPr>
          <w:rFonts w:ascii="Book Antiqua" w:eastAsia="Book Antiqua" w:hAnsi="Book Antiqua" w:cs="Book Antiqua"/>
          <w:szCs w:val="24"/>
        </w:rPr>
        <w:t>Artí</w:t>
      </w:r>
      <w:r w:rsidR="0066640C">
        <w:rPr>
          <w:rFonts w:ascii="Book Antiqua" w:eastAsia="Book Antiqua" w:hAnsi="Book Antiqua" w:cs="Book Antiqua"/>
          <w:szCs w:val="24"/>
        </w:rPr>
        <w:t>c</w:t>
      </w:r>
      <w:r w:rsidR="0066640C" w:rsidRPr="006954CB">
        <w:rPr>
          <w:rFonts w:ascii="Book Antiqua" w:eastAsia="Book Antiqua" w:hAnsi="Book Antiqua" w:cs="Book Antiqua"/>
          <w:szCs w:val="24"/>
        </w:rPr>
        <w:t>ulo</w:t>
      </w:r>
      <w:r w:rsidRPr="006954CB">
        <w:rPr>
          <w:rFonts w:ascii="Book Antiqua" w:eastAsia="Book Antiqua" w:hAnsi="Book Antiqua" w:cs="Book Antiqua"/>
          <w:szCs w:val="24"/>
        </w:rPr>
        <w:t xml:space="preserve"> 86 de la Ley N</w:t>
      </w:r>
      <w:r>
        <w:rPr>
          <w:rFonts w:ascii="Book Antiqua" w:eastAsia="Book Antiqua" w:hAnsi="Book Antiqua" w:cs="Book Antiqua"/>
          <w:szCs w:val="24"/>
        </w:rPr>
        <w:t>úm.</w:t>
      </w:r>
      <w:r w:rsidRPr="006954CB">
        <w:rPr>
          <w:rFonts w:ascii="Book Antiqua" w:eastAsia="Book Antiqua" w:hAnsi="Book Antiqua" w:cs="Book Antiqua"/>
          <w:szCs w:val="24"/>
        </w:rPr>
        <w:t xml:space="preserve"> 52-2022</w:t>
      </w:r>
      <w:r>
        <w:rPr>
          <w:rFonts w:ascii="Book Antiqua" w:eastAsia="Book Antiqua" w:hAnsi="Book Antiqua" w:cs="Book Antiqua"/>
          <w:szCs w:val="24"/>
        </w:rPr>
        <w:t xml:space="preserve">: </w:t>
      </w:r>
    </w:p>
    <w:p w14:paraId="47A294F3" w14:textId="77777777" w:rsidR="006954CB" w:rsidRDefault="006954CB" w:rsidP="0017100B">
      <w:pPr>
        <w:ind w:firstLine="720"/>
        <w:jc w:val="both"/>
        <w:rPr>
          <w:rFonts w:ascii="Book Antiqua" w:eastAsia="Book Antiqua" w:hAnsi="Book Antiqua" w:cs="Book Antiqua"/>
          <w:szCs w:val="24"/>
        </w:rPr>
      </w:pPr>
    </w:p>
    <w:p w14:paraId="354F86DF" w14:textId="77777777" w:rsidR="00D315DD" w:rsidRDefault="006954CB" w:rsidP="002F5EA3">
      <w:pPr>
        <w:ind w:left="720"/>
        <w:jc w:val="both"/>
        <w:rPr>
          <w:rFonts w:ascii="Book Antiqua" w:eastAsia="Book Antiqua" w:hAnsi="Book Antiqua" w:cs="Book Antiqua"/>
          <w:i/>
          <w:iCs/>
          <w:szCs w:val="24"/>
        </w:rPr>
      </w:pPr>
      <w:r>
        <w:rPr>
          <w:rFonts w:ascii="Book Antiqua" w:eastAsia="Book Antiqua" w:hAnsi="Book Antiqua" w:cs="Book Antiqua"/>
          <w:szCs w:val="24"/>
        </w:rPr>
        <w:t>“</w:t>
      </w:r>
      <w:r w:rsidRPr="008A7FC7">
        <w:rPr>
          <w:rFonts w:ascii="Book Antiqua" w:eastAsia="Book Antiqua" w:hAnsi="Book Antiqua" w:cs="Book Antiqua"/>
          <w:i/>
          <w:iCs/>
          <w:szCs w:val="24"/>
        </w:rPr>
        <w:t>…paralizó de forma inmediata las transacciones inmobiliarias, encareció el proceso de compra y venta, impidió los cierres ya pautados desde el 1ero de julio, pone en entredicho los acuerdos ya preestablecidos en contratos de opciones de compraventa que fueron negociados previa al</w:t>
      </w:r>
      <w:r w:rsidR="008A7FC7" w:rsidRPr="008A7FC7">
        <w:rPr>
          <w:rFonts w:ascii="Book Antiqua" w:eastAsia="Book Antiqua" w:hAnsi="Book Antiqua" w:cs="Book Antiqua"/>
          <w:i/>
          <w:iCs/>
          <w:szCs w:val="24"/>
        </w:rPr>
        <w:t xml:space="preserve"> </w:t>
      </w:r>
      <w:r w:rsidRPr="008A7FC7">
        <w:rPr>
          <w:rFonts w:ascii="Book Antiqua" w:eastAsia="Book Antiqua" w:hAnsi="Book Antiqua" w:cs="Book Antiqua"/>
          <w:i/>
          <w:iCs/>
          <w:szCs w:val="24"/>
        </w:rPr>
        <w:t>1ero de julio e invade las negociaciones de libre comercio entre vendedor y comprador."</w:t>
      </w:r>
      <w:r w:rsidR="008A7FC7">
        <w:rPr>
          <w:rStyle w:val="FootnoteReference"/>
          <w:rFonts w:ascii="Book Antiqua" w:eastAsia="Book Antiqua" w:hAnsi="Book Antiqua" w:cs="Book Antiqua"/>
          <w:i/>
          <w:iCs/>
          <w:szCs w:val="24"/>
        </w:rPr>
        <w:footnoteReference w:id="1"/>
      </w:r>
      <w:r w:rsidRPr="008A7FC7">
        <w:rPr>
          <w:rFonts w:ascii="Book Antiqua" w:eastAsia="Book Antiqua" w:hAnsi="Book Antiqua" w:cs="Book Antiqua"/>
          <w:i/>
          <w:iCs/>
          <w:szCs w:val="24"/>
        </w:rPr>
        <w:t xml:space="preserve"> </w:t>
      </w:r>
    </w:p>
    <w:p w14:paraId="54F37D60" w14:textId="77777777" w:rsidR="001030FE" w:rsidRDefault="001030FE" w:rsidP="0017100B">
      <w:pPr>
        <w:ind w:firstLine="720"/>
        <w:jc w:val="both"/>
        <w:rPr>
          <w:rFonts w:ascii="Book Antiqua" w:eastAsia="Book Antiqua" w:hAnsi="Book Antiqua" w:cs="Book Antiqua"/>
          <w:i/>
          <w:iCs/>
          <w:szCs w:val="24"/>
        </w:rPr>
      </w:pPr>
    </w:p>
    <w:p w14:paraId="65249ED9" w14:textId="4CC3ADFF" w:rsidR="00D315DD" w:rsidRPr="001030FE" w:rsidRDefault="00D405A2" w:rsidP="0017100B">
      <w:pPr>
        <w:ind w:firstLine="720"/>
        <w:jc w:val="both"/>
        <w:rPr>
          <w:rFonts w:ascii="Book Antiqua" w:eastAsia="Book Antiqua" w:hAnsi="Book Antiqua" w:cs="Book Antiqua"/>
          <w:szCs w:val="24"/>
        </w:rPr>
      </w:pPr>
      <w:r>
        <w:rPr>
          <w:rFonts w:ascii="Book Antiqua" w:eastAsia="Book Antiqua" w:hAnsi="Book Antiqua" w:cs="Book Antiqua"/>
          <w:szCs w:val="24"/>
        </w:rPr>
        <w:t>La Asociación por conducto de su presidenta, s</w:t>
      </w:r>
      <w:r w:rsidR="001030FE" w:rsidRPr="001030FE">
        <w:rPr>
          <w:rFonts w:ascii="Book Antiqua" w:eastAsia="Book Antiqua" w:hAnsi="Book Antiqua" w:cs="Book Antiqua"/>
          <w:szCs w:val="24"/>
        </w:rPr>
        <w:t>ostuvo que toda transacción inmobiliaria es de carácter y registro público, p</w:t>
      </w:r>
      <w:r w:rsidR="001030FE">
        <w:rPr>
          <w:rFonts w:ascii="Book Antiqua" w:eastAsia="Book Antiqua" w:hAnsi="Book Antiqua" w:cs="Book Antiqua"/>
          <w:szCs w:val="24"/>
        </w:rPr>
        <w:t>o</w:t>
      </w:r>
      <w:r w:rsidR="001030FE" w:rsidRPr="001030FE">
        <w:rPr>
          <w:rFonts w:ascii="Book Antiqua" w:eastAsia="Book Antiqua" w:hAnsi="Book Antiqua" w:cs="Book Antiqua"/>
          <w:szCs w:val="24"/>
        </w:rPr>
        <w:t xml:space="preserve">r lo que, toda información sabre dicha actividad, como precio de venta, catastro, dirección de la propiedad, nombre de </w:t>
      </w:r>
      <w:r w:rsidR="001030FE" w:rsidRPr="001030FE">
        <w:rPr>
          <w:rFonts w:ascii="Book Antiqua" w:eastAsia="Book Antiqua" w:hAnsi="Book Antiqua" w:cs="Book Antiqua"/>
          <w:szCs w:val="24"/>
        </w:rPr>
        <w:lastRenderedPageBreak/>
        <w:t>vendedores y compradores, entre otros, es pública y debe documentarse ante las agendas gubernamentales correspondientes</w:t>
      </w:r>
      <w:r w:rsidR="001030FE" w:rsidRPr="001030FE">
        <w:rPr>
          <w:rFonts w:ascii="Book Antiqua" w:eastAsia="Book Antiqua" w:hAnsi="Book Antiqua" w:cs="Book Antiqua"/>
          <w:i/>
          <w:iCs/>
          <w:szCs w:val="24"/>
        </w:rPr>
        <w:t xml:space="preserve">. </w:t>
      </w:r>
      <w:r w:rsidR="001030FE" w:rsidRPr="001030FE">
        <w:rPr>
          <w:rFonts w:ascii="Book Antiqua" w:eastAsia="Book Antiqua" w:hAnsi="Book Antiqua" w:cs="Book Antiqua"/>
          <w:szCs w:val="24"/>
        </w:rPr>
        <w:t xml:space="preserve">Las enmiendas planteadas por la Asociación fueron acogidas </w:t>
      </w:r>
      <w:r w:rsidR="001030FE">
        <w:rPr>
          <w:rFonts w:ascii="Book Antiqua" w:eastAsia="Book Antiqua" w:hAnsi="Book Antiqua" w:cs="Book Antiqua"/>
          <w:szCs w:val="24"/>
        </w:rPr>
        <w:t>en el lenguaje del P. de la C. 24</w:t>
      </w:r>
      <w:r w:rsidR="001373B0">
        <w:rPr>
          <w:rFonts w:ascii="Book Antiqua" w:eastAsia="Book Antiqua" w:hAnsi="Book Antiqua" w:cs="Book Antiqua"/>
          <w:szCs w:val="24"/>
        </w:rPr>
        <w:t xml:space="preserve">, </w:t>
      </w:r>
      <w:r w:rsidR="00B608F4">
        <w:rPr>
          <w:rFonts w:ascii="Book Antiqua" w:eastAsia="Book Antiqua" w:hAnsi="Book Antiqua" w:cs="Book Antiqua"/>
          <w:szCs w:val="24"/>
        </w:rPr>
        <w:t xml:space="preserve">según </w:t>
      </w:r>
      <w:r w:rsidR="004203EC">
        <w:rPr>
          <w:rFonts w:ascii="Book Antiqua" w:eastAsia="Book Antiqua" w:hAnsi="Book Antiqua" w:cs="Book Antiqua"/>
          <w:szCs w:val="24"/>
        </w:rPr>
        <w:t xml:space="preserve">fueron señaladas en el memorial explicativo. </w:t>
      </w:r>
    </w:p>
    <w:p w14:paraId="0F048F5C" w14:textId="77777777" w:rsidR="00451F27" w:rsidRPr="00F248D5" w:rsidRDefault="00451F27" w:rsidP="003B38A4">
      <w:pPr>
        <w:jc w:val="both"/>
        <w:rPr>
          <w:rFonts w:ascii="Book Antiqua" w:eastAsia="Book Antiqua" w:hAnsi="Book Antiqua" w:cs="Book Antiqua"/>
          <w:szCs w:val="24"/>
          <w:lang w:val="es-ES"/>
        </w:rPr>
      </w:pPr>
    </w:p>
    <w:p w14:paraId="1B679DDC" w14:textId="6C7CA146" w:rsidR="00CE16EE" w:rsidRPr="00CE16EE" w:rsidRDefault="00F56464" w:rsidP="00CE16EE">
      <w:pPr>
        <w:pStyle w:val="ListParagraph"/>
        <w:numPr>
          <w:ilvl w:val="0"/>
          <w:numId w:val="15"/>
        </w:numPr>
        <w:jc w:val="both"/>
        <w:rPr>
          <w:rFonts w:ascii="Book Antiqua" w:eastAsia="Book Antiqua" w:hAnsi="Book Antiqua" w:cs="Book Antiqua"/>
          <w:b/>
          <w:bCs/>
          <w:iCs/>
          <w:szCs w:val="24"/>
          <w:u w:val="single"/>
          <w:lang w:val="es-PR"/>
        </w:rPr>
      </w:pPr>
      <w:r w:rsidRPr="00F56464">
        <w:rPr>
          <w:rFonts w:ascii="Book Antiqua" w:eastAsia="Book Antiqua" w:hAnsi="Book Antiqua" w:cs="Book Antiqua"/>
          <w:b/>
          <w:bCs/>
          <w:iCs/>
          <w:szCs w:val="24"/>
          <w:u w:val="single"/>
        </w:rPr>
        <w:t>Departamento de Hacienda</w:t>
      </w:r>
    </w:p>
    <w:p w14:paraId="2BFDE841" w14:textId="759146D4" w:rsidR="00015228" w:rsidRDefault="00015228" w:rsidP="00CE16EE">
      <w:pPr>
        <w:pStyle w:val="ListParagraph"/>
        <w:jc w:val="both"/>
        <w:rPr>
          <w:rFonts w:ascii="Book Antiqua" w:eastAsia="Book Antiqua" w:hAnsi="Book Antiqua" w:cs="Book Antiqua"/>
          <w:i/>
          <w:szCs w:val="24"/>
          <w:lang w:val="es-ES"/>
        </w:rPr>
      </w:pPr>
    </w:p>
    <w:p w14:paraId="20FBD33E" w14:textId="3F3E789B" w:rsidR="00D1584B" w:rsidRPr="00E765FF" w:rsidRDefault="00D1584B" w:rsidP="00E765FF">
      <w:pPr>
        <w:ind w:firstLine="720"/>
        <w:jc w:val="both"/>
        <w:rPr>
          <w:rFonts w:ascii="Book Antiqua" w:eastAsia="Book Antiqua" w:hAnsi="Book Antiqua" w:cs="Book Antiqua"/>
          <w:iCs/>
          <w:szCs w:val="24"/>
        </w:rPr>
      </w:pPr>
      <w:r w:rsidRPr="00E765FF">
        <w:rPr>
          <w:rFonts w:ascii="Book Antiqua" w:eastAsia="Book Antiqua" w:hAnsi="Book Antiqua" w:cs="Book Antiqua"/>
          <w:iCs/>
          <w:szCs w:val="24"/>
        </w:rPr>
        <w:t xml:space="preserve">Mediante el </w:t>
      </w:r>
      <w:r w:rsidR="005A1398" w:rsidRPr="00E765FF">
        <w:rPr>
          <w:rFonts w:ascii="Book Antiqua" w:eastAsia="Book Antiqua" w:hAnsi="Book Antiqua" w:cs="Book Antiqua"/>
          <w:iCs/>
          <w:szCs w:val="24"/>
        </w:rPr>
        <w:t>Boletín</w:t>
      </w:r>
      <w:r w:rsidRPr="00E765FF">
        <w:rPr>
          <w:rFonts w:ascii="Book Antiqua" w:eastAsia="Book Antiqua" w:hAnsi="Book Antiqua" w:cs="Book Antiqua"/>
          <w:iCs/>
          <w:szCs w:val="24"/>
        </w:rPr>
        <w:t xml:space="preserve"> Informativo de Rentas Internas </w:t>
      </w:r>
      <w:r w:rsidR="005A1398" w:rsidRPr="00E765FF">
        <w:rPr>
          <w:rFonts w:ascii="Book Antiqua" w:eastAsia="Book Antiqua" w:hAnsi="Book Antiqua" w:cs="Book Antiqua"/>
          <w:iCs/>
          <w:szCs w:val="24"/>
        </w:rPr>
        <w:t>Núm.</w:t>
      </w:r>
      <w:r w:rsidRPr="00E765FF">
        <w:rPr>
          <w:rFonts w:ascii="Book Antiqua" w:eastAsia="Book Antiqua" w:hAnsi="Book Antiqua" w:cs="Book Antiqua"/>
          <w:iCs/>
          <w:szCs w:val="24"/>
        </w:rPr>
        <w:t xml:space="preserve"> 22-09 ("BI RI 22-09"), el</w:t>
      </w:r>
      <w:r w:rsidR="00A93A3B" w:rsidRPr="00E765FF">
        <w:rPr>
          <w:rFonts w:ascii="Book Antiqua" w:eastAsia="Book Antiqua" w:hAnsi="Book Antiqua" w:cs="Book Antiqua"/>
          <w:iCs/>
          <w:szCs w:val="24"/>
        </w:rPr>
        <w:t xml:space="preserve"> </w:t>
      </w:r>
      <w:proofErr w:type="gramStart"/>
      <w:r w:rsidR="003D73E4">
        <w:rPr>
          <w:rFonts w:ascii="Book Antiqua" w:eastAsia="Book Antiqua" w:hAnsi="Book Antiqua" w:cs="Book Antiqua"/>
          <w:iCs/>
          <w:szCs w:val="24"/>
        </w:rPr>
        <w:t>S</w:t>
      </w:r>
      <w:r w:rsidRPr="00E765FF">
        <w:rPr>
          <w:rFonts w:ascii="Book Antiqua" w:eastAsia="Book Antiqua" w:hAnsi="Book Antiqua" w:cs="Book Antiqua"/>
          <w:iCs/>
          <w:szCs w:val="24"/>
        </w:rPr>
        <w:t>ecretario</w:t>
      </w:r>
      <w:proofErr w:type="gramEnd"/>
      <w:r w:rsidRPr="00E765FF">
        <w:rPr>
          <w:rFonts w:ascii="Book Antiqua" w:eastAsia="Book Antiqua" w:hAnsi="Book Antiqua" w:cs="Book Antiqua"/>
          <w:iCs/>
          <w:szCs w:val="24"/>
        </w:rPr>
        <w:t xml:space="preserve"> de Hacienda,</w:t>
      </w:r>
      <w:r w:rsidR="003D73E4">
        <w:rPr>
          <w:rFonts w:ascii="Book Antiqua" w:eastAsia="Book Antiqua" w:hAnsi="Book Antiqua" w:cs="Book Antiqua"/>
          <w:iCs/>
          <w:szCs w:val="24"/>
        </w:rPr>
        <w:t xml:space="preserve"> </w:t>
      </w:r>
      <w:r w:rsidRPr="00E765FF">
        <w:rPr>
          <w:rFonts w:ascii="Book Antiqua" w:eastAsia="Book Antiqua" w:hAnsi="Book Antiqua" w:cs="Book Antiqua"/>
          <w:iCs/>
          <w:szCs w:val="24"/>
        </w:rPr>
        <w:t xml:space="preserve">dispuso que el Departamento no </w:t>
      </w:r>
      <w:r w:rsidR="005A1398" w:rsidRPr="00E765FF">
        <w:rPr>
          <w:rFonts w:ascii="Book Antiqua" w:eastAsia="Book Antiqua" w:hAnsi="Book Antiqua" w:cs="Book Antiqua"/>
          <w:iCs/>
          <w:szCs w:val="24"/>
        </w:rPr>
        <w:t>estará</w:t>
      </w:r>
      <w:r w:rsidRPr="00E765FF">
        <w:rPr>
          <w:rFonts w:ascii="Book Antiqua" w:eastAsia="Book Antiqua" w:hAnsi="Book Antiqua" w:cs="Book Antiqua"/>
          <w:iCs/>
          <w:szCs w:val="24"/>
        </w:rPr>
        <w:t xml:space="preserve"> requiriendo los documentos y </w:t>
      </w:r>
      <w:r w:rsidR="005A1398" w:rsidRPr="00E765FF">
        <w:rPr>
          <w:rFonts w:ascii="Book Antiqua" w:eastAsia="Book Antiqua" w:hAnsi="Book Antiqua" w:cs="Book Antiqua"/>
          <w:iCs/>
          <w:szCs w:val="24"/>
        </w:rPr>
        <w:t>los</w:t>
      </w:r>
      <w:r w:rsidRPr="00E765FF">
        <w:rPr>
          <w:rFonts w:ascii="Book Antiqua" w:eastAsia="Book Antiqua" w:hAnsi="Book Antiqua" w:cs="Book Antiqua"/>
          <w:iCs/>
          <w:szCs w:val="24"/>
        </w:rPr>
        <w:t xml:space="preserve"> </w:t>
      </w:r>
      <w:r w:rsidR="005A1398" w:rsidRPr="00E765FF">
        <w:rPr>
          <w:rFonts w:ascii="Book Antiqua" w:eastAsia="Book Antiqua" w:hAnsi="Book Antiqua" w:cs="Book Antiqua"/>
          <w:iCs/>
          <w:szCs w:val="24"/>
        </w:rPr>
        <w:t>requisitos</w:t>
      </w:r>
      <w:r w:rsidRPr="00E765FF">
        <w:rPr>
          <w:rFonts w:ascii="Book Antiqua" w:eastAsia="Book Antiqua" w:hAnsi="Book Antiqua" w:cs="Book Antiqua"/>
          <w:iCs/>
          <w:szCs w:val="24"/>
        </w:rPr>
        <w:t xml:space="preserve"> particulares exigidos mediante </w:t>
      </w:r>
      <w:r w:rsidR="00A93A3B" w:rsidRPr="00E765FF">
        <w:rPr>
          <w:rFonts w:ascii="Book Antiqua" w:eastAsia="Book Antiqua" w:hAnsi="Book Antiqua" w:cs="Book Antiqua"/>
          <w:iCs/>
          <w:szCs w:val="24"/>
        </w:rPr>
        <w:t>l</w:t>
      </w:r>
      <w:r w:rsidRPr="00E765FF">
        <w:rPr>
          <w:rFonts w:ascii="Book Antiqua" w:eastAsia="Book Antiqua" w:hAnsi="Book Antiqua" w:cs="Book Antiqua"/>
          <w:iCs/>
          <w:szCs w:val="24"/>
        </w:rPr>
        <w:t xml:space="preserve">a enmienda a </w:t>
      </w:r>
      <w:r w:rsidR="005A1398" w:rsidRPr="00E765FF">
        <w:rPr>
          <w:rFonts w:ascii="Book Antiqua" w:eastAsia="Book Antiqua" w:hAnsi="Book Antiqua" w:cs="Book Antiqua"/>
          <w:iCs/>
          <w:szCs w:val="24"/>
        </w:rPr>
        <w:t>l</w:t>
      </w:r>
      <w:r w:rsidRPr="00E765FF">
        <w:rPr>
          <w:rFonts w:ascii="Book Antiqua" w:eastAsia="Book Antiqua" w:hAnsi="Book Antiqua" w:cs="Book Antiqua"/>
          <w:iCs/>
          <w:szCs w:val="24"/>
        </w:rPr>
        <w:t xml:space="preserve">a Ley Notarial en virtud del </w:t>
      </w:r>
      <w:r w:rsidR="005A1398" w:rsidRPr="00E765FF">
        <w:rPr>
          <w:rFonts w:ascii="Book Antiqua" w:eastAsia="Book Antiqua" w:hAnsi="Book Antiqua" w:cs="Book Antiqua"/>
          <w:iCs/>
          <w:szCs w:val="24"/>
        </w:rPr>
        <w:t>Artículo</w:t>
      </w:r>
      <w:r w:rsidRPr="00E765FF">
        <w:rPr>
          <w:rFonts w:ascii="Book Antiqua" w:eastAsia="Book Antiqua" w:hAnsi="Book Antiqua" w:cs="Book Antiqua"/>
          <w:iCs/>
          <w:szCs w:val="24"/>
        </w:rPr>
        <w:t xml:space="preserve"> 86 de </w:t>
      </w:r>
      <w:r w:rsidR="00A93A3B" w:rsidRPr="00E765FF">
        <w:rPr>
          <w:rFonts w:ascii="Book Antiqua" w:eastAsia="Book Antiqua" w:hAnsi="Book Antiqua" w:cs="Book Antiqua"/>
          <w:iCs/>
          <w:szCs w:val="24"/>
        </w:rPr>
        <w:t>l</w:t>
      </w:r>
      <w:r w:rsidRPr="00E765FF">
        <w:rPr>
          <w:rFonts w:ascii="Book Antiqua" w:eastAsia="Book Antiqua" w:hAnsi="Book Antiqua" w:cs="Book Antiqua"/>
          <w:iCs/>
          <w:szCs w:val="24"/>
        </w:rPr>
        <w:t xml:space="preserve">a Ley 52-2022. </w:t>
      </w:r>
      <w:r w:rsidR="00E765FF" w:rsidRPr="00E765FF">
        <w:rPr>
          <w:rFonts w:ascii="Book Antiqua" w:eastAsia="Book Antiqua" w:hAnsi="Book Antiqua" w:cs="Book Antiqua"/>
          <w:iCs/>
          <w:szCs w:val="24"/>
        </w:rPr>
        <w:t xml:space="preserve">En el </w:t>
      </w:r>
      <w:r w:rsidR="006D04DD" w:rsidRPr="00E765FF">
        <w:rPr>
          <w:rFonts w:ascii="Book Antiqua" w:eastAsia="Book Antiqua" w:hAnsi="Book Antiqua" w:cs="Book Antiqua"/>
          <w:iCs/>
          <w:szCs w:val="24"/>
        </w:rPr>
        <w:t>Boletín</w:t>
      </w:r>
      <w:r w:rsidR="00E765FF" w:rsidRPr="00E765FF">
        <w:rPr>
          <w:rFonts w:ascii="Book Antiqua" w:eastAsia="Book Antiqua" w:hAnsi="Book Antiqua" w:cs="Book Antiqua"/>
          <w:iCs/>
          <w:szCs w:val="24"/>
        </w:rPr>
        <w:t xml:space="preserve"> se p</w:t>
      </w:r>
      <w:r w:rsidR="009B2B8A" w:rsidRPr="00E765FF">
        <w:rPr>
          <w:rFonts w:ascii="Book Antiqua" w:eastAsia="Book Antiqua" w:hAnsi="Book Antiqua" w:cs="Book Antiqua"/>
          <w:iCs/>
          <w:szCs w:val="24"/>
        </w:rPr>
        <w:t>untualizó</w:t>
      </w:r>
      <w:r w:rsidRPr="00E765FF">
        <w:rPr>
          <w:rFonts w:ascii="Book Antiqua" w:eastAsia="Book Antiqua" w:hAnsi="Book Antiqua" w:cs="Book Antiqua"/>
          <w:iCs/>
          <w:szCs w:val="24"/>
        </w:rPr>
        <w:t xml:space="preserve"> lo siguiente: </w:t>
      </w:r>
    </w:p>
    <w:p w14:paraId="73911EEB" w14:textId="77777777" w:rsidR="00D1584B" w:rsidRDefault="00D1584B" w:rsidP="00D1584B">
      <w:pPr>
        <w:jc w:val="both"/>
        <w:rPr>
          <w:rFonts w:ascii="Book Antiqua" w:eastAsia="Book Antiqua" w:hAnsi="Book Antiqua" w:cs="Book Antiqua"/>
          <w:b/>
          <w:bCs/>
          <w:iCs/>
          <w:szCs w:val="24"/>
        </w:rPr>
      </w:pPr>
    </w:p>
    <w:p w14:paraId="3EF7F3CC" w14:textId="6A05B914" w:rsidR="00CE16EE" w:rsidRPr="00FC045A" w:rsidRDefault="00FC045A" w:rsidP="005A1398">
      <w:pPr>
        <w:ind w:left="360"/>
        <w:jc w:val="both"/>
        <w:rPr>
          <w:rFonts w:ascii="Book Antiqua" w:eastAsia="Book Antiqua" w:hAnsi="Book Antiqua" w:cs="Book Antiqua"/>
          <w:i/>
          <w:szCs w:val="24"/>
        </w:rPr>
      </w:pPr>
      <w:r w:rsidRPr="00FC045A">
        <w:rPr>
          <w:rFonts w:ascii="Book Antiqua" w:eastAsia="Book Antiqua" w:hAnsi="Book Antiqua" w:cs="Book Antiqua"/>
          <w:i/>
          <w:szCs w:val="24"/>
        </w:rPr>
        <w:t>“</w:t>
      </w:r>
      <w:r w:rsidR="00D1584B" w:rsidRPr="00FC045A">
        <w:rPr>
          <w:rFonts w:ascii="Book Antiqua" w:eastAsia="Book Antiqua" w:hAnsi="Book Antiqua" w:cs="Book Antiqua"/>
          <w:i/>
          <w:szCs w:val="24"/>
        </w:rPr>
        <w:t xml:space="preserve">Ante </w:t>
      </w:r>
      <w:r w:rsidR="005A1398" w:rsidRPr="00FC045A">
        <w:rPr>
          <w:rFonts w:ascii="Book Antiqua" w:eastAsia="Book Antiqua" w:hAnsi="Book Antiqua" w:cs="Book Antiqua"/>
          <w:i/>
          <w:szCs w:val="24"/>
        </w:rPr>
        <w:t>l</w:t>
      </w:r>
      <w:r w:rsidR="00D1584B" w:rsidRPr="00FC045A">
        <w:rPr>
          <w:rFonts w:ascii="Book Antiqua" w:eastAsia="Book Antiqua" w:hAnsi="Book Antiqua" w:cs="Book Antiqua"/>
          <w:i/>
          <w:szCs w:val="24"/>
        </w:rPr>
        <w:t xml:space="preserve">a </w:t>
      </w:r>
      <w:r w:rsidR="005A1398" w:rsidRPr="00FC045A">
        <w:rPr>
          <w:rFonts w:ascii="Book Antiqua" w:eastAsia="Book Antiqua" w:hAnsi="Book Antiqua" w:cs="Book Antiqua"/>
          <w:i/>
          <w:szCs w:val="24"/>
        </w:rPr>
        <w:t>determinación</w:t>
      </w:r>
      <w:r w:rsidR="00D1584B" w:rsidRPr="00FC045A">
        <w:rPr>
          <w:rFonts w:ascii="Book Antiqua" w:eastAsia="Book Antiqua" w:hAnsi="Book Antiqua" w:cs="Book Antiqua"/>
          <w:i/>
          <w:szCs w:val="24"/>
        </w:rPr>
        <w:t xml:space="preserve"> de inconstitucionalidad del Articulo 86 de </w:t>
      </w:r>
      <w:r w:rsidR="005A1398" w:rsidRPr="00FC045A">
        <w:rPr>
          <w:rFonts w:ascii="Book Antiqua" w:eastAsia="Book Antiqua" w:hAnsi="Book Antiqua" w:cs="Book Antiqua"/>
          <w:i/>
          <w:szCs w:val="24"/>
        </w:rPr>
        <w:t>l</w:t>
      </w:r>
      <w:r w:rsidR="00D1584B" w:rsidRPr="00FC045A">
        <w:rPr>
          <w:rFonts w:ascii="Book Antiqua" w:eastAsia="Book Antiqua" w:hAnsi="Book Antiqua" w:cs="Book Antiqua"/>
          <w:i/>
          <w:szCs w:val="24"/>
        </w:rPr>
        <w:t xml:space="preserve">a Ley 52- 2022, y a los fines de cumplir con </w:t>
      </w:r>
      <w:r w:rsidR="005A1398" w:rsidRPr="00FC045A">
        <w:rPr>
          <w:rFonts w:ascii="Book Antiqua" w:eastAsia="Book Antiqua" w:hAnsi="Book Antiqua" w:cs="Book Antiqua"/>
          <w:i/>
          <w:szCs w:val="24"/>
        </w:rPr>
        <w:t>l</w:t>
      </w:r>
      <w:r w:rsidR="00D1584B" w:rsidRPr="00FC045A">
        <w:rPr>
          <w:rFonts w:ascii="Book Antiqua" w:eastAsia="Book Antiqua" w:hAnsi="Book Antiqua" w:cs="Book Antiqua"/>
          <w:i/>
          <w:szCs w:val="24"/>
        </w:rPr>
        <w:t xml:space="preserve">a </w:t>
      </w:r>
      <w:r w:rsidR="00CA72FC" w:rsidRPr="00FC045A">
        <w:rPr>
          <w:rFonts w:ascii="Book Antiqua" w:eastAsia="Book Antiqua" w:hAnsi="Book Antiqua" w:cs="Book Antiqua"/>
          <w:i/>
          <w:szCs w:val="24"/>
        </w:rPr>
        <w:t>Secci</w:t>
      </w:r>
      <w:r w:rsidR="00CA72FC">
        <w:rPr>
          <w:rFonts w:ascii="Book Antiqua" w:eastAsia="Book Antiqua" w:hAnsi="Book Antiqua" w:cs="Book Antiqua"/>
          <w:i/>
          <w:szCs w:val="24"/>
        </w:rPr>
        <w:t>ó</w:t>
      </w:r>
      <w:r w:rsidR="00CA72FC" w:rsidRPr="00FC045A">
        <w:rPr>
          <w:rFonts w:ascii="Book Antiqua" w:eastAsia="Book Antiqua" w:hAnsi="Book Antiqua" w:cs="Book Antiqua"/>
          <w:i/>
          <w:szCs w:val="24"/>
        </w:rPr>
        <w:t>n</w:t>
      </w:r>
      <w:r w:rsidR="00D1584B" w:rsidRPr="00FC045A">
        <w:rPr>
          <w:rFonts w:ascii="Book Antiqua" w:eastAsia="Book Antiqua" w:hAnsi="Book Antiqua" w:cs="Book Antiqua"/>
          <w:i/>
          <w:szCs w:val="24"/>
        </w:rPr>
        <w:t xml:space="preserve"> 1001.01 del </w:t>
      </w:r>
      <w:r w:rsidR="005A1398" w:rsidRPr="00FC045A">
        <w:rPr>
          <w:rFonts w:ascii="Book Antiqua" w:eastAsia="Book Antiqua" w:hAnsi="Book Antiqua" w:cs="Book Antiqua"/>
          <w:i/>
          <w:szCs w:val="24"/>
        </w:rPr>
        <w:t>Código</w:t>
      </w:r>
      <w:r w:rsidR="00D1584B" w:rsidRPr="00FC045A">
        <w:rPr>
          <w:rFonts w:ascii="Book Antiqua" w:eastAsia="Book Antiqua" w:hAnsi="Book Antiqua" w:cs="Book Antiqua"/>
          <w:i/>
          <w:szCs w:val="24"/>
        </w:rPr>
        <w:t xml:space="preserve"> de Rentas</w:t>
      </w:r>
      <w:r w:rsidR="005A1398" w:rsidRPr="00FC045A">
        <w:rPr>
          <w:rFonts w:ascii="Book Antiqua" w:eastAsia="Book Antiqua" w:hAnsi="Book Antiqua" w:cs="Book Antiqua"/>
          <w:i/>
          <w:szCs w:val="24"/>
        </w:rPr>
        <w:t xml:space="preserve"> </w:t>
      </w:r>
      <w:r w:rsidR="00D1584B" w:rsidRPr="00FC045A">
        <w:rPr>
          <w:rFonts w:ascii="Book Antiqua" w:eastAsia="Book Antiqua" w:hAnsi="Book Antiqua" w:cs="Book Antiqua"/>
          <w:i/>
          <w:szCs w:val="24"/>
        </w:rPr>
        <w:t>("</w:t>
      </w:r>
      <w:r w:rsidR="005A1398" w:rsidRPr="00FC045A">
        <w:rPr>
          <w:rFonts w:ascii="Book Antiqua" w:eastAsia="Book Antiqua" w:hAnsi="Book Antiqua" w:cs="Book Antiqua"/>
          <w:i/>
          <w:szCs w:val="24"/>
        </w:rPr>
        <w:t>Código</w:t>
      </w:r>
      <w:r w:rsidR="00D1584B" w:rsidRPr="00FC045A">
        <w:rPr>
          <w:rFonts w:ascii="Book Antiqua" w:eastAsia="Book Antiqua" w:hAnsi="Book Antiqua" w:cs="Book Antiqua"/>
          <w:i/>
          <w:szCs w:val="24"/>
        </w:rPr>
        <w:t xml:space="preserve">"), el Departamento emite este </w:t>
      </w:r>
      <w:r w:rsidR="005A1398" w:rsidRPr="00FC045A">
        <w:rPr>
          <w:rFonts w:ascii="Book Antiqua" w:eastAsia="Book Antiqua" w:hAnsi="Book Antiqua" w:cs="Book Antiqua"/>
          <w:i/>
          <w:szCs w:val="24"/>
        </w:rPr>
        <w:t>Boletín</w:t>
      </w:r>
      <w:r w:rsidR="00D1584B" w:rsidRPr="00FC045A">
        <w:rPr>
          <w:rFonts w:ascii="Book Antiqua" w:eastAsia="Book Antiqua" w:hAnsi="Book Antiqua" w:cs="Book Antiqua"/>
          <w:i/>
          <w:szCs w:val="24"/>
        </w:rPr>
        <w:t xml:space="preserve"> Informativo con el </w:t>
      </w:r>
      <w:r w:rsidR="005A1398" w:rsidRPr="00FC045A">
        <w:rPr>
          <w:rFonts w:ascii="Book Antiqua" w:eastAsia="Book Antiqua" w:hAnsi="Book Antiqua" w:cs="Book Antiqua"/>
          <w:i/>
          <w:szCs w:val="24"/>
        </w:rPr>
        <w:t>propósito</w:t>
      </w:r>
      <w:r w:rsidR="00D1584B" w:rsidRPr="00FC045A">
        <w:rPr>
          <w:rFonts w:ascii="Book Antiqua" w:eastAsia="Book Antiqua" w:hAnsi="Book Antiqua" w:cs="Book Antiqua"/>
          <w:i/>
          <w:szCs w:val="24"/>
        </w:rPr>
        <w:t xml:space="preserve"> de informar que </w:t>
      </w:r>
      <w:r w:rsidR="005A1398" w:rsidRPr="00FC045A">
        <w:rPr>
          <w:rFonts w:ascii="Book Antiqua" w:eastAsia="Book Antiqua" w:hAnsi="Book Antiqua" w:cs="Book Antiqua"/>
          <w:i/>
          <w:szCs w:val="24"/>
        </w:rPr>
        <w:t>procederá</w:t>
      </w:r>
      <w:r w:rsidR="00D1584B" w:rsidRPr="00FC045A">
        <w:rPr>
          <w:rFonts w:ascii="Book Antiqua" w:eastAsia="Book Antiqua" w:hAnsi="Book Antiqua" w:cs="Book Antiqua"/>
          <w:i/>
          <w:szCs w:val="24"/>
        </w:rPr>
        <w:t xml:space="preserve"> conforme al estado de derecho vigente y no estar</w:t>
      </w:r>
      <w:r w:rsidR="005A1398" w:rsidRPr="00FC045A">
        <w:rPr>
          <w:rFonts w:ascii="Book Antiqua" w:eastAsia="Book Antiqua" w:hAnsi="Book Antiqua" w:cs="Book Antiqua"/>
          <w:i/>
          <w:szCs w:val="24"/>
        </w:rPr>
        <w:t>á</w:t>
      </w:r>
      <w:r w:rsidR="00D1584B" w:rsidRPr="00FC045A">
        <w:rPr>
          <w:rFonts w:ascii="Book Antiqua" w:eastAsia="Book Antiqua" w:hAnsi="Book Antiqua" w:cs="Book Antiqua"/>
          <w:i/>
          <w:szCs w:val="24"/>
        </w:rPr>
        <w:t xml:space="preserve"> requiriendo ni </w:t>
      </w:r>
      <w:r w:rsidR="005A1398" w:rsidRPr="00FC045A">
        <w:rPr>
          <w:rFonts w:ascii="Book Antiqua" w:eastAsia="Book Antiqua" w:hAnsi="Book Antiqua" w:cs="Book Antiqua"/>
          <w:i/>
          <w:szCs w:val="24"/>
        </w:rPr>
        <w:t>será</w:t>
      </w:r>
      <w:r w:rsidR="00D1584B" w:rsidRPr="00FC045A">
        <w:rPr>
          <w:rFonts w:ascii="Book Antiqua" w:eastAsia="Book Antiqua" w:hAnsi="Book Antiqua" w:cs="Book Antiqua"/>
          <w:i/>
          <w:szCs w:val="24"/>
        </w:rPr>
        <w:t xml:space="preserve"> </w:t>
      </w:r>
      <w:r w:rsidR="005A1398" w:rsidRPr="00FC045A">
        <w:rPr>
          <w:rFonts w:ascii="Book Antiqua" w:eastAsia="Book Antiqua" w:hAnsi="Book Antiqua" w:cs="Book Antiqua"/>
          <w:i/>
          <w:szCs w:val="24"/>
        </w:rPr>
        <w:t>obligación</w:t>
      </w:r>
      <w:r w:rsidR="00D1584B" w:rsidRPr="00FC045A">
        <w:rPr>
          <w:rFonts w:ascii="Book Antiqua" w:eastAsia="Book Antiqua" w:hAnsi="Book Antiqua" w:cs="Book Antiqua"/>
          <w:i/>
          <w:szCs w:val="24"/>
        </w:rPr>
        <w:t xml:space="preserve"> de los notarios proveer los nuevos documentos o requisitos numerados en el </w:t>
      </w:r>
      <w:r w:rsidR="005A1398" w:rsidRPr="00FC045A">
        <w:rPr>
          <w:rFonts w:ascii="Book Antiqua" w:eastAsia="Book Antiqua" w:hAnsi="Book Antiqua" w:cs="Book Antiqua"/>
          <w:i/>
          <w:szCs w:val="24"/>
        </w:rPr>
        <w:t>Artículo</w:t>
      </w:r>
      <w:r w:rsidR="00D1584B" w:rsidRPr="00FC045A">
        <w:rPr>
          <w:rFonts w:ascii="Book Antiqua" w:eastAsia="Book Antiqua" w:hAnsi="Book Antiqua" w:cs="Book Antiqua"/>
          <w:i/>
          <w:szCs w:val="24"/>
        </w:rPr>
        <w:t xml:space="preserve"> 86 de </w:t>
      </w:r>
      <w:r w:rsidR="005A1398" w:rsidRPr="00FC045A">
        <w:rPr>
          <w:rFonts w:ascii="Book Antiqua" w:eastAsia="Book Antiqua" w:hAnsi="Book Antiqua" w:cs="Book Antiqua"/>
          <w:i/>
          <w:szCs w:val="24"/>
        </w:rPr>
        <w:t>l</w:t>
      </w:r>
      <w:r w:rsidR="00D1584B" w:rsidRPr="00FC045A">
        <w:rPr>
          <w:rFonts w:ascii="Book Antiqua" w:eastAsia="Book Antiqua" w:hAnsi="Book Antiqua" w:cs="Book Antiqua"/>
          <w:i/>
          <w:szCs w:val="24"/>
        </w:rPr>
        <w:t>a Ley 52-2022</w:t>
      </w:r>
      <w:r w:rsidRPr="00FC045A">
        <w:rPr>
          <w:rFonts w:ascii="Book Antiqua" w:eastAsia="Book Antiqua" w:hAnsi="Book Antiqua" w:cs="Book Antiqua"/>
          <w:i/>
          <w:szCs w:val="24"/>
        </w:rPr>
        <w:t>”.</w:t>
      </w:r>
      <w:r w:rsidR="00D1584B" w:rsidRPr="00FC045A">
        <w:rPr>
          <w:rFonts w:ascii="Book Antiqua" w:eastAsia="Book Antiqua" w:hAnsi="Book Antiqua" w:cs="Book Antiqua"/>
          <w:i/>
          <w:szCs w:val="24"/>
        </w:rPr>
        <w:t xml:space="preserve"> </w:t>
      </w:r>
    </w:p>
    <w:p w14:paraId="19178CDA" w14:textId="77777777" w:rsidR="005A1398" w:rsidRPr="00D1584B" w:rsidRDefault="005A1398" w:rsidP="005A1398">
      <w:pPr>
        <w:ind w:left="360"/>
        <w:jc w:val="both"/>
        <w:rPr>
          <w:rFonts w:ascii="Book Antiqua" w:eastAsia="Book Antiqua" w:hAnsi="Book Antiqua" w:cs="Book Antiqua"/>
          <w:b/>
          <w:bCs/>
          <w:iCs/>
          <w:szCs w:val="24"/>
          <w:lang w:val="es-ES"/>
        </w:rPr>
      </w:pPr>
    </w:p>
    <w:p w14:paraId="3BAA96DE" w14:textId="77777777" w:rsidR="008050F5" w:rsidRDefault="00C50A72" w:rsidP="00C50A72">
      <w:pPr>
        <w:jc w:val="both"/>
        <w:rPr>
          <w:rFonts w:ascii="Book Antiqua" w:eastAsia="Book Antiqua" w:hAnsi="Book Antiqua" w:cs="Book Antiqua"/>
          <w:szCs w:val="24"/>
          <w:lang w:val="es-ES"/>
        </w:rPr>
      </w:pPr>
      <w:r>
        <w:rPr>
          <w:rFonts w:ascii="Book Antiqua" w:eastAsia="Book Antiqua" w:hAnsi="Book Antiqua" w:cs="Book Antiqua"/>
          <w:szCs w:val="24"/>
          <w:lang w:val="es-ES"/>
        </w:rPr>
        <w:tab/>
      </w:r>
    </w:p>
    <w:p w14:paraId="2A987926" w14:textId="2F54A47B" w:rsidR="008E093B" w:rsidRDefault="008E093B" w:rsidP="00C83719">
      <w:pPr>
        <w:jc w:val="center"/>
        <w:rPr>
          <w:rFonts w:ascii="Book Antiqua" w:eastAsia="Book Antiqua" w:hAnsi="Book Antiqua" w:cs="Book Antiqua"/>
          <w:szCs w:val="24"/>
        </w:rPr>
      </w:pPr>
      <w:r w:rsidRPr="008E093B">
        <w:rPr>
          <w:rFonts w:ascii="Book Antiqua" w:eastAsia="Book Antiqua" w:hAnsi="Book Antiqua" w:cs="Book Antiqua"/>
          <w:b/>
          <w:bCs/>
          <w:szCs w:val="24"/>
        </w:rPr>
        <w:t>IMPACTO FISCAL MUNICIPAL</w:t>
      </w:r>
    </w:p>
    <w:p w14:paraId="78964DE2" w14:textId="77777777" w:rsidR="008E093B" w:rsidRDefault="008E093B" w:rsidP="00C50A72">
      <w:pPr>
        <w:jc w:val="both"/>
        <w:rPr>
          <w:rFonts w:ascii="Book Antiqua" w:eastAsia="Book Antiqua" w:hAnsi="Book Antiqua" w:cs="Book Antiqua"/>
          <w:szCs w:val="24"/>
        </w:rPr>
      </w:pPr>
    </w:p>
    <w:p w14:paraId="6812FCEC" w14:textId="64663B6E" w:rsidR="008050F5" w:rsidRDefault="008E093B" w:rsidP="008E093B">
      <w:pPr>
        <w:ind w:firstLine="720"/>
        <w:jc w:val="both"/>
        <w:rPr>
          <w:rFonts w:ascii="Book Antiqua" w:eastAsia="Book Antiqua" w:hAnsi="Book Antiqua" w:cs="Book Antiqua"/>
          <w:szCs w:val="24"/>
        </w:rPr>
      </w:pPr>
      <w:r w:rsidRPr="008E093B">
        <w:rPr>
          <w:rFonts w:ascii="Book Antiqua" w:eastAsia="Book Antiqua" w:hAnsi="Book Antiqua" w:cs="Book Antiqua"/>
          <w:szCs w:val="24"/>
        </w:rPr>
        <w:t xml:space="preserve">En cumplimiento con el </w:t>
      </w:r>
      <w:r w:rsidR="006432AF" w:rsidRPr="008E093B">
        <w:rPr>
          <w:rFonts w:ascii="Book Antiqua" w:eastAsia="Book Antiqua" w:hAnsi="Book Antiqua" w:cs="Book Antiqua"/>
          <w:szCs w:val="24"/>
        </w:rPr>
        <w:t>Art</w:t>
      </w:r>
      <w:r w:rsidR="006432AF">
        <w:rPr>
          <w:rFonts w:ascii="Book Antiqua" w:eastAsia="Book Antiqua" w:hAnsi="Book Antiqua" w:cs="Book Antiqua"/>
          <w:szCs w:val="24"/>
        </w:rPr>
        <w:t>íc</w:t>
      </w:r>
      <w:r w:rsidR="006432AF" w:rsidRPr="008E093B">
        <w:rPr>
          <w:rFonts w:ascii="Book Antiqua" w:eastAsia="Book Antiqua" w:hAnsi="Book Antiqua" w:cs="Book Antiqua"/>
          <w:szCs w:val="24"/>
        </w:rPr>
        <w:t>ulo</w:t>
      </w:r>
      <w:r w:rsidRPr="008E093B">
        <w:rPr>
          <w:rFonts w:ascii="Book Antiqua" w:eastAsia="Book Antiqua" w:hAnsi="Book Antiqua" w:cs="Book Antiqua"/>
          <w:szCs w:val="24"/>
        </w:rPr>
        <w:t xml:space="preserve"> 1.007 de la Ley 107-2020, seg</w:t>
      </w:r>
      <w:r>
        <w:rPr>
          <w:rFonts w:ascii="Book Antiqua" w:eastAsia="Book Antiqua" w:hAnsi="Book Antiqua" w:cs="Book Antiqua"/>
          <w:szCs w:val="24"/>
        </w:rPr>
        <w:t>ú</w:t>
      </w:r>
      <w:r w:rsidRPr="008E093B">
        <w:rPr>
          <w:rFonts w:ascii="Book Antiqua" w:eastAsia="Book Antiqua" w:hAnsi="Book Antiqua" w:cs="Book Antiqua"/>
          <w:szCs w:val="24"/>
        </w:rPr>
        <w:t>n en</w:t>
      </w:r>
      <w:r>
        <w:rPr>
          <w:rFonts w:ascii="Book Antiqua" w:eastAsia="Book Antiqua" w:hAnsi="Book Antiqua" w:cs="Book Antiqua"/>
          <w:szCs w:val="24"/>
        </w:rPr>
        <w:t>menda</w:t>
      </w:r>
      <w:r w:rsidR="0055284B">
        <w:rPr>
          <w:rFonts w:ascii="Book Antiqua" w:eastAsia="Book Antiqua" w:hAnsi="Book Antiqua" w:cs="Book Antiqua"/>
          <w:szCs w:val="24"/>
        </w:rPr>
        <w:t>da</w:t>
      </w:r>
      <w:r w:rsidRPr="008E093B">
        <w:rPr>
          <w:rFonts w:ascii="Book Antiqua" w:eastAsia="Book Antiqua" w:hAnsi="Book Antiqua" w:cs="Book Antiqua"/>
          <w:szCs w:val="24"/>
        </w:rPr>
        <w:t>, conocida como "</w:t>
      </w:r>
      <w:r w:rsidR="0055284B" w:rsidRPr="008E093B">
        <w:rPr>
          <w:rFonts w:ascii="Book Antiqua" w:eastAsia="Book Antiqua" w:hAnsi="Book Antiqua" w:cs="Book Antiqua"/>
          <w:szCs w:val="24"/>
        </w:rPr>
        <w:t>Código</w:t>
      </w:r>
      <w:r w:rsidRPr="008E093B">
        <w:rPr>
          <w:rFonts w:ascii="Book Antiqua" w:eastAsia="Book Antiqua" w:hAnsi="Book Antiqua" w:cs="Book Antiqua"/>
          <w:szCs w:val="24"/>
        </w:rPr>
        <w:t xml:space="preserve"> Municipal de Puerto Rico", la </w:t>
      </w:r>
      <w:r w:rsidR="006D04DD" w:rsidRPr="008E093B">
        <w:rPr>
          <w:rFonts w:ascii="Book Antiqua" w:eastAsia="Book Antiqua" w:hAnsi="Book Antiqua" w:cs="Book Antiqua"/>
          <w:szCs w:val="24"/>
        </w:rPr>
        <w:t>Co</w:t>
      </w:r>
      <w:r w:rsidR="006D04DD">
        <w:rPr>
          <w:rFonts w:ascii="Book Antiqua" w:eastAsia="Book Antiqua" w:hAnsi="Book Antiqua" w:cs="Book Antiqua"/>
          <w:szCs w:val="24"/>
        </w:rPr>
        <w:t>mi</w:t>
      </w:r>
      <w:r w:rsidR="006D04DD" w:rsidRPr="008E093B">
        <w:rPr>
          <w:rFonts w:ascii="Book Antiqua" w:eastAsia="Book Antiqua" w:hAnsi="Book Antiqua" w:cs="Book Antiqua"/>
          <w:szCs w:val="24"/>
        </w:rPr>
        <w:t>s</w:t>
      </w:r>
      <w:r w:rsidR="006D04DD">
        <w:rPr>
          <w:rFonts w:ascii="Book Antiqua" w:eastAsia="Book Antiqua" w:hAnsi="Book Antiqua" w:cs="Book Antiqua"/>
          <w:szCs w:val="24"/>
        </w:rPr>
        <w:t>i</w:t>
      </w:r>
      <w:r w:rsidR="006D04DD" w:rsidRPr="008E093B">
        <w:rPr>
          <w:rFonts w:ascii="Book Antiqua" w:eastAsia="Book Antiqua" w:hAnsi="Book Antiqua" w:cs="Book Antiqua"/>
          <w:szCs w:val="24"/>
        </w:rPr>
        <w:t>ón</w:t>
      </w:r>
      <w:r w:rsidRPr="008E093B">
        <w:rPr>
          <w:rFonts w:ascii="Book Antiqua" w:eastAsia="Book Antiqua" w:hAnsi="Book Antiqua" w:cs="Book Antiqua"/>
          <w:szCs w:val="24"/>
        </w:rPr>
        <w:t xml:space="preserve"> de lo </w:t>
      </w:r>
      <w:r w:rsidR="0055284B" w:rsidRPr="008E093B">
        <w:rPr>
          <w:rFonts w:ascii="Book Antiqua" w:eastAsia="Book Antiqua" w:hAnsi="Book Antiqua" w:cs="Book Antiqua"/>
          <w:szCs w:val="24"/>
        </w:rPr>
        <w:t>Jurídico</w:t>
      </w:r>
      <w:r w:rsidRPr="008E093B">
        <w:rPr>
          <w:rFonts w:ascii="Book Antiqua" w:eastAsia="Book Antiqua" w:hAnsi="Book Antiqua" w:cs="Book Antiqua"/>
          <w:szCs w:val="24"/>
        </w:rPr>
        <w:t xml:space="preserve"> </w:t>
      </w:r>
      <w:r w:rsidR="0055284B">
        <w:rPr>
          <w:rFonts w:ascii="Book Antiqua" w:eastAsia="Book Antiqua" w:hAnsi="Book Antiqua" w:cs="Book Antiqua"/>
          <w:szCs w:val="24"/>
        </w:rPr>
        <w:t xml:space="preserve">de la Cámara de Representantes </w:t>
      </w:r>
      <w:r w:rsidRPr="008E093B">
        <w:rPr>
          <w:rFonts w:ascii="Book Antiqua" w:eastAsia="Book Antiqua" w:hAnsi="Book Antiqua" w:cs="Book Antiqua"/>
          <w:szCs w:val="24"/>
        </w:rPr>
        <w:t>de Puerto Rico certifica que, el P. de</w:t>
      </w:r>
      <w:r w:rsidR="0055284B">
        <w:rPr>
          <w:rFonts w:ascii="Book Antiqua" w:eastAsia="Book Antiqua" w:hAnsi="Book Antiqua" w:cs="Book Antiqua"/>
          <w:szCs w:val="24"/>
        </w:rPr>
        <w:t xml:space="preserve"> la C</w:t>
      </w:r>
      <w:r w:rsidRPr="008E093B">
        <w:rPr>
          <w:rFonts w:ascii="Book Antiqua" w:eastAsia="Book Antiqua" w:hAnsi="Book Antiqua" w:cs="Book Antiqua"/>
          <w:szCs w:val="24"/>
        </w:rPr>
        <w:t>.</w:t>
      </w:r>
      <w:r w:rsidR="0055284B">
        <w:rPr>
          <w:rFonts w:ascii="Book Antiqua" w:eastAsia="Book Antiqua" w:hAnsi="Book Antiqua" w:cs="Book Antiqua"/>
          <w:szCs w:val="24"/>
        </w:rPr>
        <w:t xml:space="preserve"> 24</w:t>
      </w:r>
      <w:r w:rsidRPr="008E093B">
        <w:rPr>
          <w:rFonts w:ascii="Book Antiqua" w:eastAsia="Book Antiqua" w:hAnsi="Book Antiqua" w:cs="Book Antiqua"/>
          <w:szCs w:val="24"/>
        </w:rPr>
        <w:t xml:space="preserve"> no impone una </w:t>
      </w:r>
      <w:r w:rsidR="008050F5" w:rsidRPr="008E093B">
        <w:rPr>
          <w:rFonts w:ascii="Book Antiqua" w:eastAsia="Book Antiqua" w:hAnsi="Book Antiqua" w:cs="Book Antiqua"/>
          <w:szCs w:val="24"/>
        </w:rPr>
        <w:t>obligaci</w:t>
      </w:r>
      <w:r w:rsidR="008050F5">
        <w:rPr>
          <w:rFonts w:ascii="Book Antiqua" w:eastAsia="Book Antiqua" w:hAnsi="Book Antiqua" w:cs="Book Antiqua"/>
          <w:szCs w:val="24"/>
        </w:rPr>
        <w:t>ó</w:t>
      </w:r>
      <w:r w:rsidR="008050F5" w:rsidRPr="008E093B">
        <w:rPr>
          <w:rFonts w:ascii="Book Antiqua" w:eastAsia="Book Antiqua" w:hAnsi="Book Antiqua" w:cs="Book Antiqua"/>
          <w:szCs w:val="24"/>
        </w:rPr>
        <w:t>n</w:t>
      </w:r>
      <w:r w:rsidRPr="008E093B">
        <w:rPr>
          <w:rFonts w:ascii="Book Antiqua" w:eastAsia="Book Antiqua" w:hAnsi="Book Antiqua" w:cs="Book Antiqua"/>
          <w:szCs w:val="24"/>
        </w:rPr>
        <w:t xml:space="preserve"> </w:t>
      </w:r>
      <w:r w:rsidR="008050F5" w:rsidRPr="008E093B">
        <w:rPr>
          <w:rFonts w:ascii="Book Antiqua" w:eastAsia="Book Antiqua" w:hAnsi="Book Antiqua" w:cs="Book Antiqua"/>
          <w:szCs w:val="24"/>
        </w:rPr>
        <w:t>econ</w:t>
      </w:r>
      <w:r w:rsidR="008050F5">
        <w:rPr>
          <w:rFonts w:ascii="Book Antiqua" w:eastAsia="Book Antiqua" w:hAnsi="Book Antiqua" w:cs="Book Antiqua"/>
          <w:szCs w:val="24"/>
        </w:rPr>
        <w:t>ómica</w:t>
      </w:r>
      <w:r w:rsidRPr="008E093B">
        <w:rPr>
          <w:rFonts w:ascii="Book Antiqua" w:eastAsia="Book Antiqua" w:hAnsi="Book Antiqua" w:cs="Book Antiqua"/>
          <w:szCs w:val="24"/>
        </w:rPr>
        <w:t xml:space="preserve"> en el presupuesto de los Gobiernos Municipales. </w:t>
      </w:r>
    </w:p>
    <w:p w14:paraId="1A43FE83" w14:textId="77777777" w:rsidR="008050F5" w:rsidRDefault="008050F5" w:rsidP="00CD3937">
      <w:pPr>
        <w:jc w:val="both"/>
        <w:rPr>
          <w:rFonts w:ascii="Book Antiqua" w:eastAsia="Book Antiqua" w:hAnsi="Book Antiqua" w:cs="Book Antiqua"/>
          <w:b/>
          <w:bCs/>
          <w:szCs w:val="24"/>
        </w:rPr>
      </w:pPr>
    </w:p>
    <w:p w14:paraId="329947E1" w14:textId="5A62EB65" w:rsidR="008050F5" w:rsidRDefault="008E093B" w:rsidP="00C83719">
      <w:pPr>
        <w:ind w:firstLine="720"/>
        <w:jc w:val="center"/>
        <w:rPr>
          <w:rFonts w:ascii="Book Antiqua" w:eastAsia="Book Antiqua" w:hAnsi="Book Antiqua" w:cs="Book Antiqua"/>
          <w:b/>
          <w:bCs/>
          <w:szCs w:val="24"/>
        </w:rPr>
      </w:pPr>
      <w:r w:rsidRPr="008050F5">
        <w:rPr>
          <w:rFonts w:ascii="Book Antiqua" w:eastAsia="Book Antiqua" w:hAnsi="Book Antiqua" w:cs="Book Antiqua"/>
          <w:b/>
          <w:bCs/>
          <w:szCs w:val="24"/>
        </w:rPr>
        <w:t>CONCLUSI</w:t>
      </w:r>
      <w:proofErr w:type="spellStart"/>
      <w:r w:rsidR="008050F5" w:rsidRPr="008050F5">
        <w:rPr>
          <w:rFonts w:ascii="Book Antiqua" w:eastAsia="Book Antiqua" w:hAnsi="Book Antiqua" w:cs="Book Antiqua"/>
          <w:b/>
          <w:bCs/>
          <w:szCs w:val="24"/>
          <w:lang w:val="es-ES"/>
        </w:rPr>
        <w:t>Ó</w:t>
      </w:r>
      <w:proofErr w:type="spellEnd"/>
      <w:r w:rsidRPr="008050F5">
        <w:rPr>
          <w:rFonts w:ascii="Book Antiqua" w:eastAsia="Book Antiqua" w:hAnsi="Book Antiqua" w:cs="Book Antiqua"/>
          <w:b/>
          <w:bCs/>
          <w:szCs w:val="24"/>
        </w:rPr>
        <w:t>N</w:t>
      </w:r>
    </w:p>
    <w:p w14:paraId="133B547E" w14:textId="77777777" w:rsidR="008050F5" w:rsidRDefault="008050F5" w:rsidP="008E093B">
      <w:pPr>
        <w:ind w:firstLine="720"/>
        <w:jc w:val="both"/>
        <w:rPr>
          <w:rFonts w:ascii="Book Antiqua" w:eastAsia="Book Antiqua" w:hAnsi="Book Antiqua" w:cs="Book Antiqua"/>
          <w:b/>
          <w:bCs/>
          <w:szCs w:val="24"/>
        </w:rPr>
      </w:pPr>
    </w:p>
    <w:p w14:paraId="55324CE2" w14:textId="3C95C916" w:rsidR="004512E8" w:rsidRDefault="008E093B" w:rsidP="00CD3937">
      <w:pPr>
        <w:ind w:firstLine="720"/>
        <w:jc w:val="both"/>
        <w:rPr>
          <w:rFonts w:ascii="Book Antiqua" w:eastAsia="Book Antiqua" w:hAnsi="Book Antiqua" w:cs="Book Antiqua"/>
          <w:szCs w:val="24"/>
        </w:rPr>
      </w:pPr>
      <w:r w:rsidRPr="008E093B">
        <w:rPr>
          <w:rFonts w:ascii="Book Antiqua" w:eastAsia="Book Antiqua" w:hAnsi="Book Antiqua" w:cs="Book Antiqua"/>
          <w:szCs w:val="24"/>
        </w:rPr>
        <w:t xml:space="preserve"> </w:t>
      </w:r>
      <w:r w:rsidRPr="008050F5">
        <w:rPr>
          <w:rFonts w:ascii="Book Antiqua" w:eastAsia="Book Antiqua" w:hAnsi="Book Antiqua" w:cs="Book Antiqua"/>
          <w:b/>
          <w:bCs/>
          <w:szCs w:val="24"/>
        </w:rPr>
        <w:t>POR TODO LO ANTES EXPUESTO</w:t>
      </w:r>
      <w:r w:rsidRPr="008E093B">
        <w:rPr>
          <w:rFonts w:ascii="Book Antiqua" w:eastAsia="Book Antiqua" w:hAnsi="Book Antiqua" w:cs="Book Antiqua"/>
          <w:szCs w:val="24"/>
        </w:rPr>
        <w:t xml:space="preserve">, </w:t>
      </w:r>
      <w:r w:rsidR="008050F5">
        <w:rPr>
          <w:rFonts w:ascii="Book Antiqua" w:eastAsia="Book Antiqua" w:hAnsi="Book Antiqua" w:cs="Book Antiqua"/>
          <w:szCs w:val="24"/>
        </w:rPr>
        <w:t>l</w:t>
      </w:r>
      <w:r w:rsidRPr="008E093B">
        <w:rPr>
          <w:rFonts w:ascii="Book Antiqua" w:eastAsia="Book Antiqua" w:hAnsi="Book Antiqua" w:cs="Book Antiqua"/>
          <w:szCs w:val="24"/>
        </w:rPr>
        <w:t xml:space="preserve">a </w:t>
      </w:r>
      <w:r w:rsidR="008050F5" w:rsidRPr="008E093B">
        <w:rPr>
          <w:rFonts w:ascii="Book Antiqua" w:eastAsia="Book Antiqua" w:hAnsi="Book Antiqua" w:cs="Book Antiqua"/>
          <w:szCs w:val="24"/>
        </w:rPr>
        <w:t>Co</w:t>
      </w:r>
      <w:r w:rsidR="008050F5">
        <w:rPr>
          <w:rFonts w:ascii="Book Antiqua" w:eastAsia="Book Antiqua" w:hAnsi="Book Antiqua" w:cs="Book Antiqua"/>
          <w:szCs w:val="24"/>
        </w:rPr>
        <w:t>misión</w:t>
      </w:r>
      <w:r w:rsidRPr="008E093B">
        <w:rPr>
          <w:rFonts w:ascii="Book Antiqua" w:eastAsia="Book Antiqua" w:hAnsi="Book Antiqua" w:cs="Book Antiqua"/>
          <w:szCs w:val="24"/>
        </w:rPr>
        <w:t xml:space="preserve"> de lo </w:t>
      </w:r>
      <w:r w:rsidR="008050F5" w:rsidRPr="008E093B">
        <w:rPr>
          <w:rFonts w:ascii="Book Antiqua" w:eastAsia="Book Antiqua" w:hAnsi="Book Antiqua" w:cs="Book Antiqua"/>
          <w:szCs w:val="24"/>
        </w:rPr>
        <w:t>Jurídico</w:t>
      </w:r>
      <w:r w:rsidRPr="008E093B">
        <w:rPr>
          <w:rFonts w:ascii="Book Antiqua" w:eastAsia="Book Antiqua" w:hAnsi="Book Antiqua" w:cs="Book Antiqua"/>
          <w:szCs w:val="24"/>
        </w:rPr>
        <w:t xml:space="preserve"> </w:t>
      </w:r>
      <w:r w:rsidR="008050F5">
        <w:rPr>
          <w:rFonts w:ascii="Book Antiqua" w:eastAsia="Book Antiqua" w:hAnsi="Book Antiqua" w:cs="Book Antiqua"/>
          <w:szCs w:val="24"/>
        </w:rPr>
        <w:t xml:space="preserve">de la Cámara de Representantes </w:t>
      </w:r>
      <w:r w:rsidRPr="008E093B">
        <w:rPr>
          <w:rFonts w:ascii="Book Antiqua" w:eastAsia="Book Antiqua" w:hAnsi="Book Antiqua" w:cs="Book Antiqua"/>
          <w:szCs w:val="24"/>
        </w:rPr>
        <w:t xml:space="preserve">de Puerto Rico, previo estudio y </w:t>
      </w:r>
      <w:r w:rsidR="006D04DD" w:rsidRPr="008E093B">
        <w:rPr>
          <w:rFonts w:ascii="Book Antiqua" w:eastAsia="Book Antiqua" w:hAnsi="Book Antiqua" w:cs="Book Antiqua"/>
          <w:szCs w:val="24"/>
        </w:rPr>
        <w:t>consideraci</w:t>
      </w:r>
      <w:r w:rsidR="006D04DD">
        <w:rPr>
          <w:rFonts w:ascii="Book Antiqua" w:eastAsia="Book Antiqua" w:hAnsi="Book Antiqua" w:cs="Book Antiqua"/>
          <w:szCs w:val="24"/>
        </w:rPr>
        <w:t>ó</w:t>
      </w:r>
      <w:r w:rsidR="006D04DD" w:rsidRPr="008E093B">
        <w:rPr>
          <w:rFonts w:ascii="Book Antiqua" w:eastAsia="Book Antiqua" w:hAnsi="Book Antiqua" w:cs="Book Antiqua"/>
          <w:szCs w:val="24"/>
        </w:rPr>
        <w:t>n</w:t>
      </w:r>
      <w:r w:rsidRPr="008E093B">
        <w:rPr>
          <w:rFonts w:ascii="Book Antiqua" w:eastAsia="Book Antiqua" w:hAnsi="Book Antiqua" w:cs="Book Antiqua"/>
          <w:szCs w:val="24"/>
        </w:rPr>
        <w:t xml:space="preserve">, recomienda la </w:t>
      </w:r>
      <w:r w:rsidR="006D04DD" w:rsidRPr="008E093B">
        <w:rPr>
          <w:rFonts w:ascii="Book Antiqua" w:eastAsia="Book Antiqua" w:hAnsi="Book Antiqua" w:cs="Book Antiqua"/>
          <w:szCs w:val="24"/>
        </w:rPr>
        <w:t>aprobación</w:t>
      </w:r>
      <w:r w:rsidRPr="008E093B">
        <w:rPr>
          <w:rFonts w:ascii="Book Antiqua" w:eastAsia="Book Antiqua" w:hAnsi="Book Antiqua" w:cs="Book Antiqua"/>
          <w:szCs w:val="24"/>
        </w:rPr>
        <w:t xml:space="preserve"> del P. de</w:t>
      </w:r>
      <w:r w:rsidR="008050F5">
        <w:rPr>
          <w:rFonts w:ascii="Book Antiqua" w:eastAsia="Book Antiqua" w:hAnsi="Book Antiqua" w:cs="Book Antiqua"/>
          <w:szCs w:val="24"/>
        </w:rPr>
        <w:t xml:space="preserve"> la C</w:t>
      </w:r>
      <w:r w:rsidRPr="008E093B">
        <w:rPr>
          <w:rFonts w:ascii="Book Antiqua" w:eastAsia="Book Antiqua" w:hAnsi="Book Antiqua" w:cs="Book Antiqua"/>
          <w:szCs w:val="24"/>
        </w:rPr>
        <w:t xml:space="preserve">. </w:t>
      </w:r>
      <w:r w:rsidR="008050F5">
        <w:rPr>
          <w:rFonts w:ascii="Book Antiqua" w:eastAsia="Book Antiqua" w:hAnsi="Book Antiqua" w:cs="Book Antiqua"/>
          <w:szCs w:val="24"/>
        </w:rPr>
        <w:t>24</w:t>
      </w:r>
      <w:r w:rsidRPr="008E093B">
        <w:rPr>
          <w:rFonts w:ascii="Book Antiqua" w:eastAsia="Book Antiqua" w:hAnsi="Book Antiqua" w:cs="Book Antiqua"/>
          <w:szCs w:val="24"/>
        </w:rPr>
        <w:t xml:space="preserve">, </w:t>
      </w:r>
      <w:r w:rsidR="006D04DD">
        <w:rPr>
          <w:rFonts w:ascii="Book Antiqua" w:eastAsia="Book Antiqua" w:hAnsi="Book Antiqua" w:cs="Book Antiqua"/>
          <w:szCs w:val="24"/>
        </w:rPr>
        <w:t>sin</w:t>
      </w:r>
      <w:r w:rsidRPr="008E093B">
        <w:rPr>
          <w:rFonts w:ascii="Book Antiqua" w:eastAsia="Book Antiqua" w:hAnsi="Book Antiqua" w:cs="Book Antiqua"/>
          <w:szCs w:val="24"/>
        </w:rPr>
        <w:t xml:space="preserve"> </w:t>
      </w:r>
      <w:r w:rsidR="008050F5" w:rsidRPr="008E093B">
        <w:rPr>
          <w:rFonts w:ascii="Book Antiqua" w:eastAsia="Book Antiqua" w:hAnsi="Book Antiqua" w:cs="Book Antiqua"/>
          <w:szCs w:val="24"/>
        </w:rPr>
        <w:t>enmiendas</w:t>
      </w:r>
      <w:r w:rsidRPr="008E093B">
        <w:rPr>
          <w:rFonts w:ascii="Book Antiqua" w:eastAsia="Book Antiqua" w:hAnsi="Book Antiqua" w:cs="Book Antiqua"/>
          <w:szCs w:val="24"/>
        </w:rPr>
        <w:t>.</w:t>
      </w:r>
    </w:p>
    <w:p w14:paraId="26E228FE" w14:textId="77777777" w:rsidR="006432AF" w:rsidRDefault="006432AF" w:rsidP="00CD3937">
      <w:pPr>
        <w:ind w:firstLine="720"/>
        <w:jc w:val="both"/>
        <w:rPr>
          <w:rFonts w:ascii="Book Antiqua" w:eastAsia="Book Antiqua" w:hAnsi="Book Antiqua" w:cs="Book Antiqua"/>
          <w:szCs w:val="24"/>
        </w:rPr>
      </w:pPr>
    </w:p>
    <w:p w14:paraId="6176FEF0" w14:textId="77777777" w:rsidR="006432AF" w:rsidRPr="00CD3937" w:rsidRDefault="006432AF" w:rsidP="00CD3937">
      <w:pPr>
        <w:ind w:firstLine="720"/>
        <w:jc w:val="both"/>
        <w:rPr>
          <w:rFonts w:ascii="Book Antiqua" w:eastAsia="Book Antiqua" w:hAnsi="Book Antiqua" w:cs="Book Antiqua"/>
          <w:szCs w:val="24"/>
          <w:lang w:val="es-ES"/>
        </w:rPr>
      </w:pPr>
    </w:p>
    <w:p w14:paraId="6C8FC9E5" w14:textId="77777777" w:rsidR="003B38A4" w:rsidRPr="00F248D5" w:rsidRDefault="003B38A4" w:rsidP="003B38A4">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Respetuosamente sometido,</w:t>
      </w:r>
    </w:p>
    <w:p w14:paraId="63414C34" w14:textId="77777777" w:rsidR="003B38A4" w:rsidRPr="00F248D5" w:rsidRDefault="003B38A4" w:rsidP="003B38A4">
      <w:pPr>
        <w:jc w:val="both"/>
        <w:rPr>
          <w:rFonts w:ascii="Book Antiqua" w:eastAsia="Book Antiqua" w:hAnsi="Book Antiqua" w:cs="Book Antiqua"/>
          <w:szCs w:val="24"/>
          <w:lang w:val="es-ES"/>
        </w:rPr>
      </w:pPr>
    </w:p>
    <w:p w14:paraId="5B154406" w14:textId="42099C8F" w:rsidR="003B38A4" w:rsidRPr="00F248D5" w:rsidRDefault="008050F5" w:rsidP="003B38A4">
      <w:pPr>
        <w:jc w:val="both"/>
        <w:rPr>
          <w:rFonts w:ascii="Book Antiqua" w:eastAsia="Book Antiqua" w:hAnsi="Book Antiqua" w:cs="Book Antiqua"/>
          <w:szCs w:val="24"/>
          <w:lang w:val="es-ES"/>
        </w:rPr>
      </w:pPr>
      <w:r>
        <w:rPr>
          <w:rFonts w:ascii="Book Antiqua" w:eastAsia="Book Antiqua" w:hAnsi="Book Antiqua" w:cs="Book Antiqua"/>
          <w:szCs w:val="24"/>
          <w:lang w:val="es-ES"/>
        </w:rPr>
        <w:t>___________________________</w:t>
      </w:r>
    </w:p>
    <w:p w14:paraId="70EDA1E2" w14:textId="6E7FF530" w:rsidR="003B38A4" w:rsidRPr="00F248D5" w:rsidRDefault="003B38A4" w:rsidP="003B38A4">
      <w:pPr>
        <w:jc w:val="both"/>
        <w:rPr>
          <w:rFonts w:ascii="Book Antiqua" w:eastAsia="Book Antiqua" w:hAnsi="Book Antiqua" w:cs="Book Antiqua"/>
          <w:szCs w:val="24"/>
          <w:lang w:val="es-ES"/>
        </w:rPr>
      </w:pPr>
      <w:proofErr w:type="spellStart"/>
      <w:r w:rsidRPr="00F248D5">
        <w:rPr>
          <w:rFonts w:ascii="Book Antiqua" w:eastAsia="Book Antiqua" w:hAnsi="Book Antiqua" w:cs="Book Antiqua"/>
          <w:szCs w:val="24"/>
          <w:lang w:val="es-ES"/>
        </w:rPr>
        <w:t>Hon</w:t>
      </w:r>
      <w:proofErr w:type="spellEnd"/>
      <w:r w:rsidRPr="00F248D5">
        <w:rPr>
          <w:rFonts w:ascii="Book Antiqua" w:eastAsia="Book Antiqua" w:hAnsi="Book Antiqua" w:cs="Book Antiqua"/>
          <w:szCs w:val="24"/>
          <w:lang w:val="es-ES"/>
        </w:rPr>
        <w:t xml:space="preserve">. </w:t>
      </w:r>
      <w:r w:rsidR="00447224">
        <w:rPr>
          <w:rFonts w:ascii="Book Antiqua" w:eastAsia="Book Antiqua" w:hAnsi="Book Antiqua" w:cs="Book Antiqua"/>
          <w:szCs w:val="24"/>
          <w:lang w:val="es-ES"/>
        </w:rPr>
        <w:t>José</w:t>
      </w:r>
      <w:r w:rsidR="00D60D6E">
        <w:rPr>
          <w:rFonts w:ascii="Book Antiqua" w:eastAsia="Book Antiqua" w:hAnsi="Book Antiqua" w:cs="Book Antiqua"/>
          <w:szCs w:val="24"/>
          <w:lang w:val="es-ES"/>
        </w:rPr>
        <w:t xml:space="preserve"> J. </w:t>
      </w:r>
      <w:r w:rsidR="00447224">
        <w:rPr>
          <w:rFonts w:ascii="Book Antiqua" w:eastAsia="Book Antiqua" w:hAnsi="Book Antiqua" w:cs="Book Antiqua"/>
          <w:szCs w:val="24"/>
          <w:lang w:val="es-ES"/>
        </w:rPr>
        <w:t>Pérez</w:t>
      </w:r>
      <w:r w:rsidR="00D60D6E">
        <w:rPr>
          <w:rFonts w:ascii="Book Antiqua" w:eastAsia="Book Antiqua" w:hAnsi="Book Antiqua" w:cs="Book Antiqua"/>
          <w:szCs w:val="24"/>
          <w:lang w:val="es-ES"/>
        </w:rPr>
        <w:t xml:space="preserve"> Cordero</w:t>
      </w:r>
      <w:r w:rsidRPr="00F248D5">
        <w:rPr>
          <w:rFonts w:ascii="Book Antiqua" w:eastAsia="Book Antiqua" w:hAnsi="Book Antiqua" w:cs="Book Antiqua"/>
          <w:szCs w:val="24"/>
          <w:lang w:val="es-ES"/>
        </w:rPr>
        <w:tab/>
        <w:t xml:space="preserve"> </w:t>
      </w:r>
    </w:p>
    <w:p w14:paraId="6768602C" w14:textId="40E4AC25" w:rsidR="003B38A4" w:rsidRPr="00F248D5" w:rsidRDefault="003B38A4" w:rsidP="003B38A4">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President</w:t>
      </w:r>
      <w:r w:rsidR="00F248D5">
        <w:rPr>
          <w:rFonts w:ascii="Book Antiqua" w:eastAsia="Book Antiqua" w:hAnsi="Book Antiqua" w:cs="Book Antiqua"/>
          <w:szCs w:val="24"/>
          <w:lang w:val="es-ES"/>
        </w:rPr>
        <w:t>e</w:t>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p>
    <w:p w14:paraId="48961C1A" w14:textId="3167CBA1" w:rsidR="007B2F4F" w:rsidRPr="00F248D5" w:rsidRDefault="003B38A4" w:rsidP="00F248D5">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 xml:space="preserve">Comisión </w:t>
      </w:r>
      <w:r w:rsidR="00F248D5">
        <w:rPr>
          <w:rFonts w:ascii="Book Antiqua" w:eastAsia="Book Antiqua" w:hAnsi="Book Antiqua" w:cs="Book Antiqua"/>
          <w:szCs w:val="24"/>
          <w:lang w:val="es-ES"/>
        </w:rPr>
        <w:t xml:space="preserve">de </w:t>
      </w:r>
      <w:r w:rsidR="00D60D6E">
        <w:rPr>
          <w:rFonts w:ascii="Book Antiqua" w:eastAsia="Book Antiqua" w:hAnsi="Book Antiqua" w:cs="Book Antiqua"/>
          <w:szCs w:val="24"/>
          <w:lang w:val="es-ES"/>
        </w:rPr>
        <w:t>L</w:t>
      </w:r>
      <w:r w:rsidR="009535ED">
        <w:rPr>
          <w:rFonts w:ascii="Book Antiqua" w:eastAsia="Book Antiqua" w:hAnsi="Book Antiqua" w:cs="Book Antiqua"/>
          <w:szCs w:val="24"/>
          <w:lang w:val="es-ES"/>
        </w:rPr>
        <w:t xml:space="preserve">o Jurídico </w:t>
      </w:r>
    </w:p>
    <w:sectPr w:rsidR="007B2F4F" w:rsidRPr="00F248D5" w:rsidSect="00015228">
      <w:headerReference w:type="defaul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A7387" w14:textId="77777777" w:rsidR="001E2657" w:rsidRDefault="001E2657">
      <w:r>
        <w:separator/>
      </w:r>
    </w:p>
  </w:endnote>
  <w:endnote w:type="continuationSeparator" w:id="0">
    <w:p w14:paraId="3C4D9302" w14:textId="77777777" w:rsidR="001E2657" w:rsidRDefault="001E2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9ADF3C" w14:textId="77777777" w:rsidR="001E2657" w:rsidRDefault="001E2657">
      <w:r>
        <w:separator/>
      </w:r>
    </w:p>
  </w:footnote>
  <w:footnote w:type="continuationSeparator" w:id="0">
    <w:p w14:paraId="7BBA1BC3" w14:textId="77777777" w:rsidR="001E2657" w:rsidRDefault="001E2657">
      <w:r>
        <w:continuationSeparator/>
      </w:r>
    </w:p>
  </w:footnote>
  <w:footnote w:id="1">
    <w:p w14:paraId="562DC16A" w14:textId="1C5BF1F4" w:rsidR="008A7FC7" w:rsidRPr="008A7FC7" w:rsidRDefault="008A7FC7">
      <w:pPr>
        <w:pStyle w:val="FootnoteText"/>
      </w:pPr>
      <w:r>
        <w:rPr>
          <w:rStyle w:val="FootnoteReference"/>
        </w:rPr>
        <w:footnoteRef/>
      </w:r>
      <w:r>
        <w:t xml:space="preserve"> </w:t>
      </w:r>
      <w:r w:rsidR="00D315DD" w:rsidRPr="00D315DD">
        <w:rPr>
          <w:lang w:val="es-US"/>
        </w:rPr>
        <w:t xml:space="preserve">Memorial Explicativo de </w:t>
      </w:r>
      <w:r w:rsidR="00D315DD">
        <w:rPr>
          <w:lang w:val="es-US"/>
        </w:rPr>
        <w:t>l</w:t>
      </w:r>
      <w:r w:rsidR="00D315DD" w:rsidRPr="00D315DD">
        <w:rPr>
          <w:lang w:val="es-US"/>
        </w:rPr>
        <w:t xml:space="preserve">a Asociación de </w:t>
      </w:r>
      <w:proofErr w:type="spellStart"/>
      <w:r w:rsidR="00D315DD" w:rsidRPr="00D315DD">
        <w:rPr>
          <w:lang w:val="es-US"/>
        </w:rPr>
        <w:t>Realtors</w:t>
      </w:r>
      <w:proofErr w:type="spellEnd"/>
      <w:r w:rsidR="00D315DD" w:rsidRPr="00D315DD">
        <w:rPr>
          <w:lang w:val="es-US"/>
        </w:rPr>
        <w:t xml:space="preserve"> de Puerto Rico, en las págs. 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68F5656A"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 P. de la C.</w:t>
    </w:r>
    <w:r>
      <w:rPr>
        <w:rFonts w:ascii="Calibri" w:eastAsia="Calibri" w:hAnsi="Calibri"/>
        <w:b/>
        <w:i/>
        <w:sz w:val="22"/>
        <w:szCs w:val="22"/>
        <w:lang w:val="es-PR"/>
      </w:rPr>
      <w:t xml:space="preserve"> </w:t>
    </w:r>
    <w:r w:rsidR="00077093">
      <w:rPr>
        <w:rFonts w:ascii="Calibri" w:eastAsia="Calibri" w:hAnsi="Calibri"/>
        <w:b/>
        <w:i/>
        <w:sz w:val="22"/>
        <w:szCs w:val="22"/>
        <w:lang w:val="es-PR"/>
      </w:rPr>
      <w:t>24</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4"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9"/>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12"/>
  </w:num>
  <w:num w:numId="7" w16cid:durableId="1113287001">
    <w:abstractNumId w:val="5"/>
  </w:num>
  <w:num w:numId="8" w16cid:durableId="1631401959">
    <w:abstractNumId w:val="10"/>
  </w:num>
  <w:num w:numId="9" w16cid:durableId="591201020">
    <w:abstractNumId w:val="8"/>
  </w:num>
  <w:num w:numId="10" w16cid:durableId="645204287">
    <w:abstractNumId w:val="15"/>
  </w:num>
  <w:num w:numId="11" w16cid:durableId="1508133352">
    <w:abstractNumId w:val="4"/>
  </w:num>
  <w:num w:numId="12" w16cid:durableId="1889679253">
    <w:abstractNumId w:val="11"/>
  </w:num>
  <w:num w:numId="13" w16cid:durableId="325980482">
    <w:abstractNumId w:val="6"/>
  </w:num>
  <w:num w:numId="14" w16cid:durableId="1607613887">
    <w:abstractNumId w:val="13"/>
  </w:num>
  <w:num w:numId="15" w16cid:durableId="1411585931">
    <w:abstractNumId w:val="14"/>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15228"/>
    <w:rsid w:val="00015B99"/>
    <w:rsid w:val="0002599E"/>
    <w:rsid w:val="000307E4"/>
    <w:rsid w:val="00034C8F"/>
    <w:rsid w:val="00035413"/>
    <w:rsid w:val="00041144"/>
    <w:rsid w:val="00050E9A"/>
    <w:rsid w:val="00055970"/>
    <w:rsid w:val="00077093"/>
    <w:rsid w:val="00080D65"/>
    <w:rsid w:val="0009035A"/>
    <w:rsid w:val="000968F0"/>
    <w:rsid w:val="000A0600"/>
    <w:rsid w:val="000A4C87"/>
    <w:rsid w:val="000A4FA2"/>
    <w:rsid w:val="000B0A78"/>
    <w:rsid w:val="000B0D43"/>
    <w:rsid w:val="000B1E85"/>
    <w:rsid w:val="000B6B0E"/>
    <w:rsid w:val="000C66A9"/>
    <w:rsid w:val="000D10B1"/>
    <w:rsid w:val="000D2BDF"/>
    <w:rsid w:val="000D5F7E"/>
    <w:rsid w:val="000D68FC"/>
    <w:rsid w:val="000E5D36"/>
    <w:rsid w:val="000F312C"/>
    <w:rsid w:val="000F67BD"/>
    <w:rsid w:val="001015D5"/>
    <w:rsid w:val="00101C99"/>
    <w:rsid w:val="001030FE"/>
    <w:rsid w:val="001049CF"/>
    <w:rsid w:val="001209AD"/>
    <w:rsid w:val="00126659"/>
    <w:rsid w:val="001311BA"/>
    <w:rsid w:val="001373B0"/>
    <w:rsid w:val="00140F2B"/>
    <w:rsid w:val="00141605"/>
    <w:rsid w:val="00141703"/>
    <w:rsid w:val="00152383"/>
    <w:rsid w:val="00153D68"/>
    <w:rsid w:val="001601C3"/>
    <w:rsid w:val="001613EA"/>
    <w:rsid w:val="0017100B"/>
    <w:rsid w:val="00171FDF"/>
    <w:rsid w:val="00183E4E"/>
    <w:rsid w:val="001A4D7D"/>
    <w:rsid w:val="001A5A3D"/>
    <w:rsid w:val="001C00A5"/>
    <w:rsid w:val="001D5EE7"/>
    <w:rsid w:val="001D6791"/>
    <w:rsid w:val="001E2657"/>
    <w:rsid w:val="001E4FEC"/>
    <w:rsid w:val="001F3215"/>
    <w:rsid w:val="001F5243"/>
    <w:rsid w:val="00203D0D"/>
    <w:rsid w:val="00216AC7"/>
    <w:rsid w:val="00221403"/>
    <w:rsid w:val="0022245E"/>
    <w:rsid w:val="00227846"/>
    <w:rsid w:val="00230F13"/>
    <w:rsid w:val="00232FE2"/>
    <w:rsid w:val="0023302B"/>
    <w:rsid w:val="00275876"/>
    <w:rsid w:val="002864AF"/>
    <w:rsid w:val="00292E9A"/>
    <w:rsid w:val="002939AA"/>
    <w:rsid w:val="002A795A"/>
    <w:rsid w:val="002D2AD0"/>
    <w:rsid w:val="002D6666"/>
    <w:rsid w:val="002D7432"/>
    <w:rsid w:val="002F16BF"/>
    <w:rsid w:val="002F5EA3"/>
    <w:rsid w:val="00304248"/>
    <w:rsid w:val="003235E8"/>
    <w:rsid w:val="003344C6"/>
    <w:rsid w:val="003356DF"/>
    <w:rsid w:val="003361A3"/>
    <w:rsid w:val="0034229A"/>
    <w:rsid w:val="00342992"/>
    <w:rsid w:val="003445A3"/>
    <w:rsid w:val="00354EC7"/>
    <w:rsid w:val="00364147"/>
    <w:rsid w:val="00370FBD"/>
    <w:rsid w:val="00371331"/>
    <w:rsid w:val="00371F40"/>
    <w:rsid w:val="003847FE"/>
    <w:rsid w:val="0038510E"/>
    <w:rsid w:val="003869CA"/>
    <w:rsid w:val="00392CEF"/>
    <w:rsid w:val="00393ADF"/>
    <w:rsid w:val="00394BFF"/>
    <w:rsid w:val="003B38A4"/>
    <w:rsid w:val="003C2534"/>
    <w:rsid w:val="003C2E62"/>
    <w:rsid w:val="003D1098"/>
    <w:rsid w:val="003D601E"/>
    <w:rsid w:val="003D73E4"/>
    <w:rsid w:val="003E4335"/>
    <w:rsid w:val="003E6E10"/>
    <w:rsid w:val="003E7648"/>
    <w:rsid w:val="003F10BB"/>
    <w:rsid w:val="003F2674"/>
    <w:rsid w:val="003F6465"/>
    <w:rsid w:val="00403428"/>
    <w:rsid w:val="00407674"/>
    <w:rsid w:val="00414A85"/>
    <w:rsid w:val="00415095"/>
    <w:rsid w:val="00416471"/>
    <w:rsid w:val="004203EC"/>
    <w:rsid w:val="0042168B"/>
    <w:rsid w:val="004223B3"/>
    <w:rsid w:val="0042315B"/>
    <w:rsid w:val="00430717"/>
    <w:rsid w:val="00431F68"/>
    <w:rsid w:val="00447224"/>
    <w:rsid w:val="004512E8"/>
    <w:rsid w:val="00451F27"/>
    <w:rsid w:val="004523CD"/>
    <w:rsid w:val="00452D84"/>
    <w:rsid w:val="00455EE0"/>
    <w:rsid w:val="00463DD3"/>
    <w:rsid w:val="00467CB0"/>
    <w:rsid w:val="00486DA4"/>
    <w:rsid w:val="004A5A18"/>
    <w:rsid w:val="004B0F50"/>
    <w:rsid w:val="004B4474"/>
    <w:rsid w:val="004B4977"/>
    <w:rsid w:val="004B6CD8"/>
    <w:rsid w:val="004C5835"/>
    <w:rsid w:val="004D1687"/>
    <w:rsid w:val="004D28B0"/>
    <w:rsid w:val="004E356B"/>
    <w:rsid w:val="004E7F19"/>
    <w:rsid w:val="004F3AEE"/>
    <w:rsid w:val="004F4876"/>
    <w:rsid w:val="004F4A0B"/>
    <w:rsid w:val="0050364E"/>
    <w:rsid w:val="00506E1A"/>
    <w:rsid w:val="00514255"/>
    <w:rsid w:val="00516AB2"/>
    <w:rsid w:val="0052624F"/>
    <w:rsid w:val="00530C4D"/>
    <w:rsid w:val="00532F3A"/>
    <w:rsid w:val="00537F82"/>
    <w:rsid w:val="005432C2"/>
    <w:rsid w:val="0055284B"/>
    <w:rsid w:val="00566BF6"/>
    <w:rsid w:val="0057398D"/>
    <w:rsid w:val="0057451D"/>
    <w:rsid w:val="0057727C"/>
    <w:rsid w:val="00582CE9"/>
    <w:rsid w:val="00584753"/>
    <w:rsid w:val="00590A48"/>
    <w:rsid w:val="00591003"/>
    <w:rsid w:val="00592D59"/>
    <w:rsid w:val="00592EAD"/>
    <w:rsid w:val="005A1398"/>
    <w:rsid w:val="005A1F13"/>
    <w:rsid w:val="005B4D97"/>
    <w:rsid w:val="005B69A9"/>
    <w:rsid w:val="005B750B"/>
    <w:rsid w:val="005B79B6"/>
    <w:rsid w:val="005D10BA"/>
    <w:rsid w:val="005E73DB"/>
    <w:rsid w:val="005F30B4"/>
    <w:rsid w:val="00602E29"/>
    <w:rsid w:val="00603FE4"/>
    <w:rsid w:val="00611979"/>
    <w:rsid w:val="006430D4"/>
    <w:rsid w:val="006432AF"/>
    <w:rsid w:val="006620D1"/>
    <w:rsid w:val="0066640C"/>
    <w:rsid w:val="0066649B"/>
    <w:rsid w:val="0069342C"/>
    <w:rsid w:val="00694718"/>
    <w:rsid w:val="006954CB"/>
    <w:rsid w:val="006B2F9D"/>
    <w:rsid w:val="006B4F55"/>
    <w:rsid w:val="006C1ACA"/>
    <w:rsid w:val="006C2569"/>
    <w:rsid w:val="006C566B"/>
    <w:rsid w:val="006D04DD"/>
    <w:rsid w:val="006D594F"/>
    <w:rsid w:val="006E649B"/>
    <w:rsid w:val="006F6951"/>
    <w:rsid w:val="0070305E"/>
    <w:rsid w:val="007250C9"/>
    <w:rsid w:val="00733E40"/>
    <w:rsid w:val="00744264"/>
    <w:rsid w:val="0076029D"/>
    <w:rsid w:val="00760D00"/>
    <w:rsid w:val="007651BD"/>
    <w:rsid w:val="0077131A"/>
    <w:rsid w:val="00773FDD"/>
    <w:rsid w:val="0077444F"/>
    <w:rsid w:val="007761C9"/>
    <w:rsid w:val="00782A64"/>
    <w:rsid w:val="007842E6"/>
    <w:rsid w:val="00784D5A"/>
    <w:rsid w:val="0078548C"/>
    <w:rsid w:val="007B257D"/>
    <w:rsid w:val="007B2F4F"/>
    <w:rsid w:val="007B3726"/>
    <w:rsid w:val="007C5122"/>
    <w:rsid w:val="007D22F5"/>
    <w:rsid w:val="007D79C4"/>
    <w:rsid w:val="007E2404"/>
    <w:rsid w:val="007E26DA"/>
    <w:rsid w:val="007E2AC1"/>
    <w:rsid w:val="007E6834"/>
    <w:rsid w:val="007F3C0D"/>
    <w:rsid w:val="00801B1B"/>
    <w:rsid w:val="00802900"/>
    <w:rsid w:val="008050F5"/>
    <w:rsid w:val="008162A8"/>
    <w:rsid w:val="00821551"/>
    <w:rsid w:val="00822FEF"/>
    <w:rsid w:val="008251A2"/>
    <w:rsid w:val="00826766"/>
    <w:rsid w:val="008270AA"/>
    <w:rsid w:val="008326DB"/>
    <w:rsid w:val="0083492B"/>
    <w:rsid w:val="008436CE"/>
    <w:rsid w:val="00844E45"/>
    <w:rsid w:val="00851E49"/>
    <w:rsid w:val="008521AA"/>
    <w:rsid w:val="00862B38"/>
    <w:rsid w:val="008646BB"/>
    <w:rsid w:val="008714C1"/>
    <w:rsid w:val="0087563F"/>
    <w:rsid w:val="00877968"/>
    <w:rsid w:val="00884E4A"/>
    <w:rsid w:val="00887F45"/>
    <w:rsid w:val="00890C1A"/>
    <w:rsid w:val="00890C26"/>
    <w:rsid w:val="0089235F"/>
    <w:rsid w:val="008A268E"/>
    <w:rsid w:val="008A48B3"/>
    <w:rsid w:val="008A7FC7"/>
    <w:rsid w:val="008B25F8"/>
    <w:rsid w:val="008C1517"/>
    <w:rsid w:val="008E093B"/>
    <w:rsid w:val="008F023F"/>
    <w:rsid w:val="008F1AA4"/>
    <w:rsid w:val="008F6BF0"/>
    <w:rsid w:val="0090114E"/>
    <w:rsid w:val="00910DF8"/>
    <w:rsid w:val="00926C28"/>
    <w:rsid w:val="009347CF"/>
    <w:rsid w:val="009412C4"/>
    <w:rsid w:val="00944836"/>
    <w:rsid w:val="00950E91"/>
    <w:rsid w:val="009535ED"/>
    <w:rsid w:val="00956C05"/>
    <w:rsid w:val="009674B9"/>
    <w:rsid w:val="0097085B"/>
    <w:rsid w:val="00974B98"/>
    <w:rsid w:val="00977DC2"/>
    <w:rsid w:val="009970E2"/>
    <w:rsid w:val="009971DC"/>
    <w:rsid w:val="009A0688"/>
    <w:rsid w:val="009A6C55"/>
    <w:rsid w:val="009B2B8A"/>
    <w:rsid w:val="009B56D7"/>
    <w:rsid w:val="009B7F3F"/>
    <w:rsid w:val="009D6D72"/>
    <w:rsid w:val="009E55BD"/>
    <w:rsid w:val="009E66CF"/>
    <w:rsid w:val="009E68DB"/>
    <w:rsid w:val="009F02FD"/>
    <w:rsid w:val="00A11658"/>
    <w:rsid w:val="00A1240D"/>
    <w:rsid w:val="00A12D54"/>
    <w:rsid w:val="00A17108"/>
    <w:rsid w:val="00A26824"/>
    <w:rsid w:val="00A3301F"/>
    <w:rsid w:val="00A337C9"/>
    <w:rsid w:val="00A450D5"/>
    <w:rsid w:val="00A45537"/>
    <w:rsid w:val="00A54AF4"/>
    <w:rsid w:val="00A57983"/>
    <w:rsid w:val="00A61513"/>
    <w:rsid w:val="00A61D59"/>
    <w:rsid w:val="00A632BD"/>
    <w:rsid w:val="00A63EC5"/>
    <w:rsid w:val="00A77BD5"/>
    <w:rsid w:val="00A77FA7"/>
    <w:rsid w:val="00A82BE2"/>
    <w:rsid w:val="00A87C62"/>
    <w:rsid w:val="00A93A3B"/>
    <w:rsid w:val="00A964C6"/>
    <w:rsid w:val="00AA3A37"/>
    <w:rsid w:val="00AA4412"/>
    <w:rsid w:val="00AC3E49"/>
    <w:rsid w:val="00AD3D48"/>
    <w:rsid w:val="00AE5181"/>
    <w:rsid w:val="00AF17B1"/>
    <w:rsid w:val="00B16378"/>
    <w:rsid w:val="00B241A8"/>
    <w:rsid w:val="00B34F68"/>
    <w:rsid w:val="00B4018B"/>
    <w:rsid w:val="00B444E5"/>
    <w:rsid w:val="00B45797"/>
    <w:rsid w:val="00B51406"/>
    <w:rsid w:val="00B608F4"/>
    <w:rsid w:val="00B62EFA"/>
    <w:rsid w:val="00B66574"/>
    <w:rsid w:val="00B67472"/>
    <w:rsid w:val="00B715E9"/>
    <w:rsid w:val="00B731B4"/>
    <w:rsid w:val="00B8143E"/>
    <w:rsid w:val="00B84694"/>
    <w:rsid w:val="00B85B25"/>
    <w:rsid w:val="00B86208"/>
    <w:rsid w:val="00BA0B5D"/>
    <w:rsid w:val="00BB272B"/>
    <w:rsid w:val="00BB7CD7"/>
    <w:rsid w:val="00BC038A"/>
    <w:rsid w:val="00BC0B39"/>
    <w:rsid w:val="00BC108E"/>
    <w:rsid w:val="00BC1D5D"/>
    <w:rsid w:val="00BD0CF1"/>
    <w:rsid w:val="00BD28BD"/>
    <w:rsid w:val="00BE1829"/>
    <w:rsid w:val="00BF0255"/>
    <w:rsid w:val="00BF5BE0"/>
    <w:rsid w:val="00BF7570"/>
    <w:rsid w:val="00C4228E"/>
    <w:rsid w:val="00C43FB3"/>
    <w:rsid w:val="00C50A72"/>
    <w:rsid w:val="00C51621"/>
    <w:rsid w:val="00C54AD6"/>
    <w:rsid w:val="00C64CD2"/>
    <w:rsid w:val="00C83719"/>
    <w:rsid w:val="00C87850"/>
    <w:rsid w:val="00C9100A"/>
    <w:rsid w:val="00CA532F"/>
    <w:rsid w:val="00CA72FC"/>
    <w:rsid w:val="00CB745E"/>
    <w:rsid w:val="00CC1984"/>
    <w:rsid w:val="00CC26FF"/>
    <w:rsid w:val="00CC6626"/>
    <w:rsid w:val="00CD3937"/>
    <w:rsid w:val="00CE1153"/>
    <w:rsid w:val="00CE16EE"/>
    <w:rsid w:val="00CE436E"/>
    <w:rsid w:val="00CE54D8"/>
    <w:rsid w:val="00CE7486"/>
    <w:rsid w:val="00CF207F"/>
    <w:rsid w:val="00CF2FE6"/>
    <w:rsid w:val="00D00F5B"/>
    <w:rsid w:val="00D01ECA"/>
    <w:rsid w:val="00D1584B"/>
    <w:rsid w:val="00D212FB"/>
    <w:rsid w:val="00D315DD"/>
    <w:rsid w:val="00D405A2"/>
    <w:rsid w:val="00D50870"/>
    <w:rsid w:val="00D5115E"/>
    <w:rsid w:val="00D5157A"/>
    <w:rsid w:val="00D60C54"/>
    <w:rsid w:val="00D60D6E"/>
    <w:rsid w:val="00D60DA4"/>
    <w:rsid w:val="00D6319C"/>
    <w:rsid w:val="00D7288F"/>
    <w:rsid w:val="00D75DC6"/>
    <w:rsid w:val="00D84FD0"/>
    <w:rsid w:val="00D85064"/>
    <w:rsid w:val="00D86F2E"/>
    <w:rsid w:val="00D91C27"/>
    <w:rsid w:val="00D93990"/>
    <w:rsid w:val="00D9581C"/>
    <w:rsid w:val="00D95C66"/>
    <w:rsid w:val="00DB6542"/>
    <w:rsid w:val="00DC2214"/>
    <w:rsid w:val="00DC2703"/>
    <w:rsid w:val="00DC738B"/>
    <w:rsid w:val="00DD0901"/>
    <w:rsid w:val="00DF7D86"/>
    <w:rsid w:val="00E02C77"/>
    <w:rsid w:val="00E05E49"/>
    <w:rsid w:val="00E2272A"/>
    <w:rsid w:val="00E25952"/>
    <w:rsid w:val="00E271CF"/>
    <w:rsid w:val="00E33955"/>
    <w:rsid w:val="00E434BC"/>
    <w:rsid w:val="00E45E29"/>
    <w:rsid w:val="00E45E45"/>
    <w:rsid w:val="00E50D55"/>
    <w:rsid w:val="00E5593E"/>
    <w:rsid w:val="00E61594"/>
    <w:rsid w:val="00E638A7"/>
    <w:rsid w:val="00E765FF"/>
    <w:rsid w:val="00E77DB0"/>
    <w:rsid w:val="00E84C3D"/>
    <w:rsid w:val="00E94262"/>
    <w:rsid w:val="00E9522A"/>
    <w:rsid w:val="00E97D41"/>
    <w:rsid w:val="00EC7D5C"/>
    <w:rsid w:val="00F17466"/>
    <w:rsid w:val="00F17F1C"/>
    <w:rsid w:val="00F21F6A"/>
    <w:rsid w:val="00F248D5"/>
    <w:rsid w:val="00F25FE5"/>
    <w:rsid w:val="00F34FDB"/>
    <w:rsid w:val="00F40E78"/>
    <w:rsid w:val="00F41AC8"/>
    <w:rsid w:val="00F4713F"/>
    <w:rsid w:val="00F52F26"/>
    <w:rsid w:val="00F53669"/>
    <w:rsid w:val="00F537E8"/>
    <w:rsid w:val="00F56464"/>
    <w:rsid w:val="00F66656"/>
    <w:rsid w:val="00F75150"/>
    <w:rsid w:val="00F82809"/>
    <w:rsid w:val="00F86E23"/>
    <w:rsid w:val="00F91378"/>
    <w:rsid w:val="00F91B1D"/>
    <w:rsid w:val="00F9450C"/>
    <w:rsid w:val="00F95A77"/>
    <w:rsid w:val="00FA2091"/>
    <w:rsid w:val="00FB39DA"/>
    <w:rsid w:val="00FB6A00"/>
    <w:rsid w:val="00FC045A"/>
    <w:rsid w:val="00FC27AF"/>
    <w:rsid w:val="00FC3698"/>
    <w:rsid w:val="00FD6179"/>
    <w:rsid w:val="00FE1B6F"/>
    <w:rsid w:val="00FE5703"/>
    <w:rsid w:val="00FE7780"/>
    <w:rsid w:val="00FF59B3"/>
    <w:rsid w:val="00FF77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2014140336">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4.xml><?xml version="1.0" encoding="utf-8"?>
<ds:datastoreItem xmlns:ds="http://schemas.openxmlformats.org/officeDocument/2006/customXml" ds:itemID="{5FD50DBC-255B-41E2-A6E1-0BC7E73CC6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1802</Words>
  <Characters>10275</Characters>
  <Application>Microsoft Office Word</Application>
  <DocSecurity>4</DocSecurity>
  <Lines>85</Lines>
  <Paragraphs>24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2025-03-13T15:17:00Z</cp:lastPrinted>
  <dcterms:created xsi:type="dcterms:W3CDTF">2025-03-13T17:34:00Z</dcterms:created>
  <dcterms:modified xsi:type="dcterms:W3CDTF">2025-03-13T17:34:00Z</dcterms:modified>
</cp:coreProperties>
</file>