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B21E0" w14:textId="77777777" w:rsidR="004258EF" w:rsidRPr="00070DEA" w:rsidRDefault="004258EF" w:rsidP="004258EF">
      <w:pPr>
        <w:tabs>
          <w:tab w:val="center" w:pos="4680"/>
          <w:tab w:val="left" w:pos="7920"/>
        </w:tabs>
        <w:jc w:val="center"/>
        <w:rPr>
          <w:rFonts w:ascii="Book Antiqua" w:hAnsi="Book Antiqua"/>
          <w:spacing w:val="12"/>
          <w:sz w:val="28"/>
          <w:szCs w:val="28"/>
          <w:lang w:val="es-PR"/>
        </w:rPr>
      </w:pPr>
      <w:bookmarkStart w:id="0" w:name="_Hlk183042642"/>
      <w:bookmarkStart w:id="1" w:name="_Hlk183037667"/>
      <w:bookmarkStart w:id="2" w:name="_Hlk183038391"/>
      <w:r w:rsidRPr="00070DEA">
        <w:rPr>
          <w:rFonts w:ascii="Book Antiqua" w:hAnsi="Book Antiqua"/>
          <w:spacing w:val="12"/>
          <w:sz w:val="28"/>
          <w:szCs w:val="28"/>
          <w:lang w:val="es-PR"/>
        </w:rPr>
        <w:t>GOBIERNO DE PUERTO RICO</w:t>
      </w:r>
    </w:p>
    <w:p w14:paraId="7AFF8309" w14:textId="77777777" w:rsidR="004258EF" w:rsidRPr="00A16D50" w:rsidRDefault="004258EF" w:rsidP="004258EF">
      <w:pPr>
        <w:jc w:val="center"/>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4258EF" w:rsidRPr="00A16D50" w14:paraId="266484E3" w14:textId="77777777" w:rsidTr="009101CA">
        <w:trPr>
          <w:trHeight w:val="900"/>
        </w:trPr>
        <w:tc>
          <w:tcPr>
            <w:tcW w:w="3170" w:type="dxa"/>
          </w:tcPr>
          <w:p w14:paraId="3752E96E" w14:textId="3E546D48" w:rsidR="004258EF" w:rsidRPr="00A16D50" w:rsidRDefault="004258EF" w:rsidP="009101CA">
            <w:pPr>
              <w:rPr>
                <w:rFonts w:ascii="Book Antiqua" w:hAnsi="Book Antiqua"/>
                <w:lang w:val="es-PR"/>
              </w:rPr>
            </w:pPr>
            <w:r w:rsidRPr="00A16D50">
              <w:rPr>
                <w:rFonts w:ascii="Book Antiqua" w:hAnsi="Book Antiqua"/>
                <w:lang w:val="es-PR"/>
              </w:rPr>
              <w:t>20</w:t>
            </w:r>
            <w:r w:rsidR="00B90E0B">
              <w:rPr>
                <w:rFonts w:ascii="Book Antiqua" w:hAnsi="Book Antiqua"/>
                <w:vertAlign w:val="superscript"/>
                <w:lang w:val="es-PR"/>
              </w:rPr>
              <w:t>.</w:t>
            </w:r>
            <w:r w:rsidRPr="00A16D50">
              <w:rPr>
                <w:rFonts w:ascii="Book Antiqua" w:hAnsi="Book Antiqua"/>
                <w:vertAlign w:val="superscript"/>
                <w:lang w:val="es-PR"/>
              </w:rPr>
              <w:t>a</w:t>
            </w:r>
            <w:r w:rsidRPr="00A16D50">
              <w:rPr>
                <w:rFonts w:ascii="Book Antiqua" w:hAnsi="Book Antiqua"/>
                <w:lang w:val="es-PR"/>
              </w:rPr>
              <w:tab/>
              <w:t>Asamblea</w:t>
            </w:r>
          </w:p>
          <w:p w14:paraId="02D1EFDD" w14:textId="77777777" w:rsidR="004258EF" w:rsidRPr="00A16D50" w:rsidRDefault="004258EF" w:rsidP="009101CA">
            <w:pPr>
              <w:rPr>
                <w:rFonts w:ascii="Book Antiqua" w:hAnsi="Book Antiqua"/>
                <w:sz w:val="36"/>
                <w:lang w:val="es-PR"/>
              </w:rPr>
            </w:pPr>
            <w:r w:rsidRPr="00A16D50">
              <w:rPr>
                <w:rFonts w:ascii="Book Antiqua" w:hAnsi="Book Antiqua"/>
                <w:lang w:val="es-PR"/>
              </w:rPr>
              <w:t xml:space="preserve">         </w:t>
            </w:r>
            <w:r w:rsidRPr="00A16D50">
              <w:rPr>
                <w:rFonts w:ascii="Book Antiqua" w:hAnsi="Book Antiqua"/>
                <w:lang w:val="es-PR"/>
              </w:rPr>
              <w:tab/>
              <w:t xml:space="preserve">Legislativa                                                                                                          </w:t>
            </w:r>
          </w:p>
        </w:tc>
        <w:tc>
          <w:tcPr>
            <w:tcW w:w="3171" w:type="dxa"/>
          </w:tcPr>
          <w:p w14:paraId="4AEBAF07" w14:textId="77777777" w:rsidR="004258EF" w:rsidRPr="00A16D50" w:rsidRDefault="004258EF" w:rsidP="009101CA">
            <w:pPr>
              <w:jc w:val="center"/>
              <w:rPr>
                <w:rFonts w:ascii="Book Antiqua" w:hAnsi="Book Antiqua"/>
                <w:sz w:val="36"/>
                <w:lang w:val="es-PR"/>
              </w:rPr>
            </w:pPr>
          </w:p>
        </w:tc>
        <w:tc>
          <w:tcPr>
            <w:tcW w:w="3268" w:type="dxa"/>
          </w:tcPr>
          <w:p w14:paraId="4EA66CCC" w14:textId="2EA54592" w:rsidR="004258EF" w:rsidRPr="00A16D50" w:rsidRDefault="004258EF" w:rsidP="009101CA">
            <w:pPr>
              <w:rPr>
                <w:rFonts w:ascii="Book Antiqua" w:hAnsi="Book Antiqua"/>
                <w:lang w:val="es-PR"/>
              </w:rPr>
            </w:pPr>
            <w:r w:rsidRPr="00A16D50">
              <w:rPr>
                <w:rFonts w:ascii="Book Antiqua" w:hAnsi="Book Antiqua"/>
                <w:lang w:val="es-PR"/>
              </w:rPr>
              <w:tab/>
              <w:t>3</w:t>
            </w:r>
            <w:r w:rsidR="00B90E0B">
              <w:rPr>
                <w:rFonts w:ascii="Book Antiqua" w:hAnsi="Book Antiqua"/>
                <w:vertAlign w:val="superscript"/>
                <w:lang w:val="es-PR"/>
              </w:rPr>
              <w:t>.</w:t>
            </w:r>
            <w:r w:rsidR="00B90E0B" w:rsidRPr="00A16D50">
              <w:rPr>
                <w:rFonts w:ascii="Book Antiqua" w:hAnsi="Book Antiqua"/>
                <w:vertAlign w:val="superscript"/>
                <w:lang w:val="es-PR"/>
              </w:rPr>
              <w:t>a</w:t>
            </w:r>
            <w:r w:rsidRPr="00A16D50">
              <w:rPr>
                <w:rFonts w:ascii="Book Antiqua" w:hAnsi="Book Antiqua"/>
                <w:lang w:val="es-PR"/>
              </w:rPr>
              <w:t xml:space="preserve"> Sesión</w:t>
            </w:r>
          </w:p>
          <w:p w14:paraId="61A8A300" w14:textId="77777777" w:rsidR="004258EF" w:rsidRPr="00A16D50" w:rsidRDefault="004258EF" w:rsidP="009101CA">
            <w:pPr>
              <w:rPr>
                <w:rFonts w:ascii="Book Antiqua" w:hAnsi="Book Antiqua"/>
                <w:lang w:val="es-PR"/>
              </w:rPr>
            </w:pPr>
            <w:r w:rsidRPr="00A16D50">
              <w:rPr>
                <w:rFonts w:ascii="Book Antiqua" w:hAnsi="Book Antiqua"/>
                <w:lang w:val="es-PR"/>
              </w:rPr>
              <w:tab/>
              <w:t xml:space="preserve">      Ordinaria</w:t>
            </w:r>
          </w:p>
          <w:p w14:paraId="1D822F7D" w14:textId="77777777" w:rsidR="004258EF" w:rsidRPr="00A16D50" w:rsidRDefault="004258EF" w:rsidP="009101CA">
            <w:pPr>
              <w:jc w:val="center"/>
              <w:rPr>
                <w:rFonts w:ascii="Book Antiqua" w:hAnsi="Book Antiqua"/>
                <w:sz w:val="36"/>
                <w:lang w:val="es-PR"/>
              </w:rPr>
            </w:pPr>
          </w:p>
        </w:tc>
      </w:tr>
    </w:tbl>
    <w:bookmarkEnd w:id="0"/>
    <w:bookmarkEnd w:id="1"/>
    <w:p w14:paraId="794AADF6" w14:textId="6AF9457E" w:rsidR="004258EF" w:rsidRPr="00A16D50" w:rsidRDefault="004258EF" w:rsidP="004258EF">
      <w:pPr>
        <w:spacing w:line="360" w:lineRule="auto"/>
        <w:jc w:val="center"/>
        <w:rPr>
          <w:rFonts w:ascii="Book Antiqua" w:hAnsi="Book Antiqua"/>
          <w:b/>
          <w:sz w:val="36"/>
          <w:lang w:val="es-PR"/>
        </w:rPr>
      </w:pPr>
      <w:r w:rsidRPr="00A16D50">
        <w:rPr>
          <w:rFonts w:ascii="Book Antiqua" w:hAnsi="Book Antiqua"/>
          <w:b/>
          <w:sz w:val="36"/>
          <w:lang w:val="es-PR"/>
        </w:rPr>
        <w:t>CÁMARA DE REPRESENTANTES</w:t>
      </w:r>
    </w:p>
    <w:p w14:paraId="4100AABB" w14:textId="77777777" w:rsidR="004258EF" w:rsidRPr="00A16D50" w:rsidRDefault="004258EF" w:rsidP="004258EF">
      <w:pPr>
        <w:spacing w:line="360" w:lineRule="auto"/>
        <w:jc w:val="center"/>
        <w:rPr>
          <w:rFonts w:ascii="Book Antiqua" w:hAnsi="Book Antiqua"/>
          <w:b/>
          <w:sz w:val="52"/>
          <w:lang w:val="es-PR"/>
        </w:rPr>
      </w:pPr>
      <w:r w:rsidRPr="00A16D50">
        <w:rPr>
          <w:rFonts w:ascii="Book Antiqua" w:hAnsi="Book Antiqua"/>
          <w:b/>
          <w:sz w:val="52"/>
          <w:lang w:val="es-PR"/>
        </w:rPr>
        <w:t>P. del S. 102</w:t>
      </w:r>
    </w:p>
    <w:p w14:paraId="51A2A538" w14:textId="77777777" w:rsidR="004258EF" w:rsidRPr="000F4C22" w:rsidRDefault="004258EF" w:rsidP="004258EF">
      <w:pPr>
        <w:spacing w:line="360" w:lineRule="auto"/>
        <w:jc w:val="center"/>
        <w:rPr>
          <w:rFonts w:ascii="Book Antiqua" w:hAnsi="Book Antiqua"/>
          <w:spacing w:val="12"/>
          <w:lang w:val="es-PR"/>
        </w:rPr>
      </w:pPr>
      <w:r w:rsidRPr="00A16D50">
        <w:rPr>
          <w:rFonts w:ascii="Book Antiqua" w:hAnsi="Book Antiqua"/>
          <w:b/>
          <w:bCs/>
          <w:lang w:val="es-PR"/>
        </w:rPr>
        <w:t xml:space="preserve"> </w:t>
      </w:r>
      <w:bookmarkStart w:id="3" w:name="_Hlk183037684"/>
      <w:r w:rsidRPr="000F4C22">
        <w:rPr>
          <w:rFonts w:ascii="Book Antiqua" w:hAnsi="Book Antiqua"/>
          <w:spacing w:val="12"/>
          <w:sz w:val="28"/>
          <w:szCs w:val="22"/>
          <w:lang w:val="es-PR"/>
        </w:rPr>
        <w:t xml:space="preserve">INFORME POSITIVO </w:t>
      </w:r>
    </w:p>
    <w:p w14:paraId="67A934A7" w14:textId="5D71062D" w:rsidR="004258EF" w:rsidRPr="00A16D50" w:rsidRDefault="00763265" w:rsidP="004258EF">
      <w:pPr>
        <w:spacing w:line="360" w:lineRule="auto"/>
        <w:jc w:val="center"/>
        <w:rPr>
          <w:rFonts w:ascii="Book Antiqua" w:hAnsi="Book Antiqua"/>
          <w:lang w:val="es-PR"/>
        </w:rPr>
      </w:pPr>
      <w:r>
        <w:rPr>
          <w:rFonts w:ascii="Book Antiqua" w:hAnsi="Book Antiqua"/>
          <w:lang w:val="es-PR"/>
        </w:rPr>
        <w:t>12</w:t>
      </w:r>
      <w:r w:rsidR="005C03ED">
        <w:rPr>
          <w:rFonts w:ascii="Book Antiqua" w:hAnsi="Book Antiqua"/>
          <w:lang w:val="es-PR"/>
        </w:rPr>
        <w:t xml:space="preserve"> </w:t>
      </w:r>
      <w:r w:rsidR="004258EF" w:rsidRPr="00A16D50">
        <w:rPr>
          <w:rFonts w:ascii="Book Antiqua" w:hAnsi="Book Antiqua"/>
          <w:lang w:val="es-PR"/>
        </w:rPr>
        <w:t>de febrero de 2026</w:t>
      </w:r>
    </w:p>
    <w:bookmarkEnd w:id="2"/>
    <w:bookmarkEnd w:id="3"/>
    <w:p w14:paraId="6155C64E" w14:textId="05607219" w:rsidR="004258EF" w:rsidRPr="00055822" w:rsidRDefault="004258EF" w:rsidP="004E682A">
      <w:pPr>
        <w:tabs>
          <w:tab w:val="left" w:pos="-720"/>
        </w:tabs>
        <w:suppressAutoHyphens/>
        <w:spacing w:before="240" w:after="240" w:line="360" w:lineRule="auto"/>
        <w:rPr>
          <w:rFonts w:ascii="Book Antiqua" w:hAnsi="Book Antiqua"/>
          <w:bCs/>
          <w:spacing w:val="12"/>
          <w:szCs w:val="24"/>
          <w:lang w:val="es-PR"/>
        </w:rPr>
      </w:pPr>
      <w:r w:rsidRPr="00055822">
        <w:rPr>
          <w:rFonts w:ascii="Book Antiqua" w:hAnsi="Book Antiqua"/>
          <w:bCs/>
          <w:spacing w:val="12"/>
          <w:szCs w:val="24"/>
          <w:lang w:val="es-PR"/>
        </w:rPr>
        <w:t>A LA CÁMAR</w:t>
      </w:r>
      <w:r w:rsidR="00361CBC" w:rsidRPr="00055822">
        <w:rPr>
          <w:rFonts w:ascii="Book Antiqua" w:hAnsi="Book Antiqua"/>
          <w:bCs/>
          <w:spacing w:val="12"/>
          <w:szCs w:val="24"/>
          <w:lang w:val="es-PR"/>
        </w:rPr>
        <w:t>A</w:t>
      </w:r>
      <w:r w:rsidRPr="00055822">
        <w:rPr>
          <w:rFonts w:ascii="Book Antiqua" w:hAnsi="Book Antiqua"/>
          <w:bCs/>
          <w:spacing w:val="12"/>
          <w:szCs w:val="24"/>
          <w:lang w:val="es-PR"/>
        </w:rPr>
        <w:t xml:space="preserve"> DE REPRESENTANTES DE PUERTO RICO </w:t>
      </w:r>
    </w:p>
    <w:p w14:paraId="32A57DCC" w14:textId="2ED1E548" w:rsidR="004258EF" w:rsidRPr="00A16D50" w:rsidRDefault="004258EF" w:rsidP="00055822">
      <w:pPr>
        <w:suppressAutoHyphens/>
        <w:spacing w:after="240" w:line="288" w:lineRule="auto"/>
        <w:jc w:val="both"/>
        <w:rPr>
          <w:rFonts w:ascii="Book Antiqua" w:hAnsi="Book Antiqua"/>
          <w:spacing w:val="-3"/>
          <w:lang w:val="es-PR"/>
        </w:rPr>
      </w:pPr>
      <w:r w:rsidRPr="00A16D50">
        <w:rPr>
          <w:rFonts w:ascii="Book Antiqua" w:hAnsi="Book Antiqua"/>
          <w:spacing w:val="-3"/>
          <w:lang w:val="es-PR"/>
        </w:rPr>
        <w:t xml:space="preserve">      </w:t>
      </w:r>
      <w:r w:rsidRPr="00A16D50">
        <w:rPr>
          <w:rFonts w:ascii="Book Antiqua" w:hAnsi="Book Antiqua"/>
          <w:spacing w:val="-3"/>
          <w:lang w:val="es-PR"/>
        </w:rPr>
        <w:tab/>
      </w:r>
      <w:r w:rsidR="00F52130">
        <w:rPr>
          <w:rFonts w:ascii="Book Antiqua" w:hAnsi="Book Antiqua"/>
          <w:spacing w:val="-3"/>
          <w:lang w:val="es-PR"/>
        </w:rPr>
        <w:t>P</w:t>
      </w:r>
      <w:r w:rsidRPr="00A16D50">
        <w:rPr>
          <w:rFonts w:ascii="Book Antiqua" w:hAnsi="Book Antiqua"/>
          <w:spacing w:val="-3"/>
          <w:lang w:val="es-PR"/>
        </w:rPr>
        <w:t xml:space="preserve">revio </w:t>
      </w:r>
      <w:r w:rsidR="006E0853" w:rsidRPr="00A16D50">
        <w:rPr>
          <w:rFonts w:ascii="Book Antiqua" w:hAnsi="Book Antiqua"/>
          <w:spacing w:val="-3"/>
          <w:lang w:val="es-PR"/>
        </w:rPr>
        <w:t xml:space="preserve">análisis, </w:t>
      </w:r>
      <w:r w:rsidRPr="00A16D50">
        <w:rPr>
          <w:rFonts w:ascii="Book Antiqua" w:hAnsi="Book Antiqua"/>
          <w:spacing w:val="-3"/>
          <w:lang w:val="es-PR"/>
        </w:rPr>
        <w:t>estudio y consideración del Proyecto del Senado 102</w:t>
      </w:r>
      <w:r w:rsidR="00F52130">
        <w:rPr>
          <w:rFonts w:ascii="Book Antiqua" w:hAnsi="Book Antiqua"/>
          <w:spacing w:val="-3"/>
          <w:lang w:val="es-PR"/>
        </w:rPr>
        <w:t xml:space="preserve"> (</w:t>
      </w:r>
      <w:r w:rsidR="00F52130" w:rsidRPr="00A16D50">
        <w:rPr>
          <w:rFonts w:ascii="Book Antiqua" w:hAnsi="Book Antiqua"/>
          <w:lang w:val="es-PR"/>
        </w:rPr>
        <w:t>P. del S. 102</w:t>
      </w:r>
      <w:r w:rsidR="00F52130">
        <w:rPr>
          <w:rFonts w:ascii="Book Antiqua" w:hAnsi="Book Antiqua"/>
          <w:lang w:val="es-PR"/>
        </w:rPr>
        <w:t>)</w:t>
      </w:r>
      <w:r w:rsidRPr="00A16D50">
        <w:rPr>
          <w:rFonts w:ascii="Book Antiqua" w:hAnsi="Book Antiqua"/>
          <w:spacing w:val="-3"/>
          <w:lang w:val="es-PR"/>
        </w:rPr>
        <w:t>,</w:t>
      </w:r>
      <w:r w:rsidR="001317CD">
        <w:rPr>
          <w:rFonts w:ascii="Book Antiqua" w:hAnsi="Book Antiqua"/>
          <w:spacing w:val="-3"/>
          <w:lang w:val="es-PR"/>
        </w:rPr>
        <w:t xml:space="preserve"> la Comisión de lo Jurídico</w:t>
      </w:r>
      <w:r w:rsidRPr="00A16D50">
        <w:rPr>
          <w:rFonts w:ascii="Book Antiqua" w:hAnsi="Book Antiqua"/>
          <w:spacing w:val="-3"/>
          <w:lang w:val="es-PR"/>
        </w:rPr>
        <w:t xml:space="preserve"> recomienda su aprobación, con las enmiendas en el </w:t>
      </w:r>
      <w:proofErr w:type="spellStart"/>
      <w:r w:rsidRPr="00A16D50">
        <w:rPr>
          <w:rFonts w:ascii="Book Antiqua" w:hAnsi="Book Antiqua"/>
          <w:spacing w:val="-3"/>
          <w:lang w:val="es-PR"/>
        </w:rPr>
        <w:t>entirillado</w:t>
      </w:r>
      <w:proofErr w:type="spellEnd"/>
      <w:r w:rsidRPr="00A16D50">
        <w:rPr>
          <w:rFonts w:ascii="Book Antiqua" w:hAnsi="Book Antiqua"/>
          <w:spacing w:val="-3"/>
          <w:lang w:val="es-PR"/>
        </w:rPr>
        <w:t xml:space="preserve"> electrónico que se acompaña.</w:t>
      </w:r>
    </w:p>
    <w:p w14:paraId="1CAD2702" w14:textId="77777777" w:rsidR="004258EF" w:rsidRPr="000F4C22" w:rsidRDefault="004258EF" w:rsidP="004E682A">
      <w:pPr>
        <w:tabs>
          <w:tab w:val="left" w:pos="-720"/>
        </w:tabs>
        <w:suppressAutoHyphens/>
        <w:spacing w:line="360" w:lineRule="auto"/>
        <w:jc w:val="center"/>
        <w:rPr>
          <w:rFonts w:ascii="Book Antiqua" w:hAnsi="Book Antiqua"/>
          <w:spacing w:val="12"/>
          <w:szCs w:val="24"/>
          <w:lang w:val="es-PR"/>
        </w:rPr>
      </w:pPr>
      <w:r w:rsidRPr="000F4C22">
        <w:rPr>
          <w:rFonts w:ascii="Book Antiqua" w:hAnsi="Book Antiqua"/>
          <w:spacing w:val="12"/>
          <w:szCs w:val="24"/>
          <w:lang w:val="es-PR"/>
        </w:rPr>
        <w:t xml:space="preserve">ALCANCE DE LA MEDIDA </w:t>
      </w:r>
    </w:p>
    <w:p w14:paraId="52049F1C" w14:textId="25DD07E5" w:rsidR="004258EF" w:rsidRDefault="004258EF" w:rsidP="00055822">
      <w:pPr>
        <w:tabs>
          <w:tab w:val="left" w:pos="-720"/>
        </w:tabs>
        <w:suppressAutoHyphens/>
        <w:spacing w:line="288" w:lineRule="auto"/>
        <w:ind w:firstLine="360"/>
        <w:jc w:val="both"/>
        <w:rPr>
          <w:rFonts w:ascii="Book Antiqua" w:hAnsi="Book Antiqua"/>
          <w:lang w:val="es-PR"/>
        </w:rPr>
      </w:pPr>
      <w:r w:rsidRPr="00A16D50">
        <w:rPr>
          <w:rFonts w:ascii="Book Antiqua" w:hAnsi="Book Antiqua"/>
          <w:lang w:val="es-PR"/>
        </w:rPr>
        <w:tab/>
        <w:t xml:space="preserve">El P. del S. 102 tiene el propósito </w:t>
      </w:r>
      <w:bookmarkStart w:id="4" w:name="_Hlk194438498"/>
      <w:r w:rsidRPr="00A16D50">
        <w:rPr>
          <w:rFonts w:ascii="Book Antiqua" w:hAnsi="Book Antiqua"/>
          <w:lang w:val="es-PR"/>
        </w:rPr>
        <w:t xml:space="preserve">de </w:t>
      </w:r>
      <w:r w:rsidR="00ED02F5" w:rsidRPr="00A16D50">
        <w:rPr>
          <w:rFonts w:ascii="Book Antiqua" w:hAnsi="Book Antiqua"/>
          <w:lang w:val="es-PR"/>
        </w:rPr>
        <w:t xml:space="preserve">enmendar los </w:t>
      </w:r>
      <w:r w:rsidR="001317CD">
        <w:rPr>
          <w:rFonts w:ascii="Book Antiqua" w:hAnsi="Book Antiqua"/>
          <w:lang w:val="es-PR"/>
        </w:rPr>
        <w:t>a</w:t>
      </w:r>
      <w:r w:rsidR="00ED02F5" w:rsidRPr="00A16D50">
        <w:rPr>
          <w:rFonts w:ascii="Book Antiqua" w:hAnsi="Book Antiqua"/>
          <w:lang w:val="es-PR"/>
        </w:rPr>
        <w:t xml:space="preserve">rtículos 30, 107, 132, 224, 225, 227, 241, 245, 259, 262 y 285 de la Ley </w:t>
      </w:r>
      <w:r w:rsidR="00907650">
        <w:rPr>
          <w:rFonts w:ascii="Book Antiqua" w:hAnsi="Book Antiqua"/>
          <w:lang w:val="es-PR"/>
        </w:rPr>
        <w:t xml:space="preserve">Núm. </w:t>
      </w:r>
      <w:r w:rsidR="00ED02F5" w:rsidRPr="00A16D50">
        <w:rPr>
          <w:rFonts w:ascii="Book Antiqua" w:hAnsi="Book Antiqua"/>
          <w:lang w:val="es-PR"/>
        </w:rPr>
        <w:t>210-2015, según enmendada</w:t>
      </w:r>
      <w:r w:rsidR="00907650">
        <w:rPr>
          <w:rFonts w:ascii="Book Antiqua" w:hAnsi="Book Antiqua"/>
          <w:lang w:val="es-PR"/>
        </w:rPr>
        <w:t>.</w:t>
      </w:r>
      <w:r w:rsidR="00907650">
        <w:rPr>
          <w:rStyle w:val="FootnoteReference"/>
          <w:rFonts w:ascii="Book Antiqua" w:hAnsi="Book Antiqua"/>
          <w:lang w:val="es-PR"/>
        </w:rPr>
        <w:footnoteReference w:id="1"/>
      </w:r>
      <w:r w:rsidR="00ED02F5" w:rsidRPr="00A16D50">
        <w:rPr>
          <w:rFonts w:ascii="Book Antiqua" w:hAnsi="Book Antiqua"/>
          <w:lang w:val="es-PR"/>
        </w:rPr>
        <w:t xml:space="preserve"> </w:t>
      </w:r>
      <w:r w:rsidR="00907650">
        <w:rPr>
          <w:rFonts w:ascii="Book Antiqua" w:hAnsi="Book Antiqua"/>
          <w:lang w:val="es-PR"/>
        </w:rPr>
        <w:t xml:space="preserve">Esto, </w:t>
      </w:r>
      <w:r w:rsidR="00ED02F5" w:rsidRPr="00A16D50">
        <w:rPr>
          <w:rFonts w:ascii="Book Antiqua" w:hAnsi="Book Antiqua"/>
          <w:lang w:val="es-PR"/>
        </w:rPr>
        <w:t>a los fines de mejorar la redacción de sus disposiciones, modernizar sus disposiciones,</w:t>
      </w:r>
      <w:r w:rsidR="003B5F63">
        <w:rPr>
          <w:rFonts w:ascii="Book Antiqua" w:hAnsi="Book Antiqua"/>
          <w:lang w:val="es-PR"/>
        </w:rPr>
        <w:t xml:space="preserve"> y</w:t>
      </w:r>
      <w:r w:rsidR="00ED02F5" w:rsidRPr="00A16D50">
        <w:rPr>
          <w:rFonts w:ascii="Book Antiqua" w:hAnsi="Book Antiqua"/>
          <w:lang w:val="es-PR"/>
        </w:rPr>
        <w:t xml:space="preserve"> especificar varias operaciones registrales</w:t>
      </w:r>
      <w:r w:rsidR="003B5F63">
        <w:rPr>
          <w:rFonts w:ascii="Book Antiqua" w:hAnsi="Book Antiqua"/>
          <w:lang w:val="es-PR"/>
        </w:rPr>
        <w:t>.</w:t>
      </w:r>
      <w:r w:rsidR="004B49B5" w:rsidRPr="00A16D50">
        <w:rPr>
          <w:rStyle w:val="FootnoteReference"/>
          <w:rFonts w:ascii="Book Antiqua" w:hAnsi="Book Antiqua"/>
          <w:lang w:val="es-PR"/>
        </w:rPr>
        <w:footnoteReference w:id="2"/>
      </w:r>
    </w:p>
    <w:p w14:paraId="5140D84E" w14:textId="77777777" w:rsidR="003B5F63" w:rsidRDefault="003B5F63" w:rsidP="00055822">
      <w:pPr>
        <w:tabs>
          <w:tab w:val="left" w:pos="-720"/>
        </w:tabs>
        <w:suppressAutoHyphens/>
        <w:spacing w:line="288" w:lineRule="auto"/>
        <w:ind w:firstLine="360"/>
        <w:jc w:val="both"/>
        <w:rPr>
          <w:rFonts w:ascii="Book Antiqua" w:hAnsi="Book Antiqua"/>
          <w:lang w:val="es-PR"/>
        </w:rPr>
      </w:pPr>
    </w:p>
    <w:p w14:paraId="233E3026" w14:textId="77777777" w:rsidR="00055822" w:rsidRDefault="00055822" w:rsidP="00055822">
      <w:pPr>
        <w:tabs>
          <w:tab w:val="left" w:pos="-720"/>
        </w:tabs>
        <w:suppressAutoHyphens/>
        <w:spacing w:line="288" w:lineRule="auto"/>
        <w:ind w:firstLine="360"/>
        <w:jc w:val="both"/>
        <w:rPr>
          <w:rFonts w:ascii="Book Antiqua" w:hAnsi="Book Antiqua"/>
          <w:lang w:val="es-PR"/>
        </w:rPr>
      </w:pPr>
    </w:p>
    <w:p w14:paraId="1888851C" w14:textId="77777777" w:rsidR="00055822" w:rsidRDefault="00055822" w:rsidP="00055822">
      <w:pPr>
        <w:tabs>
          <w:tab w:val="left" w:pos="-720"/>
        </w:tabs>
        <w:suppressAutoHyphens/>
        <w:spacing w:line="288" w:lineRule="auto"/>
        <w:ind w:firstLine="360"/>
        <w:jc w:val="both"/>
        <w:rPr>
          <w:rFonts w:ascii="Book Antiqua" w:hAnsi="Book Antiqua"/>
          <w:lang w:val="es-PR"/>
        </w:rPr>
      </w:pPr>
    </w:p>
    <w:p w14:paraId="14152878" w14:textId="77777777" w:rsidR="00055822" w:rsidRDefault="00055822" w:rsidP="00055822">
      <w:pPr>
        <w:tabs>
          <w:tab w:val="left" w:pos="-720"/>
        </w:tabs>
        <w:suppressAutoHyphens/>
        <w:spacing w:line="288" w:lineRule="auto"/>
        <w:ind w:firstLine="360"/>
        <w:jc w:val="both"/>
        <w:rPr>
          <w:rFonts w:ascii="Book Antiqua" w:hAnsi="Book Antiqua"/>
          <w:lang w:val="es-PR"/>
        </w:rPr>
      </w:pPr>
    </w:p>
    <w:p w14:paraId="10F6DCED" w14:textId="77777777" w:rsidR="003B5F63" w:rsidRDefault="003B5F63" w:rsidP="00055822">
      <w:pPr>
        <w:tabs>
          <w:tab w:val="left" w:pos="-720"/>
        </w:tabs>
        <w:suppressAutoHyphens/>
        <w:spacing w:line="288" w:lineRule="auto"/>
        <w:ind w:firstLine="360"/>
        <w:jc w:val="both"/>
        <w:rPr>
          <w:rFonts w:ascii="Book Antiqua" w:hAnsi="Book Antiqua"/>
          <w:lang w:val="es-PR"/>
        </w:rPr>
      </w:pPr>
    </w:p>
    <w:p w14:paraId="3AAB786C" w14:textId="77777777" w:rsidR="003B5F63" w:rsidRDefault="003B5F63" w:rsidP="00055822">
      <w:pPr>
        <w:tabs>
          <w:tab w:val="left" w:pos="-720"/>
        </w:tabs>
        <w:suppressAutoHyphens/>
        <w:spacing w:line="288" w:lineRule="auto"/>
        <w:ind w:firstLine="360"/>
        <w:jc w:val="both"/>
        <w:rPr>
          <w:rFonts w:ascii="Book Antiqua" w:hAnsi="Book Antiqua"/>
          <w:lang w:val="es-PR"/>
        </w:rPr>
      </w:pPr>
    </w:p>
    <w:bookmarkEnd w:id="4"/>
    <w:p w14:paraId="6A15A039" w14:textId="77777777" w:rsidR="004258EF" w:rsidRPr="00A95441" w:rsidRDefault="004258EF" w:rsidP="004E682A">
      <w:pPr>
        <w:tabs>
          <w:tab w:val="left" w:pos="-720"/>
        </w:tabs>
        <w:suppressAutoHyphens/>
        <w:spacing w:line="360" w:lineRule="auto"/>
        <w:ind w:firstLine="360"/>
        <w:jc w:val="center"/>
        <w:rPr>
          <w:rFonts w:ascii="Book Antiqua" w:hAnsi="Book Antiqua"/>
          <w:spacing w:val="12"/>
          <w:lang w:val="es-PR"/>
        </w:rPr>
      </w:pPr>
      <w:r w:rsidRPr="00A95441">
        <w:rPr>
          <w:rFonts w:ascii="Book Antiqua" w:hAnsi="Book Antiqua"/>
          <w:spacing w:val="12"/>
          <w:lang w:val="es-PR"/>
        </w:rPr>
        <w:lastRenderedPageBreak/>
        <w:t>ANÁLISIS DE LA MEDIDA</w:t>
      </w:r>
    </w:p>
    <w:p w14:paraId="435DA390" w14:textId="55A35949" w:rsidR="004258EF" w:rsidRPr="00A16D50" w:rsidRDefault="004258EF" w:rsidP="004E682A">
      <w:pPr>
        <w:tabs>
          <w:tab w:val="left" w:pos="-720"/>
        </w:tabs>
        <w:suppressAutoHyphens/>
        <w:spacing w:line="360" w:lineRule="auto"/>
        <w:jc w:val="center"/>
        <w:rPr>
          <w:rFonts w:ascii="Book Antiqua" w:hAnsi="Book Antiqua"/>
          <w:lang w:val="es-PR"/>
        </w:rPr>
      </w:pPr>
      <w:r w:rsidRPr="00A95441">
        <w:rPr>
          <w:rFonts w:ascii="Book Antiqua" w:hAnsi="Book Antiqua"/>
          <w:i/>
          <w:iCs/>
          <w:smallCaps/>
          <w:spacing w:val="12"/>
          <w:lang w:val="es-PR"/>
        </w:rPr>
        <w:t>Registro de la Propiedad</w:t>
      </w:r>
      <w:r w:rsidRPr="00A16D50">
        <w:rPr>
          <w:rFonts w:ascii="Book Antiqua" w:hAnsi="Book Antiqua"/>
          <w:b/>
          <w:bCs/>
          <w:i/>
          <w:iCs/>
          <w:smallCaps/>
          <w:lang w:val="es-PR"/>
        </w:rPr>
        <w:t xml:space="preserve"> </w:t>
      </w:r>
    </w:p>
    <w:p w14:paraId="72C3DC06" w14:textId="77777777" w:rsidR="00FE0BED" w:rsidRDefault="004258EF" w:rsidP="006E5C54">
      <w:pPr>
        <w:tabs>
          <w:tab w:val="left" w:pos="-720"/>
        </w:tabs>
        <w:suppressAutoHyphens/>
        <w:spacing w:line="288" w:lineRule="auto"/>
        <w:jc w:val="both"/>
        <w:rPr>
          <w:rFonts w:ascii="Book Antiqua" w:hAnsi="Book Antiqua"/>
          <w:lang w:val="es-PR"/>
        </w:rPr>
      </w:pPr>
      <w:r w:rsidRPr="00A16D50">
        <w:rPr>
          <w:rFonts w:ascii="Book Antiqua" w:hAnsi="Book Antiqua"/>
          <w:lang w:val="es-PR"/>
        </w:rPr>
        <w:tab/>
        <w:t>El Registro de la Propiedad</w:t>
      </w:r>
      <w:r w:rsidR="006430AC" w:rsidRPr="00A16D50">
        <w:rPr>
          <w:rFonts w:ascii="Book Antiqua" w:hAnsi="Book Antiqua"/>
          <w:lang w:val="es-PR"/>
        </w:rPr>
        <w:t xml:space="preserve"> Inmueble (al cual nos referiremos indistintamente como Registro de la Propiedad o Registro)</w:t>
      </w:r>
      <w:r w:rsidRPr="00A16D50">
        <w:rPr>
          <w:rFonts w:ascii="Book Antiqua" w:hAnsi="Book Antiqua"/>
          <w:lang w:val="es-PR"/>
        </w:rPr>
        <w:t xml:space="preserve"> es </w:t>
      </w:r>
      <w:r w:rsidR="00FE0BED">
        <w:rPr>
          <w:rFonts w:ascii="Book Antiqua" w:hAnsi="Book Antiqua"/>
          <w:lang w:val="es-PR"/>
        </w:rPr>
        <w:t>un</w:t>
      </w:r>
      <w:r w:rsidRPr="00A16D50">
        <w:rPr>
          <w:rFonts w:ascii="Book Antiqua" w:hAnsi="Book Antiqua"/>
          <w:lang w:val="es-PR"/>
        </w:rPr>
        <w:t xml:space="preserve"> organismo del Gobierno</w:t>
      </w:r>
      <w:r w:rsidR="004B49B5" w:rsidRPr="00A16D50">
        <w:rPr>
          <w:rFonts w:ascii="Book Antiqua" w:hAnsi="Book Antiqua"/>
          <w:lang w:val="es-PR"/>
        </w:rPr>
        <w:t xml:space="preserve"> adscrito al Departamento de Justicia</w:t>
      </w:r>
      <w:r w:rsidR="00FE0BED">
        <w:rPr>
          <w:rFonts w:ascii="Book Antiqua" w:hAnsi="Book Antiqua"/>
          <w:lang w:val="es-PR"/>
        </w:rPr>
        <w:t>.</w:t>
      </w:r>
      <w:r w:rsidRPr="00A16D50">
        <w:rPr>
          <w:rFonts w:ascii="Book Antiqua" w:hAnsi="Book Antiqua"/>
          <w:lang w:val="es-PR"/>
        </w:rPr>
        <w:t xml:space="preserve"> </w:t>
      </w:r>
      <w:r w:rsidR="00FE0BED">
        <w:rPr>
          <w:rFonts w:ascii="Book Antiqua" w:hAnsi="Book Antiqua"/>
          <w:lang w:val="es-PR"/>
        </w:rPr>
        <w:t>G</w:t>
      </w:r>
      <w:r w:rsidRPr="00A16D50">
        <w:rPr>
          <w:rFonts w:ascii="Book Antiqua" w:hAnsi="Book Antiqua"/>
          <w:lang w:val="es-PR"/>
        </w:rPr>
        <w:t xml:space="preserve">uarda constancia de los actos relacionados con el trámite jurídico de los bienes inmuebles y los derechos inscribibles sobre estos. </w:t>
      </w:r>
      <w:r w:rsidR="00ED02F5" w:rsidRPr="00A16D50">
        <w:rPr>
          <w:rFonts w:ascii="Book Antiqua" w:hAnsi="Book Antiqua"/>
          <w:lang w:val="es-PR"/>
        </w:rPr>
        <w:t xml:space="preserve">Este ente gubernamental es </w:t>
      </w:r>
      <w:r w:rsidR="0048027D" w:rsidRPr="00A16D50">
        <w:rPr>
          <w:rFonts w:ascii="Book Antiqua" w:hAnsi="Book Antiqua"/>
          <w:lang w:val="es-PR"/>
        </w:rPr>
        <w:t>una</w:t>
      </w:r>
      <w:r w:rsidR="00ED02F5" w:rsidRPr="00A16D50">
        <w:rPr>
          <w:rFonts w:ascii="Book Antiqua" w:hAnsi="Book Antiqua"/>
          <w:lang w:val="es-PR"/>
        </w:rPr>
        <w:t xml:space="preserve"> de las instituciones más antiguas de nuestro acervo jurídico, ya que trasciende la Constitución, la Ley Jones de 1917, y hasta la propia Guerra Hispanoamericana en 1898. </w:t>
      </w:r>
    </w:p>
    <w:p w14:paraId="35575FC1" w14:textId="021DE23D" w:rsidR="004258EF" w:rsidRDefault="00FE0BED" w:rsidP="006D2584">
      <w:pPr>
        <w:tabs>
          <w:tab w:val="left" w:pos="-720"/>
        </w:tabs>
        <w:suppressAutoHyphens/>
        <w:spacing w:after="240" w:line="288" w:lineRule="auto"/>
        <w:jc w:val="both"/>
        <w:rPr>
          <w:rFonts w:ascii="Book Antiqua" w:hAnsi="Book Antiqua"/>
          <w:lang w:val="es-PR"/>
        </w:rPr>
      </w:pPr>
      <w:r>
        <w:rPr>
          <w:rFonts w:ascii="Book Antiqua" w:hAnsi="Book Antiqua"/>
          <w:lang w:val="es-PR"/>
        </w:rPr>
        <w:tab/>
      </w:r>
      <w:r w:rsidR="00ED02F5" w:rsidRPr="00A16D50">
        <w:rPr>
          <w:rFonts w:ascii="Book Antiqua" w:hAnsi="Book Antiqua"/>
          <w:lang w:val="es-PR"/>
        </w:rPr>
        <w:t>El Registro de la Propiedad se creó por Decreto Real (España) en 1879.</w:t>
      </w:r>
      <w:r w:rsidR="00ED02F5" w:rsidRPr="00A16D50">
        <w:rPr>
          <w:rStyle w:val="FootnoteReference"/>
          <w:rFonts w:ascii="Book Antiqua" w:hAnsi="Book Antiqua"/>
          <w:lang w:val="es-PR"/>
        </w:rPr>
        <w:footnoteReference w:id="3"/>
      </w:r>
      <w:r w:rsidR="00ED02F5" w:rsidRPr="00A16D50">
        <w:rPr>
          <w:rFonts w:ascii="Book Antiqua" w:hAnsi="Book Antiqua"/>
          <w:lang w:val="es-PR"/>
        </w:rPr>
        <w:t xml:space="preserve"> </w:t>
      </w:r>
      <w:r w:rsidR="004258EF" w:rsidRPr="00A16D50">
        <w:rPr>
          <w:rFonts w:ascii="Book Antiqua" w:hAnsi="Book Antiqua"/>
          <w:lang w:val="es-PR"/>
        </w:rPr>
        <w:t xml:space="preserve">Este se creó con el propósito de registrar los actos y contratos relativos a los </w:t>
      </w:r>
      <w:r w:rsidR="00CA0E18">
        <w:rPr>
          <w:rFonts w:ascii="Book Antiqua" w:hAnsi="Book Antiqua"/>
          <w:lang w:val="es-PR"/>
        </w:rPr>
        <w:t xml:space="preserve">bienes </w:t>
      </w:r>
      <w:r w:rsidR="004258EF" w:rsidRPr="00A16D50">
        <w:rPr>
          <w:rFonts w:ascii="Book Antiqua" w:hAnsi="Book Antiqua"/>
          <w:lang w:val="es-PR"/>
        </w:rPr>
        <w:t>inmuebles mediante un sistema de publicidad de títulos.</w:t>
      </w:r>
      <w:r w:rsidR="004258EF" w:rsidRPr="00A16D50">
        <w:rPr>
          <w:rStyle w:val="FootnoteReference"/>
          <w:rFonts w:ascii="Book Antiqua" w:hAnsi="Book Antiqua"/>
          <w:lang w:val="es-PR"/>
        </w:rPr>
        <w:footnoteReference w:id="4"/>
      </w:r>
      <w:r w:rsidR="004258EF" w:rsidRPr="00A16D50">
        <w:rPr>
          <w:rFonts w:ascii="Book Antiqua" w:hAnsi="Book Antiqua"/>
          <w:lang w:val="es-PR"/>
        </w:rPr>
        <w:t xml:space="preserve"> </w:t>
      </w:r>
      <w:r w:rsidR="00ED02F5" w:rsidRPr="00A16D50">
        <w:rPr>
          <w:rFonts w:ascii="Book Antiqua" w:hAnsi="Book Antiqua"/>
          <w:lang w:val="es-PR"/>
        </w:rPr>
        <w:t>El Registro</w:t>
      </w:r>
      <w:r w:rsidR="006430AC" w:rsidRPr="00A16D50">
        <w:rPr>
          <w:rFonts w:ascii="Book Antiqua" w:hAnsi="Book Antiqua"/>
          <w:lang w:val="es-PR"/>
        </w:rPr>
        <w:t xml:space="preserve"> de la Propiedad Inmueble</w:t>
      </w:r>
      <w:r w:rsidR="00ED02F5" w:rsidRPr="00A16D50">
        <w:rPr>
          <w:rFonts w:ascii="Book Antiqua" w:hAnsi="Book Antiqua"/>
          <w:lang w:val="es-PR"/>
        </w:rPr>
        <w:t xml:space="preserve"> </w:t>
      </w:r>
      <w:r w:rsidR="004258EF" w:rsidRPr="00A16D50">
        <w:rPr>
          <w:rFonts w:ascii="Book Antiqua" w:hAnsi="Book Antiqua"/>
          <w:lang w:val="es-PR"/>
        </w:rPr>
        <w:t>public</w:t>
      </w:r>
      <w:r w:rsidR="00CD3E3F">
        <w:rPr>
          <w:rFonts w:ascii="Book Antiqua" w:hAnsi="Book Antiqua"/>
          <w:lang w:val="es-PR"/>
        </w:rPr>
        <w:t>a</w:t>
      </w:r>
      <w:r w:rsidR="004258EF" w:rsidRPr="00A16D50">
        <w:rPr>
          <w:rFonts w:ascii="Book Antiqua" w:hAnsi="Book Antiqua"/>
          <w:lang w:val="es-PR"/>
        </w:rPr>
        <w:t xml:space="preserve"> los títulos que contienen las adquisiciones, modificaciones y extinciones del dominio y demás derechos reales sobre dichos bienes</w:t>
      </w:r>
      <w:r w:rsidR="00CD3E3F">
        <w:rPr>
          <w:rFonts w:ascii="Book Antiqua" w:hAnsi="Book Antiqua"/>
          <w:lang w:val="es-PR"/>
        </w:rPr>
        <w:t>. También publica</w:t>
      </w:r>
      <w:r w:rsidR="004258EF" w:rsidRPr="00A16D50">
        <w:rPr>
          <w:rFonts w:ascii="Book Antiqua" w:hAnsi="Book Antiqua"/>
          <w:lang w:val="es-PR"/>
        </w:rPr>
        <w:t xml:space="preserve"> los derechos anotables sobre los mismos, y las resoluciones judiciales que afectan la capacidad civil de los titulares. El Registro de la Propiedad es público, por lo que cualquier persona puede examinar el estado jurídico de los bienes inmuebles o derechos reales inscritos.</w:t>
      </w:r>
      <w:r w:rsidR="004258EF" w:rsidRPr="00A16D50">
        <w:rPr>
          <w:rStyle w:val="FootnoteReference"/>
          <w:rFonts w:ascii="Book Antiqua" w:hAnsi="Book Antiqua"/>
          <w:lang w:val="es-PR"/>
        </w:rPr>
        <w:footnoteReference w:id="5"/>
      </w:r>
      <w:r w:rsidR="004258EF" w:rsidRPr="00A16D50">
        <w:rPr>
          <w:rFonts w:ascii="Book Antiqua" w:hAnsi="Book Antiqua"/>
          <w:lang w:val="es-PR"/>
        </w:rPr>
        <w:t xml:space="preserve"> </w:t>
      </w:r>
    </w:p>
    <w:p w14:paraId="4308F18C" w14:textId="660667B3" w:rsidR="00ED02F5" w:rsidRPr="00743128" w:rsidRDefault="0060331F" w:rsidP="004E682A">
      <w:pPr>
        <w:tabs>
          <w:tab w:val="left" w:pos="-720"/>
        </w:tabs>
        <w:suppressAutoHyphens/>
        <w:spacing w:line="360" w:lineRule="auto"/>
        <w:jc w:val="center"/>
        <w:rPr>
          <w:rFonts w:ascii="Book Antiqua" w:hAnsi="Book Antiqua"/>
          <w:lang w:val="es-PR"/>
        </w:rPr>
      </w:pPr>
      <w:r>
        <w:rPr>
          <w:rFonts w:ascii="Book Antiqua" w:hAnsi="Book Antiqua"/>
          <w:i/>
          <w:iCs/>
          <w:smallCaps/>
          <w:lang w:val="es-PR"/>
        </w:rPr>
        <w:t>Antecedente</w:t>
      </w:r>
      <w:r w:rsidR="00ED02F5" w:rsidRPr="00743128">
        <w:rPr>
          <w:rFonts w:ascii="Book Antiqua" w:hAnsi="Book Antiqua"/>
          <w:i/>
          <w:iCs/>
          <w:smallCaps/>
          <w:lang w:val="es-PR"/>
        </w:rPr>
        <w:t xml:space="preserve"> Histórico</w:t>
      </w:r>
    </w:p>
    <w:p w14:paraId="58CD0293" w14:textId="5498B277" w:rsidR="00ED02F5" w:rsidRDefault="00ED02F5" w:rsidP="006E5C54">
      <w:pPr>
        <w:tabs>
          <w:tab w:val="left" w:pos="-720"/>
        </w:tabs>
        <w:suppressAutoHyphens/>
        <w:spacing w:after="240" w:line="288" w:lineRule="auto"/>
        <w:jc w:val="both"/>
        <w:rPr>
          <w:rFonts w:ascii="Book Antiqua" w:hAnsi="Book Antiqua"/>
          <w:lang w:val="es-PR"/>
        </w:rPr>
      </w:pPr>
      <w:r w:rsidRPr="00A16D50">
        <w:rPr>
          <w:rFonts w:ascii="Book Antiqua" w:hAnsi="Book Antiqua"/>
          <w:lang w:val="es-PR"/>
        </w:rPr>
        <w:tab/>
        <w:t>Durante la 19</w:t>
      </w:r>
      <w:r w:rsidR="009B2A5F">
        <w:rPr>
          <w:rFonts w:ascii="Book Antiqua" w:hAnsi="Book Antiqua"/>
          <w:lang w:val="es-PR"/>
        </w:rPr>
        <w:t>.</w:t>
      </w:r>
      <w:r w:rsidRPr="00A16D50">
        <w:rPr>
          <w:rFonts w:ascii="Book Antiqua" w:hAnsi="Book Antiqua"/>
          <w:lang w:val="es-PR"/>
        </w:rPr>
        <w:t>a Asamblea Legislativa, se presentó el Proyecto del Senado 139, cuyo propósito incluyó enmendar, entre otros, los artículos 30, 107, 150, 219, 224, 225, 241, 257, 259 y 260 de la Ley</w:t>
      </w:r>
      <w:r w:rsidR="009B2A5F">
        <w:rPr>
          <w:rFonts w:ascii="Book Antiqua" w:hAnsi="Book Antiqua"/>
          <w:lang w:val="es-PR"/>
        </w:rPr>
        <w:t xml:space="preserve"> Núm.</w:t>
      </w:r>
      <w:r w:rsidRPr="00A16D50">
        <w:rPr>
          <w:rFonts w:ascii="Book Antiqua" w:hAnsi="Book Antiqua"/>
          <w:lang w:val="es-PR"/>
        </w:rPr>
        <w:t xml:space="preserve"> 210-2015, según enmendada</w:t>
      </w:r>
      <w:r w:rsidR="002F2141" w:rsidRPr="00A16D50">
        <w:rPr>
          <w:rStyle w:val="FootnoteReference"/>
          <w:rFonts w:ascii="Book Antiqua" w:hAnsi="Book Antiqua"/>
          <w:lang w:val="es-PR"/>
        </w:rPr>
        <w:footnoteReference w:id="6"/>
      </w:r>
      <w:r w:rsidRPr="00A16D50">
        <w:rPr>
          <w:rFonts w:ascii="Book Antiqua" w:hAnsi="Book Antiqua"/>
          <w:lang w:val="es-PR"/>
        </w:rPr>
        <w:t xml:space="preserve">. Dichos artículos coinciden con los que también son objeto de enmienda en el P. del S. 102. Del </w:t>
      </w:r>
      <w:r w:rsidR="00DD2531">
        <w:rPr>
          <w:rFonts w:ascii="Book Antiqua" w:hAnsi="Book Antiqua"/>
          <w:lang w:val="es-PR"/>
        </w:rPr>
        <w:t>i</w:t>
      </w:r>
      <w:r w:rsidRPr="00A16D50">
        <w:rPr>
          <w:rFonts w:ascii="Book Antiqua" w:hAnsi="Book Antiqua"/>
          <w:lang w:val="es-PR"/>
        </w:rPr>
        <w:t xml:space="preserve">nforme </w:t>
      </w:r>
      <w:r w:rsidR="00DD2531">
        <w:rPr>
          <w:rFonts w:ascii="Book Antiqua" w:hAnsi="Book Antiqua"/>
          <w:lang w:val="es-PR"/>
        </w:rPr>
        <w:t>p</w:t>
      </w:r>
      <w:r w:rsidRPr="00A16D50">
        <w:rPr>
          <w:rFonts w:ascii="Book Antiqua" w:hAnsi="Book Antiqua"/>
          <w:lang w:val="es-PR"/>
        </w:rPr>
        <w:t>ositivo de la Comisión de lo Jurídico y Desarrollo Económico del Senado, se desprende que esas enmiendas</w:t>
      </w:r>
      <w:r w:rsidR="00DD2531">
        <w:rPr>
          <w:rFonts w:ascii="Book Antiqua" w:hAnsi="Book Antiqua"/>
          <w:lang w:val="es-PR"/>
        </w:rPr>
        <w:t>:</w:t>
      </w:r>
      <w:r w:rsidRPr="00A16D50">
        <w:rPr>
          <w:rFonts w:ascii="Book Antiqua" w:hAnsi="Book Antiqua"/>
          <w:lang w:val="es-PR"/>
        </w:rPr>
        <w:t xml:space="preserve"> busca</w:t>
      </w:r>
      <w:r w:rsidR="00DD2531">
        <w:rPr>
          <w:rFonts w:ascii="Book Antiqua" w:hAnsi="Book Antiqua"/>
          <w:lang w:val="es-PR"/>
        </w:rPr>
        <w:t>ba</w:t>
      </w:r>
      <w:r w:rsidRPr="00A16D50">
        <w:rPr>
          <w:rFonts w:ascii="Book Antiqua" w:hAnsi="Book Antiqua"/>
          <w:lang w:val="es-PR"/>
        </w:rPr>
        <w:t>n eliminar formalismos innecesarios en la inscripción post ganancial</w:t>
      </w:r>
      <w:r w:rsidR="00DD2531">
        <w:rPr>
          <w:rFonts w:ascii="Book Antiqua" w:hAnsi="Book Antiqua"/>
          <w:lang w:val="es-PR"/>
        </w:rPr>
        <w:t>;</w:t>
      </w:r>
      <w:r w:rsidRPr="00A16D50">
        <w:rPr>
          <w:rFonts w:ascii="Book Antiqua" w:hAnsi="Book Antiqua"/>
          <w:lang w:val="es-PR"/>
        </w:rPr>
        <w:t xml:space="preserve"> asegurar que las ventas judiciales solo se inscriban tras </w:t>
      </w:r>
      <w:r w:rsidRPr="00A16D50">
        <w:rPr>
          <w:rFonts w:ascii="Book Antiqua" w:hAnsi="Book Antiqua"/>
          <w:lang w:val="es-PR"/>
        </w:rPr>
        <w:lastRenderedPageBreak/>
        <w:t>confirmación del tribunal</w:t>
      </w:r>
      <w:r w:rsidR="00DD2531">
        <w:rPr>
          <w:rFonts w:ascii="Book Antiqua" w:hAnsi="Book Antiqua"/>
          <w:lang w:val="es-PR"/>
        </w:rPr>
        <w:t>;</w:t>
      </w:r>
      <w:r w:rsidRPr="00A16D50">
        <w:rPr>
          <w:rFonts w:ascii="Book Antiqua" w:hAnsi="Book Antiqua"/>
          <w:lang w:val="es-PR"/>
        </w:rPr>
        <w:t xml:space="preserve"> agilizar la inscripción de cesiones a uso público</w:t>
      </w:r>
      <w:r w:rsidR="00366F70">
        <w:rPr>
          <w:rFonts w:ascii="Book Antiqua" w:hAnsi="Book Antiqua"/>
          <w:lang w:val="es-PR"/>
        </w:rPr>
        <w:t>;</w:t>
      </w:r>
      <w:r w:rsidRPr="00A16D50">
        <w:rPr>
          <w:rFonts w:ascii="Book Antiqua" w:hAnsi="Book Antiqua"/>
          <w:lang w:val="es-PR"/>
        </w:rPr>
        <w:t xml:space="preserve"> restituir certificaciones literales</w:t>
      </w:r>
      <w:r w:rsidR="00366F70">
        <w:rPr>
          <w:rFonts w:ascii="Book Antiqua" w:hAnsi="Book Antiqua"/>
          <w:lang w:val="es-PR"/>
        </w:rPr>
        <w:t>;</w:t>
      </w:r>
      <w:r w:rsidRPr="00A16D50">
        <w:rPr>
          <w:rFonts w:ascii="Book Antiqua" w:hAnsi="Book Antiqua"/>
          <w:lang w:val="es-PR"/>
        </w:rPr>
        <w:t xml:space="preserve"> precisar criterios de devolución de solicitudes</w:t>
      </w:r>
      <w:r w:rsidR="00366F70">
        <w:rPr>
          <w:rFonts w:ascii="Book Antiqua" w:hAnsi="Book Antiqua"/>
          <w:lang w:val="es-PR"/>
        </w:rPr>
        <w:t>;</w:t>
      </w:r>
      <w:r w:rsidRPr="00A16D50">
        <w:rPr>
          <w:rFonts w:ascii="Book Antiqua" w:hAnsi="Book Antiqua"/>
          <w:lang w:val="es-PR"/>
        </w:rPr>
        <w:t xml:space="preserve"> flexibilizar términos en certificaciones</w:t>
      </w:r>
      <w:r w:rsidR="00366F70">
        <w:rPr>
          <w:rFonts w:ascii="Book Antiqua" w:hAnsi="Book Antiqua"/>
          <w:lang w:val="es-PR"/>
        </w:rPr>
        <w:t>;</w:t>
      </w:r>
      <w:r w:rsidRPr="00A16D50">
        <w:rPr>
          <w:rFonts w:ascii="Book Antiqua" w:hAnsi="Book Antiqua"/>
          <w:lang w:val="es-PR"/>
        </w:rPr>
        <w:t xml:space="preserve"> clarificar requisitos de recalificación</w:t>
      </w:r>
      <w:r w:rsidR="00366F70">
        <w:rPr>
          <w:rFonts w:ascii="Book Antiqua" w:hAnsi="Book Antiqua"/>
          <w:lang w:val="es-PR"/>
        </w:rPr>
        <w:t>;</w:t>
      </w:r>
      <w:r w:rsidRPr="00A16D50">
        <w:rPr>
          <w:rFonts w:ascii="Book Antiqua" w:hAnsi="Book Antiqua"/>
          <w:lang w:val="es-PR"/>
        </w:rPr>
        <w:t xml:space="preserve"> autorizar inscripciones unitarias potestativas</w:t>
      </w:r>
      <w:r w:rsidR="00366F70">
        <w:rPr>
          <w:rFonts w:ascii="Book Antiqua" w:hAnsi="Book Antiqua"/>
          <w:lang w:val="es-PR"/>
        </w:rPr>
        <w:t>;</w:t>
      </w:r>
      <w:r w:rsidRPr="00A16D50">
        <w:rPr>
          <w:rFonts w:ascii="Book Antiqua" w:hAnsi="Book Antiqua"/>
          <w:lang w:val="es-PR"/>
        </w:rPr>
        <w:t xml:space="preserve"> ajustar horarios de presentación y simplificar la presentación telemática. </w:t>
      </w:r>
      <w:r w:rsidR="00366F70">
        <w:rPr>
          <w:rFonts w:ascii="Book Antiqua" w:hAnsi="Book Antiqua"/>
          <w:lang w:val="es-PR"/>
        </w:rPr>
        <w:t>Esta c</w:t>
      </w:r>
      <w:r w:rsidRPr="00A16D50">
        <w:rPr>
          <w:rFonts w:ascii="Book Antiqua" w:hAnsi="Book Antiqua"/>
          <w:lang w:val="es-PR"/>
        </w:rPr>
        <w:t xml:space="preserve">omisión incorpora este historial como referencia interpretativa y considera que refuerza </w:t>
      </w:r>
      <w:r w:rsidR="00BE684B" w:rsidRPr="00A16D50">
        <w:rPr>
          <w:rFonts w:ascii="Book Antiqua" w:hAnsi="Book Antiqua"/>
          <w:lang w:val="es-PR"/>
        </w:rPr>
        <w:t>la intención legislativa</w:t>
      </w:r>
      <w:r w:rsidRPr="00A16D50">
        <w:rPr>
          <w:rFonts w:ascii="Book Antiqua" w:hAnsi="Book Antiqua"/>
          <w:lang w:val="es-PR"/>
        </w:rPr>
        <w:t xml:space="preserve"> del P. del S. 102 en los artículos </w:t>
      </w:r>
      <w:r w:rsidR="00743128">
        <w:rPr>
          <w:rFonts w:ascii="Book Antiqua" w:hAnsi="Book Antiqua"/>
          <w:lang w:val="es-PR"/>
        </w:rPr>
        <w:t>que coinciden</w:t>
      </w:r>
      <w:r w:rsidRPr="00A16D50">
        <w:rPr>
          <w:rFonts w:ascii="Book Antiqua" w:hAnsi="Book Antiqua"/>
          <w:lang w:val="es-PR"/>
        </w:rPr>
        <w:t>.</w:t>
      </w:r>
    </w:p>
    <w:p w14:paraId="390D74D3" w14:textId="25EF69F4" w:rsidR="00ED02F5" w:rsidRPr="00743128" w:rsidRDefault="00ED02F5" w:rsidP="004E682A">
      <w:pPr>
        <w:tabs>
          <w:tab w:val="left" w:pos="-720"/>
        </w:tabs>
        <w:suppressAutoHyphens/>
        <w:spacing w:line="360" w:lineRule="auto"/>
        <w:jc w:val="center"/>
        <w:rPr>
          <w:rFonts w:ascii="Book Antiqua" w:hAnsi="Book Antiqua"/>
          <w:lang w:val="es-PR"/>
        </w:rPr>
      </w:pPr>
      <w:r w:rsidRPr="00743128">
        <w:rPr>
          <w:rFonts w:ascii="Book Antiqua" w:hAnsi="Book Antiqua"/>
          <w:i/>
          <w:iCs/>
          <w:smallCaps/>
          <w:lang w:val="es-PR"/>
        </w:rPr>
        <w:t>proyecto del senado 102</w:t>
      </w:r>
    </w:p>
    <w:p w14:paraId="74014BA6" w14:textId="09D68FD3" w:rsidR="004258EF" w:rsidRPr="00A16D50" w:rsidRDefault="00ED02F5" w:rsidP="006E5C54">
      <w:pPr>
        <w:tabs>
          <w:tab w:val="left" w:pos="-720"/>
        </w:tabs>
        <w:suppressAutoHyphens/>
        <w:spacing w:line="288" w:lineRule="auto"/>
        <w:jc w:val="both"/>
        <w:rPr>
          <w:rFonts w:ascii="Book Antiqua" w:hAnsi="Book Antiqua"/>
          <w:lang w:val="es-PR"/>
        </w:rPr>
      </w:pPr>
      <w:r w:rsidRPr="00A16D50">
        <w:rPr>
          <w:rFonts w:ascii="Book Antiqua" w:hAnsi="Book Antiqua"/>
          <w:lang w:val="es-PR"/>
        </w:rPr>
        <w:tab/>
      </w:r>
      <w:r w:rsidR="004258EF" w:rsidRPr="00A16D50">
        <w:rPr>
          <w:rFonts w:ascii="Book Antiqua" w:hAnsi="Book Antiqua"/>
          <w:lang w:val="es-PR"/>
        </w:rPr>
        <w:t>En lo pertinente al P. del S. 102, repasamos los artículos que se pretenden enmendar</w:t>
      </w:r>
      <w:r w:rsidR="00BE684B" w:rsidRPr="00A16D50">
        <w:rPr>
          <w:rFonts w:ascii="Book Antiqua" w:hAnsi="Book Antiqua"/>
          <w:lang w:val="es-PR"/>
        </w:rPr>
        <w:t xml:space="preserve">, de conformidad con el </w:t>
      </w:r>
      <w:proofErr w:type="spellStart"/>
      <w:r w:rsidR="00BE684B" w:rsidRPr="00A16D50">
        <w:rPr>
          <w:rFonts w:ascii="Book Antiqua" w:hAnsi="Book Antiqua"/>
          <w:lang w:val="es-PR"/>
        </w:rPr>
        <w:t>entirillado</w:t>
      </w:r>
      <w:proofErr w:type="spellEnd"/>
      <w:r w:rsidR="00BE684B" w:rsidRPr="00A16D50">
        <w:rPr>
          <w:rFonts w:ascii="Book Antiqua" w:hAnsi="Book Antiqua"/>
          <w:lang w:val="es-PR"/>
        </w:rPr>
        <w:t xml:space="preserve"> electrónico que recomendamos a esta Cámara de Representantes</w:t>
      </w:r>
      <w:r w:rsidR="004258EF" w:rsidRPr="00A16D50">
        <w:rPr>
          <w:rFonts w:ascii="Book Antiqua" w:hAnsi="Book Antiqua"/>
          <w:lang w:val="es-PR"/>
        </w:rPr>
        <w:t xml:space="preserve">. </w:t>
      </w:r>
    </w:p>
    <w:p w14:paraId="0A006D97" w14:textId="77777777" w:rsidR="00E04881" w:rsidRDefault="004258EF" w:rsidP="006E5C54">
      <w:pPr>
        <w:tabs>
          <w:tab w:val="left" w:pos="-720"/>
        </w:tabs>
        <w:suppressAutoHyphens/>
        <w:spacing w:line="288" w:lineRule="auto"/>
        <w:jc w:val="both"/>
        <w:rPr>
          <w:rFonts w:ascii="Book Antiqua" w:hAnsi="Book Antiqua"/>
          <w:lang w:val="es-PR"/>
        </w:rPr>
      </w:pPr>
      <w:r w:rsidRPr="00A16D50">
        <w:rPr>
          <w:rFonts w:ascii="Book Antiqua" w:hAnsi="Book Antiqua"/>
          <w:lang w:val="es-PR"/>
        </w:rPr>
        <w:tab/>
        <w:t xml:space="preserve">El </w:t>
      </w:r>
      <w:r w:rsidR="003A66C7">
        <w:rPr>
          <w:rFonts w:ascii="Book Antiqua" w:hAnsi="Book Antiqua"/>
          <w:lang w:val="es-PR"/>
        </w:rPr>
        <w:t>a</w:t>
      </w:r>
      <w:r w:rsidRPr="00A16D50">
        <w:rPr>
          <w:rFonts w:ascii="Book Antiqua" w:hAnsi="Book Antiqua"/>
          <w:lang w:val="es-PR"/>
        </w:rPr>
        <w:t>rtículo 30 de la Ley</w:t>
      </w:r>
      <w:r w:rsidR="00743128">
        <w:rPr>
          <w:rFonts w:ascii="Book Antiqua" w:hAnsi="Book Antiqua"/>
          <w:lang w:val="es-PR"/>
        </w:rPr>
        <w:t xml:space="preserve"> Núm.</w:t>
      </w:r>
      <w:r w:rsidRPr="00A16D50">
        <w:rPr>
          <w:rFonts w:ascii="Book Antiqua" w:hAnsi="Book Antiqua"/>
          <w:lang w:val="es-PR"/>
        </w:rPr>
        <w:t xml:space="preserve"> 210-2015, según enmendada, dispone que para transferir parte de la titularidad de un bien inmueble perteneciente a la sociedad legal de gananciales luego de un divorcio, no es requisito previo dividir y adjudicar el inmueble entre los miembros de la sociedad para que la inscripción proceda. Basta con que</w:t>
      </w:r>
      <w:r w:rsidR="00C26680">
        <w:rPr>
          <w:rFonts w:ascii="Book Antiqua" w:hAnsi="Book Antiqua"/>
          <w:lang w:val="es-PR"/>
        </w:rPr>
        <w:t>,</w:t>
      </w:r>
      <w:r w:rsidRPr="00A16D50">
        <w:rPr>
          <w:rFonts w:ascii="Book Antiqua" w:hAnsi="Book Antiqua"/>
          <w:lang w:val="es-PR"/>
        </w:rPr>
        <w:t xml:space="preserve"> en la escritura de adjudicación o de cesión de la participación </w:t>
      </w:r>
      <w:proofErr w:type="spellStart"/>
      <w:r w:rsidRPr="00A16D50">
        <w:rPr>
          <w:rFonts w:ascii="Book Antiqua" w:hAnsi="Book Antiqua"/>
          <w:lang w:val="es-PR"/>
        </w:rPr>
        <w:t>post-ganancial</w:t>
      </w:r>
      <w:proofErr w:type="spellEnd"/>
      <w:r w:rsidRPr="00A16D50">
        <w:rPr>
          <w:rFonts w:ascii="Book Antiqua" w:hAnsi="Book Antiqua"/>
          <w:lang w:val="es-PR"/>
        </w:rPr>
        <w:t xml:space="preserve"> se adjudique el valor de la participación cedida. </w:t>
      </w:r>
    </w:p>
    <w:p w14:paraId="70C005A7" w14:textId="696856DC" w:rsidR="004258EF" w:rsidRPr="00A16D50" w:rsidRDefault="00E04881" w:rsidP="006E5C54">
      <w:pPr>
        <w:tabs>
          <w:tab w:val="left" w:pos="-720"/>
        </w:tabs>
        <w:suppressAutoHyphens/>
        <w:spacing w:line="288" w:lineRule="auto"/>
        <w:jc w:val="both"/>
        <w:rPr>
          <w:rFonts w:ascii="Book Antiqua" w:hAnsi="Book Antiqua"/>
          <w:lang w:val="es-PR"/>
        </w:rPr>
      </w:pPr>
      <w:r>
        <w:rPr>
          <w:rFonts w:ascii="Book Antiqua" w:hAnsi="Book Antiqua"/>
          <w:lang w:val="es-PR"/>
        </w:rPr>
        <w:tab/>
        <w:t>S</w:t>
      </w:r>
      <w:r w:rsidR="004258EF" w:rsidRPr="00A16D50">
        <w:rPr>
          <w:rFonts w:ascii="Book Antiqua" w:hAnsi="Book Antiqua"/>
          <w:lang w:val="es-PR"/>
        </w:rPr>
        <w:t>e establece como requisito indispensable el otorgamiento de la escritura de cesión o adjudicación para que se pueda transferir la titularidad de un bien ganancial. La medida busca flexibilizar el requisito de división y adjudicación al disolverse la sociedad legal de gananciales para permitir inscribir cesiones mediante documento judicial o notaria</w:t>
      </w:r>
      <w:r w:rsidR="00A87B39">
        <w:rPr>
          <w:rFonts w:ascii="Book Antiqua" w:hAnsi="Book Antiqua"/>
          <w:lang w:val="es-PR"/>
        </w:rPr>
        <w:t>. Esto</w:t>
      </w:r>
      <w:r w:rsidR="004258EF" w:rsidRPr="00A16D50">
        <w:rPr>
          <w:rFonts w:ascii="Book Antiqua" w:hAnsi="Book Antiqua"/>
          <w:lang w:val="es-PR"/>
        </w:rPr>
        <w:t>, sin necesidad de expresar cuotas específicas salvo que consten en el Registro.</w:t>
      </w:r>
    </w:p>
    <w:p w14:paraId="7A69D44B" w14:textId="77777777" w:rsidR="00E04881" w:rsidRDefault="004258EF" w:rsidP="006E5C54">
      <w:pPr>
        <w:tabs>
          <w:tab w:val="left" w:pos="-720"/>
        </w:tabs>
        <w:suppressAutoHyphens/>
        <w:spacing w:line="288" w:lineRule="auto"/>
        <w:jc w:val="both"/>
        <w:rPr>
          <w:rFonts w:ascii="Book Antiqua" w:hAnsi="Book Antiqua"/>
          <w:lang w:val="es-PR"/>
        </w:rPr>
      </w:pPr>
      <w:r w:rsidRPr="00A16D50">
        <w:rPr>
          <w:rFonts w:ascii="Book Antiqua" w:hAnsi="Book Antiqua"/>
          <w:lang w:val="es-PR"/>
        </w:rPr>
        <w:tab/>
        <w:t xml:space="preserve">El </w:t>
      </w:r>
      <w:r w:rsidR="003A66C7">
        <w:rPr>
          <w:rFonts w:ascii="Book Antiqua" w:hAnsi="Book Antiqua"/>
          <w:lang w:val="es-PR"/>
        </w:rPr>
        <w:t>a</w:t>
      </w:r>
      <w:r w:rsidRPr="00A16D50">
        <w:rPr>
          <w:rFonts w:ascii="Book Antiqua" w:hAnsi="Book Antiqua"/>
          <w:lang w:val="es-PR"/>
        </w:rPr>
        <w:t>rtículo 107 de la Ley</w:t>
      </w:r>
      <w:r w:rsidR="00A87B39">
        <w:rPr>
          <w:rFonts w:ascii="Book Antiqua" w:hAnsi="Book Antiqua"/>
          <w:lang w:val="es-PR"/>
        </w:rPr>
        <w:t xml:space="preserve"> Núm.</w:t>
      </w:r>
      <w:r w:rsidRPr="00A16D50">
        <w:rPr>
          <w:rFonts w:ascii="Book Antiqua" w:hAnsi="Book Antiqua"/>
          <w:lang w:val="es-PR"/>
        </w:rPr>
        <w:t xml:space="preserve"> 210-2015, señala que, celebrada la subasta, el alguacil debe devolver al tribunal todos los documentos relacionados, incluyendo cualquier objeción. El tribunal, dentro de 10 días, examinará el expediente para verificar que se cumplieron los requisitos legales</w:t>
      </w:r>
      <w:r w:rsidR="002E25F6">
        <w:rPr>
          <w:rFonts w:ascii="Book Antiqua" w:hAnsi="Book Antiqua"/>
          <w:lang w:val="es-PR"/>
        </w:rPr>
        <w:t>.</w:t>
      </w:r>
      <w:r w:rsidRPr="00A16D50">
        <w:rPr>
          <w:rFonts w:ascii="Book Antiqua" w:hAnsi="Book Antiqua"/>
          <w:lang w:val="es-PR"/>
        </w:rPr>
        <w:t xml:space="preserve"> </w:t>
      </w:r>
      <w:r w:rsidR="002E25F6">
        <w:rPr>
          <w:rFonts w:ascii="Book Antiqua" w:hAnsi="Book Antiqua"/>
          <w:lang w:val="es-PR"/>
        </w:rPr>
        <w:t xml:space="preserve">A </w:t>
      </w:r>
      <w:r w:rsidRPr="00A16D50">
        <w:rPr>
          <w:rFonts w:ascii="Book Antiqua" w:hAnsi="Book Antiqua"/>
          <w:lang w:val="es-PR"/>
        </w:rPr>
        <w:t xml:space="preserve">petición de parte, emitirá una orden confirmando la adjudicación o venta de los bienes hipotecados, la cual es necesaria para que la inscripción sea válida. </w:t>
      </w:r>
    </w:p>
    <w:p w14:paraId="7A2CC880" w14:textId="77777777" w:rsidR="00E04881" w:rsidRDefault="00E04881" w:rsidP="006E5C54">
      <w:pPr>
        <w:tabs>
          <w:tab w:val="left" w:pos="-720"/>
        </w:tabs>
        <w:suppressAutoHyphens/>
        <w:spacing w:line="288" w:lineRule="auto"/>
        <w:jc w:val="both"/>
        <w:rPr>
          <w:rFonts w:ascii="Book Antiqua" w:hAnsi="Book Antiqua"/>
          <w:lang w:val="es-PR"/>
        </w:rPr>
      </w:pPr>
      <w:r>
        <w:rPr>
          <w:rFonts w:ascii="Book Antiqua" w:hAnsi="Book Antiqua"/>
          <w:lang w:val="es-PR"/>
        </w:rPr>
        <w:tab/>
      </w:r>
    </w:p>
    <w:p w14:paraId="70865442" w14:textId="77777777" w:rsidR="00E04881" w:rsidRDefault="00E04881" w:rsidP="006E5C54">
      <w:pPr>
        <w:tabs>
          <w:tab w:val="left" w:pos="-720"/>
        </w:tabs>
        <w:suppressAutoHyphens/>
        <w:spacing w:line="288" w:lineRule="auto"/>
        <w:jc w:val="both"/>
        <w:rPr>
          <w:rFonts w:ascii="Book Antiqua" w:hAnsi="Book Antiqua"/>
          <w:lang w:val="es-PR"/>
        </w:rPr>
      </w:pPr>
    </w:p>
    <w:p w14:paraId="1E6467CB" w14:textId="77777777" w:rsidR="00E04881" w:rsidRDefault="00E04881" w:rsidP="006E5C54">
      <w:pPr>
        <w:tabs>
          <w:tab w:val="left" w:pos="-720"/>
        </w:tabs>
        <w:suppressAutoHyphens/>
        <w:spacing w:line="288" w:lineRule="auto"/>
        <w:jc w:val="both"/>
        <w:rPr>
          <w:rFonts w:ascii="Book Antiqua" w:hAnsi="Book Antiqua"/>
          <w:lang w:val="es-PR"/>
        </w:rPr>
      </w:pPr>
    </w:p>
    <w:p w14:paraId="1A87F258" w14:textId="77777777" w:rsidR="00E04881" w:rsidRDefault="00E04881" w:rsidP="006E5C54">
      <w:pPr>
        <w:tabs>
          <w:tab w:val="left" w:pos="-720"/>
        </w:tabs>
        <w:suppressAutoHyphens/>
        <w:spacing w:line="288" w:lineRule="auto"/>
        <w:jc w:val="both"/>
        <w:rPr>
          <w:rFonts w:ascii="Book Antiqua" w:hAnsi="Book Antiqua"/>
          <w:lang w:val="es-PR"/>
        </w:rPr>
      </w:pPr>
    </w:p>
    <w:p w14:paraId="11A5DCAB" w14:textId="20BC7C8C" w:rsidR="004258EF" w:rsidRPr="00A16D50" w:rsidRDefault="00E04881" w:rsidP="006E5C54">
      <w:pPr>
        <w:tabs>
          <w:tab w:val="left" w:pos="-720"/>
        </w:tabs>
        <w:suppressAutoHyphens/>
        <w:spacing w:line="288" w:lineRule="auto"/>
        <w:jc w:val="both"/>
        <w:rPr>
          <w:rFonts w:ascii="Book Antiqua" w:hAnsi="Book Antiqua"/>
          <w:lang w:val="es-PR"/>
        </w:rPr>
      </w:pPr>
      <w:r>
        <w:rPr>
          <w:rFonts w:ascii="Book Antiqua" w:hAnsi="Book Antiqua"/>
          <w:lang w:val="es-PR"/>
        </w:rPr>
        <w:lastRenderedPageBreak/>
        <w:tab/>
        <w:t>S</w:t>
      </w:r>
      <w:r w:rsidR="004258EF" w:rsidRPr="00A16D50">
        <w:rPr>
          <w:rFonts w:ascii="Book Antiqua" w:hAnsi="Book Antiqua"/>
          <w:lang w:val="es-PR"/>
        </w:rPr>
        <w:t xml:space="preserve">i la demora es atribuible al tribunal, la falta de esa orden no podrá notificarse como defecto para impedir la inscripción. Si el defecto notificado es que el tribunal anuló la adjudicación, se aplicará el </w:t>
      </w:r>
      <w:r w:rsidR="002E25F6">
        <w:rPr>
          <w:rFonts w:ascii="Book Antiqua" w:hAnsi="Book Antiqua"/>
          <w:lang w:val="es-PR"/>
        </w:rPr>
        <w:t>a</w:t>
      </w:r>
      <w:r w:rsidR="004258EF" w:rsidRPr="00A16D50">
        <w:rPr>
          <w:rFonts w:ascii="Book Antiqua" w:hAnsi="Book Antiqua"/>
          <w:lang w:val="es-PR"/>
        </w:rPr>
        <w:t xml:space="preserve">rtículo 238 de la </w:t>
      </w:r>
      <w:r w:rsidR="00796496">
        <w:rPr>
          <w:rFonts w:ascii="Book Antiqua" w:hAnsi="Book Antiqua"/>
          <w:lang w:val="es-PR"/>
        </w:rPr>
        <w:t>l</w:t>
      </w:r>
      <w:r w:rsidR="004258EF" w:rsidRPr="00A16D50">
        <w:rPr>
          <w:rFonts w:ascii="Book Antiqua" w:hAnsi="Book Antiqua"/>
          <w:lang w:val="es-PR"/>
        </w:rPr>
        <w:t xml:space="preserve">ey. Si se detectan errores o incumplimientos, el tribunal ordenará su corrección antes de confirmar la adjudicación o venta. De no confirmarse, la venta quedará sin efecto y se devolverá el precio pagado al comprador. El acreedor podrá iniciar un nuevo procedimiento de ejecución según lo dispuesto en la </w:t>
      </w:r>
      <w:r w:rsidR="00796496">
        <w:rPr>
          <w:rFonts w:ascii="Book Antiqua" w:hAnsi="Book Antiqua"/>
          <w:lang w:val="es-PR"/>
        </w:rPr>
        <w:t>l</w:t>
      </w:r>
      <w:r w:rsidR="004258EF" w:rsidRPr="00A16D50">
        <w:rPr>
          <w:rFonts w:ascii="Book Antiqua" w:hAnsi="Book Antiqua"/>
          <w:lang w:val="es-PR"/>
        </w:rPr>
        <w:t>ey. Con la medida se aclara que la orden de confirmación de adjudicación o venta se</w:t>
      </w:r>
      <w:r w:rsidR="00796496">
        <w:rPr>
          <w:rFonts w:ascii="Book Antiqua" w:hAnsi="Book Antiqua"/>
          <w:lang w:val="es-PR"/>
        </w:rPr>
        <w:t>rá</w:t>
      </w:r>
      <w:r w:rsidR="004258EF" w:rsidRPr="00A16D50">
        <w:rPr>
          <w:rFonts w:ascii="Book Antiqua" w:hAnsi="Book Antiqua"/>
          <w:lang w:val="es-PR"/>
        </w:rPr>
        <w:t xml:space="preserve"> indispensable para inscribir la escritura de venta judicial</w:t>
      </w:r>
      <w:r w:rsidR="00796496">
        <w:rPr>
          <w:rFonts w:ascii="Book Antiqua" w:hAnsi="Book Antiqua"/>
          <w:lang w:val="es-PR"/>
        </w:rPr>
        <w:t>,</w:t>
      </w:r>
      <w:r w:rsidR="004258EF" w:rsidRPr="00A16D50">
        <w:rPr>
          <w:rFonts w:ascii="Book Antiqua" w:hAnsi="Book Antiqua"/>
          <w:lang w:val="es-PR"/>
        </w:rPr>
        <w:t xml:space="preserve"> y se elimina la disposición que permitía mantener vigente el asiento de presentación en ausencia de la orden por demora del tribunal.</w:t>
      </w:r>
    </w:p>
    <w:p w14:paraId="230F4F7C" w14:textId="247702B7" w:rsidR="004258EF" w:rsidRPr="00A16D50" w:rsidRDefault="004258EF" w:rsidP="006E5C54">
      <w:pPr>
        <w:tabs>
          <w:tab w:val="left" w:pos="-720"/>
        </w:tabs>
        <w:suppressAutoHyphens/>
        <w:spacing w:line="288" w:lineRule="auto"/>
        <w:jc w:val="both"/>
        <w:rPr>
          <w:rFonts w:ascii="Book Antiqua" w:hAnsi="Book Antiqua"/>
          <w:lang w:val="es-PR"/>
        </w:rPr>
      </w:pPr>
      <w:r w:rsidRPr="00A16D50">
        <w:rPr>
          <w:rFonts w:ascii="Book Antiqua" w:hAnsi="Book Antiqua"/>
          <w:lang w:val="es-PR"/>
        </w:rPr>
        <w:tab/>
        <w:t xml:space="preserve">Asimismo, el </w:t>
      </w:r>
      <w:r w:rsidR="000055D1">
        <w:rPr>
          <w:rFonts w:ascii="Book Antiqua" w:hAnsi="Book Antiqua"/>
          <w:lang w:val="es-PR"/>
        </w:rPr>
        <w:t>a</w:t>
      </w:r>
      <w:r w:rsidRPr="00A16D50">
        <w:rPr>
          <w:rFonts w:ascii="Book Antiqua" w:hAnsi="Book Antiqua"/>
          <w:lang w:val="es-PR"/>
        </w:rPr>
        <w:t>rtículo 132 de la Ley</w:t>
      </w:r>
      <w:r w:rsidR="00F37EF6">
        <w:rPr>
          <w:rFonts w:ascii="Book Antiqua" w:hAnsi="Book Antiqua"/>
          <w:lang w:val="es-PR"/>
        </w:rPr>
        <w:t xml:space="preserve"> Núm.</w:t>
      </w:r>
      <w:r w:rsidRPr="00A16D50">
        <w:rPr>
          <w:rFonts w:ascii="Book Antiqua" w:hAnsi="Book Antiqua"/>
          <w:lang w:val="es-PR"/>
        </w:rPr>
        <w:t xml:space="preserve"> 210-2015, establece que el legatario puede inscribir su título sobre bienes inmuebles específicamente legados mediante escritura de pago de legado</w:t>
      </w:r>
      <w:r w:rsidR="00F37EF6">
        <w:rPr>
          <w:rFonts w:ascii="Book Antiqua" w:hAnsi="Book Antiqua"/>
          <w:lang w:val="es-PR"/>
        </w:rPr>
        <w:t>.</w:t>
      </w:r>
      <w:r w:rsidRPr="00A16D50">
        <w:rPr>
          <w:rFonts w:ascii="Book Antiqua" w:hAnsi="Book Antiqua"/>
          <w:lang w:val="es-PR"/>
        </w:rPr>
        <w:t xml:space="preserve"> </w:t>
      </w:r>
      <w:r w:rsidR="00F37EF6">
        <w:rPr>
          <w:rFonts w:ascii="Book Antiqua" w:hAnsi="Book Antiqua"/>
          <w:lang w:val="es-PR"/>
        </w:rPr>
        <w:t>D</w:t>
      </w:r>
      <w:r w:rsidRPr="00A16D50">
        <w:rPr>
          <w:rFonts w:ascii="Book Antiqua" w:hAnsi="Book Antiqua"/>
          <w:lang w:val="es-PR"/>
        </w:rPr>
        <w:t>eben comparecer todos los herederos forzosos y el legatario, o en su ausencia, el albacea y el legatario. Para la inscripción, la escritura debe presentarse junto con: la escritura de testamento</w:t>
      </w:r>
      <w:r w:rsidR="00B729B4">
        <w:rPr>
          <w:rFonts w:ascii="Book Antiqua" w:hAnsi="Book Antiqua"/>
          <w:lang w:val="es-PR"/>
        </w:rPr>
        <w:t>;</w:t>
      </w:r>
      <w:r w:rsidRPr="00A16D50">
        <w:rPr>
          <w:rFonts w:ascii="Book Antiqua" w:hAnsi="Book Antiqua"/>
          <w:lang w:val="es-PR"/>
        </w:rPr>
        <w:t xml:space="preserve"> certificación acreditativa de testamento expedida por el Registro General de Competencias Notariales de la Oficina de Inspección de Notarías</w:t>
      </w:r>
      <w:r w:rsidR="00B729B4">
        <w:rPr>
          <w:rFonts w:ascii="Book Antiqua" w:hAnsi="Book Antiqua"/>
          <w:lang w:val="es-PR"/>
        </w:rPr>
        <w:t>;</w:t>
      </w:r>
      <w:r w:rsidRPr="00A16D50">
        <w:rPr>
          <w:rFonts w:ascii="Book Antiqua" w:hAnsi="Book Antiqua"/>
          <w:lang w:val="es-PR"/>
        </w:rPr>
        <w:t xml:space="preserve"> certificado de defunción del causante</w:t>
      </w:r>
      <w:r w:rsidR="00B729B4">
        <w:rPr>
          <w:rFonts w:ascii="Book Antiqua" w:hAnsi="Book Antiqua"/>
          <w:lang w:val="es-PR"/>
        </w:rPr>
        <w:t>;</w:t>
      </w:r>
      <w:r w:rsidRPr="00A16D50">
        <w:rPr>
          <w:rFonts w:ascii="Book Antiqua" w:hAnsi="Book Antiqua"/>
          <w:lang w:val="es-PR"/>
        </w:rPr>
        <w:t xml:space="preserve"> y certificación del Departamento de Hacienda sobre relevo de gravamen o autorización para realizar la transacción. El proyecto de ley sustituye la referencia a </w:t>
      </w:r>
      <w:r w:rsidRPr="00B729B4">
        <w:rPr>
          <w:rFonts w:ascii="Book Antiqua" w:hAnsi="Book Antiqua"/>
          <w:i/>
          <w:iCs/>
          <w:lang w:val="es-PR"/>
        </w:rPr>
        <w:t>herederos forzosos</w:t>
      </w:r>
      <w:r w:rsidRPr="00A16D50">
        <w:rPr>
          <w:rFonts w:ascii="Book Antiqua" w:hAnsi="Book Antiqua"/>
          <w:lang w:val="es-PR"/>
        </w:rPr>
        <w:t xml:space="preserve"> por </w:t>
      </w:r>
      <w:r w:rsidRPr="00B729B4">
        <w:rPr>
          <w:rFonts w:ascii="Book Antiqua" w:hAnsi="Book Antiqua"/>
          <w:i/>
          <w:iCs/>
          <w:lang w:val="es-PR"/>
        </w:rPr>
        <w:t>herederos legitimarios</w:t>
      </w:r>
      <w:r w:rsidR="00B729B4">
        <w:rPr>
          <w:rFonts w:ascii="Book Antiqua" w:hAnsi="Book Antiqua"/>
          <w:i/>
          <w:iCs/>
          <w:lang w:val="es-PR"/>
        </w:rPr>
        <w:t>,</w:t>
      </w:r>
      <w:r w:rsidRPr="00A16D50">
        <w:rPr>
          <w:rFonts w:ascii="Book Antiqua" w:hAnsi="Book Antiqua"/>
          <w:lang w:val="es-PR"/>
        </w:rPr>
        <w:t xml:space="preserve"> y mantiene la posibilidad de inscripción mediante escritura de pago de legado o acta de aceptación.</w:t>
      </w:r>
    </w:p>
    <w:p w14:paraId="25FC381C" w14:textId="77777777" w:rsidR="00560567" w:rsidRDefault="004258EF" w:rsidP="006E5C54">
      <w:pPr>
        <w:tabs>
          <w:tab w:val="left" w:pos="-720"/>
        </w:tabs>
        <w:suppressAutoHyphens/>
        <w:spacing w:line="288" w:lineRule="auto"/>
        <w:jc w:val="both"/>
        <w:rPr>
          <w:rFonts w:ascii="Book Antiqua" w:hAnsi="Book Antiqua"/>
          <w:lang w:val="es-PR"/>
        </w:rPr>
      </w:pPr>
      <w:r w:rsidRPr="00A16D50">
        <w:rPr>
          <w:rFonts w:ascii="Book Antiqua" w:hAnsi="Book Antiqua"/>
          <w:lang w:val="es-PR"/>
        </w:rPr>
        <w:tab/>
      </w:r>
      <w:r w:rsidR="00BE684B" w:rsidRPr="00A16D50">
        <w:rPr>
          <w:rFonts w:ascii="Book Antiqua" w:hAnsi="Book Antiqua"/>
          <w:lang w:val="es-PR"/>
        </w:rPr>
        <w:t xml:space="preserve">Por otra parte, </w:t>
      </w:r>
      <w:r w:rsidRPr="00A16D50">
        <w:rPr>
          <w:rFonts w:ascii="Book Antiqua" w:hAnsi="Book Antiqua"/>
          <w:lang w:val="es-PR"/>
        </w:rPr>
        <w:t xml:space="preserve">el </w:t>
      </w:r>
      <w:r w:rsidR="00BE34D0">
        <w:rPr>
          <w:rFonts w:ascii="Book Antiqua" w:hAnsi="Book Antiqua"/>
          <w:lang w:val="es-PR"/>
        </w:rPr>
        <w:t>a</w:t>
      </w:r>
      <w:r w:rsidRPr="00A16D50">
        <w:rPr>
          <w:rFonts w:ascii="Book Antiqua" w:hAnsi="Book Antiqua"/>
          <w:lang w:val="es-PR"/>
        </w:rPr>
        <w:t>rtículo 224 de la Ley</w:t>
      </w:r>
      <w:r w:rsidR="00BE2AC1">
        <w:rPr>
          <w:rFonts w:ascii="Book Antiqua" w:hAnsi="Book Antiqua"/>
          <w:lang w:val="es-PR"/>
        </w:rPr>
        <w:t xml:space="preserve"> Núm.</w:t>
      </w:r>
      <w:r w:rsidRPr="00A16D50">
        <w:rPr>
          <w:rFonts w:ascii="Book Antiqua" w:hAnsi="Book Antiqua"/>
          <w:lang w:val="es-PR"/>
        </w:rPr>
        <w:t xml:space="preserve"> 210-2015, dispone que el Registrador devolverá las solicitudes de certificación o las órdenes de los tribunales cuando no indiquen con suficiente claridad y precisión la clase de certificación solicitada, los bienes, personas o período a que se refieren. En la devolución deberá expresar</w:t>
      </w:r>
      <w:r w:rsidR="00AC17C6">
        <w:rPr>
          <w:rFonts w:ascii="Book Antiqua" w:hAnsi="Book Antiqua"/>
          <w:lang w:val="es-PR"/>
        </w:rPr>
        <w:t>se</w:t>
      </w:r>
      <w:r w:rsidRPr="00A16D50">
        <w:rPr>
          <w:rFonts w:ascii="Book Antiqua" w:hAnsi="Book Antiqua"/>
          <w:lang w:val="es-PR"/>
        </w:rPr>
        <w:t xml:space="preserve"> el motivo de la denegatoria. Aunque la solicitud u orden esté redactada con claridad, si el Registrador entiende que existe alguna circunstancia que pueda inducir a error o confusión respecto a los bienes o asientos, también podrá devolverla con justificación. La medida mantiene la facultad del registrador de devolver solicitudes poco claras y elimina el párrafo redundante que reiteraba la devolución aun con claridad en el escrito.</w:t>
      </w:r>
    </w:p>
    <w:p w14:paraId="2EEFAC3E" w14:textId="77777777" w:rsidR="00560567" w:rsidRDefault="00560567" w:rsidP="006E5C54">
      <w:pPr>
        <w:tabs>
          <w:tab w:val="left" w:pos="-720"/>
        </w:tabs>
        <w:suppressAutoHyphens/>
        <w:spacing w:line="288" w:lineRule="auto"/>
        <w:jc w:val="both"/>
        <w:rPr>
          <w:rFonts w:ascii="Book Antiqua" w:hAnsi="Book Antiqua"/>
          <w:lang w:val="es-PR"/>
        </w:rPr>
      </w:pPr>
    </w:p>
    <w:p w14:paraId="7CB239B2" w14:textId="77777777" w:rsidR="00560567" w:rsidRDefault="00560567" w:rsidP="006E5C54">
      <w:pPr>
        <w:tabs>
          <w:tab w:val="left" w:pos="-720"/>
        </w:tabs>
        <w:suppressAutoHyphens/>
        <w:spacing w:line="288" w:lineRule="auto"/>
        <w:jc w:val="both"/>
        <w:rPr>
          <w:rFonts w:ascii="Book Antiqua" w:hAnsi="Book Antiqua"/>
          <w:lang w:val="es-PR"/>
        </w:rPr>
      </w:pPr>
    </w:p>
    <w:p w14:paraId="613821D2" w14:textId="40439B86" w:rsidR="004258EF" w:rsidRPr="00A16D50" w:rsidRDefault="004258EF" w:rsidP="006E5C54">
      <w:pPr>
        <w:tabs>
          <w:tab w:val="left" w:pos="-720"/>
        </w:tabs>
        <w:suppressAutoHyphens/>
        <w:spacing w:line="288" w:lineRule="auto"/>
        <w:jc w:val="both"/>
        <w:rPr>
          <w:rFonts w:ascii="Book Antiqua" w:hAnsi="Book Antiqua"/>
          <w:lang w:val="es-PR"/>
        </w:rPr>
      </w:pPr>
      <w:r w:rsidRPr="00A16D50">
        <w:rPr>
          <w:rFonts w:ascii="Book Antiqua" w:hAnsi="Book Antiqua"/>
          <w:lang w:val="es-PR"/>
        </w:rPr>
        <w:t xml:space="preserve"> </w:t>
      </w:r>
    </w:p>
    <w:p w14:paraId="41766C93" w14:textId="3976E4F8" w:rsidR="004258EF" w:rsidRPr="00A16D50" w:rsidRDefault="004258EF" w:rsidP="006E5C54">
      <w:pPr>
        <w:tabs>
          <w:tab w:val="left" w:pos="-720"/>
        </w:tabs>
        <w:suppressAutoHyphens/>
        <w:spacing w:line="288" w:lineRule="auto"/>
        <w:jc w:val="both"/>
        <w:rPr>
          <w:rFonts w:ascii="Book Antiqua" w:hAnsi="Book Antiqua"/>
          <w:lang w:val="es-PR"/>
        </w:rPr>
      </w:pPr>
      <w:r w:rsidRPr="00A16D50">
        <w:rPr>
          <w:rFonts w:ascii="Book Antiqua" w:hAnsi="Book Antiqua"/>
          <w:lang w:val="es-PR"/>
        </w:rPr>
        <w:lastRenderedPageBreak/>
        <w:tab/>
        <w:t xml:space="preserve">El </w:t>
      </w:r>
      <w:r w:rsidR="00560567">
        <w:rPr>
          <w:rFonts w:ascii="Book Antiqua" w:hAnsi="Book Antiqua"/>
          <w:lang w:val="es-PR"/>
        </w:rPr>
        <w:t>a</w:t>
      </w:r>
      <w:r w:rsidRPr="00A16D50">
        <w:rPr>
          <w:rFonts w:ascii="Book Antiqua" w:hAnsi="Book Antiqua"/>
          <w:lang w:val="es-PR"/>
        </w:rPr>
        <w:t xml:space="preserve">rtículo 225 de la Ley </w:t>
      </w:r>
      <w:r w:rsidR="00537783">
        <w:rPr>
          <w:rFonts w:ascii="Book Antiqua" w:hAnsi="Book Antiqua"/>
          <w:lang w:val="es-PR"/>
        </w:rPr>
        <w:t xml:space="preserve">Núm. </w:t>
      </w:r>
      <w:r w:rsidRPr="00A16D50">
        <w:rPr>
          <w:rFonts w:ascii="Book Antiqua" w:hAnsi="Book Antiqua"/>
          <w:lang w:val="es-PR"/>
        </w:rPr>
        <w:t>210-2015, dispon</w:t>
      </w:r>
      <w:r w:rsidR="00537783">
        <w:rPr>
          <w:rFonts w:ascii="Book Antiqua" w:hAnsi="Book Antiqua"/>
          <w:lang w:val="es-PR"/>
        </w:rPr>
        <w:t>e</w:t>
      </w:r>
      <w:r w:rsidRPr="00A16D50">
        <w:rPr>
          <w:rFonts w:ascii="Book Antiqua" w:hAnsi="Book Antiqua"/>
          <w:lang w:val="es-PR"/>
        </w:rPr>
        <w:t xml:space="preserve"> que las certificaciones deben expedirse dentro de un plazo máximo de 60 días desde la fecha de solicitud.</w:t>
      </w:r>
      <w:r w:rsidR="00BE684B" w:rsidRPr="00A16D50">
        <w:rPr>
          <w:rFonts w:ascii="Book Antiqua" w:hAnsi="Book Antiqua"/>
          <w:lang w:val="es-PR"/>
        </w:rPr>
        <w:t xml:space="preserve"> Según proponemos</w:t>
      </w:r>
      <w:r w:rsidR="00662A05">
        <w:rPr>
          <w:rFonts w:ascii="Book Antiqua" w:hAnsi="Book Antiqua"/>
          <w:lang w:val="es-PR"/>
        </w:rPr>
        <w:t>,</w:t>
      </w:r>
      <w:r w:rsidR="00BE684B" w:rsidRPr="00A16D50">
        <w:rPr>
          <w:rFonts w:ascii="Book Antiqua" w:hAnsi="Book Antiqua"/>
          <w:lang w:val="es-PR"/>
        </w:rPr>
        <w:t xml:space="preserve"> el lenguaje del P. del S. 102 debe indicar que serán 30 días. Las razones para este cambio se explican más adelante. Si las certificaciones no se expiden en </w:t>
      </w:r>
      <w:r w:rsidRPr="00A16D50">
        <w:rPr>
          <w:rFonts w:ascii="Book Antiqua" w:hAnsi="Book Antiqua"/>
          <w:lang w:val="es-PR"/>
        </w:rPr>
        <w:t>ese término, la solicitud caducará, salvo que se renueve dentro del mismo plazo. La medida establece que los registradores no tendrán la obligación de expedir las certificaciones dentro del plazo provisto si media justa causa</w:t>
      </w:r>
      <w:r w:rsidR="006F499E">
        <w:rPr>
          <w:rFonts w:ascii="Book Antiqua" w:hAnsi="Book Antiqua"/>
          <w:lang w:val="es-PR"/>
        </w:rPr>
        <w:t xml:space="preserve">. </w:t>
      </w:r>
      <w:r w:rsidR="009337CC">
        <w:rPr>
          <w:rFonts w:ascii="Book Antiqua" w:hAnsi="Book Antiqua"/>
          <w:lang w:val="es-PR"/>
        </w:rPr>
        <w:t>Se</w:t>
      </w:r>
      <w:r w:rsidR="009337CC" w:rsidRPr="00A16D50">
        <w:rPr>
          <w:rFonts w:ascii="Book Antiqua" w:hAnsi="Book Antiqua"/>
          <w:lang w:val="es-PR"/>
        </w:rPr>
        <w:t xml:space="preserve"> elimina</w:t>
      </w:r>
      <w:r w:rsidRPr="00A16D50">
        <w:rPr>
          <w:rFonts w:ascii="Book Antiqua" w:hAnsi="Book Antiqua"/>
          <w:lang w:val="es-PR"/>
        </w:rPr>
        <w:t xml:space="preserve"> la caducidad automática de la solicitud si vencía ese plazo.</w:t>
      </w:r>
    </w:p>
    <w:p w14:paraId="773023D5" w14:textId="3D3B46EE" w:rsidR="004258EF" w:rsidRPr="00A16D50" w:rsidRDefault="004258EF" w:rsidP="006E5C54">
      <w:pPr>
        <w:tabs>
          <w:tab w:val="left" w:pos="-720"/>
        </w:tabs>
        <w:suppressAutoHyphens/>
        <w:spacing w:line="288" w:lineRule="auto"/>
        <w:jc w:val="both"/>
        <w:rPr>
          <w:rFonts w:ascii="Book Antiqua" w:hAnsi="Book Antiqua"/>
          <w:lang w:val="es-PR"/>
        </w:rPr>
      </w:pPr>
      <w:r w:rsidRPr="00A16D50">
        <w:rPr>
          <w:rFonts w:ascii="Book Antiqua" w:hAnsi="Book Antiqua"/>
          <w:lang w:val="es-PR"/>
        </w:rPr>
        <w:tab/>
        <w:t xml:space="preserve">En cuanto al </w:t>
      </w:r>
      <w:r w:rsidR="006F499E">
        <w:rPr>
          <w:rFonts w:ascii="Book Antiqua" w:hAnsi="Book Antiqua"/>
          <w:lang w:val="es-PR"/>
        </w:rPr>
        <w:t>a</w:t>
      </w:r>
      <w:r w:rsidRPr="00A16D50">
        <w:rPr>
          <w:rFonts w:ascii="Book Antiqua" w:hAnsi="Book Antiqua"/>
          <w:lang w:val="es-PR"/>
        </w:rPr>
        <w:t>rtículo 227 de la Ley</w:t>
      </w:r>
      <w:r w:rsidR="006F499E">
        <w:rPr>
          <w:rFonts w:ascii="Book Antiqua" w:hAnsi="Book Antiqua"/>
          <w:lang w:val="es-PR"/>
        </w:rPr>
        <w:t xml:space="preserve"> Núm.</w:t>
      </w:r>
      <w:r w:rsidRPr="00A16D50">
        <w:rPr>
          <w:rFonts w:ascii="Book Antiqua" w:hAnsi="Book Antiqua"/>
          <w:lang w:val="es-PR"/>
        </w:rPr>
        <w:t xml:space="preserve"> 210-2015, establece que el Registro de la Propiedad no expedirá copias ni certificaciones de planos ni de las resoluciones relacionadas con ellos. No obstante, mantendrá dichos documentos en sus archivos para fines de referencia. La medida deroga la prohibición de expedir copias de planos y autoriza la expedición de copias electrónicas o físicas, siempre que no comprometan la integridad del documento.</w:t>
      </w:r>
    </w:p>
    <w:p w14:paraId="0E883BD6" w14:textId="77777777" w:rsidR="002053E6" w:rsidRDefault="004258EF" w:rsidP="006E5C54">
      <w:pPr>
        <w:tabs>
          <w:tab w:val="left" w:pos="-720"/>
        </w:tabs>
        <w:suppressAutoHyphens/>
        <w:spacing w:line="288" w:lineRule="auto"/>
        <w:jc w:val="both"/>
        <w:rPr>
          <w:rFonts w:ascii="Book Antiqua" w:hAnsi="Book Antiqua"/>
          <w:lang w:val="es-PR"/>
        </w:rPr>
      </w:pPr>
      <w:r w:rsidRPr="00A16D50">
        <w:rPr>
          <w:rFonts w:ascii="Book Antiqua" w:hAnsi="Book Antiqua"/>
          <w:lang w:val="es-PR"/>
        </w:rPr>
        <w:tab/>
        <w:t xml:space="preserve">El </w:t>
      </w:r>
      <w:r w:rsidR="009337CC">
        <w:rPr>
          <w:rFonts w:ascii="Book Antiqua" w:hAnsi="Book Antiqua"/>
          <w:lang w:val="es-PR"/>
        </w:rPr>
        <w:t>a</w:t>
      </w:r>
      <w:r w:rsidRPr="00A16D50">
        <w:rPr>
          <w:rFonts w:ascii="Book Antiqua" w:hAnsi="Book Antiqua"/>
          <w:lang w:val="es-PR"/>
        </w:rPr>
        <w:t xml:space="preserve">rtículo 241 de la Ley </w:t>
      </w:r>
      <w:r w:rsidR="009337CC">
        <w:rPr>
          <w:rFonts w:ascii="Book Antiqua" w:hAnsi="Book Antiqua"/>
          <w:lang w:val="es-PR"/>
        </w:rPr>
        <w:t xml:space="preserve">Núm. </w:t>
      </w:r>
      <w:r w:rsidRPr="00A16D50">
        <w:rPr>
          <w:rFonts w:ascii="Book Antiqua" w:hAnsi="Book Antiqua"/>
          <w:lang w:val="es-PR"/>
        </w:rPr>
        <w:t xml:space="preserve">210-2015, dispone que el notario, funcionario autorizado o el interesado que no esté conforme con la calificación del Registrador podrá presentar un escrito de recalificación dentro de 20 días improrrogables desde la notificación. El escrito debe incluir las objeciones, fundamentos legales y la solicitud concreta de lo que se interesa, y en el caso de notarios y funcionarios autorizados, deberá </w:t>
      </w:r>
      <w:r w:rsidR="00DF01BE">
        <w:rPr>
          <w:rFonts w:ascii="Book Antiqua" w:hAnsi="Book Antiqua"/>
          <w:lang w:val="es-PR"/>
        </w:rPr>
        <w:t>presentarse</w:t>
      </w:r>
      <w:r w:rsidRPr="00A16D50">
        <w:rPr>
          <w:rFonts w:ascii="Book Antiqua" w:hAnsi="Book Antiqua"/>
          <w:lang w:val="es-PR"/>
        </w:rPr>
        <w:t xml:space="preserve"> por vía electrónica. Si no se presenta el escrito en ese plazo, los defectos señalados se entienden consentidos. </w:t>
      </w:r>
    </w:p>
    <w:p w14:paraId="0CDB99D1" w14:textId="4DEFB8F4" w:rsidR="004258EF" w:rsidRDefault="00466B57" w:rsidP="006E5C54">
      <w:pPr>
        <w:tabs>
          <w:tab w:val="left" w:pos="-720"/>
        </w:tabs>
        <w:suppressAutoHyphens/>
        <w:spacing w:line="288" w:lineRule="auto"/>
        <w:jc w:val="both"/>
        <w:rPr>
          <w:rFonts w:ascii="Book Antiqua" w:hAnsi="Book Antiqua"/>
          <w:lang w:val="es-PR"/>
        </w:rPr>
      </w:pPr>
      <w:r>
        <w:rPr>
          <w:rFonts w:ascii="Book Antiqua" w:hAnsi="Book Antiqua"/>
          <w:lang w:val="es-PR"/>
        </w:rPr>
        <w:tab/>
        <w:t>C</w:t>
      </w:r>
      <w:r w:rsidR="004258EF" w:rsidRPr="00A16D50">
        <w:rPr>
          <w:rFonts w:ascii="Book Antiqua" w:hAnsi="Book Antiqua"/>
          <w:lang w:val="es-PR"/>
        </w:rPr>
        <w:t xml:space="preserve">onsentida la calificación, si los defectos se corrigen dentro del término de 60 días, solo podrá recurrirse gubernativamente para determinar si fueron corregidos. </w:t>
      </w:r>
      <w:r w:rsidR="002053E6">
        <w:rPr>
          <w:rFonts w:ascii="Book Antiqua" w:hAnsi="Book Antiqua"/>
          <w:lang w:val="es-PR"/>
        </w:rPr>
        <w:t>S</w:t>
      </w:r>
      <w:r w:rsidR="004258EF" w:rsidRPr="00A16D50">
        <w:rPr>
          <w:rFonts w:ascii="Book Antiqua" w:hAnsi="Book Antiqua"/>
          <w:lang w:val="es-PR"/>
        </w:rPr>
        <w:t>i un documento es notificado en tres ocasiones por los mismos defectos y se presenta por cuarta vez sin corregirlos, el Registrador lo denegará de plano, sin ulterior trámite y de manera final y firme</w:t>
      </w:r>
      <w:r w:rsidR="00130E13">
        <w:rPr>
          <w:rFonts w:ascii="Book Antiqua" w:hAnsi="Book Antiqua"/>
          <w:lang w:val="es-PR"/>
        </w:rPr>
        <w:t>.</w:t>
      </w:r>
      <w:r w:rsidR="004258EF" w:rsidRPr="00A16D50">
        <w:rPr>
          <w:rFonts w:ascii="Book Antiqua" w:hAnsi="Book Antiqua"/>
          <w:lang w:val="es-PR"/>
        </w:rPr>
        <w:t xml:space="preserve"> </w:t>
      </w:r>
      <w:r w:rsidR="00130E13">
        <w:rPr>
          <w:rFonts w:ascii="Book Antiqua" w:hAnsi="Book Antiqua"/>
          <w:lang w:val="es-PR"/>
        </w:rPr>
        <w:t>N</w:t>
      </w:r>
      <w:r w:rsidR="004258EF" w:rsidRPr="00A16D50">
        <w:rPr>
          <w:rFonts w:ascii="Book Antiqua" w:hAnsi="Book Antiqua"/>
          <w:lang w:val="es-PR"/>
        </w:rPr>
        <w:t>otifica</w:t>
      </w:r>
      <w:r w:rsidR="00130E13">
        <w:rPr>
          <w:rFonts w:ascii="Book Antiqua" w:hAnsi="Book Antiqua"/>
          <w:lang w:val="es-PR"/>
        </w:rPr>
        <w:t>rá</w:t>
      </w:r>
      <w:r w:rsidR="004258EF" w:rsidRPr="00A16D50">
        <w:rPr>
          <w:rFonts w:ascii="Book Antiqua" w:hAnsi="Book Antiqua"/>
          <w:lang w:val="es-PR"/>
        </w:rPr>
        <w:t xml:space="preserve"> al notario o funcionario y</w:t>
      </w:r>
      <w:r w:rsidR="002636E7">
        <w:rPr>
          <w:rFonts w:ascii="Book Antiqua" w:hAnsi="Book Antiqua"/>
          <w:lang w:val="es-PR"/>
        </w:rPr>
        <w:t>,</w:t>
      </w:r>
      <w:r w:rsidR="004258EF" w:rsidRPr="00A16D50">
        <w:rPr>
          <w:rFonts w:ascii="Book Antiqua" w:hAnsi="Book Antiqua"/>
          <w:lang w:val="es-PR"/>
        </w:rPr>
        <w:t xml:space="preserve"> p</w:t>
      </w:r>
      <w:r w:rsidR="002636E7">
        <w:rPr>
          <w:rFonts w:ascii="Book Antiqua" w:hAnsi="Book Antiqua"/>
          <w:lang w:val="es-PR"/>
        </w:rPr>
        <w:t>odrá</w:t>
      </w:r>
      <w:r w:rsidR="004258EF" w:rsidRPr="00A16D50">
        <w:rPr>
          <w:rFonts w:ascii="Book Antiqua" w:hAnsi="Book Antiqua"/>
          <w:lang w:val="es-PR"/>
        </w:rPr>
        <w:t xml:space="preserve"> </w:t>
      </w:r>
      <w:r w:rsidR="002636E7">
        <w:rPr>
          <w:rFonts w:ascii="Book Antiqua" w:hAnsi="Book Antiqua"/>
          <w:lang w:val="es-PR"/>
        </w:rPr>
        <w:t>referir para procedimiento disciplinario</w:t>
      </w:r>
      <w:r w:rsidR="004258EF" w:rsidRPr="00A16D50">
        <w:rPr>
          <w:rFonts w:ascii="Book Antiqua" w:hAnsi="Book Antiqua"/>
          <w:lang w:val="es-PR"/>
        </w:rPr>
        <w:t xml:space="preserve">. La medida precisa que las objeciones deben limitarse a fundamentos </w:t>
      </w:r>
      <w:r w:rsidR="00231DE8" w:rsidRPr="00A16D50">
        <w:rPr>
          <w:rFonts w:ascii="Book Antiqua" w:hAnsi="Book Antiqua"/>
          <w:lang w:val="es-PR"/>
        </w:rPr>
        <w:t>jurídicos</w:t>
      </w:r>
      <w:r w:rsidR="00A305F4">
        <w:rPr>
          <w:rFonts w:ascii="Book Antiqua" w:hAnsi="Book Antiqua"/>
          <w:lang w:val="es-PR"/>
        </w:rPr>
        <w:t>. E</w:t>
      </w:r>
      <w:r w:rsidR="004258EF" w:rsidRPr="00A16D50">
        <w:rPr>
          <w:rFonts w:ascii="Book Antiqua" w:hAnsi="Book Antiqua"/>
          <w:lang w:val="es-PR"/>
        </w:rPr>
        <w:t>limina referencias innecesarias</w:t>
      </w:r>
      <w:r w:rsidR="00A305F4">
        <w:rPr>
          <w:rFonts w:ascii="Book Antiqua" w:hAnsi="Book Antiqua"/>
          <w:lang w:val="es-PR"/>
        </w:rPr>
        <w:t>,</w:t>
      </w:r>
      <w:r w:rsidR="004258EF" w:rsidRPr="00A16D50">
        <w:rPr>
          <w:rFonts w:ascii="Book Antiqua" w:hAnsi="Book Antiqua"/>
          <w:lang w:val="es-PR"/>
        </w:rPr>
        <w:t xml:space="preserve"> se mantiene el término de 20 días y el carácter estricto del cumplimiento.</w:t>
      </w:r>
    </w:p>
    <w:p w14:paraId="711A7ED4" w14:textId="77777777" w:rsidR="00A305F4" w:rsidRDefault="00A305F4" w:rsidP="006E5C54">
      <w:pPr>
        <w:tabs>
          <w:tab w:val="left" w:pos="-720"/>
        </w:tabs>
        <w:suppressAutoHyphens/>
        <w:spacing w:line="288" w:lineRule="auto"/>
        <w:jc w:val="both"/>
        <w:rPr>
          <w:rFonts w:ascii="Book Antiqua" w:hAnsi="Book Antiqua"/>
          <w:lang w:val="es-PR"/>
        </w:rPr>
      </w:pPr>
    </w:p>
    <w:p w14:paraId="76E6FDA9" w14:textId="77777777" w:rsidR="00A305F4" w:rsidRDefault="00A305F4" w:rsidP="006E5C54">
      <w:pPr>
        <w:tabs>
          <w:tab w:val="left" w:pos="-720"/>
        </w:tabs>
        <w:suppressAutoHyphens/>
        <w:spacing w:line="288" w:lineRule="auto"/>
        <w:jc w:val="both"/>
        <w:rPr>
          <w:rFonts w:ascii="Book Antiqua" w:hAnsi="Book Antiqua"/>
          <w:lang w:val="es-PR"/>
        </w:rPr>
      </w:pPr>
    </w:p>
    <w:p w14:paraId="4D3D25B6" w14:textId="77777777" w:rsidR="00A305F4" w:rsidRDefault="00A305F4" w:rsidP="006E5C54">
      <w:pPr>
        <w:tabs>
          <w:tab w:val="left" w:pos="-720"/>
        </w:tabs>
        <w:suppressAutoHyphens/>
        <w:spacing w:line="288" w:lineRule="auto"/>
        <w:jc w:val="both"/>
        <w:rPr>
          <w:rFonts w:ascii="Book Antiqua" w:hAnsi="Book Antiqua"/>
          <w:lang w:val="es-PR"/>
        </w:rPr>
      </w:pPr>
    </w:p>
    <w:p w14:paraId="0064AAF8" w14:textId="77777777" w:rsidR="00A305F4" w:rsidRDefault="00A305F4" w:rsidP="006E5C54">
      <w:pPr>
        <w:tabs>
          <w:tab w:val="left" w:pos="-720"/>
        </w:tabs>
        <w:suppressAutoHyphens/>
        <w:spacing w:line="288" w:lineRule="auto"/>
        <w:jc w:val="both"/>
        <w:rPr>
          <w:rFonts w:ascii="Book Antiqua" w:hAnsi="Book Antiqua"/>
          <w:lang w:val="es-PR"/>
        </w:rPr>
      </w:pPr>
    </w:p>
    <w:p w14:paraId="0919CA1D" w14:textId="77777777" w:rsidR="00A305F4" w:rsidRPr="00A16D50" w:rsidRDefault="00A305F4" w:rsidP="006E5C54">
      <w:pPr>
        <w:tabs>
          <w:tab w:val="left" w:pos="-720"/>
        </w:tabs>
        <w:suppressAutoHyphens/>
        <w:spacing w:line="288" w:lineRule="auto"/>
        <w:jc w:val="both"/>
        <w:rPr>
          <w:rFonts w:ascii="Book Antiqua" w:hAnsi="Book Antiqua"/>
          <w:lang w:val="es-PR"/>
        </w:rPr>
      </w:pPr>
    </w:p>
    <w:p w14:paraId="16DE19F1" w14:textId="77777777" w:rsidR="001F6910" w:rsidRDefault="004258EF" w:rsidP="006E5C54">
      <w:pPr>
        <w:tabs>
          <w:tab w:val="left" w:pos="-720"/>
        </w:tabs>
        <w:suppressAutoHyphens/>
        <w:spacing w:line="288" w:lineRule="auto"/>
        <w:jc w:val="both"/>
        <w:rPr>
          <w:rFonts w:ascii="Book Antiqua" w:hAnsi="Book Antiqua"/>
          <w:lang w:val="es-PR"/>
        </w:rPr>
      </w:pPr>
      <w:r w:rsidRPr="00A16D50">
        <w:rPr>
          <w:rFonts w:ascii="Book Antiqua" w:hAnsi="Book Antiqua"/>
          <w:lang w:val="es-PR"/>
        </w:rPr>
        <w:lastRenderedPageBreak/>
        <w:tab/>
        <w:t xml:space="preserve">La enmienda al </w:t>
      </w:r>
      <w:r w:rsidR="00A305F4">
        <w:rPr>
          <w:rFonts w:ascii="Book Antiqua" w:hAnsi="Book Antiqua"/>
          <w:lang w:val="es-PR"/>
        </w:rPr>
        <w:t>a</w:t>
      </w:r>
      <w:r w:rsidRPr="00A16D50">
        <w:rPr>
          <w:rFonts w:ascii="Book Antiqua" w:hAnsi="Book Antiqua"/>
          <w:lang w:val="es-PR"/>
        </w:rPr>
        <w:t>rtículo 245 de la Ley</w:t>
      </w:r>
      <w:r w:rsidR="00A305F4">
        <w:rPr>
          <w:rFonts w:ascii="Book Antiqua" w:hAnsi="Book Antiqua"/>
          <w:lang w:val="es-PR"/>
        </w:rPr>
        <w:t xml:space="preserve"> Núm.</w:t>
      </w:r>
      <w:r w:rsidRPr="00A16D50">
        <w:rPr>
          <w:rFonts w:ascii="Book Antiqua" w:hAnsi="Book Antiqua"/>
          <w:lang w:val="es-PR"/>
        </w:rPr>
        <w:t xml:space="preserve"> 210-2015 introduce cambios sustanciales en el procedimiento para interponer un recurso gubernativo contra la denegatoria de inscripción en el Registro de la Propiedad. En primer lugar, se mantiene el término improrrogable de 20 días a partir de la notificación de la denegatoria para que el notario, funcionario autorizado o el interesado pueda acudir ante el Tribunal Supremo de Puerto Rico. A su vez, se reafirma la obligación de notificar al Registrador con copia del escrito dentro de ese mismo plazo</w:t>
      </w:r>
      <w:r w:rsidR="009C4595">
        <w:rPr>
          <w:rFonts w:ascii="Book Antiqua" w:hAnsi="Book Antiqua"/>
          <w:lang w:val="es-PR"/>
        </w:rPr>
        <w:t>.</w:t>
      </w:r>
      <w:r w:rsidRPr="00A16D50">
        <w:rPr>
          <w:rFonts w:ascii="Book Antiqua" w:hAnsi="Book Antiqua"/>
          <w:lang w:val="es-PR"/>
        </w:rPr>
        <w:t xml:space="preserve"> </w:t>
      </w:r>
      <w:r w:rsidR="009C4595">
        <w:rPr>
          <w:rFonts w:ascii="Book Antiqua" w:hAnsi="Book Antiqua"/>
          <w:lang w:val="es-PR"/>
        </w:rPr>
        <w:t>S</w:t>
      </w:r>
      <w:r w:rsidRPr="00A16D50">
        <w:rPr>
          <w:rFonts w:ascii="Book Antiqua" w:hAnsi="Book Antiqua"/>
          <w:lang w:val="es-PR"/>
        </w:rPr>
        <w:t xml:space="preserve">i el recurso es presentado por un notario o funcionario autorizado, este deberá hacerlo mediante la vía electrónica del sistema de informática registral. </w:t>
      </w:r>
    </w:p>
    <w:p w14:paraId="66CB6863" w14:textId="77777777" w:rsidR="00CE2D0A" w:rsidRDefault="001F6910" w:rsidP="006E5C54">
      <w:pPr>
        <w:tabs>
          <w:tab w:val="left" w:pos="-720"/>
        </w:tabs>
        <w:suppressAutoHyphens/>
        <w:spacing w:line="288" w:lineRule="auto"/>
        <w:jc w:val="both"/>
        <w:rPr>
          <w:rFonts w:ascii="Book Antiqua" w:hAnsi="Book Antiqua"/>
          <w:lang w:val="es-PR"/>
        </w:rPr>
      </w:pPr>
      <w:r>
        <w:rPr>
          <w:rFonts w:ascii="Book Antiqua" w:hAnsi="Book Antiqua"/>
          <w:lang w:val="es-PR"/>
        </w:rPr>
        <w:tab/>
      </w:r>
      <w:r w:rsidR="004258EF" w:rsidRPr="00A16D50">
        <w:rPr>
          <w:rFonts w:ascii="Book Antiqua" w:hAnsi="Book Antiqua"/>
          <w:lang w:val="es-PR"/>
        </w:rPr>
        <w:t xml:space="preserve">Un cambio importante es la eliminación del requisito que obligaba al notario a entregar, dentro del mismo término, una copia certificada en papel del documento presentado electrónicamente. Bajo la redacción vigente, dicho requisito era indispensable y, de incumplirse, se entendía que el notario desistía de su reclamación. Con la enmienda, esta carga procesal desaparece, </w:t>
      </w:r>
      <w:r>
        <w:rPr>
          <w:rFonts w:ascii="Book Antiqua" w:hAnsi="Book Antiqua"/>
          <w:lang w:val="es-PR"/>
        </w:rPr>
        <w:t xml:space="preserve">lo que </w:t>
      </w:r>
      <w:r w:rsidR="004258EF" w:rsidRPr="00A16D50">
        <w:rPr>
          <w:rFonts w:ascii="Book Antiqua" w:hAnsi="Book Antiqua"/>
          <w:lang w:val="es-PR"/>
        </w:rPr>
        <w:t xml:space="preserve">facilita la tramitación del recurso gubernativo mediante medios electrónicos. También se enfatiza que en el recurso no podrán plantearse objeciones adicionales que no hayan sido incluidas en el escrito de recalificación, de modo que la controversia quede acotada a lo ya discutido en sede administrativa. El Registrador, por su parte, tiene la obligación de dejar constancia en el margen de la anotación de denegatoria de la presentación del recurso. Además, deberá remitir al Tribunal Supremo, dentro de 5 días, el escrito de recalificación junto con copias de los documentos esenciales: la copia certificada del documento presentado y calificado, la notificación de defectos y cualquier otro documento que estime pertinente. Posteriormente, contará con un plazo de veinte días para someter su escrito de contestación a las alegaciones del recurrente. </w:t>
      </w:r>
    </w:p>
    <w:p w14:paraId="5FA8AF15" w14:textId="6C36E639" w:rsidR="004258EF" w:rsidRDefault="00CE2D0A" w:rsidP="006E5C54">
      <w:pPr>
        <w:tabs>
          <w:tab w:val="left" w:pos="-720"/>
        </w:tabs>
        <w:suppressAutoHyphens/>
        <w:spacing w:line="288" w:lineRule="auto"/>
        <w:jc w:val="both"/>
        <w:rPr>
          <w:rFonts w:ascii="Book Antiqua" w:hAnsi="Book Antiqua"/>
          <w:lang w:val="es-PR"/>
        </w:rPr>
      </w:pPr>
      <w:r>
        <w:rPr>
          <w:rFonts w:ascii="Book Antiqua" w:hAnsi="Book Antiqua"/>
          <w:lang w:val="es-PR"/>
        </w:rPr>
        <w:tab/>
      </w:r>
      <w:r w:rsidR="004258EF" w:rsidRPr="00A16D50">
        <w:rPr>
          <w:rFonts w:ascii="Book Antiqua" w:hAnsi="Book Antiqua"/>
          <w:lang w:val="es-PR"/>
        </w:rPr>
        <w:t>Finalmente, se mantiene la facultad del Registrador de presentar, de oficio, un alegato en apoyo de su calificación ante el Tribunal Supremo, siempre que hayan transcurrido 10 días desde la notificación de la denegatoria y antes de que venza el término para recurrir. En este alegato deberá acompañar copias de los documentos calificados y sus complementarios, la notificación de defectos, el escrito de recalificación y cualquier otro material pertinente</w:t>
      </w:r>
      <w:r w:rsidR="0007630E">
        <w:rPr>
          <w:rFonts w:ascii="Book Antiqua" w:hAnsi="Book Antiqua"/>
          <w:lang w:val="es-PR"/>
        </w:rPr>
        <w:t>.</w:t>
      </w:r>
      <w:r w:rsidR="004258EF" w:rsidRPr="00A16D50">
        <w:rPr>
          <w:rFonts w:ascii="Book Antiqua" w:hAnsi="Book Antiqua"/>
          <w:lang w:val="es-PR"/>
        </w:rPr>
        <w:t xml:space="preserve"> </w:t>
      </w:r>
      <w:r w:rsidR="0007630E">
        <w:rPr>
          <w:rFonts w:ascii="Book Antiqua" w:hAnsi="Book Antiqua"/>
          <w:lang w:val="es-PR"/>
        </w:rPr>
        <w:t>N</w:t>
      </w:r>
      <w:r w:rsidR="004258EF" w:rsidRPr="00A16D50">
        <w:rPr>
          <w:rFonts w:ascii="Book Antiqua" w:hAnsi="Book Antiqua"/>
          <w:lang w:val="es-PR"/>
        </w:rPr>
        <w:t>otifica</w:t>
      </w:r>
      <w:r w:rsidR="0007630E">
        <w:rPr>
          <w:rFonts w:ascii="Book Antiqua" w:hAnsi="Book Antiqua"/>
          <w:lang w:val="es-PR"/>
        </w:rPr>
        <w:t>rá</w:t>
      </w:r>
      <w:r w:rsidR="004258EF" w:rsidRPr="00A16D50">
        <w:rPr>
          <w:rFonts w:ascii="Book Antiqua" w:hAnsi="Book Antiqua"/>
          <w:lang w:val="es-PR"/>
        </w:rPr>
        <w:t xml:space="preserve"> al interesado de dicho trámite.</w:t>
      </w:r>
    </w:p>
    <w:p w14:paraId="3A7506C5" w14:textId="77777777" w:rsidR="00A305F4" w:rsidRDefault="00A305F4" w:rsidP="006E5C54">
      <w:pPr>
        <w:tabs>
          <w:tab w:val="left" w:pos="-720"/>
        </w:tabs>
        <w:suppressAutoHyphens/>
        <w:spacing w:line="288" w:lineRule="auto"/>
        <w:jc w:val="both"/>
        <w:rPr>
          <w:rFonts w:ascii="Book Antiqua" w:hAnsi="Book Antiqua"/>
          <w:lang w:val="es-PR"/>
        </w:rPr>
      </w:pPr>
    </w:p>
    <w:p w14:paraId="06C3FF2D" w14:textId="77777777" w:rsidR="00A305F4" w:rsidRDefault="00A305F4" w:rsidP="006E5C54">
      <w:pPr>
        <w:tabs>
          <w:tab w:val="left" w:pos="-720"/>
        </w:tabs>
        <w:suppressAutoHyphens/>
        <w:spacing w:line="288" w:lineRule="auto"/>
        <w:jc w:val="both"/>
        <w:rPr>
          <w:rFonts w:ascii="Book Antiqua" w:hAnsi="Book Antiqua"/>
          <w:lang w:val="es-PR"/>
        </w:rPr>
      </w:pPr>
    </w:p>
    <w:p w14:paraId="3F022401" w14:textId="77777777" w:rsidR="00A305F4" w:rsidRDefault="00A305F4" w:rsidP="006E5C54">
      <w:pPr>
        <w:tabs>
          <w:tab w:val="left" w:pos="-720"/>
        </w:tabs>
        <w:suppressAutoHyphens/>
        <w:spacing w:line="288" w:lineRule="auto"/>
        <w:jc w:val="both"/>
        <w:rPr>
          <w:rFonts w:ascii="Book Antiqua" w:hAnsi="Book Antiqua"/>
          <w:lang w:val="es-PR"/>
        </w:rPr>
      </w:pPr>
    </w:p>
    <w:p w14:paraId="344ACB46" w14:textId="77777777" w:rsidR="00A305F4" w:rsidRPr="00A16D50" w:rsidRDefault="00A305F4" w:rsidP="006E5C54">
      <w:pPr>
        <w:tabs>
          <w:tab w:val="left" w:pos="-720"/>
        </w:tabs>
        <w:suppressAutoHyphens/>
        <w:spacing w:line="288" w:lineRule="auto"/>
        <w:jc w:val="both"/>
        <w:rPr>
          <w:rFonts w:ascii="Book Antiqua" w:hAnsi="Book Antiqua"/>
          <w:lang w:val="es-PR"/>
        </w:rPr>
      </w:pPr>
    </w:p>
    <w:p w14:paraId="04F6FC92" w14:textId="0D7A5327" w:rsidR="004258EF" w:rsidRPr="00A16D50" w:rsidRDefault="004258EF" w:rsidP="006E5C54">
      <w:pPr>
        <w:tabs>
          <w:tab w:val="left" w:pos="-720"/>
        </w:tabs>
        <w:suppressAutoHyphens/>
        <w:spacing w:line="288" w:lineRule="auto"/>
        <w:jc w:val="both"/>
        <w:rPr>
          <w:rFonts w:ascii="Book Antiqua" w:hAnsi="Book Antiqua"/>
          <w:lang w:val="es-PR"/>
        </w:rPr>
      </w:pPr>
      <w:r w:rsidRPr="00A16D50">
        <w:rPr>
          <w:rFonts w:ascii="Book Antiqua" w:hAnsi="Book Antiqua"/>
          <w:lang w:val="es-PR"/>
        </w:rPr>
        <w:lastRenderedPageBreak/>
        <w:tab/>
        <w:t xml:space="preserve">De la misma forma, el </w:t>
      </w:r>
      <w:r w:rsidR="001203B7">
        <w:rPr>
          <w:rFonts w:ascii="Book Antiqua" w:hAnsi="Book Antiqua"/>
          <w:lang w:val="es-PR"/>
        </w:rPr>
        <w:t>a</w:t>
      </w:r>
      <w:r w:rsidRPr="00A16D50">
        <w:rPr>
          <w:rFonts w:ascii="Book Antiqua" w:hAnsi="Book Antiqua"/>
          <w:lang w:val="es-PR"/>
        </w:rPr>
        <w:t xml:space="preserve">rtículo 259 de la Ley </w:t>
      </w:r>
      <w:r w:rsidR="001203B7">
        <w:rPr>
          <w:rFonts w:ascii="Book Antiqua" w:hAnsi="Book Antiqua"/>
          <w:lang w:val="es-PR"/>
        </w:rPr>
        <w:t xml:space="preserve">Núm. </w:t>
      </w:r>
      <w:r w:rsidRPr="00A16D50">
        <w:rPr>
          <w:rFonts w:ascii="Book Antiqua" w:hAnsi="Book Antiqua"/>
          <w:lang w:val="es-PR"/>
        </w:rPr>
        <w:t xml:space="preserve">210-2015, establece que los documentos pueden presentarse de forma presencial o digital mediante el sistema de informática registral telemática. La presentación telemática puede realizarse las 24 horas, los 7 días de la semana. La presentación presencial debe hacerse en la sección o demarcación donde ubique la finca, en horario de lunes a viernes de 8:00 am a 12:00 </w:t>
      </w:r>
      <w:r w:rsidR="006D3AE4">
        <w:rPr>
          <w:rFonts w:ascii="Book Antiqua" w:hAnsi="Book Antiqua"/>
          <w:lang w:val="es-PR"/>
        </w:rPr>
        <w:t>p</w:t>
      </w:r>
      <w:r w:rsidRPr="00A16D50">
        <w:rPr>
          <w:rFonts w:ascii="Book Antiqua" w:hAnsi="Book Antiqua"/>
          <w:lang w:val="es-PR"/>
        </w:rPr>
        <w:t>m y de 1:00 pm a 4:00 pm. La medida mantiene la presentación presencial y telemática, pero en cuanto al horario presencial</w:t>
      </w:r>
      <w:r w:rsidR="006D3AE4">
        <w:rPr>
          <w:rFonts w:ascii="Book Antiqua" w:hAnsi="Book Antiqua"/>
          <w:lang w:val="es-PR"/>
        </w:rPr>
        <w:t>, este</w:t>
      </w:r>
      <w:r w:rsidRPr="00A16D50">
        <w:rPr>
          <w:rFonts w:ascii="Book Antiqua" w:hAnsi="Book Antiqua"/>
          <w:lang w:val="es-PR"/>
        </w:rPr>
        <w:t xml:space="preserve"> será fijado por orden administrativa</w:t>
      </w:r>
      <w:r w:rsidR="006D3AE4">
        <w:rPr>
          <w:rFonts w:ascii="Book Antiqua" w:hAnsi="Book Antiqua"/>
          <w:lang w:val="es-PR"/>
        </w:rPr>
        <w:t xml:space="preserve"> Así se </w:t>
      </w:r>
      <w:r w:rsidRPr="00A16D50">
        <w:rPr>
          <w:rFonts w:ascii="Book Antiqua" w:hAnsi="Book Antiqua"/>
          <w:lang w:val="es-PR"/>
        </w:rPr>
        <w:t>elimina la rigidez del horario anterior.</w:t>
      </w:r>
    </w:p>
    <w:p w14:paraId="12442F94" w14:textId="74A212DD" w:rsidR="004258EF" w:rsidRPr="00A16D50" w:rsidRDefault="004258EF" w:rsidP="006E5C54">
      <w:pPr>
        <w:tabs>
          <w:tab w:val="left" w:pos="-720"/>
        </w:tabs>
        <w:suppressAutoHyphens/>
        <w:spacing w:line="288" w:lineRule="auto"/>
        <w:jc w:val="both"/>
        <w:rPr>
          <w:rFonts w:ascii="Book Antiqua" w:hAnsi="Book Antiqua"/>
          <w:lang w:val="es-PR"/>
        </w:rPr>
      </w:pPr>
      <w:r w:rsidRPr="00A16D50">
        <w:rPr>
          <w:rFonts w:ascii="Book Antiqua" w:hAnsi="Book Antiqua"/>
          <w:lang w:val="es-PR"/>
        </w:rPr>
        <w:tab/>
        <w:t>Mediante enmiendas al Artículo 262</w:t>
      </w:r>
      <w:r w:rsidR="006D3AE4">
        <w:rPr>
          <w:rFonts w:ascii="Book Antiqua" w:hAnsi="Book Antiqua"/>
          <w:lang w:val="es-PR"/>
        </w:rPr>
        <w:t xml:space="preserve"> </w:t>
      </w:r>
      <w:r w:rsidR="006D3AE4" w:rsidRPr="00A16D50">
        <w:rPr>
          <w:rFonts w:ascii="Book Antiqua" w:hAnsi="Book Antiqua"/>
          <w:lang w:val="es-PR"/>
        </w:rPr>
        <w:t>de la Ley</w:t>
      </w:r>
      <w:r w:rsidR="006D3AE4">
        <w:rPr>
          <w:rFonts w:ascii="Book Antiqua" w:hAnsi="Book Antiqua"/>
          <w:lang w:val="es-PR"/>
        </w:rPr>
        <w:t xml:space="preserve"> Núm.</w:t>
      </w:r>
      <w:r w:rsidR="006D3AE4" w:rsidRPr="00A16D50">
        <w:rPr>
          <w:rFonts w:ascii="Book Antiqua" w:hAnsi="Book Antiqua"/>
          <w:lang w:val="es-PR"/>
        </w:rPr>
        <w:t xml:space="preserve"> 210-2015</w:t>
      </w:r>
      <w:r w:rsidR="003A66C7">
        <w:rPr>
          <w:rFonts w:ascii="Book Antiqua" w:hAnsi="Book Antiqua"/>
          <w:lang w:val="es-PR"/>
        </w:rPr>
        <w:t>,</w:t>
      </w:r>
      <w:r w:rsidRPr="00A16D50">
        <w:rPr>
          <w:rFonts w:ascii="Book Antiqua" w:hAnsi="Book Antiqua"/>
          <w:lang w:val="es-PR"/>
        </w:rPr>
        <w:t xml:space="preserve"> se refuerza la obligación de acompañar aranceles</w:t>
      </w:r>
      <w:r w:rsidR="003A66C7">
        <w:rPr>
          <w:rFonts w:ascii="Book Antiqua" w:hAnsi="Book Antiqua"/>
          <w:lang w:val="es-PR"/>
        </w:rPr>
        <w:t>. Si</w:t>
      </w:r>
      <w:r w:rsidRPr="00A16D50">
        <w:rPr>
          <w:rFonts w:ascii="Book Antiqua" w:hAnsi="Book Antiqua"/>
          <w:lang w:val="es-PR"/>
        </w:rPr>
        <w:t xml:space="preserve"> existe alguna exención, debe constar en el documento o documento complementario, sujeto a calificación del registrador. </w:t>
      </w:r>
    </w:p>
    <w:p w14:paraId="7FC025CC" w14:textId="7BBE8F33" w:rsidR="004F660E" w:rsidRDefault="004258EF" w:rsidP="003B60EC">
      <w:pPr>
        <w:tabs>
          <w:tab w:val="left" w:pos="-720"/>
        </w:tabs>
        <w:suppressAutoHyphens/>
        <w:spacing w:line="288" w:lineRule="auto"/>
        <w:jc w:val="both"/>
        <w:rPr>
          <w:rFonts w:ascii="Book Antiqua" w:hAnsi="Book Antiqua"/>
          <w:lang w:val="es-PR"/>
        </w:rPr>
      </w:pPr>
      <w:r w:rsidRPr="00A16D50">
        <w:rPr>
          <w:rFonts w:ascii="Book Antiqua" w:hAnsi="Book Antiqua"/>
          <w:lang w:val="es-PR"/>
        </w:rPr>
        <w:tab/>
        <w:t xml:space="preserve">Finalmente, el </w:t>
      </w:r>
      <w:r w:rsidR="001203B7">
        <w:rPr>
          <w:rFonts w:ascii="Book Antiqua" w:hAnsi="Book Antiqua"/>
          <w:lang w:val="es-PR"/>
        </w:rPr>
        <w:t>a</w:t>
      </w:r>
      <w:r w:rsidRPr="00A16D50">
        <w:rPr>
          <w:rFonts w:ascii="Book Antiqua" w:hAnsi="Book Antiqua"/>
          <w:lang w:val="es-PR"/>
        </w:rPr>
        <w:t>rtículo 285 de la Ley</w:t>
      </w:r>
      <w:r w:rsidR="00797F60">
        <w:rPr>
          <w:rFonts w:ascii="Book Antiqua" w:hAnsi="Book Antiqua"/>
          <w:lang w:val="es-PR"/>
        </w:rPr>
        <w:t xml:space="preserve"> Núm.</w:t>
      </w:r>
      <w:r w:rsidRPr="00A16D50">
        <w:rPr>
          <w:rFonts w:ascii="Book Antiqua" w:hAnsi="Book Antiqua"/>
          <w:lang w:val="es-PR"/>
        </w:rPr>
        <w:t xml:space="preserve"> 210-2015, autoriza al </w:t>
      </w:r>
      <w:proofErr w:type="gramStart"/>
      <w:r w:rsidRPr="00A16D50">
        <w:rPr>
          <w:rFonts w:ascii="Book Antiqua" w:hAnsi="Book Antiqua"/>
          <w:lang w:val="es-PR"/>
        </w:rPr>
        <w:t>Secretario</w:t>
      </w:r>
      <w:proofErr w:type="gramEnd"/>
      <w:r w:rsidRPr="00A16D50">
        <w:rPr>
          <w:rFonts w:ascii="Book Antiqua" w:hAnsi="Book Antiqua"/>
          <w:lang w:val="es-PR"/>
        </w:rPr>
        <w:t xml:space="preserve"> de Justicia a extender nombramientos de Registrador Especial a abogados notarios del Departamento de Justicia y de agencias o corporaciones públicas que cumplan con los requisitos de la propia </w:t>
      </w:r>
      <w:r w:rsidR="001F7551">
        <w:rPr>
          <w:rFonts w:ascii="Book Antiqua" w:hAnsi="Book Antiqua"/>
          <w:lang w:val="es-PR"/>
        </w:rPr>
        <w:t>l</w:t>
      </w:r>
      <w:r w:rsidRPr="00A16D50">
        <w:rPr>
          <w:rFonts w:ascii="Book Antiqua" w:hAnsi="Book Antiqua"/>
          <w:lang w:val="es-PR"/>
        </w:rPr>
        <w:t xml:space="preserve">ey, sin que ello implique erogación adicional de fondos públicos. También podrá contratar y nombrar Registradores Especiales a </w:t>
      </w:r>
      <w:proofErr w:type="spellStart"/>
      <w:r w:rsidRPr="00A16D50">
        <w:rPr>
          <w:rFonts w:ascii="Book Antiqua" w:hAnsi="Book Antiqua"/>
          <w:lang w:val="es-PR"/>
        </w:rPr>
        <w:t>exregistradores</w:t>
      </w:r>
      <w:proofErr w:type="spellEnd"/>
      <w:r w:rsidRPr="00A16D50">
        <w:rPr>
          <w:rFonts w:ascii="Book Antiqua" w:hAnsi="Book Antiqua"/>
          <w:lang w:val="es-PR"/>
        </w:rPr>
        <w:t xml:space="preserve">, siempre que se acredite la necesidad del servicio y se cumpla con las normas de contratación del </w:t>
      </w:r>
      <w:r w:rsidR="001F7551">
        <w:rPr>
          <w:rFonts w:ascii="Book Antiqua" w:hAnsi="Book Antiqua"/>
          <w:lang w:val="es-PR"/>
        </w:rPr>
        <w:t>G</w:t>
      </w:r>
      <w:r w:rsidRPr="00A16D50">
        <w:rPr>
          <w:rFonts w:ascii="Book Antiqua" w:hAnsi="Book Antiqua"/>
          <w:lang w:val="es-PR"/>
        </w:rPr>
        <w:t xml:space="preserve">obierno. En todos los casos, los Registradores Especiales tendrán las mismas atribuciones que un Registrador de la Propiedad nombrado por el Gobernador y confirmado por el Senado, pero su designación no podrá exceder de 12 meses, prorrogable una sola vez por un término igual, si subsiste la necesidad. </w:t>
      </w:r>
    </w:p>
    <w:p w14:paraId="5CE1FFA1" w14:textId="7048B4A6" w:rsidR="004258EF" w:rsidRDefault="004F660E" w:rsidP="00CD5D5B">
      <w:pPr>
        <w:tabs>
          <w:tab w:val="left" w:pos="-720"/>
        </w:tabs>
        <w:suppressAutoHyphens/>
        <w:spacing w:after="240" w:line="288" w:lineRule="auto"/>
        <w:jc w:val="both"/>
        <w:rPr>
          <w:rFonts w:ascii="Book Antiqua" w:hAnsi="Book Antiqua"/>
          <w:lang w:val="es-PR"/>
        </w:rPr>
      </w:pPr>
      <w:r>
        <w:rPr>
          <w:rFonts w:ascii="Book Antiqua" w:hAnsi="Book Antiqua"/>
          <w:lang w:val="es-PR"/>
        </w:rPr>
        <w:tab/>
        <w:t>E</w:t>
      </w:r>
      <w:r w:rsidR="004258EF" w:rsidRPr="00A16D50">
        <w:rPr>
          <w:rFonts w:ascii="Book Antiqua" w:hAnsi="Book Antiqua"/>
          <w:lang w:val="es-PR"/>
        </w:rPr>
        <w:t>starán sujetos a las normas y reglamentos aplicables a funcionarios y empleados del Departamento de Justicia. Se aclara que la designación de Registradores Especiales no se contará para efectos del número máximo de Registradores que pueden ser nombrados por ley. La medida regula con mayor detalle la contratación de Registradores Especiales,</w:t>
      </w:r>
      <w:r w:rsidR="0048027D" w:rsidRPr="00A16D50">
        <w:rPr>
          <w:rFonts w:ascii="Book Antiqua" w:hAnsi="Book Antiqua"/>
          <w:lang w:val="es-PR"/>
        </w:rPr>
        <w:t xml:space="preserve"> y en la facultad del </w:t>
      </w:r>
      <w:proofErr w:type="gramStart"/>
      <w:r w:rsidR="0048027D" w:rsidRPr="00A16D50">
        <w:rPr>
          <w:rFonts w:ascii="Book Antiqua" w:hAnsi="Book Antiqua"/>
          <w:lang w:val="es-PR"/>
        </w:rPr>
        <w:t>Secretario</w:t>
      </w:r>
      <w:proofErr w:type="gramEnd"/>
      <w:r w:rsidR="0048027D" w:rsidRPr="00A16D50">
        <w:rPr>
          <w:rFonts w:ascii="Book Antiqua" w:hAnsi="Book Antiqua"/>
          <w:lang w:val="es-PR"/>
        </w:rPr>
        <w:t xml:space="preserve"> del Departamento de Justicia </w:t>
      </w:r>
      <w:r w:rsidR="00272941">
        <w:rPr>
          <w:rFonts w:ascii="Book Antiqua" w:hAnsi="Book Antiqua"/>
          <w:lang w:val="es-PR"/>
        </w:rPr>
        <w:t xml:space="preserve">para </w:t>
      </w:r>
      <w:r w:rsidR="0048027D" w:rsidRPr="00A16D50">
        <w:rPr>
          <w:rFonts w:ascii="Book Antiqua" w:hAnsi="Book Antiqua"/>
          <w:lang w:val="es-PR"/>
        </w:rPr>
        <w:t>permit</w:t>
      </w:r>
      <w:r w:rsidR="00272941">
        <w:rPr>
          <w:rFonts w:ascii="Book Antiqua" w:hAnsi="Book Antiqua"/>
          <w:lang w:val="es-PR"/>
        </w:rPr>
        <w:t>ir</w:t>
      </w:r>
      <w:r w:rsidR="004258EF" w:rsidRPr="00A16D50">
        <w:rPr>
          <w:rFonts w:ascii="Book Antiqua" w:hAnsi="Book Antiqua"/>
          <w:lang w:val="es-PR"/>
        </w:rPr>
        <w:t xml:space="preserve"> que los nombramientos a notarios de agencias no podrán exceder 12 meses, prorrogables solo una vez</w:t>
      </w:r>
      <w:r w:rsidR="0096006F">
        <w:rPr>
          <w:rFonts w:ascii="Book Antiqua" w:hAnsi="Book Antiqua"/>
          <w:lang w:val="es-PR"/>
        </w:rPr>
        <w:t>. También,</w:t>
      </w:r>
      <w:r w:rsidR="004258EF" w:rsidRPr="00A16D50">
        <w:rPr>
          <w:rFonts w:ascii="Book Antiqua" w:hAnsi="Book Antiqua"/>
          <w:lang w:val="es-PR"/>
        </w:rPr>
        <w:t xml:space="preserve"> que</w:t>
      </w:r>
      <w:r w:rsidR="0096006F">
        <w:rPr>
          <w:rFonts w:ascii="Book Antiqua" w:hAnsi="Book Antiqua"/>
          <w:lang w:val="es-PR"/>
        </w:rPr>
        <w:t xml:space="preserve"> el nombramiento de</w:t>
      </w:r>
      <w:r w:rsidR="004258EF" w:rsidRPr="00A16D50">
        <w:rPr>
          <w:rFonts w:ascii="Book Antiqua" w:hAnsi="Book Antiqua"/>
          <w:lang w:val="es-PR"/>
        </w:rPr>
        <w:t xml:space="preserve"> los </w:t>
      </w:r>
      <w:proofErr w:type="spellStart"/>
      <w:r w:rsidR="0096006F">
        <w:rPr>
          <w:rFonts w:ascii="Book Antiqua" w:hAnsi="Book Antiqua"/>
          <w:lang w:val="es-PR"/>
        </w:rPr>
        <w:t>e</w:t>
      </w:r>
      <w:r w:rsidR="004258EF" w:rsidRPr="00A16D50">
        <w:rPr>
          <w:rFonts w:ascii="Book Antiqua" w:hAnsi="Book Antiqua"/>
          <w:lang w:val="es-PR"/>
        </w:rPr>
        <w:t>xregistradores</w:t>
      </w:r>
      <w:proofErr w:type="spellEnd"/>
      <w:r w:rsidR="004258EF" w:rsidRPr="00A16D50">
        <w:rPr>
          <w:rFonts w:ascii="Book Antiqua" w:hAnsi="Book Antiqua"/>
          <w:lang w:val="es-PR"/>
        </w:rPr>
        <w:t xml:space="preserve"> contratados </w:t>
      </w:r>
      <w:r w:rsidR="001413D7">
        <w:rPr>
          <w:rFonts w:ascii="Book Antiqua" w:hAnsi="Book Antiqua"/>
          <w:lang w:val="es-PR"/>
        </w:rPr>
        <w:t xml:space="preserve">pueda </w:t>
      </w:r>
      <w:r w:rsidR="004258EF" w:rsidRPr="00A16D50">
        <w:rPr>
          <w:rFonts w:ascii="Book Antiqua" w:hAnsi="Book Antiqua"/>
          <w:lang w:val="es-PR"/>
        </w:rPr>
        <w:t>prorrogarse hasta un máximo de 5 años</w:t>
      </w:r>
      <w:r w:rsidR="001413D7">
        <w:rPr>
          <w:rFonts w:ascii="Book Antiqua" w:hAnsi="Book Antiqua"/>
          <w:lang w:val="es-PR"/>
        </w:rPr>
        <w:t>.</w:t>
      </w:r>
      <w:r w:rsidR="004258EF" w:rsidRPr="00A16D50">
        <w:rPr>
          <w:rFonts w:ascii="Book Antiqua" w:hAnsi="Book Antiqua"/>
          <w:lang w:val="es-PR"/>
        </w:rPr>
        <w:t xml:space="preserve"> </w:t>
      </w:r>
      <w:r w:rsidR="001413D7">
        <w:rPr>
          <w:rFonts w:ascii="Book Antiqua" w:hAnsi="Book Antiqua"/>
          <w:lang w:val="es-PR"/>
        </w:rPr>
        <w:t>S</w:t>
      </w:r>
      <w:r w:rsidR="004258EF" w:rsidRPr="00A16D50">
        <w:rPr>
          <w:rFonts w:ascii="Book Antiqua" w:hAnsi="Book Antiqua"/>
          <w:lang w:val="es-PR"/>
        </w:rPr>
        <w:t>e reafirma que tienen las mismas facultades que un registrador ordinario.</w:t>
      </w:r>
    </w:p>
    <w:p w14:paraId="36AECC53" w14:textId="77777777" w:rsidR="002A73EE" w:rsidRDefault="002A73EE" w:rsidP="00CD5D5B">
      <w:pPr>
        <w:tabs>
          <w:tab w:val="left" w:pos="-720"/>
        </w:tabs>
        <w:suppressAutoHyphens/>
        <w:spacing w:after="240" w:line="288" w:lineRule="auto"/>
        <w:jc w:val="both"/>
        <w:rPr>
          <w:rFonts w:ascii="Book Antiqua" w:hAnsi="Book Antiqua"/>
          <w:lang w:val="es-PR"/>
        </w:rPr>
      </w:pPr>
    </w:p>
    <w:p w14:paraId="6B0D2EC1" w14:textId="77777777" w:rsidR="002A73EE" w:rsidRPr="00A16D50" w:rsidRDefault="002A73EE" w:rsidP="00CD5D5B">
      <w:pPr>
        <w:tabs>
          <w:tab w:val="left" w:pos="-720"/>
        </w:tabs>
        <w:suppressAutoHyphens/>
        <w:spacing w:after="240" w:line="288" w:lineRule="auto"/>
        <w:jc w:val="both"/>
        <w:rPr>
          <w:rFonts w:ascii="Book Antiqua" w:hAnsi="Book Antiqua"/>
          <w:lang w:val="es-PR"/>
        </w:rPr>
      </w:pPr>
    </w:p>
    <w:p w14:paraId="7E9FF6EE" w14:textId="5A4EE10F" w:rsidR="004258EF" w:rsidRPr="001413D7" w:rsidRDefault="004258EF" w:rsidP="004E682A">
      <w:pPr>
        <w:tabs>
          <w:tab w:val="left" w:pos="-720"/>
        </w:tabs>
        <w:suppressAutoHyphens/>
        <w:spacing w:line="360" w:lineRule="auto"/>
        <w:jc w:val="center"/>
        <w:rPr>
          <w:rFonts w:ascii="Book Antiqua" w:hAnsi="Book Antiqua"/>
          <w:smallCaps/>
          <w:spacing w:val="12"/>
          <w:lang w:val="es-PR"/>
        </w:rPr>
      </w:pPr>
      <w:r w:rsidRPr="001413D7">
        <w:rPr>
          <w:rFonts w:ascii="Book Antiqua" w:hAnsi="Book Antiqua"/>
          <w:smallCaps/>
          <w:spacing w:val="12"/>
          <w:lang w:val="es-PR"/>
        </w:rPr>
        <w:lastRenderedPageBreak/>
        <w:t>A</w:t>
      </w:r>
      <w:r w:rsidR="0048027D" w:rsidRPr="001413D7">
        <w:rPr>
          <w:rFonts w:ascii="Book Antiqua" w:hAnsi="Book Antiqua"/>
          <w:smallCaps/>
          <w:spacing w:val="12"/>
          <w:lang w:val="es-PR"/>
        </w:rPr>
        <w:t>NÁLISIS DE LA MEDIDA</w:t>
      </w:r>
    </w:p>
    <w:p w14:paraId="1C5BC38E" w14:textId="2CB39AA2" w:rsidR="00CD5D5B" w:rsidRDefault="004258EF" w:rsidP="00B15047">
      <w:pPr>
        <w:tabs>
          <w:tab w:val="left" w:pos="-720"/>
        </w:tabs>
        <w:suppressAutoHyphens/>
        <w:spacing w:after="120" w:line="288" w:lineRule="auto"/>
        <w:ind w:firstLine="360"/>
        <w:jc w:val="both"/>
        <w:rPr>
          <w:rFonts w:ascii="Book Antiqua" w:hAnsi="Book Antiqua"/>
          <w:lang w:val="es-PR"/>
        </w:rPr>
      </w:pPr>
      <w:r w:rsidRPr="00A16D50">
        <w:rPr>
          <w:rFonts w:ascii="Book Antiqua" w:hAnsi="Book Antiqua"/>
          <w:lang w:val="es-PR"/>
        </w:rPr>
        <w:tab/>
      </w:r>
      <w:r w:rsidR="00695E5C">
        <w:rPr>
          <w:rFonts w:ascii="Book Antiqua" w:hAnsi="Book Antiqua"/>
          <w:lang w:val="es-PR"/>
        </w:rPr>
        <w:t>Esta c</w:t>
      </w:r>
      <w:r w:rsidR="00EC1250" w:rsidRPr="00A16D50">
        <w:rPr>
          <w:rFonts w:ascii="Book Antiqua" w:hAnsi="Book Antiqua"/>
          <w:lang w:val="es-PR"/>
        </w:rPr>
        <w:t xml:space="preserve">omisión evaluó el informe positivo que </w:t>
      </w:r>
      <w:r w:rsidR="00695E5C">
        <w:rPr>
          <w:rFonts w:ascii="Book Antiqua" w:hAnsi="Book Antiqua"/>
          <w:lang w:val="es-PR"/>
        </w:rPr>
        <w:t>present</w:t>
      </w:r>
      <w:r w:rsidR="00EC1250" w:rsidRPr="00A16D50">
        <w:rPr>
          <w:rFonts w:ascii="Book Antiqua" w:hAnsi="Book Antiqua"/>
          <w:lang w:val="es-PR"/>
        </w:rPr>
        <w:t xml:space="preserve">ó </w:t>
      </w:r>
      <w:r w:rsidR="00695E5C">
        <w:rPr>
          <w:rFonts w:ascii="Book Antiqua" w:hAnsi="Book Antiqua"/>
          <w:lang w:val="es-PR"/>
        </w:rPr>
        <w:t xml:space="preserve">la </w:t>
      </w:r>
      <w:r w:rsidR="00EC1250" w:rsidRPr="00A16D50">
        <w:rPr>
          <w:rFonts w:ascii="Book Antiqua" w:hAnsi="Book Antiqua"/>
          <w:lang w:val="es-PR"/>
        </w:rPr>
        <w:t>Comisión de lo Jurídico del Senado</w:t>
      </w:r>
      <w:r w:rsidR="00A26A37">
        <w:rPr>
          <w:rFonts w:ascii="Book Antiqua" w:hAnsi="Book Antiqua"/>
          <w:lang w:val="es-PR"/>
        </w:rPr>
        <w:t>. Se</w:t>
      </w:r>
      <w:r w:rsidR="00EC1250" w:rsidRPr="00A16D50">
        <w:rPr>
          <w:rFonts w:ascii="Book Antiqua" w:hAnsi="Book Antiqua"/>
          <w:lang w:val="es-PR"/>
        </w:rPr>
        <w:t xml:space="preserve"> </w:t>
      </w:r>
      <w:r w:rsidR="00671947">
        <w:rPr>
          <w:rFonts w:ascii="Book Antiqua" w:hAnsi="Book Antiqua"/>
          <w:lang w:val="es-PR"/>
        </w:rPr>
        <w:t xml:space="preserve">utilizó </w:t>
      </w:r>
      <w:r w:rsidR="00A971AF" w:rsidRPr="00A16D50">
        <w:rPr>
          <w:rFonts w:ascii="Book Antiqua" w:hAnsi="Book Antiqua"/>
          <w:lang w:val="es-PR"/>
        </w:rPr>
        <w:t xml:space="preserve">dicho informe sobre lo indicado al Senado por las siguientes entidades: </w:t>
      </w:r>
      <w:r w:rsidRPr="00A16D50">
        <w:rPr>
          <w:rFonts w:ascii="Book Antiqua" w:hAnsi="Book Antiqua"/>
          <w:lang w:val="es-PR"/>
        </w:rPr>
        <w:t>Colegio de Registradores de la Propiedad, Junta de Planificación, Asociación de Bancos</w:t>
      </w:r>
      <w:r w:rsidR="005E5C40">
        <w:rPr>
          <w:rFonts w:ascii="Book Antiqua" w:hAnsi="Book Antiqua"/>
          <w:lang w:val="es-PR"/>
        </w:rPr>
        <w:t>,</w:t>
      </w:r>
      <w:r w:rsidRPr="00A16D50">
        <w:rPr>
          <w:rFonts w:ascii="Book Antiqua" w:hAnsi="Book Antiqua"/>
          <w:lang w:val="es-PR"/>
        </w:rPr>
        <w:t xml:space="preserve"> y Asociación de </w:t>
      </w:r>
      <w:proofErr w:type="gramStart"/>
      <w:r w:rsidRPr="00A16D50">
        <w:rPr>
          <w:rFonts w:ascii="Book Antiqua" w:hAnsi="Book Antiqua"/>
          <w:lang w:val="es-PR"/>
        </w:rPr>
        <w:t>Alcaldes</w:t>
      </w:r>
      <w:proofErr w:type="gramEnd"/>
      <w:r w:rsidRPr="00A16D50">
        <w:rPr>
          <w:rFonts w:ascii="Book Antiqua" w:hAnsi="Book Antiqua"/>
          <w:lang w:val="es-PR"/>
        </w:rPr>
        <w:t>.</w:t>
      </w:r>
    </w:p>
    <w:p w14:paraId="7722CF35" w14:textId="6B991EC5" w:rsidR="004258EF" w:rsidRPr="00CD5D5B" w:rsidRDefault="004258EF" w:rsidP="00CD5D5B">
      <w:pPr>
        <w:tabs>
          <w:tab w:val="left" w:pos="-720"/>
        </w:tabs>
        <w:suppressAutoHyphens/>
        <w:spacing w:line="288" w:lineRule="auto"/>
        <w:jc w:val="both"/>
        <w:rPr>
          <w:rFonts w:ascii="Book Antiqua" w:hAnsi="Book Antiqua"/>
          <w:szCs w:val="24"/>
          <w:lang w:val="es-PR"/>
        </w:rPr>
      </w:pPr>
      <w:r w:rsidRPr="00A16D50">
        <w:rPr>
          <w:rFonts w:ascii="Book Antiqua" w:hAnsi="Book Antiqua"/>
          <w:sz w:val="22"/>
          <w:szCs w:val="22"/>
          <w:lang w:val="es-PR"/>
        </w:rPr>
        <w:tab/>
      </w:r>
      <w:r w:rsidRPr="00CD5D5B">
        <w:rPr>
          <w:rFonts w:ascii="Book Antiqua" w:hAnsi="Book Antiqua"/>
          <w:szCs w:val="24"/>
          <w:lang w:val="es-PR"/>
        </w:rPr>
        <w:t xml:space="preserve">La </w:t>
      </w:r>
      <w:r w:rsidRPr="00CD5D5B">
        <w:rPr>
          <w:rFonts w:ascii="Book Antiqua" w:hAnsi="Book Antiqua"/>
          <w:b/>
          <w:bCs/>
          <w:szCs w:val="24"/>
          <w:lang w:val="es-PR"/>
        </w:rPr>
        <w:t>Asociación de Bancos de Puerto Rico</w:t>
      </w:r>
      <w:r w:rsidRPr="00CD5D5B">
        <w:rPr>
          <w:rFonts w:ascii="Book Antiqua" w:hAnsi="Book Antiqua"/>
          <w:szCs w:val="24"/>
          <w:lang w:val="es-PR"/>
        </w:rPr>
        <w:t xml:space="preserve"> (Asociación) </w:t>
      </w:r>
      <w:r w:rsidR="005E5C40">
        <w:rPr>
          <w:rFonts w:ascii="Book Antiqua" w:hAnsi="Book Antiqua"/>
          <w:szCs w:val="24"/>
          <w:lang w:val="es-PR"/>
        </w:rPr>
        <w:t>e</w:t>
      </w:r>
      <w:r w:rsidRPr="00CD5D5B">
        <w:rPr>
          <w:rFonts w:ascii="Book Antiqua" w:hAnsi="Book Antiqua"/>
          <w:szCs w:val="24"/>
          <w:lang w:val="es-PR"/>
        </w:rPr>
        <w:t xml:space="preserve">xpuso que el presente proyecto es similar al P. del S. 139 </w:t>
      </w:r>
      <w:r w:rsidR="005E5C40">
        <w:rPr>
          <w:rFonts w:ascii="Book Antiqua" w:hAnsi="Book Antiqua"/>
          <w:szCs w:val="24"/>
          <w:lang w:val="es-PR"/>
        </w:rPr>
        <w:t>d</w:t>
      </w:r>
      <w:r w:rsidRPr="00CD5D5B">
        <w:rPr>
          <w:rFonts w:ascii="Book Antiqua" w:hAnsi="Book Antiqua"/>
          <w:szCs w:val="24"/>
          <w:lang w:val="es-PR"/>
        </w:rPr>
        <w:t>el cuatrienio anterior. Señal</w:t>
      </w:r>
      <w:r w:rsidR="00252D49">
        <w:rPr>
          <w:rFonts w:ascii="Book Antiqua" w:hAnsi="Book Antiqua"/>
          <w:szCs w:val="24"/>
          <w:lang w:val="es-PR"/>
        </w:rPr>
        <w:t>ó</w:t>
      </w:r>
      <w:r w:rsidRPr="00CD5D5B">
        <w:rPr>
          <w:rFonts w:ascii="Book Antiqua" w:hAnsi="Book Antiqua"/>
          <w:szCs w:val="24"/>
          <w:lang w:val="es-PR"/>
        </w:rPr>
        <w:t xml:space="preserve"> que la Ley de Registro Inmobiliario introdujo importantes reformas en el derecho inmobiliario puertorriqueño</w:t>
      </w:r>
      <w:r w:rsidR="00252D49">
        <w:rPr>
          <w:rFonts w:ascii="Book Antiqua" w:hAnsi="Book Antiqua"/>
          <w:szCs w:val="24"/>
          <w:lang w:val="es-PR"/>
        </w:rPr>
        <w:t>,</w:t>
      </w:r>
      <w:r w:rsidRPr="00CD5D5B">
        <w:rPr>
          <w:rFonts w:ascii="Book Antiqua" w:hAnsi="Book Antiqua"/>
          <w:szCs w:val="24"/>
          <w:lang w:val="es-PR"/>
        </w:rPr>
        <w:t xml:space="preserve"> siempre respetando y sin afectar los principios básicos y fundamentales que rigen la misión y el funcionamiento del Registro de la Propiedad. </w:t>
      </w:r>
      <w:r w:rsidR="00252D49">
        <w:rPr>
          <w:rFonts w:ascii="Book Antiqua" w:hAnsi="Book Antiqua"/>
          <w:szCs w:val="24"/>
          <w:lang w:val="es-PR"/>
        </w:rPr>
        <w:t>E</w:t>
      </w:r>
      <w:r w:rsidRPr="00CD5D5B">
        <w:rPr>
          <w:rFonts w:ascii="Book Antiqua" w:hAnsi="Book Antiqua"/>
          <w:szCs w:val="24"/>
          <w:lang w:val="es-PR"/>
        </w:rPr>
        <w:t>xpus</w:t>
      </w:r>
      <w:r w:rsidR="00252D49">
        <w:rPr>
          <w:rFonts w:ascii="Book Antiqua" w:hAnsi="Book Antiqua"/>
          <w:szCs w:val="24"/>
          <w:lang w:val="es-PR"/>
        </w:rPr>
        <w:t>o</w:t>
      </w:r>
      <w:r w:rsidRPr="00CD5D5B">
        <w:rPr>
          <w:rFonts w:ascii="Book Antiqua" w:hAnsi="Book Antiqua"/>
          <w:szCs w:val="24"/>
          <w:lang w:val="es-PR"/>
        </w:rPr>
        <w:t xml:space="preserve"> que la Ley del Registro Inmobiliario</w:t>
      </w:r>
      <w:r w:rsidR="00CD0964">
        <w:rPr>
          <w:rFonts w:ascii="Book Antiqua" w:hAnsi="Book Antiqua"/>
          <w:szCs w:val="24"/>
          <w:lang w:val="es-PR"/>
        </w:rPr>
        <w:t>:</w:t>
      </w:r>
      <w:r w:rsidRPr="00CD5D5B">
        <w:rPr>
          <w:rFonts w:ascii="Book Antiqua" w:hAnsi="Book Antiqua"/>
          <w:szCs w:val="24"/>
          <w:lang w:val="es-PR"/>
        </w:rPr>
        <w:t xml:space="preserve"> modernizó el registro a fin de lograr mayor agilidad y efectividad en los servicios registrales</w:t>
      </w:r>
      <w:r w:rsidR="00CD0964">
        <w:rPr>
          <w:rFonts w:ascii="Book Antiqua" w:hAnsi="Book Antiqua"/>
          <w:szCs w:val="24"/>
          <w:lang w:val="es-PR"/>
        </w:rPr>
        <w:t>;</w:t>
      </w:r>
      <w:r w:rsidRPr="00CD5D5B">
        <w:rPr>
          <w:rFonts w:ascii="Book Antiqua" w:hAnsi="Book Antiqua"/>
          <w:szCs w:val="24"/>
          <w:lang w:val="es-PR"/>
        </w:rPr>
        <w:t xml:space="preserve"> </w:t>
      </w:r>
      <w:r w:rsidR="00CD0964">
        <w:rPr>
          <w:rFonts w:ascii="Book Antiqua" w:hAnsi="Book Antiqua"/>
          <w:szCs w:val="24"/>
          <w:lang w:val="es-PR"/>
        </w:rPr>
        <w:t xml:space="preserve">le </w:t>
      </w:r>
      <w:r w:rsidRPr="00CD5D5B">
        <w:rPr>
          <w:rFonts w:ascii="Book Antiqua" w:hAnsi="Book Antiqua"/>
          <w:szCs w:val="24"/>
          <w:lang w:val="es-PR"/>
        </w:rPr>
        <w:t>facilit</w:t>
      </w:r>
      <w:r w:rsidR="00CD0964">
        <w:rPr>
          <w:rFonts w:ascii="Book Antiqua" w:hAnsi="Book Antiqua"/>
          <w:szCs w:val="24"/>
          <w:lang w:val="es-PR"/>
        </w:rPr>
        <w:t>ó</w:t>
      </w:r>
      <w:r w:rsidRPr="00CD5D5B">
        <w:rPr>
          <w:rFonts w:ascii="Book Antiqua" w:hAnsi="Book Antiqua"/>
          <w:szCs w:val="24"/>
          <w:lang w:val="es-PR"/>
        </w:rPr>
        <w:t xml:space="preserve"> al público el uso de los beneficios que el Registro ofrece</w:t>
      </w:r>
      <w:r w:rsidR="00E21AF6">
        <w:rPr>
          <w:rFonts w:ascii="Book Antiqua" w:hAnsi="Book Antiqua"/>
          <w:szCs w:val="24"/>
          <w:lang w:val="es-PR"/>
        </w:rPr>
        <w:t>;</w:t>
      </w:r>
      <w:r w:rsidRPr="00CD5D5B">
        <w:rPr>
          <w:rFonts w:ascii="Book Antiqua" w:hAnsi="Book Antiqua"/>
          <w:szCs w:val="24"/>
          <w:lang w:val="es-PR"/>
        </w:rPr>
        <w:t xml:space="preserve"> simplific</w:t>
      </w:r>
      <w:r w:rsidR="00E21AF6">
        <w:rPr>
          <w:rFonts w:ascii="Book Antiqua" w:hAnsi="Book Antiqua"/>
          <w:szCs w:val="24"/>
          <w:lang w:val="es-PR"/>
        </w:rPr>
        <w:t>ó</w:t>
      </w:r>
      <w:r w:rsidRPr="00CD5D5B">
        <w:rPr>
          <w:rFonts w:ascii="Book Antiqua" w:hAnsi="Book Antiqua"/>
          <w:szCs w:val="24"/>
          <w:lang w:val="es-PR"/>
        </w:rPr>
        <w:t xml:space="preserve"> los mecanismos registrales y la claridad de las disposiciones legales que regulan el andamiaje de dicha institución.</w:t>
      </w:r>
    </w:p>
    <w:p w14:paraId="1C21A0AB" w14:textId="6906311E" w:rsidR="00CE1C05" w:rsidRDefault="004258EF" w:rsidP="00CD5D5B">
      <w:pPr>
        <w:tabs>
          <w:tab w:val="left" w:pos="-720"/>
        </w:tabs>
        <w:suppressAutoHyphens/>
        <w:spacing w:line="288" w:lineRule="auto"/>
        <w:jc w:val="both"/>
        <w:rPr>
          <w:rFonts w:ascii="Book Antiqua" w:hAnsi="Book Antiqua"/>
          <w:szCs w:val="24"/>
          <w:lang w:val="es-PR"/>
        </w:rPr>
      </w:pPr>
      <w:r w:rsidRPr="00CD5D5B">
        <w:rPr>
          <w:rFonts w:ascii="Book Antiqua" w:hAnsi="Book Antiqua"/>
          <w:szCs w:val="24"/>
          <w:lang w:val="es-PR"/>
        </w:rPr>
        <w:tab/>
      </w:r>
      <w:r w:rsidR="00F81592">
        <w:rPr>
          <w:rFonts w:ascii="Book Antiqua" w:hAnsi="Book Antiqua"/>
          <w:szCs w:val="24"/>
          <w:lang w:val="es-PR"/>
        </w:rPr>
        <w:t>La Asociación r</w:t>
      </w:r>
      <w:r w:rsidRPr="00CD5D5B">
        <w:rPr>
          <w:rFonts w:ascii="Book Antiqua" w:hAnsi="Book Antiqua"/>
          <w:szCs w:val="24"/>
          <w:lang w:val="es-PR"/>
        </w:rPr>
        <w:t>econoci</w:t>
      </w:r>
      <w:r w:rsidR="00F81592">
        <w:rPr>
          <w:rFonts w:ascii="Book Antiqua" w:hAnsi="Book Antiqua"/>
          <w:szCs w:val="24"/>
          <w:lang w:val="es-PR"/>
        </w:rPr>
        <w:t>ó</w:t>
      </w:r>
      <w:r w:rsidRPr="00CD5D5B">
        <w:rPr>
          <w:rFonts w:ascii="Book Antiqua" w:hAnsi="Book Antiqua"/>
          <w:szCs w:val="24"/>
          <w:lang w:val="es-PR"/>
        </w:rPr>
        <w:t xml:space="preserve"> que el P. del S. 102 busca continuar la misión de la Ley del Registro Inmobiliario en lograr mayor agilidad y efectividad en los servicios registrales sin afectar los principios básicos y fundamentales que rigen la misión y el funcionamiento del Registro de la Propiedad. A esos fines, la Asociación no emitió comentarios en cuanto a las propuestas para enmendar los </w:t>
      </w:r>
      <w:r w:rsidR="00B52555">
        <w:rPr>
          <w:rFonts w:ascii="Book Antiqua" w:hAnsi="Book Antiqua"/>
          <w:szCs w:val="24"/>
          <w:lang w:val="es-PR"/>
        </w:rPr>
        <w:t>a</w:t>
      </w:r>
      <w:r w:rsidRPr="00CD5D5B">
        <w:rPr>
          <w:rFonts w:ascii="Book Antiqua" w:hAnsi="Book Antiqua"/>
          <w:szCs w:val="24"/>
          <w:lang w:val="es-PR"/>
        </w:rPr>
        <w:t xml:space="preserve">rtículos 30, 132, 219, 224, 225, 227, 241, 245, 259, 260, 262 y 285. Sin embargo, se opone a las enmiendas propuestas a los </w:t>
      </w:r>
      <w:r w:rsidR="00B52555">
        <w:rPr>
          <w:rFonts w:ascii="Book Antiqua" w:hAnsi="Book Antiqua"/>
          <w:szCs w:val="24"/>
          <w:lang w:val="es-PR"/>
        </w:rPr>
        <w:t>a</w:t>
      </w:r>
      <w:r w:rsidRPr="00CD5D5B">
        <w:rPr>
          <w:rFonts w:ascii="Book Antiqua" w:hAnsi="Book Antiqua"/>
          <w:szCs w:val="24"/>
          <w:lang w:val="es-PR"/>
        </w:rPr>
        <w:t xml:space="preserve">rtículos 107, 150 y 257 de la Ley del Registro Inmobiliario.  </w:t>
      </w:r>
    </w:p>
    <w:p w14:paraId="0D742B34" w14:textId="1AB00E47" w:rsidR="004258EF" w:rsidRDefault="00CE1C05" w:rsidP="00CD5D5B">
      <w:pPr>
        <w:tabs>
          <w:tab w:val="left" w:pos="-720"/>
        </w:tabs>
        <w:suppressAutoHyphens/>
        <w:spacing w:line="288" w:lineRule="auto"/>
        <w:jc w:val="both"/>
        <w:rPr>
          <w:rFonts w:ascii="Book Antiqua" w:hAnsi="Book Antiqua"/>
          <w:szCs w:val="24"/>
          <w:lang w:val="es-PR"/>
        </w:rPr>
      </w:pPr>
      <w:r>
        <w:rPr>
          <w:rFonts w:ascii="Book Antiqua" w:hAnsi="Book Antiqua"/>
          <w:szCs w:val="24"/>
          <w:lang w:val="es-PR"/>
        </w:rPr>
        <w:tab/>
      </w:r>
      <w:r w:rsidR="004258EF" w:rsidRPr="00CD5D5B">
        <w:rPr>
          <w:rFonts w:ascii="Book Antiqua" w:hAnsi="Book Antiqua"/>
          <w:szCs w:val="24"/>
          <w:lang w:val="es-PR"/>
        </w:rPr>
        <w:t>Aduj</w:t>
      </w:r>
      <w:r>
        <w:rPr>
          <w:rFonts w:ascii="Book Antiqua" w:hAnsi="Book Antiqua"/>
          <w:szCs w:val="24"/>
          <w:lang w:val="es-PR"/>
        </w:rPr>
        <w:t>o</w:t>
      </w:r>
      <w:r w:rsidR="004258EF" w:rsidRPr="00CD5D5B">
        <w:rPr>
          <w:rFonts w:ascii="Book Antiqua" w:hAnsi="Book Antiqua"/>
          <w:szCs w:val="24"/>
          <w:lang w:val="es-PR"/>
        </w:rPr>
        <w:t xml:space="preserve"> que</w:t>
      </w:r>
      <w:r w:rsidR="00CF1401">
        <w:rPr>
          <w:rFonts w:ascii="Book Antiqua" w:hAnsi="Book Antiqua"/>
          <w:szCs w:val="24"/>
          <w:lang w:val="es-PR"/>
        </w:rPr>
        <w:t>,</w:t>
      </w:r>
      <w:r w:rsidR="004258EF" w:rsidRPr="00CD5D5B">
        <w:rPr>
          <w:rFonts w:ascii="Book Antiqua" w:hAnsi="Book Antiqua"/>
          <w:szCs w:val="24"/>
          <w:lang w:val="es-PR"/>
        </w:rPr>
        <w:t xml:space="preserve"> al ponerse en la práctica</w:t>
      </w:r>
      <w:r w:rsidR="00597B9E">
        <w:rPr>
          <w:rFonts w:ascii="Book Antiqua" w:hAnsi="Book Antiqua"/>
          <w:szCs w:val="24"/>
          <w:lang w:val="es-PR"/>
        </w:rPr>
        <w:t>,</w:t>
      </w:r>
      <w:r w:rsidR="004258EF" w:rsidRPr="00CD5D5B">
        <w:rPr>
          <w:rFonts w:ascii="Book Antiqua" w:hAnsi="Book Antiqua"/>
          <w:szCs w:val="24"/>
          <w:lang w:val="es-PR"/>
        </w:rPr>
        <w:t xml:space="preserve"> la Ley del Registro Inmobiliario tuvo unas consecuencias no previstas</w:t>
      </w:r>
      <w:r w:rsidR="0094373A">
        <w:rPr>
          <w:rFonts w:ascii="Book Antiqua" w:hAnsi="Book Antiqua"/>
          <w:szCs w:val="24"/>
          <w:lang w:val="es-PR"/>
        </w:rPr>
        <w:t>. Estas</w:t>
      </w:r>
      <w:r w:rsidR="004258EF" w:rsidRPr="00CD5D5B">
        <w:rPr>
          <w:rFonts w:ascii="Book Antiqua" w:hAnsi="Book Antiqua"/>
          <w:szCs w:val="24"/>
          <w:lang w:val="es-PR"/>
        </w:rPr>
        <w:t xml:space="preserve"> crearon retrasos innecesarios </w:t>
      </w:r>
      <w:r w:rsidR="00336ADA">
        <w:rPr>
          <w:rFonts w:ascii="Book Antiqua" w:hAnsi="Book Antiqua"/>
          <w:szCs w:val="24"/>
          <w:lang w:val="es-PR"/>
        </w:rPr>
        <w:t xml:space="preserve">que </w:t>
      </w:r>
      <w:r w:rsidR="004258EF" w:rsidRPr="00CD5D5B">
        <w:rPr>
          <w:rFonts w:ascii="Book Antiqua" w:hAnsi="Book Antiqua"/>
          <w:szCs w:val="24"/>
          <w:lang w:val="es-PR"/>
        </w:rPr>
        <w:t xml:space="preserve">no se vislumbraron en la ley original. Dichos atrasos imprevistos conllevaron a enmiendas mediante el P. del S. 1620, el cual se convirtió en la Ley </w:t>
      </w:r>
      <w:r w:rsidR="00336ADA">
        <w:rPr>
          <w:rFonts w:ascii="Book Antiqua" w:hAnsi="Book Antiqua"/>
          <w:szCs w:val="24"/>
          <w:lang w:val="es-PR"/>
        </w:rPr>
        <w:t xml:space="preserve">Núm. </w:t>
      </w:r>
      <w:r w:rsidR="004258EF" w:rsidRPr="00CD5D5B">
        <w:rPr>
          <w:rFonts w:ascii="Book Antiqua" w:hAnsi="Book Antiqua"/>
          <w:szCs w:val="24"/>
          <w:lang w:val="es-PR"/>
        </w:rPr>
        <w:t xml:space="preserve">132-2016. </w:t>
      </w:r>
      <w:r w:rsidR="00336ADA">
        <w:rPr>
          <w:rFonts w:ascii="Book Antiqua" w:hAnsi="Book Antiqua"/>
          <w:szCs w:val="24"/>
          <w:lang w:val="es-PR"/>
        </w:rPr>
        <w:t>L</w:t>
      </w:r>
      <w:r w:rsidR="004258EF" w:rsidRPr="00CD5D5B">
        <w:rPr>
          <w:rFonts w:ascii="Book Antiqua" w:hAnsi="Book Antiqua"/>
          <w:szCs w:val="24"/>
          <w:lang w:val="es-PR"/>
        </w:rPr>
        <w:t xml:space="preserve">as enmiendas recogidas en </w:t>
      </w:r>
      <w:r w:rsidR="00C572D4">
        <w:rPr>
          <w:rFonts w:ascii="Book Antiqua" w:hAnsi="Book Antiqua"/>
          <w:szCs w:val="24"/>
          <w:lang w:val="es-PR"/>
        </w:rPr>
        <w:t xml:space="preserve">el referido estatuto </w:t>
      </w:r>
      <w:r w:rsidR="004258EF" w:rsidRPr="00CD5D5B">
        <w:rPr>
          <w:rFonts w:ascii="Book Antiqua" w:hAnsi="Book Antiqua"/>
          <w:szCs w:val="24"/>
          <w:lang w:val="es-PR"/>
        </w:rPr>
        <w:t xml:space="preserve">impactaron la forma en que leía el </w:t>
      </w:r>
      <w:r w:rsidR="00C572D4">
        <w:rPr>
          <w:rFonts w:ascii="Book Antiqua" w:hAnsi="Book Antiqua"/>
          <w:szCs w:val="24"/>
          <w:lang w:val="es-PR"/>
        </w:rPr>
        <w:t>a</w:t>
      </w:r>
      <w:r w:rsidR="004258EF" w:rsidRPr="00CD5D5B">
        <w:rPr>
          <w:rFonts w:ascii="Book Antiqua" w:hAnsi="Book Antiqua"/>
          <w:szCs w:val="24"/>
          <w:lang w:val="es-PR"/>
        </w:rPr>
        <w:t xml:space="preserve">rtículo 107 original de la Ley del Registro Inmobiliario. </w:t>
      </w:r>
    </w:p>
    <w:p w14:paraId="333EC017" w14:textId="77777777" w:rsidR="005E5C40" w:rsidRDefault="005E5C40" w:rsidP="00CD5D5B">
      <w:pPr>
        <w:tabs>
          <w:tab w:val="left" w:pos="-720"/>
        </w:tabs>
        <w:suppressAutoHyphens/>
        <w:spacing w:line="288" w:lineRule="auto"/>
        <w:jc w:val="both"/>
        <w:rPr>
          <w:rFonts w:ascii="Book Antiqua" w:hAnsi="Book Antiqua"/>
          <w:szCs w:val="24"/>
          <w:lang w:val="es-PR"/>
        </w:rPr>
      </w:pPr>
    </w:p>
    <w:p w14:paraId="0A8FEB60" w14:textId="77777777" w:rsidR="005E5C40" w:rsidRDefault="005E5C40" w:rsidP="00CD5D5B">
      <w:pPr>
        <w:tabs>
          <w:tab w:val="left" w:pos="-720"/>
        </w:tabs>
        <w:suppressAutoHyphens/>
        <w:spacing w:line="288" w:lineRule="auto"/>
        <w:jc w:val="both"/>
        <w:rPr>
          <w:rFonts w:ascii="Book Antiqua" w:hAnsi="Book Antiqua"/>
          <w:szCs w:val="24"/>
          <w:lang w:val="es-PR"/>
        </w:rPr>
      </w:pPr>
    </w:p>
    <w:p w14:paraId="679464C4" w14:textId="77777777" w:rsidR="00336ADA" w:rsidRDefault="00336ADA" w:rsidP="00CD5D5B">
      <w:pPr>
        <w:tabs>
          <w:tab w:val="left" w:pos="-720"/>
        </w:tabs>
        <w:suppressAutoHyphens/>
        <w:spacing w:line="288" w:lineRule="auto"/>
        <w:jc w:val="both"/>
        <w:rPr>
          <w:rFonts w:ascii="Book Antiqua" w:hAnsi="Book Antiqua"/>
          <w:szCs w:val="24"/>
          <w:lang w:val="es-PR"/>
        </w:rPr>
      </w:pPr>
    </w:p>
    <w:p w14:paraId="7514562D" w14:textId="77777777" w:rsidR="005E5C40" w:rsidRDefault="005E5C40" w:rsidP="00CD5D5B">
      <w:pPr>
        <w:tabs>
          <w:tab w:val="left" w:pos="-720"/>
        </w:tabs>
        <w:suppressAutoHyphens/>
        <w:spacing w:line="288" w:lineRule="auto"/>
        <w:jc w:val="both"/>
        <w:rPr>
          <w:rFonts w:ascii="Book Antiqua" w:hAnsi="Book Antiqua"/>
          <w:szCs w:val="24"/>
          <w:lang w:val="es-PR"/>
        </w:rPr>
      </w:pPr>
    </w:p>
    <w:p w14:paraId="569818DF" w14:textId="77777777" w:rsidR="00F81592" w:rsidRDefault="00F81592" w:rsidP="00CD5D5B">
      <w:pPr>
        <w:tabs>
          <w:tab w:val="left" w:pos="-720"/>
        </w:tabs>
        <w:suppressAutoHyphens/>
        <w:spacing w:line="288" w:lineRule="auto"/>
        <w:jc w:val="both"/>
        <w:rPr>
          <w:rFonts w:ascii="Book Antiqua" w:hAnsi="Book Antiqua"/>
          <w:szCs w:val="24"/>
          <w:lang w:val="es-PR"/>
        </w:rPr>
      </w:pPr>
    </w:p>
    <w:p w14:paraId="2FBF8883" w14:textId="77777777" w:rsidR="00F81592" w:rsidRPr="00CD5D5B" w:rsidRDefault="00F81592" w:rsidP="00CD5D5B">
      <w:pPr>
        <w:tabs>
          <w:tab w:val="left" w:pos="-720"/>
        </w:tabs>
        <w:suppressAutoHyphens/>
        <w:spacing w:line="288" w:lineRule="auto"/>
        <w:jc w:val="both"/>
        <w:rPr>
          <w:rFonts w:ascii="Book Antiqua" w:hAnsi="Book Antiqua"/>
          <w:szCs w:val="24"/>
          <w:lang w:val="es-PR"/>
        </w:rPr>
      </w:pPr>
    </w:p>
    <w:p w14:paraId="3CAA229D" w14:textId="143160D4" w:rsidR="004258EF" w:rsidRPr="00CD5D5B" w:rsidRDefault="004258EF" w:rsidP="00CD5D5B">
      <w:pPr>
        <w:tabs>
          <w:tab w:val="left" w:pos="-720"/>
        </w:tabs>
        <w:suppressAutoHyphens/>
        <w:spacing w:line="288" w:lineRule="auto"/>
        <w:jc w:val="both"/>
        <w:rPr>
          <w:rFonts w:ascii="Book Antiqua" w:hAnsi="Book Antiqua"/>
          <w:szCs w:val="24"/>
          <w:lang w:val="es-PR"/>
        </w:rPr>
      </w:pPr>
      <w:r w:rsidRPr="00CD5D5B">
        <w:rPr>
          <w:rFonts w:ascii="Book Antiqua" w:hAnsi="Book Antiqua"/>
          <w:szCs w:val="24"/>
          <w:lang w:val="es-PR"/>
        </w:rPr>
        <w:lastRenderedPageBreak/>
        <w:tab/>
        <w:t xml:space="preserve">Como parte de la revisión del </w:t>
      </w:r>
      <w:r w:rsidR="00F94AFC">
        <w:rPr>
          <w:rFonts w:ascii="Book Antiqua" w:hAnsi="Book Antiqua"/>
          <w:szCs w:val="24"/>
          <w:lang w:val="es-PR"/>
        </w:rPr>
        <w:t>p</w:t>
      </w:r>
      <w:r w:rsidRPr="00CD5D5B">
        <w:rPr>
          <w:rFonts w:ascii="Book Antiqua" w:hAnsi="Book Antiqua"/>
          <w:szCs w:val="24"/>
          <w:lang w:val="es-PR"/>
        </w:rPr>
        <w:t>royecto</w:t>
      </w:r>
      <w:r w:rsidR="008B4231">
        <w:rPr>
          <w:rFonts w:ascii="Book Antiqua" w:hAnsi="Book Antiqua"/>
          <w:szCs w:val="24"/>
          <w:lang w:val="es-PR"/>
        </w:rPr>
        <w:t xml:space="preserve"> que</w:t>
      </w:r>
      <w:r w:rsidRPr="00CD5D5B">
        <w:rPr>
          <w:rFonts w:ascii="Book Antiqua" w:hAnsi="Book Antiqua"/>
          <w:szCs w:val="24"/>
          <w:lang w:val="es-PR"/>
        </w:rPr>
        <w:t xml:space="preserve"> se convirtió en la Ley Núm. 132-2016</w:t>
      </w:r>
      <w:r w:rsidR="00F94AFC">
        <w:rPr>
          <w:rFonts w:ascii="Book Antiqua" w:hAnsi="Book Antiqua"/>
          <w:szCs w:val="24"/>
          <w:lang w:val="es-PR"/>
        </w:rPr>
        <w:t>,</w:t>
      </w:r>
      <w:r w:rsidRPr="00CD5D5B">
        <w:rPr>
          <w:rFonts w:ascii="Book Antiqua" w:hAnsi="Book Antiqua"/>
          <w:szCs w:val="24"/>
          <w:lang w:val="es-PR"/>
        </w:rPr>
        <w:t xml:space="preserve"> miembros de la Asociación expresaron ante esta Asamblea Legislativa que la Oficina de Administración de los Tribunales </w:t>
      </w:r>
      <w:r w:rsidR="00C41836">
        <w:rPr>
          <w:rFonts w:ascii="Book Antiqua" w:hAnsi="Book Antiqua"/>
          <w:szCs w:val="24"/>
          <w:lang w:val="es-PR"/>
        </w:rPr>
        <w:t xml:space="preserve">(OAT) </w:t>
      </w:r>
      <w:r w:rsidRPr="00CD5D5B">
        <w:rPr>
          <w:rFonts w:ascii="Book Antiqua" w:hAnsi="Book Antiqua"/>
          <w:szCs w:val="24"/>
          <w:lang w:val="es-PR"/>
        </w:rPr>
        <w:t>no tenía la capacidad de cumplir con los términos requeridos a los tribunales por la propia Ley del Registro Inmobiliario. Ello conllevaba el retraso en la otorgación y la presentación de escrituras de venta judicial en el Registro de la Propiedad</w:t>
      </w:r>
      <w:r w:rsidR="009C76D1">
        <w:rPr>
          <w:rFonts w:ascii="Book Antiqua" w:hAnsi="Book Antiqua"/>
          <w:szCs w:val="24"/>
          <w:lang w:val="es-PR"/>
        </w:rPr>
        <w:t>.</w:t>
      </w:r>
      <w:r w:rsidR="00A707EC">
        <w:rPr>
          <w:rFonts w:ascii="Book Antiqua" w:hAnsi="Book Antiqua"/>
          <w:szCs w:val="24"/>
          <w:lang w:val="es-PR"/>
        </w:rPr>
        <w:t xml:space="preserve"> </w:t>
      </w:r>
      <w:r w:rsidR="009C76D1">
        <w:rPr>
          <w:rFonts w:ascii="Book Antiqua" w:hAnsi="Book Antiqua"/>
          <w:szCs w:val="24"/>
          <w:lang w:val="es-PR"/>
        </w:rPr>
        <w:t xml:space="preserve">Esto </w:t>
      </w:r>
      <w:r w:rsidRPr="00CD5D5B">
        <w:rPr>
          <w:rFonts w:ascii="Book Antiqua" w:hAnsi="Book Antiqua"/>
          <w:szCs w:val="24"/>
          <w:lang w:val="es-PR"/>
        </w:rPr>
        <w:t>caus</w:t>
      </w:r>
      <w:r w:rsidR="00A707EC">
        <w:rPr>
          <w:rFonts w:ascii="Book Antiqua" w:hAnsi="Book Antiqua"/>
          <w:szCs w:val="24"/>
          <w:lang w:val="es-PR"/>
        </w:rPr>
        <w:t>ó</w:t>
      </w:r>
      <w:r w:rsidRPr="00CD5D5B">
        <w:rPr>
          <w:rFonts w:ascii="Book Antiqua" w:hAnsi="Book Antiqua"/>
          <w:szCs w:val="24"/>
          <w:lang w:val="es-PR"/>
        </w:rPr>
        <w:t xml:space="preserve"> que nuevos gravámenes o negocios jurídicos se presentaran sobre fincas objeto de las ventas judiciales y entraran al Registro con rango preferente a la escritura de venta judicial. Aún con los avances </w:t>
      </w:r>
      <w:r w:rsidR="006F482D">
        <w:rPr>
          <w:rFonts w:ascii="Book Antiqua" w:hAnsi="Book Antiqua"/>
          <w:szCs w:val="24"/>
          <w:lang w:val="es-PR"/>
        </w:rPr>
        <w:t>d</w:t>
      </w:r>
      <w:r w:rsidRPr="00CD5D5B">
        <w:rPr>
          <w:rFonts w:ascii="Book Antiqua" w:hAnsi="Book Antiqua"/>
          <w:szCs w:val="24"/>
          <w:lang w:val="es-PR"/>
        </w:rPr>
        <w:t>el Sistema Unificado de Manejo y Administración de Casos (SUMAC) la OAT aún no tiene la habilidad de cumplir con el término de 10 días para expedir la Orden de Confirmación en todos los casos</w:t>
      </w:r>
      <w:r w:rsidR="00C41836">
        <w:rPr>
          <w:rFonts w:ascii="Book Antiqua" w:hAnsi="Book Antiqua"/>
          <w:szCs w:val="24"/>
          <w:lang w:val="es-PR"/>
        </w:rPr>
        <w:t>. Esto es evidente</w:t>
      </w:r>
      <w:r w:rsidRPr="00CD5D5B">
        <w:rPr>
          <w:rFonts w:ascii="Book Antiqua" w:hAnsi="Book Antiqua"/>
          <w:szCs w:val="24"/>
          <w:lang w:val="es-PR"/>
        </w:rPr>
        <w:t xml:space="preserve"> en los casos físicos que se documentan en papel ya que no se procesan dentro la plataforma de SUMAC.</w:t>
      </w:r>
    </w:p>
    <w:p w14:paraId="65FEA7C4" w14:textId="290F71EA" w:rsidR="004258EF" w:rsidRPr="00CD5D5B" w:rsidRDefault="004258EF" w:rsidP="00CD5D5B">
      <w:pPr>
        <w:tabs>
          <w:tab w:val="left" w:pos="-720"/>
        </w:tabs>
        <w:suppressAutoHyphens/>
        <w:spacing w:line="288" w:lineRule="auto"/>
        <w:jc w:val="both"/>
        <w:rPr>
          <w:rFonts w:ascii="Book Antiqua" w:hAnsi="Book Antiqua"/>
          <w:szCs w:val="24"/>
          <w:lang w:val="es-PR"/>
        </w:rPr>
      </w:pPr>
      <w:r w:rsidRPr="00CD5D5B">
        <w:rPr>
          <w:rFonts w:ascii="Book Antiqua" w:hAnsi="Book Antiqua"/>
          <w:szCs w:val="24"/>
          <w:lang w:val="es-PR"/>
        </w:rPr>
        <w:tab/>
      </w:r>
      <w:r w:rsidR="009C76D1">
        <w:rPr>
          <w:rFonts w:ascii="Book Antiqua" w:hAnsi="Book Antiqua"/>
          <w:szCs w:val="24"/>
          <w:lang w:val="es-PR"/>
        </w:rPr>
        <w:t xml:space="preserve">Según la Asociación, </w:t>
      </w:r>
      <w:r w:rsidRPr="00CD5D5B">
        <w:rPr>
          <w:rFonts w:ascii="Book Antiqua" w:hAnsi="Book Antiqua"/>
          <w:szCs w:val="24"/>
          <w:lang w:val="es-PR"/>
        </w:rPr>
        <w:t>la complejidad y detalle que requieren las órdenes de confirmación en el modelo creado por la OAT conlleva que en ocasiones se tenga que solicitar la corrección de información incluida en las mismas por la complejidad del formato adoptado por la OAT</w:t>
      </w:r>
      <w:r w:rsidR="003A4B3F">
        <w:rPr>
          <w:rFonts w:ascii="Book Antiqua" w:hAnsi="Book Antiqua"/>
          <w:szCs w:val="24"/>
          <w:lang w:val="es-PR"/>
        </w:rPr>
        <w:t>. Esto, a pesar de</w:t>
      </w:r>
      <w:r w:rsidRPr="00CD5D5B">
        <w:rPr>
          <w:rFonts w:ascii="Book Antiqua" w:hAnsi="Book Antiqua"/>
          <w:szCs w:val="24"/>
          <w:lang w:val="es-PR"/>
        </w:rPr>
        <w:t xml:space="preserve"> </w:t>
      </w:r>
      <w:r w:rsidR="003A4B3F">
        <w:rPr>
          <w:rFonts w:ascii="Book Antiqua" w:hAnsi="Book Antiqua"/>
          <w:szCs w:val="24"/>
          <w:lang w:val="es-PR"/>
        </w:rPr>
        <w:t xml:space="preserve">que </w:t>
      </w:r>
      <w:r w:rsidRPr="00CD5D5B">
        <w:rPr>
          <w:rFonts w:ascii="Book Antiqua" w:hAnsi="Book Antiqua"/>
          <w:szCs w:val="24"/>
          <w:lang w:val="es-PR"/>
        </w:rPr>
        <w:t xml:space="preserve">dicha complejidad nunca fue la intención de la Ley del Registro Inmobiliario. </w:t>
      </w:r>
      <w:r w:rsidR="003A4B3F">
        <w:rPr>
          <w:rFonts w:ascii="Book Antiqua" w:hAnsi="Book Antiqua"/>
          <w:szCs w:val="24"/>
          <w:lang w:val="es-PR"/>
        </w:rPr>
        <w:t>La Asociación r</w:t>
      </w:r>
      <w:r w:rsidRPr="00CD5D5B">
        <w:rPr>
          <w:rFonts w:ascii="Book Antiqua" w:hAnsi="Book Antiqua"/>
          <w:szCs w:val="24"/>
          <w:lang w:val="es-PR"/>
        </w:rPr>
        <w:t>eiter</w:t>
      </w:r>
      <w:r w:rsidR="003A4B3F">
        <w:rPr>
          <w:rFonts w:ascii="Book Antiqua" w:hAnsi="Book Antiqua"/>
          <w:szCs w:val="24"/>
          <w:lang w:val="es-PR"/>
        </w:rPr>
        <w:t>ó</w:t>
      </w:r>
      <w:r w:rsidRPr="00CD5D5B">
        <w:rPr>
          <w:rFonts w:ascii="Book Antiqua" w:hAnsi="Book Antiqua"/>
          <w:szCs w:val="24"/>
          <w:lang w:val="es-PR"/>
        </w:rPr>
        <w:t xml:space="preserve"> que los atrasos que pueda haber en el Registro de la Propiedad por escrituras de venta judicial presentadas y pendiente de órdenes de confirmación, se deben en su gran mayoría a retrasos de la OAT. Por tal razón, la Asociación no avala las enmiendas propuestas al </w:t>
      </w:r>
      <w:r w:rsidR="003A4B3F">
        <w:rPr>
          <w:rFonts w:ascii="Book Antiqua" w:hAnsi="Book Antiqua"/>
          <w:szCs w:val="24"/>
          <w:lang w:val="es-PR"/>
        </w:rPr>
        <w:t>a</w:t>
      </w:r>
      <w:r w:rsidRPr="00CD5D5B">
        <w:rPr>
          <w:rFonts w:ascii="Book Antiqua" w:hAnsi="Book Antiqua"/>
          <w:szCs w:val="24"/>
          <w:lang w:val="es-PR"/>
        </w:rPr>
        <w:t>rtículo 107 de la Ley del Registro Inmobiliario.</w:t>
      </w:r>
    </w:p>
    <w:p w14:paraId="6FC92CA1" w14:textId="32A9A2F3" w:rsidR="004258EF" w:rsidRPr="00CD5D5B" w:rsidRDefault="004258EF" w:rsidP="004E561E">
      <w:pPr>
        <w:tabs>
          <w:tab w:val="left" w:pos="-720"/>
        </w:tabs>
        <w:suppressAutoHyphens/>
        <w:spacing w:after="120" w:line="288" w:lineRule="auto"/>
        <w:jc w:val="both"/>
        <w:rPr>
          <w:rFonts w:ascii="Book Antiqua" w:hAnsi="Book Antiqua"/>
          <w:szCs w:val="24"/>
          <w:lang w:val="es-PR"/>
        </w:rPr>
      </w:pPr>
      <w:r w:rsidRPr="00CD5D5B">
        <w:rPr>
          <w:rFonts w:ascii="Book Antiqua" w:hAnsi="Book Antiqua"/>
          <w:szCs w:val="24"/>
          <w:lang w:val="es-PR"/>
        </w:rPr>
        <w:tab/>
        <w:t xml:space="preserve">La Asociación se opuso a los cambios propuestos en el </w:t>
      </w:r>
      <w:r w:rsidR="00473B0E">
        <w:rPr>
          <w:rFonts w:ascii="Book Antiqua" w:hAnsi="Book Antiqua"/>
          <w:szCs w:val="24"/>
          <w:lang w:val="es-PR"/>
        </w:rPr>
        <w:t>a</w:t>
      </w:r>
      <w:r w:rsidRPr="00CD5D5B">
        <w:rPr>
          <w:rFonts w:ascii="Book Antiqua" w:hAnsi="Book Antiqua"/>
          <w:szCs w:val="24"/>
          <w:lang w:val="es-PR"/>
        </w:rPr>
        <w:t>rtículo 257 ya que una de las virtudes de nuestro ordenamiento lo son el principio de especialidad y la fe pública registral. A la Asociación le preocupa el que la abreviación de inscripciones afecte la publicidad de detalles vitales en una inscripción o errores en las mencionadas inscripciones abreviadas.</w:t>
      </w:r>
    </w:p>
    <w:p w14:paraId="6F716167" w14:textId="3474610B" w:rsidR="004258EF" w:rsidRDefault="004258EF" w:rsidP="00CA6302">
      <w:pPr>
        <w:tabs>
          <w:tab w:val="left" w:pos="-720"/>
        </w:tabs>
        <w:suppressAutoHyphens/>
        <w:spacing w:after="120" w:line="288" w:lineRule="auto"/>
        <w:jc w:val="both"/>
        <w:rPr>
          <w:rFonts w:ascii="Book Antiqua" w:hAnsi="Book Antiqua"/>
          <w:szCs w:val="24"/>
          <w:lang w:val="es-PR"/>
        </w:rPr>
      </w:pPr>
      <w:r w:rsidRPr="00CD5D5B">
        <w:rPr>
          <w:rFonts w:ascii="Book Antiqua" w:hAnsi="Book Antiqua"/>
          <w:szCs w:val="24"/>
          <w:lang w:val="es-PR"/>
        </w:rPr>
        <w:tab/>
      </w:r>
      <w:r w:rsidRPr="00CA6302">
        <w:rPr>
          <w:rFonts w:ascii="Book Antiqua" w:hAnsi="Book Antiqua"/>
          <w:szCs w:val="24"/>
          <w:lang w:val="es-PR"/>
        </w:rPr>
        <w:t xml:space="preserve">La </w:t>
      </w:r>
      <w:r w:rsidRPr="00CA6302">
        <w:rPr>
          <w:rFonts w:ascii="Book Antiqua" w:hAnsi="Book Antiqua"/>
          <w:b/>
          <w:bCs/>
          <w:szCs w:val="24"/>
          <w:lang w:val="es-PR"/>
        </w:rPr>
        <w:t>Junta de Planificación</w:t>
      </w:r>
      <w:r w:rsidRPr="00CA6302">
        <w:rPr>
          <w:rFonts w:ascii="Book Antiqua" w:hAnsi="Book Antiqua"/>
          <w:szCs w:val="24"/>
          <w:lang w:val="es-PR"/>
        </w:rPr>
        <w:t xml:space="preserve"> </w:t>
      </w:r>
      <w:r w:rsidR="00671947">
        <w:rPr>
          <w:rFonts w:ascii="Book Antiqua" w:hAnsi="Book Antiqua"/>
          <w:szCs w:val="24"/>
          <w:lang w:val="es-PR"/>
        </w:rPr>
        <w:t>señaló</w:t>
      </w:r>
      <w:r w:rsidRPr="00CA6302">
        <w:rPr>
          <w:rFonts w:ascii="Book Antiqua" w:hAnsi="Book Antiqua"/>
          <w:szCs w:val="24"/>
          <w:lang w:val="es-PR"/>
        </w:rPr>
        <w:t xml:space="preserve"> que la medida atiende asuntos que están fuera de las tareas </w:t>
      </w:r>
      <w:r w:rsidR="00E711E3">
        <w:rPr>
          <w:rFonts w:ascii="Book Antiqua" w:hAnsi="Book Antiqua"/>
          <w:szCs w:val="24"/>
          <w:lang w:val="es-PR"/>
        </w:rPr>
        <w:t xml:space="preserve">que se le </w:t>
      </w:r>
      <w:r w:rsidRPr="00CA6302">
        <w:rPr>
          <w:rFonts w:ascii="Book Antiqua" w:hAnsi="Book Antiqua"/>
          <w:szCs w:val="24"/>
          <w:lang w:val="es-PR"/>
        </w:rPr>
        <w:t>deleg</w:t>
      </w:r>
      <w:r w:rsidR="00E711E3">
        <w:rPr>
          <w:rFonts w:ascii="Book Antiqua" w:hAnsi="Book Antiqua"/>
          <w:szCs w:val="24"/>
          <w:lang w:val="es-PR"/>
        </w:rPr>
        <w:t>ó.</w:t>
      </w:r>
      <w:r w:rsidRPr="00CA6302">
        <w:rPr>
          <w:rFonts w:ascii="Book Antiqua" w:hAnsi="Book Antiqua"/>
          <w:szCs w:val="24"/>
          <w:lang w:val="es-PR"/>
        </w:rPr>
        <w:t xml:space="preserve"> </w:t>
      </w:r>
      <w:r w:rsidR="00E711E3">
        <w:rPr>
          <w:rFonts w:ascii="Book Antiqua" w:hAnsi="Book Antiqua"/>
          <w:szCs w:val="24"/>
          <w:lang w:val="es-PR"/>
        </w:rPr>
        <w:t>L</w:t>
      </w:r>
      <w:r w:rsidRPr="00CA6302">
        <w:rPr>
          <w:rFonts w:ascii="Book Antiqua" w:hAnsi="Book Antiqua"/>
          <w:szCs w:val="24"/>
          <w:lang w:val="es-PR"/>
        </w:rPr>
        <w:t>e da deferencia al Registro de la Propiedad, adscrito al Departamento de Justicia, y otras agencias que puedan tener mayor pertinencia en el tema que</w:t>
      </w:r>
      <w:r w:rsidR="00E711E3">
        <w:rPr>
          <w:rFonts w:ascii="Book Antiqua" w:hAnsi="Book Antiqua"/>
          <w:szCs w:val="24"/>
          <w:lang w:val="es-PR"/>
        </w:rPr>
        <w:t xml:space="preserve"> la medida</w:t>
      </w:r>
      <w:r w:rsidRPr="00CA6302">
        <w:rPr>
          <w:rFonts w:ascii="Book Antiqua" w:hAnsi="Book Antiqua"/>
          <w:szCs w:val="24"/>
          <w:lang w:val="es-PR"/>
        </w:rPr>
        <w:t xml:space="preserve"> busca atender.</w:t>
      </w:r>
    </w:p>
    <w:p w14:paraId="1E886565" w14:textId="77777777" w:rsidR="007C307D" w:rsidRDefault="007C307D" w:rsidP="00CA6302">
      <w:pPr>
        <w:tabs>
          <w:tab w:val="left" w:pos="-720"/>
        </w:tabs>
        <w:suppressAutoHyphens/>
        <w:spacing w:after="120" w:line="288" w:lineRule="auto"/>
        <w:jc w:val="both"/>
        <w:rPr>
          <w:rFonts w:ascii="Book Antiqua" w:hAnsi="Book Antiqua"/>
          <w:szCs w:val="24"/>
          <w:lang w:val="es-PR"/>
        </w:rPr>
      </w:pPr>
    </w:p>
    <w:p w14:paraId="1CD00BF8" w14:textId="77777777" w:rsidR="007C307D" w:rsidRPr="00CA6302" w:rsidRDefault="007C307D" w:rsidP="00CA6302">
      <w:pPr>
        <w:tabs>
          <w:tab w:val="left" w:pos="-720"/>
        </w:tabs>
        <w:suppressAutoHyphens/>
        <w:spacing w:after="120" w:line="288" w:lineRule="auto"/>
        <w:jc w:val="both"/>
        <w:rPr>
          <w:rFonts w:ascii="Book Antiqua" w:hAnsi="Book Antiqua"/>
          <w:szCs w:val="24"/>
          <w:lang w:val="es-PR"/>
        </w:rPr>
      </w:pPr>
    </w:p>
    <w:p w14:paraId="6AF5E594" w14:textId="59E9EB5F" w:rsidR="004258EF" w:rsidRDefault="004258EF" w:rsidP="00CA6302">
      <w:pPr>
        <w:tabs>
          <w:tab w:val="left" w:pos="-720"/>
        </w:tabs>
        <w:suppressAutoHyphens/>
        <w:spacing w:after="120" w:line="288" w:lineRule="auto"/>
        <w:jc w:val="both"/>
        <w:rPr>
          <w:rFonts w:ascii="Book Antiqua" w:hAnsi="Book Antiqua"/>
          <w:szCs w:val="24"/>
          <w:lang w:val="es-PR"/>
        </w:rPr>
      </w:pPr>
      <w:r w:rsidRPr="00A16D50">
        <w:rPr>
          <w:rFonts w:ascii="Book Antiqua" w:hAnsi="Book Antiqua"/>
          <w:sz w:val="22"/>
          <w:szCs w:val="22"/>
          <w:lang w:val="es-PR"/>
        </w:rPr>
        <w:lastRenderedPageBreak/>
        <w:tab/>
      </w:r>
      <w:r w:rsidRPr="00CA6302">
        <w:rPr>
          <w:rFonts w:ascii="Book Antiqua" w:hAnsi="Book Antiqua"/>
          <w:szCs w:val="24"/>
          <w:lang w:val="es-PR"/>
        </w:rPr>
        <w:t xml:space="preserve">La </w:t>
      </w:r>
      <w:r w:rsidRPr="00CA6302">
        <w:rPr>
          <w:rFonts w:ascii="Book Antiqua" w:hAnsi="Book Antiqua"/>
          <w:b/>
          <w:bCs/>
          <w:szCs w:val="24"/>
          <w:lang w:val="es-PR"/>
        </w:rPr>
        <w:t xml:space="preserve">Asociación de </w:t>
      </w:r>
      <w:proofErr w:type="gramStart"/>
      <w:r w:rsidRPr="00CA6302">
        <w:rPr>
          <w:rFonts w:ascii="Book Antiqua" w:hAnsi="Book Antiqua"/>
          <w:b/>
          <w:bCs/>
          <w:szCs w:val="24"/>
          <w:lang w:val="es-PR"/>
        </w:rPr>
        <w:t>Alcaldes</w:t>
      </w:r>
      <w:proofErr w:type="gramEnd"/>
      <w:r w:rsidRPr="00CA6302">
        <w:rPr>
          <w:rFonts w:ascii="Book Antiqua" w:hAnsi="Book Antiqua"/>
          <w:szCs w:val="24"/>
          <w:lang w:val="es-PR"/>
        </w:rPr>
        <w:t xml:space="preserve"> expuso que en cuanto a los gobiernos municipales se refiere, el </w:t>
      </w:r>
      <w:r w:rsidR="00A33B5F">
        <w:rPr>
          <w:rFonts w:ascii="Book Antiqua" w:hAnsi="Book Antiqua"/>
          <w:szCs w:val="24"/>
          <w:lang w:val="es-PR"/>
        </w:rPr>
        <w:t>p</w:t>
      </w:r>
      <w:r w:rsidRPr="00CA6302">
        <w:rPr>
          <w:rFonts w:ascii="Book Antiqua" w:hAnsi="Book Antiqua"/>
          <w:szCs w:val="24"/>
          <w:lang w:val="es-PR"/>
        </w:rPr>
        <w:t>royecto no tiene impacto mayor</w:t>
      </w:r>
      <w:r w:rsidR="00A33B5F">
        <w:rPr>
          <w:rFonts w:ascii="Book Antiqua" w:hAnsi="Book Antiqua"/>
          <w:szCs w:val="24"/>
          <w:lang w:val="es-PR"/>
        </w:rPr>
        <w:t>,</w:t>
      </w:r>
      <w:r w:rsidRPr="00CA6302">
        <w:rPr>
          <w:rFonts w:ascii="Book Antiqua" w:hAnsi="Book Antiqua"/>
          <w:szCs w:val="24"/>
          <w:lang w:val="es-PR"/>
        </w:rPr>
        <w:t xml:space="preserve"> ya que envuelve aclaraciones y enmiendas a la Ley </w:t>
      </w:r>
      <w:r w:rsidR="00A33B5F">
        <w:rPr>
          <w:rFonts w:ascii="Book Antiqua" w:hAnsi="Book Antiqua"/>
          <w:szCs w:val="24"/>
          <w:lang w:val="es-PR"/>
        </w:rPr>
        <w:t xml:space="preserve">Núm. </w:t>
      </w:r>
      <w:r w:rsidRPr="00CA6302">
        <w:rPr>
          <w:rFonts w:ascii="Book Antiqua" w:hAnsi="Book Antiqua"/>
          <w:szCs w:val="24"/>
          <w:lang w:val="es-PR"/>
        </w:rPr>
        <w:t xml:space="preserve">210-2015. Sin embargo, sugiere que la enmienda al </w:t>
      </w:r>
      <w:r w:rsidR="00A33B5F">
        <w:rPr>
          <w:rFonts w:ascii="Book Antiqua" w:hAnsi="Book Antiqua"/>
          <w:szCs w:val="24"/>
          <w:lang w:val="es-PR"/>
        </w:rPr>
        <w:t>artículo</w:t>
      </w:r>
      <w:r w:rsidRPr="00CA6302">
        <w:rPr>
          <w:rFonts w:ascii="Book Antiqua" w:hAnsi="Book Antiqua"/>
          <w:szCs w:val="24"/>
          <w:lang w:val="es-PR"/>
        </w:rPr>
        <w:t xml:space="preserve"> 150 </w:t>
      </w:r>
      <w:r w:rsidR="002E5612">
        <w:rPr>
          <w:rFonts w:ascii="Book Antiqua" w:hAnsi="Book Antiqua"/>
          <w:szCs w:val="24"/>
          <w:lang w:val="es-PR"/>
        </w:rPr>
        <w:t>—</w:t>
      </w:r>
      <w:r w:rsidRPr="00CA6302">
        <w:rPr>
          <w:rFonts w:ascii="Book Antiqua" w:hAnsi="Book Antiqua"/>
          <w:szCs w:val="24"/>
          <w:lang w:val="es-PR"/>
        </w:rPr>
        <w:t>que trata el tema del título de segregación y dedicación de parcelas de uso público</w:t>
      </w:r>
      <w:r w:rsidR="002E5612">
        <w:rPr>
          <w:rFonts w:ascii="Book Antiqua" w:hAnsi="Book Antiqua"/>
          <w:szCs w:val="24"/>
          <w:lang w:val="es-PR"/>
        </w:rPr>
        <w:t xml:space="preserve"> que</w:t>
      </w:r>
      <w:r w:rsidRPr="00CA6302">
        <w:rPr>
          <w:rFonts w:ascii="Book Antiqua" w:hAnsi="Book Antiqua"/>
          <w:szCs w:val="24"/>
          <w:lang w:val="es-PR"/>
        </w:rPr>
        <w:t xml:space="preserve"> sean municipales</w:t>
      </w:r>
      <w:r w:rsidR="002E5612">
        <w:rPr>
          <w:rFonts w:ascii="Book Antiqua" w:hAnsi="Book Antiqua"/>
          <w:szCs w:val="24"/>
          <w:lang w:val="es-PR"/>
        </w:rPr>
        <w:t>—</w:t>
      </w:r>
      <w:r w:rsidRPr="00CA6302">
        <w:rPr>
          <w:rFonts w:ascii="Book Antiqua" w:hAnsi="Book Antiqua"/>
          <w:szCs w:val="24"/>
          <w:lang w:val="es-PR"/>
        </w:rPr>
        <w:t xml:space="preserve"> </w:t>
      </w:r>
      <w:r w:rsidR="002E5612">
        <w:rPr>
          <w:rFonts w:ascii="Book Antiqua" w:hAnsi="Book Antiqua"/>
          <w:szCs w:val="24"/>
          <w:lang w:val="es-PR"/>
        </w:rPr>
        <w:t xml:space="preserve">incluya el deber de </w:t>
      </w:r>
      <w:r w:rsidRPr="00CA6302">
        <w:rPr>
          <w:rFonts w:ascii="Book Antiqua" w:hAnsi="Book Antiqua"/>
          <w:szCs w:val="24"/>
          <w:lang w:val="es-PR"/>
        </w:rPr>
        <w:t>notifica</w:t>
      </w:r>
      <w:r w:rsidR="002E5612">
        <w:rPr>
          <w:rFonts w:ascii="Book Antiqua" w:hAnsi="Book Antiqua"/>
          <w:szCs w:val="24"/>
          <w:lang w:val="es-PR"/>
        </w:rPr>
        <w:t>r</w:t>
      </w:r>
      <w:r w:rsidRPr="00CA6302">
        <w:rPr>
          <w:rFonts w:ascii="Book Antiqua" w:hAnsi="Book Antiqua"/>
          <w:szCs w:val="24"/>
          <w:lang w:val="es-PR"/>
        </w:rPr>
        <w:t xml:space="preserve"> al municipio correspondiente. </w:t>
      </w:r>
      <w:r w:rsidR="002E5612">
        <w:rPr>
          <w:rFonts w:ascii="Book Antiqua" w:hAnsi="Book Antiqua"/>
          <w:szCs w:val="24"/>
          <w:lang w:val="es-PR"/>
        </w:rPr>
        <w:t>Así, la Asociación e</w:t>
      </w:r>
      <w:r w:rsidRPr="00CA6302">
        <w:rPr>
          <w:rFonts w:ascii="Book Antiqua" w:hAnsi="Book Antiqua"/>
          <w:szCs w:val="24"/>
          <w:lang w:val="es-PR"/>
        </w:rPr>
        <w:t>ndos</w:t>
      </w:r>
      <w:r w:rsidR="002E5612">
        <w:rPr>
          <w:rFonts w:ascii="Book Antiqua" w:hAnsi="Book Antiqua"/>
          <w:szCs w:val="24"/>
          <w:lang w:val="es-PR"/>
        </w:rPr>
        <w:t>ó</w:t>
      </w:r>
      <w:r w:rsidRPr="00CA6302">
        <w:rPr>
          <w:rFonts w:ascii="Book Antiqua" w:hAnsi="Book Antiqua"/>
          <w:szCs w:val="24"/>
          <w:lang w:val="es-PR"/>
        </w:rPr>
        <w:t xml:space="preserve"> el </w:t>
      </w:r>
      <w:r w:rsidR="00607896">
        <w:rPr>
          <w:rFonts w:ascii="Book Antiqua" w:hAnsi="Book Antiqua"/>
          <w:szCs w:val="24"/>
          <w:lang w:val="es-PR"/>
        </w:rPr>
        <w:t>p</w:t>
      </w:r>
      <w:r w:rsidRPr="00CA6302">
        <w:rPr>
          <w:rFonts w:ascii="Book Antiqua" w:hAnsi="Book Antiqua"/>
          <w:szCs w:val="24"/>
          <w:lang w:val="es-PR"/>
        </w:rPr>
        <w:t>royecto con el comentario indicado anteriormente.</w:t>
      </w:r>
    </w:p>
    <w:p w14:paraId="244B3AA8" w14:textId="58A7D74D" w:rsidR="003800D5" w:rsidRDefault="004258EF" w:rsidP="00BD7B28">
      <w:pPr>
        <w:tabs>
          <w:tab w:val="left" w:pos="-720"/>
        </w:tabs>
        <w:suppressAutoHyphens/>
        <w:spacing w:line="288" w:lineRule="auto"/>
        <w:jc w:val="both"/>
        <w:rPr>
          <w:rFonts w:ascii="Book Antiqua" w:hAnsi="Book Antiqua"/>
          <w:i/>
          <w:iCs/>
          <w:szCs w:val="24"/>
          <w:lang w:val="es-PR"/>
        </w:rPr>
      </w:pPr>
      <w:r w:rsidRPr="00A16D50">
        <w:rPr>
          <w:rFonts w:ascii="Book Antiqua" w:hAnsi="Book Antiqua"/>
          <w:sz w:val="22"/>
          <w:szCs w:val="22"/>
          <w:lang w:val="es-PR"/>
        </w:rPr>
        <w:tab/>
      </w:r>
      <w:r w:rsidRPr="00BD7B28">
        <w:rPr>
          <w:rFonts w:ascii="Book Antiqua" w:hAnsi="Book Antiqua"/>
          <w:szCs w:val="24"/>
          <w:lang w:val="es-PR"/>
        </w:rPr>
        <w:t xml:space="preserve">El </w:t>
      </w:r>
      <w:r w:rsidRPr="00BD7B28">
        <w:rPr>
          <w:rFonts w:ascii="Book Antiqua" w:hAnsi="Book Antiqua"/>
          <w:b/>
          <w:bCs/>
          <w:szCs w:val="24"/>
          <w:lang w:val="es-PR"/>
        </w:rPr>
        <w:t>Colegio de Registradores de la Propiedad</w:t>
      </w:r>
      <w:r w:rsidRPr="00BD7B28">
        <w:rPr>
          <w:rFonts w:ascii="Book Antiqua" w:hAnsi="Book Antiqua"/>
          <w:szCs w:val="24"/>
          <w:lang w:val="es-PR"/>
        </w:rPr>
        <w:t xml:space="preserve"> aval</w:t>
      </w:r>
      <w:r w:rsidR="006400A7">
        <w:rPr>
          <w:rFonts w:ascii="Book Antiqua" w:hAnsi="Book Antiqua"/>
          <w:szCs w:val="24"/>
          <w:lang w:val="es-PR"/>
        </w:rPr>
        <w:t>a</w:t>
      </w:r>
      <w:r w:rsidRPr="00BD7B28">
        <w:rPr>
          <w:rFonts w:ascii="Book Antiqua" w:hAnsi="Book Antiqua"/>
          <w:szCs w:val="24"/>
          <w:lang w:val="es-PR"/>
        </w:rPr>
        <w:t xml:space="preserve"> la medida con enmiendas.</w:t>
      </w:r>
      <w:r w:rsidR="005A5DE5">
        <w:rPr>
          <w:rFonts w:ascii="Book Antiqua" w:hAnsi="Book Antiqua"/>
          <w:szCs w:val="24"/>
          <w:lang w:val="es-PR"/>
        </w:rPr>
        <w:t xml:space="preserve"> Favorec</w:t>
      </w:r>
      <w:r w:rsidR="006400A7">
        <w:rPr>
          <w:rFonts w:ascii="Book Antiqua" w:hAnsi="Book Antiqua"/>
          <w:szCs w:val="24"/>
          <w:lang w:val="es-PR"/>
        </w:rPr>
        <w:t>e</w:t>
      </w:r>
      <w:r w:rsidR="005A5DE5">
        <w:rPr>
          <w:rFonts w:ascii="Book Antiqua" w:hAnsi="Book Antiqua"/>
          <w:szCs w:val="24"/>
          <w:lang w:val="es-PR"/>
        </w:rPr>
        <w:t xml:space="preserve"> la enmienda</w:t>
      </w:r>
      <w:r w:rsidRPr="00BD7B28">
        <w:rPr>
          <w:rFonts w:ascii="Book Antiqua" w:hAnsi="Book Antiqua"/>
          <w:szCs w:val="24"/>
          <w:lang w:val="es-PR"/>
        </w:rPr>
        <w:t xml:space="preserve"> al artículo 30 de la Ley</w:t>
      </w:r>
      <w:r w:rsidR="006C3D48">
        <w:rPr>
          <w:rFonts w:ascii="Book Antiqua" w:hAnsi="Book Antiqua"/>
          <w:szCs w:val="24"/>
          <w:lang w:val="es-PR"/>
        </w:rPr>
        <w:t xml:space="preserve"> Núm.</w:t>
      </w:r>
      <w:r w:rsidRPr="00BD7B28">
        <w:rPr>
          <w:rFonts w:ascii="Book Antiqua" w:hAnsi="Book Antiqua"/>
          <w:szCs w:val="24"/>
          <w:lang w:val="es-PR"/>
        </w:rPr>
        <w:t xml:space="preserve"> 210-2015</w:t>
      </w:r>
      <w:r w:rsidR="00EF44B1">
        <w:rPr>
          <w:rFonts w:ascii="Book Antiqua" w:hAnsi="Book Antiqua"/>
          <w:szCs w:val="24"/>
          <w:lang w:val="es-PR"/>
        </w:rPr>
        <w:t>, y</w:t>
      </w:r>
      <w:r w:rsidRPr="00BD7B28">
        <w:rPr>
          <w:rFonts w:ascii="Book Antiqua" w:hAnsi="Book Antiqua"/>
          <w:szCs w:val="24"/>
          <w:lang w:val="es-PR"/>
        </w:rPr>
        <w:t xml:space="preserve"> </w:t>
      </w:r>
      <w:r w:rsidR="00EF44B1">
        <w:rPr>
          <w:rFonts w:ascii="Book Antiqua" w:hAnsi="Book Antiqua"/>
          <w:szCs w:val="24"/>
          <w:lang w:val="es-PR"/>
        </w:rPr>
        <w:t>r</w:t>
      </w:r>
      <w:r w:rsidRPr="00BD7B28">
        <w:rPr>
          <w:rFonts w:ascii="Book Antiqua" w:hAnsi="Book Antiqua"/>
          <w:szCs w:val="24"/>
          <w:lang w:val="es-PR"/>
        </w:rPr>
        <w:t>ecom</w:t>
      </w:r>
      <w:r w:rsidR="006400A7">
        <w:rPr>
          <w:rFonts w:ascii="Book Antiqua" w:hAnsi="Book Antiqua"/>
          <w:szCs w:val="24"/>
          <w:lang w:val="es-PR"/>
        </w:rPr>
        <w:t>ienda</w:t>
      </w:r>
      <w:r w:rsidRPr="00BD7B28">
        <w:rPr>
          <w:rFonts w:ascii="Book Antiqua" w:hAnsi="Book Antiqua"/>
          <w:szCs w:val="24"/>
          <w:lang w:val="es-PR"/>
        </w:rPr>
        <w:t xml:space="preserve"> que se sustituya el término </w:t>
      </w:r>
      <w:r w:rsidRPr="00BD7B28">
        <w:rPr>
          <w:rFonts w:ascii="Book Antiqua" w:hAnsi="Book Antiqua"/>
          <w:i/>
          <w:iCs/>
          <w:szCs w:val="24"/>
          <w:lang w:val="es-PR"/>
        </w:rPr>
        <w:t>documento notarial</w:t>
      </w:r>
      <w:r w:rsidRPr="00BD7B28">
        <w:rPr>
          <w:rFonts w:ascii="Book Antiqua" w:hAnsi="Book Antiqua"/>
          <w:szCs w:val="24"/>
          <w:lang w:val="es-PR"/>
        </w:rPr>
        <w:t xml:space="preserve"> por </w:t>
      </w:r>
      <w:r w:rsidRPr="00BD7B28">
        <w:rPr>
          <w:rFonts w:ascii="Book Antiqua" w:hAnsi="Book Antiqua"/>
          <w:i/>
          <w:iCs/>
          <w:szCs w:val="24"/>
          <w:lang w:val="es-PR"/>
        </w:rPr>
        <w:t>escritura pública</w:t>
      </w:r>
      <w:r w:rsidRPr="00BD7B28">
        <w:rPr>
          <w:rFonts w:ascii="Book Antiqua" w:hAnsi="Book Antiqua"/>
          <w:szCs w:val="24"/>
          <w:lang w:val="es-PR"/>
        </w:rPr>
        <w:t xml:space="preserve">. </w:t>
      </w:r>
      <w:r w:rsidR="00B067A5">
        <w:rPr>
          <w:rFonts w:ascii="Book Antiqua" w:hAnsi="Book Antiqua"/>
          <w:szCs w:val="24"/>
          <w:lang w:val="es-PR"/>
        </w:rPr>
        <w:t>F</w:t>
      </w:r>
      <w:r w:rsidR="00EF44B1">
        <w:rPr>
          <w:rFonts w:ascii="Book Antiqua" w:hAnsi="Book Antiqua"/>
          <w:szCs w:val="24"/>
          <w:lang w:val="es-PR"/>
        </w:rPr>
        <w:t>avorec</w:t>
      </w:r>
      <w:r w:rsidR="006400A7">
        <w:rPr>
          <w:rFonts w:ascii="Book Antiqua" w:hAnsi="Book Antiqua"/>
          <w:szCs w:val="24"/>
          <w:lang w:val="es-PR"/>
        </w:rPr>
        <w:t>e</w:t>
      </w:r>
      <w:r w:rsidR="00EF44B1">
        <w:rPr>
          <w:rFonts w:ascii="Book Antiqua" w:hAnsi="Book Antiqua"/>
          <w:szCs w:val="24"/>
          <w:lang w:val="es-PR"/>
        </w:rPr>
        <w:t xml:space="preserve"> la enmienda a</w:t>
      </w:r>
      <w:r w:rsidRPr="00BD7B28">
        <w:rPr>
          <w:rFonts w:ascii="Book Antiqua" w:hAnsi="Book Antiqua"/>
          <w:szCs w:val="24"/>
          <w:lang w:val="es-PR"/>
        </w:rPr>
        <w:t>l artículo 107</w:t>
      </w:r>
      <w:r w:rsidR="00CD259F">
        <w:rPr>
          <w:rFonts w:ascii="Book Antiqua" w:hAnsi="Book Antiqua"/>
          <w:szCs w:val="24"/>
          <w:lang w:val="es-PR"/>
        </w:rPr>
        <w:t>, y</w:t>
      </w:r>
      <w:r w:rsidRPr="00BD7B28">
        <w:rPr>
          <w:rFonts w:ascii="Book Antiqua" w:hAnsi="Book Antiqua"/>
          <w:szCs w:val="24"/>
          <w:lang w:val="es-PR"/>
        </w:rPr>
        <w:t xml:space="preserve"> </w:t>
      </w:r>
      <w:r w:rsidR="00CD259F">
        <w:rPr>
          <w:rFonts w:ascii="Book Antiqua" w:hAnsi="Book Antiqua"/>
          <w:szCs w:val="24"/>
          <w:lang w:val="es-PR"/>
        </w:rPr>
        <w:t>s</w:t>
      </w:r>
      <w:r w:rsidRPr="00BD7B28">
        <w:rPr>
          <w:rFonts w:ascii="Book Antiqua" w:hAnsi="Book Antiqua"/>
          <w:szCs w:val="24"/>
          <w:lang w:val="es-PR"/>
        </w:rPr>
        <w:t>ugi</w:t>
      </w:r>
      <w:r w:rsidR="006400A7">
        <w:rPr>
          <w:rFonts w:ascii="Book Antiqua" w:hAnsi="Book Antiqua"/>
          <w:szCs w:val="24"/>
          <w:lang w:val="es-PR"/>
        </w:rPr>
        <w:t>ere</w:t>
      </w:r>
      <w:r w:rsidRPr="00BD7B28">
        <w:rPr>
          <w:rFonts w:ascii="Book Antiqua" w:hAnsi="Book Antiqua"/>
          <w:szCs w:val="24"/>
          <w:lang w:val="es-PR"/>
        </w:rPr>
        <w:t xml:space="preserve"> añadir en la página 4, línea 4 luego de la palabra </w:t>
      </w:r>
      <w:r w:rsidRPr="00BD7B28">
        <w:rPr>
          <w:rFonts w:ascii="Book Antiqua" w:hAnsi="Book Antiqua"/>
          <w:i/>
          <w:iCs/>
          <w:szCs w:val="24"/>
          <w:lang w:val="es-PR"/>
        </w:rPr>
        <w:t>venta</w:t>
      </w:r>
      <w:r w:rsidRPr="00BD7B28">
        <w:rPr>
          <w:rFonts w:ascii="Book Antiqua" w:hAnsi="Book Antiqua"/>
          <w:szCs w:val="24"/>
          <w:lang w:val="es-PR"/>
        </w:rPr>
        <w:t xml:space="preserve"> lo siguiente: </w:t>
      </w:r>
      <w:r w:rsidRPr="00BD7B28">
        <w:rPr>
          <w:rFonts w:ascii="Book Antiqua" w:hAnsi="Book Antiqua"/>
          <w:i/>
          <w:iCs/>
          <w:szCs w:val="24"/>
          <w:lang w:val="es-PR"/>
        </w:rPr>
        <w:t>y cuyo contenido se establecerá por reglamento</w:t>
      </w:r>
      <w:r w:rsidRPr="00BD7B28">
        <w:rPr>
          <w:rFonts w:ascii="Book Antiqua" w:hAnsi="Book Antiqua"/>
          <w:szCs w:val="24"/>
          <w:lang w:val="es-PR"/>
        </w:rPr>
        <w:t xml:space="preserve">. </w:t>
      </w:r>
      <w:r w:rsidR="00CD259F">
        <w:rPr>
          <w:rFonts w:ascii="Book Antiqua" w:hAnsi="Book Antiqua"/>
          <w:szCs w:val="24"/>
          <w:lang w:val="es-PR"/>
        </w:rPr>
        <w:t>El Colegio favorec</w:t>
      </w:r>
      <w:r w:rsidR="006400A7">
        <w:rPr>
          <w:rFonts w:ascii="Book Antiqua" w:hAnsi="Book Antiqua"/>
          <w:szCs w:val="24"/>
          <w:lang w:val="es-PR"/>
        </w:rPr>
        <w:t>e</w:t>
      </w:r>
      <w:r w:rsidR="00CD259F">
        <w:rPr>
          <w:rFonts w:ascii="Book Antiqua" w:hAnsi="Book Antiqua"/>
          <w:szCs w:val="24"/>
          <w:lang w:val="es-PR"/>
        </w:rPr>
        <w:t xml:space="preserve"> la enmienda a</w:t>
      </w:r>
      <w:r w:rsidRPr="00BD7B28">
        <w:rPr>
          <w:rFonts w:ascii="Book Antiqua" w:hAnsi="Book Antiqua"/>
          <w:szCs w:val="24"/>
          <w:lang w:val="es-PR"/>
        </w:rPr>
        <w:t xml:space="preserve">l artículo 132 </w:t>
      </w:r>
      <w:r w:rsidR="00AB0497">
        <w:rPr>
          <w:rFonts w:ascii="Book Antiqua" w:hAnsi="Book Antiqua"/>
          <w:szCs w:val="24"/>
          <w:lang w:val="es-PR"/>
        </w:rPr>
        <w:t>y s</w:t>
      </w:r>
      <w:r w:rsidRPr="00BD7B28">
        <w:rPr>
          <w:rFonts w:ascii="Book Antiqua" w:hAnsi="Book Antiqua"/>
          <w:szCs w:val="24"/>
          <w:lang w:val="es-PR"/>
        </w:rPr>
        <w:t>ugi</w:t>
      </w:r>
      <w:r w:rsidR="006400A7">
        <w:rPr>
          <w:rFonts w:ascii="Book Antiqua" w:hAnsi="Book Antiqua"/>
          <w:szCs w:val="24"/>
          <w:lang w:val="es-PR"/>
        </w:rPr>
        <w:t>ere</w:t>
      </w:r>
      <w:r w:rsidRPr="00BD7B28">
        <w:rPr>
          <w:rFonts w:ascii="Book Antiqua" w:hAnsi="Book Antiqua"/>
          <w:szCs w:val="24"/>
          <w:lang w:val="es-PR"/>
        </w:rPr>
        <w:t xml:space="preserve"> añadir, luego de la palabra </w:t>
      </w:r>
      <w:r w:rsidRPr="00BD7B28">
        <w:rPr>
          <w:rFonts w:ascii="Book Antiqua" w:hAnsi="Book Antiqua"/>
          <w:i/>
          <w:iCs/>
          <w:szCs w:val="24"/>
          <w:lang w:val="es-PR"/>
        </w:rPr>
        <w:t>Legado</w:t>
      </w:r>
      <w:r w:rsidRPr="00BD7B28">
        <w:rPr>
          <w:rFonts w:ascii="Book Antiqua" w:hAnsi="Book Antiqua"/>
          <w:szCs w:val="24"/>
          <w:lang w:val="es-PR"/>
        </w:rPr>
        <w:t xml:space="preserve"> lo siguiente</w:t>
      </w:r>
      <w:r w:rsidR="00AB0497">
        <w:rPr>
          <w:rFonts w:ascii="Book Antiqua" w:hAnsi="Book Antiqua"/>
          <w:szCs w:val="24"/>
          <w:lang w:val="es-PR"/>
        </w:rPr>
        <w:t>:</w:t>
      </w:r>
      <w:r w:rsidRPr="00BD7B28">
        <w:rPr>
          <w:rFonts w:ascii="Book Antiqua" w:hAnsi="Book Antiqua"/>
          <w:szCs w:val="24"/>
          <w:lang w:val="es-PR"/>
        </w:rPr>
        <w:t xml:space="preserve"> </w:t>
      </w:r>
      <w:r w:rsidRPr="00BD7B28">
        <w:rPr>
          <w:rFonts w:ascii="Book Antiqua" w:hAnsi="Book Antiqua"/>
          <w:i/>
          <w:iCs/>
          <w:szCs w:val="24"/>
          <w:lang w:val="es-PR"/>
        </w:rPr>
        <w:t>firmada por el legatario.</w:t>
      </w:r>
    </w:p>
    <w:p w14:paraId="00199995" w14:textId="03A29566" w:rsidR="004258EF" w:rsidRPr="00BD7B28" w:rsidRDefault="00B64CD3" w:rsidP="00BD7B28">
      <w:pPr>
        <w:tabs>
          <w:tab w:val="left" w:pos="-720"/>
        </w:tabs>
        <w:suppressAutoHyphens/>
        <w:spacing w:line="288" w:lineRule="auto"/>
        <w:jc w:val="both"/>
        <w:rPr>
          <w:rFonts w:ascii="Book Antiqua" w:hAnsi="Book Antiqua"/>
          <w:szCs w:val="24"/>
          <w:lang w:val="es-PR"/>
        </w:rPr>
      </w:pPr>
      <w:r>
        <w:rPr>
          <w:rFonts w:ascii="Book Antiqua" w:hAnsi="Book Antiqua"/>
          <w:szCs w:val="24"/>
          <w:lang w:val="es-PR"/>
        </w:rPr>
        <w:tab/>
        <w:t xml:space="preserve">El Colegio </w:t>
      </w:r>
      <w:r w:rsidR="00EA12BF">
        <w:rPr>
          <w:rFonts w:ascii="Book Antiqua" w:hAnsi="Book Antiqua"/>
          <w:szCs w:val="24"/>
          <w:lang w:val="es-PR"/>
        </w:rPr>
        <w:t>favorece la enmienda al a</w:t>
      </w:r>
      <w:r w:rsidR="004258EF" w:rsidRPr="00BD7B28">
        <w:rPr>
          <w:rFonts w:ascii="Book Antiqua" w:hAnsi="Book Antiqua"/>
          <w:szCs w:val="24"/>
          <w:lang w:val="es-PR"/>
        </w:rPr>
        <w:t xml:space="preserve">rtículo 219. </w:t>
      </w:r>
      <w:r w:rsidR="00BF446D">
        <w:rPr>
          <w:rFonts w:ascii="Book Antiqua" w:hAnsi="Book Antiqua"/>
          <w:szCs w:val="24"/>
          <w:lang w:val="es-PR"/>
        </w:rPr>
        <w:t>R</w:t>
      </w:r>
      <w:r w:rsidR="004258EF" w:rsidRPr="00BD7B28">
        <w:rPr>
          <w:rFonts w:ascii="Book Antiqua" w:hAnsi="Book Antiqua"/>
          <w:szCs w:val="24"/>
          <w:lang w:val="es-PR"/>
        </w:rPr>
        <w:t xml:space="preserve">ecomienda eliminar la referencia a las certificaciones de planos, lo cual se atiende en el </w:t>
      </w:r>
      <w:r w:rsidR="00BF446D">
        <w:rPr>
          <w:rFonts w:ascii="Book Antiqua" w:hAnsi="Book Antiqua"/>
          <w:szCs w:val="24"/>
          <w:lang w:val="es-PR"/>
        </w:rPr>
        <w:t>a</w:t>
      </w:r>
      <w:r w:rsidR="004258EF" w:rsidRPr="00BD7B28">
        <w:rPr>
          <w:rFonts w:ascii="Book Antiqua" w:hAnsi="Book Antiqua"/>
          <w:szCs w:val="24"/>
          <w:lang w:val="es-PR"/>
        </w:rPr>
        <w:t xml:space="preserve">rtículo 227. Señala que el Registro de la Propiedad culminó un proceso de digitalización de planos. Mediante enmienda al </w:t>
      </w:r>
      <w:r w:rsidR="00BF446D">
        <w:rPr>
          <w:rFonts w:ascii="Book Antiqua" w:hAnsi="Book Antiqua"/>
          <w:szCs w:val="24"/>
          <w:lang w:val="es-PR"/>
        </w:rPr>
        <w:t>a</w:t>
      </w:r>
      <w:r w:rsidR="004258EF" w:rsidRPr="00BD7B28">
        <w:rPr>
          <w:rFonts w:ascii="Book Antiqua" w:hAnsi="Book Antiqua"/>
          <w:szCs w:val="24"/>
          <w:lang w:val="es-PR"/>
        </w:rPr>
        <w:t xml:space="preserve">rtículo 227 y la reglamentación vigente se puede atender el asunto del acceso a los planos disponibles para beneficio de la ciudadanía. </w:t>
      </w:r>
    </w:p>
    <w:p w14:paraId="5B3E9C02" w14:textId="0F49399B" w:rsidR="0029185C" w:rsidRDefault="00180098" w:rsidP="00BD7B28">
      <w:pPr>
        <w:tabs>
          <w:tab w:val="left" w:pos="-720"/>
        </w:tabs>
        <w:suppressAutoHyphens/>
        <w:spacing w:line="288" w:lineRule="auto"/>
        <w:jc w:val="both"/>
        <w:rPr>
          <w:rFonts w:ascii="Book Antiqua" w:hAnsi="Book Antiqua"/>
          <w:szCs w:val="24"/>
          <w:lang w:val="es-PR"/>
        </w:rPr>
      </w:pPr>
      <w:r>
        <w:rPr>
          <w:rFonts w:ascii="Book Antiqua" w:hAnsi="Book Antiqua"/>
          <w:szCs w:val="24"/>
          <w:lang w:val="es-PR"/>
        </w:rPr>
        <w:tab/>
        <w:t>El Colegio favorece la enmienda a</w:t>
      </w:r>
      <w:r w:rsidR="004258EF" w:rsidRPr="00BD7B28">
        <w:rPr>
          <w:rFonts w:ascii="Book Antiqua" w:hAnsi="Book Antiqua"/>
          <w:szCs w:val="24"/>
          <w:lang w:val="es-PR"/>
        </w:rPr>
        <w:t xml:space="preserve">l </w:t>
      </w:r>
      <w:r>
        <w:rPr>
          <w:rFonts w:ascii="Book Antiqua" w:hAnsi="Book Antiqua"/>
          <w:szCs w:val="24"/>
          <w:lang w:val="es-PR"/>
        </w:rPr>
        <w:t>a</w:t>
      </w:r>
      <w:r w:rsidR="004258EF" w:rsidRPr="00BD7B28">
        <w:rPr>
          <w:rFonts w:ascii="Book Antiqua" w:hAnsi="Book Antiqua"/>
          <w:szCs w:val="24"/>
          <w:lang w:val="es-PR"/>
        </w:rPr>
        <w:t>rtículo 224 con otro lenguaje.</w:t>
      </w:r>
      <w:r>
        <w:rPr>
          <w:rFonts w:ascii="Book Antiqua" w:hAnsi="Book Antiqua"/>
          <w:szCs w:val="24"/>
          <w:lang w:val="es-PR"/>
        </w:rPr>
        <w:t xml:space="preserve"> También favorece las enmiendas</w:t>
      </w:r>
      <w:r w:rsidR="004258EF" w:rsidRPr="00BD7B28">
        <w:rPr>
          <w:rFonts w:ascii="Book Antiqua" w:hAnsi="Book Antiqua"/>
          <w:szCs w:val="24"/>
          <w:lang w:val="es-PR"/>
        </w:rPr>
        <w:t xml:space="preserve"> </w:t>
      </w:r>
      <w:r>
        <w:rPr>
          <w:rFonts w:ascii="Book Antiqua" w:hAnsi="Book Antiqua"/>
          <w:szCs w:val="24"/>
          <w:lang w:val="es-PR"/>
        </w:rPr>
        <w:t xml:space="preserve">a </w:t>
      </w:r>
      <w:r w:rsidR="004258EF" w:rsidRPr="00BD7B28">
        <w:rPr>
          <w:rFonts w:ascii="Book Antiqua" w:hAnsi="Book Antiqua"/>
          <w:szCs w:val="24"/>
          <w:lang w:val="es-PR"/>
        </w:rPr>
        <w:t xml:space="preserve">los artículos 225, 227, 241, 245, 259, 262 y 272. En cuanto al </w:t>
      </w:r>
      <w:r>
        <w:rPr>
          <w:rFonts w:ascii="Book Antiqua" w:hAnsi="Book Antiqua"/>
          <w:szCs w:val="24"/>
          <w:lang w:val="es-PR"/>
        </w:rPr>
        <w:t>a</w:t>
      </w:r>
      <w:r w:rsidR="004258EF" w:rsidRPr="00BD7B28">
        <w:rPr>
          <w:rFonts w:ascii="Book Antiqua" w:hAnsi="Book Antiqua"/>
          <w:szCs w:val="24"/>
          <w:lang w:val="es-PR"/>
        </w:rPr>
        <w:t xml:space="preserve">rtículo 257, recomienda que se mantenga el texto original, y que solamente se elimine la siguiente oración, </w:t>
      </w:r>
      <w:r w:rsidR="004258EF" w:rsidRPr="004E7650">
        <w:rPr>
          <w:rFonts w:ascii="Book Antiqua" w:hAnsi="Book Antiqua"/>
          <w:i/>
          <w:iCs/>
          <w:szCs w:val="24"/>
          <w:lang w:val="es-PR"/>
        </w:rPr>
        <w:t>En ningún caso se admitirán dos documentos en un mismo asiento</w:t>
      </w:r>
      <w:r w:rsidR="004258EF" w:rsidRPr="00BD7B28">
        <w:rPr>
          <w:rFonts w:ascii="Book Antiqua" w:hAnsi="Book Antiqua"/>
          <w:szCs w:val="24"/>
          <w:lang w:val="es-PR"/>
        </w:rPr>
        <w:t>.</w:t>
      </w:r>
    </w:p>
    <w:p w14:paraId="10745437" w14:textId="7F874C7A" w:rsidR="004258EF" w:rsidRDefault="004258EF" w:rsidP="00745921">
      <w:pPr>
        <w:tabs>
          <w:tab w:val="left" w:pos="-720"/>
        </w:tabs>
        <w:suppressAutoHyphens/>
        <w:spacing w:line="288" w:lineRule="auto"/>
        <w:jc w:val="both"/>
        <w:rPr>
          <w:rFonts w:ascii="Book Antiqua" w:hAnsi="Book Antiqua"/>
          <w:szCs w:val="24"/>
          <w:lang w:val="es-PR"/>
        </w:rPr>
      </w:pPr>
      <w:r w:rsidRPr="00BD7B28">
        <w:rPr>
          <w:rFonts w:ascii="Book Antiqua" w:hAnsi="Book Antiqua"/>
          <w:szCs w:val="24"/>
          <w:lang w:val="es-PR"/>
        </w:rPr>
        <w:t xml:space="preserve"> </w:t>
      </w:r>
      <w:r w:rsidRPr="00BD7B28">
        <w:rPr>
          <w:rFonts w:ascii="Book Antiqua" w:hAnsi="Book Antiqua"/>
          <w:szCs w:val="24"/>
          <w:lang w:val="es-PR"/>
        </w:rPr>
        <w:tab/>
      </w:r>
      <w:r w:rsidR="002A01D3">
        <w:rPr>
          <w:rFonts w:ascii="Book Antiqua" w:hAnsi="Book Antiqua"/>
          <w:szCs w:val="24"/>
          <w:lang w:val="es-PR"/>
        </w:rPr>
        <w:t xml:space="preserve">El Colegio </w:t>
      </w:r>
      <w:r w:rsidR="002A01D3" w:rsidRPr="00BD7B28">
        <w:rPr>
          <w:rFonts w:ascii="Book Antiqua" w:hAnsi="Book Antiqua"/>
          <w:szCs w:val="24"/>
          <w:lang w:val="es-PR"/>
        </w:rPr>
        <w:t>favorece la enmienda</w:t>
      </w:r>
      <w:r w:rsidR="007530C9">
        <w:rPr>
          <w:rFonts w:ascii="Book Antiqua" w:hAnsi="Book Antiqua"/>
          <w:szCs w:val="24"/>
          <w:lang w:val="es-PR"/>
        </w:rPr>
        <w:t xml:space="preserve"> </w:t>
      </w:r>
      <w:r w:rsidRPr="00BD7B28">
        <w:rPr>
          <w:rFonts w:ascii="Book Antiqua" w:hAnsi="Book Antiqua"/>
          <w:szCs w:val="24"/>
          <w:lang w:val="es-PR"/>
        </w:rPr>
        <w:t xml:space="preserve">al </w:t>
      </w:r>
      <w:r w:rsidR="008939D1">
        <w:rPr>
          <w:rFonts w:ascii="Book Antiqua" w:hAnsi="Book Antiqua"/>
          <w:szCs w:val="24"/>
          <w:lang w:val="es-PR"/>
        </w:rPr>
        <w:t>a</w:t>
      </w:r>
      <w:r w:rsidRPr="00BD7B28">
        <w:rPr>
          <w:rFonts w:ascii="Book Antiqua" w:hAnsi="Book Antiqua"/>
          <w:szCs w:val="24"/>
          <w:lang w:val="es-PR"/>
        </w:rPr>
        <w:t>rtículo 285</w:t>
      </w:r>
      <w:r w:rsidR="008939D1">
        <w:rPr>
          <w:rFonts w:ascii="Book Antiqua" w:hAnsi="Book Antiqua"/>
          <w:szCs w:val="24"/>
          <w:lang w:val="es-PR"/>
        </w:rPr>
        <w:t>.</w:t>
      </w:r>
      <w:r w:rsidRPr="00BD7B28">
        <w:rPr>
          <w:rFonts w:ascii="Book Antiqua" w:hAnsi="Book Antiqua"/>
          <w:szCs w:val="24"/>
          <w:lang w:val="es-PR"/>
        </w:rPr>
        <w:t xml:space="preserve"> </w:t>
      </w:r>
      <w:r w:rsidR="007530C9">
        <w:rPr>
          <w:rFonts w:ascii="Book Antiqua" w:hAnsi="Book Antiqua"/>
          <w:szCs w:val="24"/>
          <w:lang w:val="es-PR"/>
        </w:rPr>
        <w:t>S</w:t>
      </w:r>
      <w:r w:rsidRPr="00BD7B28">
        <w:rPr>
          <w:rFonts w:ascii="Book Antiqua" w:hAnsi="Book Antiqua"/>
          <w:szCs w:val="24"/>
          <w:lang w:val="es-PR"/>
        </w:rPr>
        <w:t xml:space="preserve">ugiere que, en el caso de los registradores especiales, las prórrogas de su designación no se extiendan por más de 4 años. Con relación a la </w:t>
      </w:r>
      <w:r w:rsidR="007530C9">
        <w:rPr>
          <w:rFonts w:ascii="Book Antiqua" w:hAnsi="Book Antiqua"/>
          <w:szCs w:val="24"/>
          <w:lang w:val="es-PR"/>
        </w:rPr>
        <w:t>s</w:t>
      </w:r>
      <w:r w:rsidRPr="00BD7B28">
        <w:rPr>
          <w:rFonts w:ascii="Book Antiqua" w:hAnsi="Book Antiqua"/>
          <w:szCs w:val="24"/>
          <w:lang w:val="es-PR"/>
        </w:rPr>
        <w:t xml:space="preserve">ección 19 del P. del S. 102, sobre la vigencia, recomiendan que la misma sea a los 30 días a partir de su aprobación, para brindar oportunidad de divulgación y orientación a la comunidad notarial. Asimismo, señalaron una serie de enmiendas a otros artículos de la Ley </w:t>
      </w:r>
      <w:r w:rsidR="007530C9">
        <w:rPr>
          <w:rFonts w:ascii="Book Antiqua" w:hAnsi="Book Antiqua"/>
          <w:szCs w:val="24"/>
          <w:lang w:val="es-PR"/>
        </w:rPr>
        <w:t xml:space="preserve">Núm. </w:t>
      </w:r>
      <w:r w:rsidRPr="00BD7B28">
        <w:rPr>
          <w:rFonts w:ascii="Book Antiqua" w:hAnsi="Book Antiqua"/>
          <w:szCs w:val="24"/>
          <w:lang w:val="es-PR"/>
        </w:rPr>
        <w:t>210-2015 que no fueron contemplados en el P. del S. 102.</w:t>
      </w:r>
    </w:p>
    <w:p w14:paraId="536AB014" w14:textId="77777777" w:rsidR="00745921" w:rsidRDefault="00745921" w:rsidP="00745921">
      <w:pPr>
        <w:tabs>
          <w:tab w:val="left" w:pos="-720"/>
        </w:tabs>
        <w:suppressAutoHyphens/>
        <w:spacing w:line="288" w:lineRule="auto"/>
        <w:jc w:val="both"/>
        <w:rPr>
          <w:rFonts w:ascii="Book Antiqua" w:hAnsi="Book Antiqua"/>
          <w:szCs w:val="24"/>
          <w:lang w:val="es-PR"/>
        </w:rPr>
      </w:pPr>
    </w:p>
    <w:p w14:paraId="600CDC54" w14:textId="77777777" w:rsidR="00745921" w:rsidRDefault="00745921" w:rsidP="00745921">
      <w:pPr>
        <w:tabs>
          <w:tab w:val="left" w:pos="-720"/>
        </w:tabs>
        <w:suppressAutoHyphens/>
        <w:spacing w:line="288" w:lineRule="auto"/>
        <w:jc w:val="both"/>
        <w:rPr>
          <w:rFonts w:ascii="Book Antiqua" w:hAnsi="Book Antiqua"/>
          <w:szCs w:val="24"/>
          <w:lang w:val="es-PR"/>
        </w:rPr>
      </w:pPr>
    </w:p>
    <w:p w14:paraId="4834ACF2" w14:textId="77777777" w:rsidR="00745921" w:rsidRDefault="00745921" w:rsidP="00745921">
      <w:pPr>
        <w:tabs>
          <w:tab w:val="left" w:pos="-720"/>
        </w:tabs>
        <w:suppressAutoHyphens/>
        <w:spacing w:line="288" w:lineRule="auto"/>
        <w:jc w:val="both"/>
        <w:rPr>
          <w:rFonts w:ascii="Book Antiqua" w:hAnsi="Book Antiqua"/>
          <w:szCs w:val="24"/>
          <w:lang w:val="es-PR"/>
        </w:rPr>
      </w:pPr>
    </w:p>
    <w:p w14:paraId="2C141067" w14:textId="77777777" w:rsidR="00745921" w:rsidRDefault="00745921" w:rsidP="00745921">
      <w:pPr>
        <w:tabs>
          <w:tab w:val="left" w:pos="-720"/>
        </w:tabs>
        <w:suppressAutoHyphens/>
        <w:spacing w:line="288" w:lineRule="auto"/>
        <w:jc w:val="both"/>
        <w:rPr>
          <w:rFonts w:ascii="Book Antiqua" w:hAnsi="Book Antiqua"/>
          <w:szCs w:val="24"/>
          <w:lang w:val="es-PR"/>
        </w:rPr>
      </w:pPr>
    </w:p>
    <w:p w14:paraId="31940B22" w14:textId="1EF51971" w:rsidR="004E682A" w:rsidRDefault="00BD7B28" w:rsidP="009052FD">
      <w:pPr>
        <w:tabs>
          <w:tab w:val="left" w:pos="-720"/>
        </w:tabs>
        <w:suppressAutoHyphens/>
        <w:spacing w:after="160" w:line="288" w:lineRule="auto"/>
        <w:ind w:firstLine="360"/>
        <w:jc w:val="both"/>
        <w:rPr>
          <w:rFonts w:ascii="Book Antiqua" w:hAnsi="Book Antiqua"/>
          <w:lang w:val="es-PR"/>
        </w:rPr>
      </w:pPr>
      <w:r>
        <w:rPr>
          <w:rFonts w:ascii="Book Antiqua" w:hAnsi="Book Antiqua"/>
          <w:lang w:val="es-PR"/>
        </w:rPr>
        <w:lastRenderedPageBreak/>
        <w:tab/>
      </w:r>
      <w:r w:rsidR="00423930">
        <w:rPr>
          <w:rFonts w:ascii="Book Antiqua" w:hAnsi="Book Antiqua"/>
          <w:lang w:val="es-PR"/>
        </w:rPr>
        <w:t>Esta c</w:t>
      </w:r>
      <w:r w:rsidR="004E682A" w:rsidRPr="00A16D50">
        <w:rPr>
          <w:rFonts w:ascii="Book Antiqua" w:hAnsi="Book Antiqua"/>
          <w:lang w:val="es-PR"/>
        </w:rPr>
        <w:t>omisión obtuvo dos documentos adicionales que forman parte integral de la recomendación, de enmiendas incluso, que hacemos ante esta Cámara de Representantes</w:t>
      </w:r>
      <w:r w:rsidR="00B809A7" w:rsidRPr="00A16D50">
        <w:rPr>
          <w:rFonts w:ascii="Book Antiqua" w:hAnsi="Book Antiqua"/>
          <w:lang w:val="es-PR"/>
        </w:rPr>
        <w:t>. Se trata del análisis que hiciera una catedrática de derecho</w:t>
      </w:r>
      <w:r w:rsidR="00B809A7" w:rsidRPr="00A16D50">
        <w:rPr>
          <w:rStyle w:val="FootnoteReference"/>
          <w:rFonts w:ascii="Book Antiqua" w:hAnsi="Book Antiqua"/>
          <w:lang w:val="es-PR"/>
        </w:rPr>
        <w:footnoteReference w:id="7"/>
      </w:r>
      <w:r w:rsidR="00B809A7" w:rsidRPr="00A16D50">
        <w:rPr>
          <w:rFonts w:ascii="Book Antiqua" w:hAnsi="Book Antiqua"/>
          <w:lang w:val="es-PR"/>
        </w:rPr>
        <w:t xml:space="preserve"> y el Departamento de Justicia.</w:t>
      </w:r>
      <w:r w:rsidR="00B809A7" w:rsidRPr="00A16D50">
        <w:rPr>
          <w:rStyle w:val="FootnoteReference"/>
          <w:rFonts w:ascii="Book Antiqua" w:hAnsi="Book Antiqua"/>
          <w:lang w:val="es-PR"/>
        </w:rPr>
        <w:footnoteReference w:id="8"/>
      </w:r>
      <w:r w:rsidR="004E682A" w:rsidRPr="00A16D50">
        <w:rPr>
          <w:rFonts w:ascii="Book Antiqua" w:hAnsi="Book Antiqua"/>
          <w:lang w:val="es-PR"/>
        </w:rPr>
        <w:t xml:space="preserve"> Procedemos a resumirlos a continuación. </w:t>
      </w:r>
    </w:p>
    <w:p w14:paraId="0D92F7AB" w14:textId="15CD20D3" w:rsidR="00B809A7" w:rsidRPr="00A16D50" w:rsidRDefault="00B809A7" w:rsidP="00C13905">
      <w:pPr>
        <w:tabs>
          <w:tab w:val="left" w:pos="-720"/>
        </w:tabs>
        <w:suppressAutoHyphens/>
        <w:spacing w:line="288" w:lineRule="auto"/>
        <w:ind w:firstLine="360"/>
        <w:jc w:val="both"/>
        <w:rPr>
          <w:rFonts w:ascii="Book Antiqua" w:hAnsi="Book Antiqua"/>
          <w:lang w:val="es-PR"/>
        </w:rPr>
      </w:pPr>
      <w:r w:rsidRPr="00A16D50">
        <w:rPr>
          <w:rFonts w:ascii="Book Antiqua" w:hAnsi="Book Antiqua"/>
          <w:lang w:val="es-PR"/>
        </w:rPr>
        <w:tab/>
      </w:r>
      <w:r w:rsidR="006E656A">
        <w:rPr>
          <w:rFonts w:ascii="Book Antiqua" w:hAnsi="Book Antiqua"/>
          <w:lang w:val="es-PR"/>
        </w:rPr>
        <w:t xml:space="preserve">La </w:t>
      </w:r>
      <w:r w:rsidR="006E656A" w:rsidRPr="006E656A">
        <w:rPr>
          <w:rFonts w:ascii="Book Antiqua" w:hAnsi="Book Antiqua"/>
          <w:b/>
          <w:bCs/>
          <w:lang w:val="es-PR"/>
        </w:rPr>
        <w:t>Dra. Ana C. Gómez Pérez</w:t>
      </w:r>
      <w:r w:rsidR="006E656A">
        <w:rPr>
          <w:rFonts w:ascii="Book Antiqua" w:hAnsi="Book Antiqua"/>
          <w:lang w:val="es-PR"/>
        </w:rPr>
        <w:t xml:space="preserve"> </w:t>
      </w:r>
      <w:r w:rsidR="00C13905">
        <w:rPr>
          <w:rFonts w:ascii="Book Antiqua" w:hAnsi="Book Antiqua"/>
          <w:lang w:val="es-PR"/>
        </w:rPr>
        <w:t xml:space="preserve">se expresó sobre el </w:t>
      </w:r>
      <w:r w:rsidRPr="00A16D50">
        <w:rPr>
          <w:rFonts w:ascii="Book Antiqua" w:hAnsi="Book Antiqua"/>
          <w:lang w:val="es-PR"/>
        </w:rPr>
        <w:t>P</w:t>
      </w:r>
      <w:r w:rsidR="00C13905">
        <w:rPr>
          <w:rFonts w:ascii="Book Antiqua" w:hAnsi="Book Antiqua"/>
          <w:lang w:val="es-PR"/>
        </w:rPr>
        <w:t>.</w:t>
      </w:r>
      <w:r w:rsidRPr="00A16D50">
        <w:rPr>
          <w:rFonts w:ascii="Book Antiqua" w:hAnsi="Book Antiqua"/>
          <w:lang w:val="es-PR"/>
        </w:rPr>
        <w:t xml:space="preserve"> del S</w:t>
      </w:r>
      <w:r w:rsidR="00C13905">
        <w:rPr>
          <w:rFonts w:ascii="Book Antiqua" w:hAnsi="Book Antiqua"/>
          <w:lang w:val="es-PR"/>
        </w:rPr>
        <w:t>.</w:t>
      </w:r>
      <w:r w:rsidRPr="00A16D50">
        <w:rPr>
          <w:rFonts w:ascii="Book Antiqua" w:hAnsi="Book Antiqua"/>
          <w:lang w:val="es-PR"/>
        </w:rPr>
        <w:t xml:space="preserve"> 139, presentado durante la pasada Asamblea Legislativa</w:t>
      </w:r>
      <w:r w:rsidR="001E5AEA">
        <w:rPr>
          <w:rFonts w:ascii="Book Antiqua" w:hAnsi="Book Antiqua"/>
          <w:lang w:val="es-PR"/>
        </w:rPr>
        <w:t>.</w:t>
      </w:r>
      <w:r w:rsidRPr="00A16D50">
        <w:rPr>
          <w:rFonts w:ascii="Book Antiqua" w:hAnsi="Book Antiqua"/>
          <w:lang w:val="es-PR"/>
        </w:rPr>
        <w:t xml:space="preserve"> </w:t>
      </w:r>
      <w:r w:rsidR="00CE3029">
        <w:rPr>
          <w:rFonts w:ascii="Book Antiqua" w:hAnsi="Book Antiqua"/>
          <w:lang w:val="es-PR"/>
        </w:rPr>
        <w:t>S</w:t>
      </w:r>
      <w:r w:rsidRPr="00A16D50">
        <w:rPr>
          <w:rFonts w:ascii="Book Antiqua" w:hAnsi="Book Antiqua"/>
          <w:lang w:val="es-PR"/>
        </w:rPr>
        <w:t>e presentan comentarios sobre las siguientes enmiendas, pertinentes a lo que aquí discutimos</w:t>
      </w:r>
      <w:r w:rsidR="001F5258" w:rsidRPr="00A16D50">
        <w:rPr>
          <w:rFonts w:ascii="Book Antiqua" w:hAnsi="Book Antiqua"/>
          <w:lang w:val="es-PR"/>
        </w:rPr>
        <w:t>:</w:t>
      </w:r>
    </w:p>
    <w:p w14:paraId="7F523650" w14:textId="09568B51" w:rsidR="001F5258" w:rsidRPr="00A16D50" w:rsidRDefault="00F149B8" w:rsidP="00893AAA">
      <w:pPr>
        <w:pStyle w:val="ListParagraph"/>
        <w:numPr>
          <w:ilvl w:val="0"/>
          <w:numId w:val="1"/>
        </w:numPr>
        <w:tabs>
          <w:tab w:val="left" w:pos="-720"/>
        </w:tabs>
        <w:suppressAutoHyphens/>
        <w:spacing w:line="288" w:lineRule="auto"/>
        <w:jc w:val="both"/>
        <w:rPr>
          <w:rFonts w:ascii="Book Antiqua" w:hAnsi="Book Antiqua"/>
          <w:lang w:val="es-PR"/>
        </w:rPr>
      </w:pPr>
      <w:r>
        <w:rPr>
          <w:rFonts w:ascii="Book Antiqua" w:hAnsi="Book Antiqua"/>
          <w:lang w:val="es-PR"/>
        </w:rPr>
        <w:t>A</w:t>
      </w:r>
      <w:r w:rsidR="00893AAA" w:rsidRPr="00A16D50">
        <w:rPr>
          <w:rFonts w:ascii="Book Antiqua" w:hAnsi="Book Antiqua"/>
          <w:lang w:val="es-PR"/>
        </w:rPr>
        <w:t>rtículo 107</w:t>
      </w:r>
      <w:r w:rsidR="001F5258" w:rsidRPr="00A16D50">
        <w:rPr>
          <w:rFonts w:ascii="Book Antiqua" w:hAnsi="Book Antiqua"/>
          <w:lang w:val="es-PR"/>
        </w:rPr>
        <w:t xml:space="preserve"> </w:t>
      </w:r>
    </w:p>
    <w:p w14:paraId="1582D9AB" w14:textId="05EB0DA7" w:rsidR="00191484" w:rsidRDefault="001F5258" w:rsidP="00893AAA">
      <w:pPr>
        <w:pStyle w:val="ListParagraph"/>
        <w:tabs>
          <w:tab w:val="left" w:pos="-720"/>
        </w:tabs>
        <w:suppressAutoHyphens/>
        <w:spacing w:line="288" w:lineRule="auto"/>
        <w:jc w:val="both"/>
        <w:rPr>
          <w:rFonts w:ascii="Book Antiqua" w:hAnsi="Book Antiqua"/>
          <w:lang w:val="es-PR"/>
        </w:rPr>
      </w:pPr>
      <w:r w:rsidRPr="00893AAA">
        <w:rPr>
          <w:rFonts w:ascii="Book Antiqua" w:hAnsi="Book Antiqua"/>
          <w:lang w:val="es-PR"/>
        </w:rPr>
        <w:t xml:space="preserve">Esta es otra enmienda necesaria que atiende uno de los artículos más conflictivos de la Ley del Registro de la Propiedad. Tal como está redactado dicho artículo, no queda claro el efecto jurídico de la orden de confirmación en la inscripción de propiedad por venta judicial. Esto último expone al notario a otorgar un documento que es nulo de su faz. Según establece el artículo actual, la orden no es impedimento para el otorgamiento de la escritura de compraventa judicial pero sí para su inscripción. Ahora bien, si el notario otorga dicha escritura y el </w:t>
      </w:r>
      <w:r w:rsidR="0001250D">
        <w:rPr>
          <w:rFonts w:ascii="Book Antiqua" w:hAnsi="Book Antiqua"/>
          <w:lang w:val="es-PR"/>
        </w:rPr>
        <w:t>t</w:t>
      </w:r>
      <w:r w:rsidRPr="00893AAA">
        <w:rPr>
          <w:rFonts w:ascii="Book Antiqua" w:hAnsi="Book Antiqua"/>
          <w:lang w:val="es-PR"/>
        </w:rPr>
        <w:t xml:space="preserve">ribunal finalmente no confirma la adjudicación o venta, quedará la misma sin efecto ni valor jurídico alguno, devolviéndose el precio pagado al comprador. Es decir, aunque la </w:t>
      </w:r>
      <w:r w:rsidR="0001250D">
        <w:rPr>
          <w:rFonts w:ascii="Book Antiqua" w:hAnsi="Book Antiqua"/>
          <w:lang w:val="es-PR"/>
        </w:rPr>
        <w:t>l</w:t>
      </w:r>
      <w:r w:rsidRPr="00893AAA">
        <w:rPr>
          <w:rFonts w:ascii="Book Antiqua" w:hAnsi="Book Antiqua"/>
          <w:lang w:val="es-PR"/>
        </w:rPr>
        <w:t xml:space="preserve">ey no expresa que sea requisito para la validez de la escritura, sanciona la ausencia de la orden de confirmación con la nulidad del negocio jurídico. El lenguaje eliminado soluciona dicha disyuntiva, pero creo que es esencial que se agregue el siguiente lenguaje: </w:t>
      </w:r>
      <w:r w:rsidR="00191484">
        <w:rPr>
          <w:rFonts w:ascii="Book Antiqua" w:hAnsi="Book Antiqua"/>
          <w:lang w:val="es-PR"/>
        </w:rPr>
        <w:t>a</w:t>
      </w:r>
      <w:r w:rsidRPr="00893AAA">
        <w:rPr>
          <w:rFonts w:ascii="Book Antiqua" w:hAnsi="Book Antiqua"/>
          <w:lang w:val="es-PR"/>
        </w:rPr>
        <w:t xml:space="preserve"> petición de parte, el tribunal dictará una orden confirmando la adjudicación o venta de los bienes hipotecados, sin la cual no se podrá otorgar la escritura de venta judicial ni será inscribible en el Registro de la Propiedad la adjudicación o venta, y cuyo contenido se establecerá por reglamento.</w:t>
      </w:r>
      <w:r w:rsidR="00B46AEB" w:rsidRPr="00893AAA">
        <w:rPr>
          <w:rStyle w:val="FootnoteReference"/>
          <w:rFonts w:ascii="Book Antiqua" w:hAnsi="Book Antiqua"/>
          <w:lang w:val="es-PR"/>
        </w:rPr>
        <w:footnoteReference w:id="9"/>
      </w:r>
    </w:p>
    <w:p w14:paraId="2C2CCB27" w14:textId="2661EB0B" w:rsidR="001F5258" w:rsidRPr="00893AAA" w:rsidRDefault="001F5258" w:rsidP="00893AAA">
      <w:pPr>
        <w:pStyle w:val="ListParagraph"/>
        <w:tabs>
          <w:tab w:val="left" w:pos="-720"/>
        </w:tabs>
        <w:suppressAutoHyphens/>
        <w:spacing w:line="288" w:lineRule="auto"/>
        <w:jc w:val="both"/>
        <w:rPr>
          <w:rFonts w:ascii="Book Antiqua" w:hAnsi="Book Antiqua"/>
          <w:sz w:val="28"/>
          <w:szCs w:val="28"/>
          <w:lang w:val="es-PR"/>
        </w:rPr>
      </w:pPr>
      <w:r w:rsidRPr="00893AAA">
        <w:rPr>
          <w:rFonts w:ascii="Book Antiqua" w:hAnsi="Book Antiqua"/>
          <w:sz w:val="28"/>
          <w:szCs w:val="28"/>
          <w:lang w:val="es-PR"/>
        </w:rPr>
        <w:t xml:space="preserve"> </w:t>
      </w:r>
    </w:p>
    <w:p w14:paraId="192D661A" w14:textId="44B8D0D3" w:rsidR="001F5258" w:rsidRPr="00A16D50" w:rsidRDefault="001F5258" w:rsidP="00893AAA">
      <w:pPr>
        <w:pStyle w:val="ListParagraph"/>
        <w:numPr>
          <w:ilvl w:val="0"/>
          <w:numId w:val="1"/>
        </w:numPr>
        <w:tabs>
          <w:tab w:val="left" w:pos="-720"/>
        </w:tabs>
        <w:suppressAutoHyphens/>
        <w:spacing w:line="288" w:lineRule="auto"/>
        <w:jc w:val="both"/>
        <w:rPr>
          <w:rFonts w:ascii="Book Antiqua" w:hAnsi="Book Antiqua"/>
          <w:lang w:val="es-PR"/>
        </w:rPr>
      </w:pPr>
      <w:r w:rsidRPr="00A16D50">
        <w:rPr>
          <w:rFonts w:ascii="Book Antiqua" w:hAnsi="Book Antiqua"/>
          <w:lang w:val="es-PR"/>
        </w:rPr>
        <w:lastRenderedPageBreak/>
        <w:t>Certificación de planos</w:t>
      </w:r>
    </w:p>
    <w:p w14:paraId="07F9A80D" w14:textId="5E8BDB4A" w:rsidR="00052B16" w:rsidRPr="00893AAA" w:rsidRDefault="00052B16" w:rsidP="00893AAA">
      <w:pPr>
        <w:pStyle w:val="ListParagraph"/>
        <w:tabs>
          <w:tab w:val="left" w:pos="-720"/>
        </w:tabs>
        <w:suppressAutoHyphens/>
        <w:spacing w:line="288" w:lineRule="auto"/>
        <w:jc w:val="both"/>
        <w:rPr>
          <w:rFonts w:ascii="Book Antiqua" w:hAnsi="Book Antiqua"/>
          <w:lang w:val="es-PR"/>
        </w:rPr>
      </w:pPr>
      <w:r w:rsidRPr="00893AAA">
        <w:rPr>
          <w:rFonts w:ascii="Book Antiqua" w:hAnsi="Book Antiqua"/>
          <w:lang w:val="es-PR"/>
        </w:rPr>
        <w:t xml:space="preserve">El artículo 2 de la </w:t>
      </w:r>
      <w:r w:rsidR="00F149B8">
        <w:rPr>
          <w:rFonts w:ascii="Book Antiqua" w:hAnsi="Book Antiqua"/>
          <w:lang w:val="es-PR"/>
        </w:rPr>
        <w:t>l</w:t>
      </w:r>
      <w:r w:rsidRPr="00893AAA">
        <w:rPr>
          <w:rFonts w:ascii="Book Antiqua" w:hAnsi="Book Antiqua"/>
          <w:lang w:val="es-PR"/>
        </w:rPr>
        <w:t xml:space="preserve">ey reza: </w:t>
      </w:r>
      <w:r w:rsidRPr="006F0C27">
        <w:rPr>
          <w:rFonts w:ascii="Book Antiqua" w:hAnsi="Book Antiqua"/>
          <w:i/>
          <w:iCs/>
          <w:lang w:val="es-PR"/>
        </w:rPr>
        <w:t>En los casos de propiedad horizontal o condominio se extiende a las características físicas de los inmuebles según resulte de los planos archivados en el Registro</w:t>
      </w:r>
      <w:r w:rsidRPr="00893AAA">
        <w:rPr>
          <w:rFonts w:ascii="Book Antiqua" w:hAnsi="Book Antiqua"/>
          <w:lang w:val="es-PR"/>
        </w:rPr>
        <w:t xml:space="preserve">. </w:t>
      </w:r>
      <w:r w:rsidR="00E25C13">
        <w:rPr>
          <w:rFonts w:ascii="Book Antiqua" w:hAnsi="Book Antiqua"/>
          <w:lang w:val="es-PR"/>
        </w:rPr>
        <w:t>E</w:t>
      </w:r>
      <w:r w:rsidRPr="00893AAA">
        <w:rPr>
          <w:rFonts w:ascii="Book Antiqua" w:hAnsi="Book Antiqua"/>
          <w:lang w:val="es-PR"/>
        </w:rPr>
        <w:t xml:space="preserve">xistía el Libro de Planos entre los libros complementarios que los registradores conservaban para asegurar el funcionamiento eficiente del Registro. El </w:t>
      </w:r>
      <w:r w:rsidR="00026372">
        <w:rPr>
          <w:rFonts w:ascii="Book Antiqua" w:hAnsi="Book Antiqua"/>
          <w:lang w:val="es-PR"/>
        </w:rPr>
        <w:t>r</w:t>
      </w:r>
      <w:r w:rsidRPr="00893AAA">
        <w:rPr>
          <w:rFonts w:ascii="Book Antiqua" w:hAnsi="Book Antiqua"/>
          <w:lang w:val="es-PR"/>
        </w:rPr>
        <w:t xml:space="preserve">eglamento define el Libro de Planos como el </w:t>
      </w:r>
      <w:r w:rsidRPr="006F0C27">
        <w:rPr>
          <w:rFonts w:ascii="Book Antiqua" w:hAnsi="Book Antiqua"/>
          <w:i/>
          <w:iCs/>
          <w:lang w:val="es-PR"/>
        </w:rPr>
        <w:t>archivo electrónico de las imágenes de los planos referentes a fincas inscritas</w:t>
      </w:r>
      <w:r w:rsidRPr="00893AAA">
        <w:rPr>
          <w:rFonts w:ascii="Book Antiqua" w:hAnsi="Book Antiqua"/>
          <w:lang w:val="es-PR"/>
        </w:rPr>
        <w:t xml:space="preserve">; estos se aceptarán únicamente cuando estén certificados por las agencias correspondientes en formato digital. </w:t>
      </w:r>
    </w:p>
    <w:p w14:paraId="0A95CF7E" w14:textId="759F35C4" w:rsidR="00052B16" w:rsidRPr="00893AAA" w:rsidRDefault="00052B16" w:rsidP="00893AAA">
      <w:pPr>
        <w:pStyle w:val="ListParagraph"/>
        <w:tabs>
          <w:tab w:val="left" w:pos="-720"/>
        </w:tabs>
        <w:suppressAutoHyphens/>
        <w:spacing w:line="288" w:lineRule="auto"/>
        <w:jc w:val="both"/>
        <w:rPr>
          <w:rFonts w:ascii="Book Antiqua" w:hAnsi="Book Antiqua"/>
          <w:lang w:val="es-PR"/>
        </w:rPr>
      </w:pPr>
      <w:r w:rsidRPr="00893AAA">
        <w:rPr>
          <w:rFonts w:ascii="Book Antiqua" w:hAnsi="Book Antiqua"/>
          <w:lang w:val="es-PR"/>
        </w:rPr>
        <w:t xml:space="preserve">El Tribunal Supremo de Puerto Rico sostuvo en </w:t>
      </w:r>
      <w:r w:rsidRPr="00893AAA">
        <w:rPr>
          <w:rFonts w:ascii="Book Antiqua" w:hAnsi="Book Antiqua"/>
          <w:i/>
          <w:iCs/>
          <w:lang w:val="es-PR"/>
        </w:rPr>
        <w:t xml:space="preserve">Consejo de Titulares Condominio </w:t>
      </w:r>
      <w:proofErr w:type="spellStart"/>
      <w:r w:rsidRPr="00893AAA">
        <w:rPr>
          <w:rFonts w:ascii="Book Antiqua" w:hAnsi="Book Antiqua"/>
          <w:i/>
          <w:iCs/>
          <w:lang w:val="es-PR"/>
        </w:rPr>
        <w:t>Parkside</w:t>
      </w:r>
      <w:proofErr w:type="spellEnd"/>
      <w:r w:rsidRPr="00893AAA">
        <w:rPr>
          <w:rFonts w:ascii="Book Antiqua" w:hAnsi="Book Antiqua"/>
          <w:i/>
          <w:iCs/>
          <w:lang w:val="es-PR"/>
        </w:rPr>
        <w:t xml:space="preserve"> y. M.G.I.C. Fin. Corp.</w:t>
      </w:r>
      <w:r w:rsidRPr="00893AAA">
        <w:rPr>
          <w:rFonts w:ascii="Book Antiqua" w:hAnsi="Book Antiqua"/>
          <w:lang w:val="es-PR"/>
        </w:rPr>
        <w:t xml:space="preserve"> que: </w:t>
      </w:r>
      <w:r w:rsidR="00040488" w:rsidRPr="00893AAA">
        <w:rPr>
          <w:rFonts w:ascii="Book Antiqua" w:hAnsi="Book Antiqua"/>
          <w:lang w:val="es-PR"/>
        </w:rPr>
        <w:t>l</w:t>
      </w:r>
      <w:r w:rsidRPr="00893AAA">
        <w:rPr>
          <w:rFonts w:ascii="Book Antiqua" w:hAnsi="Book Antiqua"/>
          <w:lang w:val="es-PR"/>
        </w:rPr>
        <w:t>os planos adheridos consagran gráficamente los derechos de los interesados extendiéndose, como corolario, el ámbito de la fe pública registral a las características materiales del inmueble</w:t>
      </w:r>
      <w:r w:rsidR="006B0CE5">
        <w:rPr>
          <w:rFonts w:ascii="Book Antiqua" w:hAnsi="Book Antiqua"/>
          <w:lang w:val="es-PR"/>
        </w:rPr>
        <w:t>,</w:t>
      </w:r>
      <w:r w:rsidRPr="00893AAA">
        <w:rPr>
          <w:rFonts w:ascii="Book Antiqua" w:hAnsi="Book Antiqua"/>
          <w:lang w:val="es-PR"/>
        </w:rPr>
        <w:t xml:space="preserve"> según éstas han sido representadas en dichos planos. Sin embargo, la </w:t>
      </w:r>
      <w:r w:rsidR="00AB7F83">
        <w:rPr>
          <w:rFonts w:ascii="Book Antiqua" w:hAnsi="Book Antiqua"/>
          <w:lang w:val="es-PR"/>
        </w:rPr>
        <w:t>l</w:t>
      </w:r>
      <w:r w:rsidRPr="00893AAA">
        <w:rPr>
          <w:rFonts w:ascii="Book Antiqua" w:hAnsi="Book Antiqua"/>
          <w:lang w:val="es-PR"/>
        </w:rPr>
        <w:t xml:space="preserve">ey eliminó la certificación de planos y con esto el mecanismo jurídico para darle publicidad a los mismos. El artículo 227 específicamente dispone que no se expedirán certificaciones de los planos que obran en el Registro. El problema es cómo se puede probar, para efectos de una reclamación relacionada con la </w:t>
      </w:r>
      <w:proofErr w:type="spellStart"/>
      <w:r w:rsidRPr="00893AAA">
        <w:rPr>
          <w:rFonts w:ascii="Book Antiqua" w:hAnsi="Book Antiqua"/>
          <w:lang w:val="es-PR"/>
        </w:rPr>
        <w:t>catastralidad</w:t>
      </w:r>
      <w:proofErr w:type="spellEnd"/>
      <w:r w:rsidRPr="00893AAA">
        <w:rPr>
          <w:rFonts w:ascii="Book Antiqua" w:hAnsi="Book Antiqua"/>
          <w:lang w:val="es-PR"/>
        </w:rPr>
        <w:t xml:space="preserve"> del régimen de propiedad horizontal, que el bien tiene unas características en los planos en el Registro si la </w:t>
      </w:r>
      <w:r w:rsidR="00AB7F83">
        <w:rPr>
          <w:rFonts w:ascii="Book Antiqua" w:hAnsi="Book Antiqua"/>
          <w:lang w:val="es-PR"/>
        </w:rPr>
        <w:t>l</w:t>
      </w:r>
      <w:r w:rsidRPr="00893AAA">
        <w:rPr>
          <w:rFonts w:ascii="Book Antiqua" w:hAnsi="Book Antiqua"/>
          <w:lang w:val="es-PR"/>
        </w:rPr>
        <w:t xml:space="preserve">ey no permite que se presente el plano certificado. </w:t>
      </w:r>
    </w:p>
    <w:p w14:paraId="008D3E39" w14:textId="68E4011B" w:rsidR="00052B16" w:rsidRPr="00893AAA" w:rsidRDefault="00052B16" w:rsidP="00893AAA">
      <w:pPr>
        <w:pStyle w:val="ListParagraph"/>
        <w:tabs>
          <w:tab w:val="left" w:pos="-720"/>
        </w:tabs>
        <w:suppressAutoHyphens/>
        <w:spacing w:line="288" w:lineRule="auto"/>
        <w:jc w:val="both"/>
        <w:rPr>
          <w:rFonts w:ascii="Book Antiqua" w:hAnsi="Book Antiqua"/>
          <w:lang w:val="es-PR"/>
        </w:rPr>
      </w:pPr>
      <w:r w:rsidRPr="00893AAA">
        <w:rPr>
          <w:rFonts w:ascii="Book Antiqua" w:hAnsi="Book Antiqua"/>
          <w:lang w:val="es-PR"/>
        </w:rPr>
        <w:t xml:space="preserve">Al ser el Registro catastral en el Régimen catastral en propiedad horizontal y los planos ser parte de la inscripción, los mismos tienen que poder certificarse para presentarse en los foros correspondientes. Por lo anterior, se solicita que se incluya los planos en las certificaciones y que se elimine el artículo 227 de la </w:t>
      </w:r>
      <w:r w:rsidR="00AB7F83">
        <w:rPr>
          <w:rFonts w:ascii="Book Antiqua" w:hAnsi="Book Antiqua"/>
          <w:lang w:val="es-PR"/>
        </w:rPr>
        <w:t>l</w:t>
      </w:r>
      <w:r w:rsidRPr="00893AAA">
        <w:rPr>
          <w:rFonts w:ascii="Book Antiqua" w:hAnsi="Book Antiqua"/>
          <w:lang w:val="es-PR"/>
        </w:rPr>
        <w:t>ey.</w:t>
      </w:r>
    </w:p>
    <w:p w14:paraId="38B9EA74" w14:textId="3E71A793" w:rsidR="00192823" w:rsidRDefault="00192823" w:rsidP="00192823">
      <w:pPr>
        <w:pStyle w:val="ListParagraph"/>
        <w:tabs>
          <w:tab w:val="left" w:pos="-720"/>
        </w:tabs>
        <w:suppressAutoHyphens/>
        <w:spacing w:line="288" w:lineRule="auto"/>
        <w:ind w:hanging="360"/>
        <w:jc w:val="both"/>
        <w:rPr>
          <w:rFonts w:ascii="Book Antiqua" w:hAnsi="Book Antiqua"/>
          <w:lang w:val="es-PR"/>
        </w:rPr>
      </w:pPr>
      <w:r>
        <w:rPr>
          <w:rFonts w:ascii="Book Antiqua" w:hAnsi="Book Antiqua"/>
          <w:lang w:val="es-PR"/>
        </w:rPr>
        <w:t xml:space="preserve">c) </w:t>
      </w:r>
      <w:r w:rsidR="00FA0567">
        <w:rPr>
          <w:rFonts w:ascii="Book Antiqua" w:hAnsi="Book Antiqua"/>
          <w:lang w:val="es-PR"/>
        </w:rPr>
        <w:t xml:space="preserve">  </w:t>
      </w:r>
      <w:r w:rsidR="00052B16" w:rsidRPr="00893AAA">
        <w:rPr>
          <w:rFonts w:ascii="Book Antiqua" w:hAnsi="Book Antiqua"/>
          <w:lang w:val="es-PR"/>
        </w:rPr>
        <w:t>Certificaci</w:t>
      </w:r>
      <w:r w:rsidR="003147D9">
        <w:rPr>
          <w:rFonts w:ascii="Book Antiqua" w:hAnsi="Book Antiqua"/>
          <w:lang w:val="es-PR"/>
        </w:rPr>
        <w:t>ones</w:t>
      </w:r>
      <w:r w:rsidR="00052B16" w:rsidRPr="00893AAA">
        <w:rPr>
          <w:rFonts w:ascii="Book Antiqua" w:hAnsi="Book Antiqua"/>
          <w:lang w:val="es-PR"/>
        </w:rPr>
        <w:t xml:space="preserve"> parciales </w:t>
      </w:r>
    </w:p>
    <w:p w14:paraId="6EB98224" w14:textId="3968068B" w:rsidR="00192823" w:rsidRDefault="00192823" w:rsidP="00192823">
      <w:pPr>
        <w:pStyle w:val="ListParagraph"/>
        <w:tabs>
          <w:tab w:val="left" w:pos="-720"/>
        </w:tabs>
        <w:suppressAutoHyphens/>
        <w:spacing w:line="288" w:lineRule="auto"/>
        <w:ind w:hanging="360"/>
        <w:jc w:val="both"/>
        <w:rPr>
          <w:rFonts w:ascii="Book Antiqua" w:hAnsi="Book Antiqua"/>
          <w:lang w:val="es-PR"/>
        </w:rPr>
      </w:pPr>
      <w:r>
        <w:rPr>
          <w:rFonts w:ascii="Book Antiqua" w:hAnsi="Book Antiqua"/>
          <w:lang w:val="es-PR"/>
        </w:rPr>
        <w:tab/>
      </w:r>
      <w:r w:rsidR="00052B16" w:rsidRPr="00893AAA">
        <w:rPr>
          <w:rFonts w:ascii="Book Antiqua" w:hAnsi="Book Antiqua"/>
          <w:lang w:val="es-PR"/>
        </w:rPr>
        <w:t xml:space="preserve">Las certificaciones parciales son limitadas a determinados asientos o circunstancias. Ni la </w:t>
      </w:r>
      <w:r w:rsidR="008C6124">
        <w:rPr>
          <w:rFonts w:ascii="Book Antiqua" w:hAnsi="Book Antiqua"/>
          <w:lang w:val="es-PR"/>
        </w:rPr>
        <w:t>l</w:t>
      </w:r>
      <w:r w:rsidR="00052B16" w:rsidRPr="00893AAA">
        <w:rPr>
          <w:rFonts w:ascii="Book Antiqua" w:hAnsi="Book Antiqua"/>
          <w:lang w:val="es-PR"/>
        </w:rPr>
        <w:t xml:space="preserve">ey ni el </w:t>
      </w:r>
      <w:r w:rsidR="008C6124">
        <w:rPr>
          <w:rFonts w:ascii="Book Antiqua" w:hAnsi="Book Antiqua"/>
          <w:lang w:val="es-PR"/>
        </w:rPr>
        <w:t>r</w:t>
      </w:r>
      <w:r w:rsidR="00052B16" w:rsidRPr="00893AAA">
        <w:rPr>
          <w:rFonts w:ascii="Book Antiqua" w:hAnsi="Book Antiqua"/>
          <w:lang w:val="es-PR"/>
        </w:rPr>
        <w:t>eglamento dice</w:t>
      </w:r>
      <w:r w:rsidR="00026372">
        <w:rPr>
          <w:rFonts w:ascii="Book Antiqua" w:hAnsi="Book Antiqua"/>
          <w:lang w:val="es-PR"/>
        </w:rPr>
        <w:t>n</w:t>
      </w:r>
      <w:r w:rsidR="00052B16" w:rsidRPr="00893AAA">
        <w:rPr>
          <w:rFonts w:ascii="Book Antiqua" w:hAnsi="Book Antiqua"/>
          <w:lang w:val="es-PR"/>
        </w:rPr>
        <w:t xml:space="preserve"> nada acerca de una certificación limitada a determinados asientos o circunstancias. Las partes con interés deben tener la facultad de solicitar un estudio limitado a ciertas transacciones o derechos.</w:t>
      </w:r>
      <w:r w:rsidR="00040488" w:rsidRPr="00893AAA">
        <w:rPr>
          <w:rStyle w:val="FootnoteReference"/>
          <w:rFonts w:ascii="Book Antiqua" w:hAnsi="Book Antiqua"/>
          <w:lang w:val="es-PR"/>
        </w:rPr>
        <w:footnoteReference w:id="10"/>
      </w:r>
    </w:p>
    <w:p w14:paraId="37DF0BE4" w14:textId="321F1D73" w:rsidR="00052B16" w:rsidRPr="00893AAA" w:rsidRDefault="00052B16" w:rsidP="00893AAA">
      <w:pPr>
        <w:pStyle w:val="ListParagraph"/>
        <w:tabs>
          <w:tab w:val="left" w:pos="-720"/>
        </w:tabs>
        <w:suppressAutoHyphens/>
        <w:spacing w:line="288" w:lineRule="auto"/>
        <w:jc w:val="both"/>
        <w:rPr>
          <w:rFonts w:ascii="Book Antiqua" w:hAnsi="Book Antiqua"/>
          <w:lang w:val="es-PR"/>
        </w:rPr>
      </w:pPr>
      <w:r w:rsidRPr="00893AAA">
        <w:rPr>
          <w:rFonts w:ascii="Book Antiqua" w:hAnsi="Book Antiqua"/>
          <w:lang w:val="es-PR"/>
        </w:rPr>
        <w:t xml:space="preserve"> </w:t>
      </w:r>
    </w:p>
    <w:p w14:paraId="770163EA" w14:textId="635932C8" w:rsidR="00052B16" w:rsidRPr="00A16D50" w:rsidRDefault="009832E9" w:rsidP="00052B16">
      <w:pPr>
        <w:tabs>
          <w:tab w:val="left" w:pos="-720"/>
        </w:tabs>
        <w:suppressAutoHyphens/>
        <w:spacing w:line="360" w:lineRule="auto"/>
        <w:ind w:firstLine="360"/>
        <w:jc w:val="both"/>
        <w:rPr>
          <w:rFonts w:ascii="Book Antiqua" w:hAnsi="Book Antiqua"/>
          <w:lang w:val="es-PR"/>
        </w:rPr>
      </w:pPr>
      <w:r>
        <w:rPr>
          <w:rFonts w:ascii="Book Antiqua" w:hAnsi="Book Antiqua"/>
          <w:lang w:val="es-PR"/>
        </w:rPr>
        <w:lastRenderedPageBreak/>
        <w:tab/>
        <w:t xml:space="preserve">Adjunto se reproduce lo que dijo el </w:t>
      </w:r>
      <w:r w:rsidR="00052B16" w:rsidRPr="00FD64CB">
        <w:rPr>
          <w:rFonts w:ascii="Book Antiqua" w:hAnsi="Book Antiqua"/>
          <w:b/>
          <w:bCs/>
          <w:lang w:val="es-PR"/>
        </w:rPr>
        <w:t>Departamento de Justicia</w:t>
      </w:r>
      <w:r w:rsidR="00052B16" w:rsidRPr="00A16D50">
        <w:rPr>
          <w:rFonts w:ascii="Book Antiqua" w:hAnsi="Book Antiqua"/>
          <w:lang w:val="es-PR"/>
        </w:rPr>
        <w:t xml:space="preserve"> (DJ) </w:t>
      </w:r>
      <w:r w:rsidR="00582E92" w:rsidRPr="00A16D50">
        <w:rPr>
          <w:rFonts w:ascii="Book Antiqua" w:hAnsi="Book Antiqua"/>
          <w:lang w:val="es-PR"/>
        </w:rPr>
        <w:t>sobre ciertas secciones de esta medida</w:t>
      </w:r>
      <w:r>
        <w:rPr>
          <w:rFonts w:ascii="Book Antiqua" w:hAnsi="Book Antiqua"/>
          <w:lang w:val="es-PR"/>
        </w:rPr>
        <w:t>:</w:t>
      </w:r>
      <w:r w:rsidR="00582E92" w:rsidRPr="00A16D50">
        <w:rPr>
          <w:rFonts w:ascii="Book Antiqua" w:hAnsi="Book Antiqua"/>
          <w:lang w:val="es-PR"/>
        </w:rPr>
        <w:t xml:space="preserve"> </w:t>
      </w:r>
    </w:p>
    <w:p w14:paraId="7C93BB84" w14:textId="1867017E" w:rsidR="00582E92" w:rsidRPr="00A16D50" w:rsidRDefault="009832E9" w:rsidP="009832E9">
      <w:pPr>
        <w:pStyle w:val="ListParagraph"/>
        <w:numPr>
          <w:ilvl w:val="0"/>
          <w:numId w:val="2"/>
        </w:numPr>
        <w:tabs>
          <w:tab w:val="left" w:pos="-720"/>
        </w:tabs>
        <w:suppressAutoHyphens/>
        <w:spacing w:line="288" w:lineRule="auto"/>
        <w:contextualSpacing w:val="0"/>
        <w:jc w:val="both"/>
        <w:rPr>
          <w:rFonts w:ascii="Book Antiqua" w:hAnsi="Book Antiqua"/>
          <w:lang w:val="es-PR"/>
        </w:rPr>
      </w:pPr>
      <w:r>
        <w:rPr>
          <w:rFonts w:ascii="Book Antiqua" w:hAnsi="Book Antiqua"/>
          <w:lang w:val="es-PR"/>
        </w:rPr>
        <w:t>e</w:t>
      </w:r>
      <w:r w:rsidR="00582E92" w:rsidRPr="00A16D50">
        <w:rPr>
          <w:rFonts w:ascii="Book Antiqua" w:hAnsi="Book Antiqua"/>
          <w:lang w:val="es-PR"/>
        </w:rPr>
        <w:t xml:space="preserve">nmiendas al </w:t>
      </w:r>
      <w:r>
        <w:rPr>
          <w:rFonts w:ascii="Book Antiqua" w:hAnsi="Book Antiqua"/>
          <w:lang w:val="es-PR"/>
        </w:rPr>
        <w:t>artículo</w:t>
      </w:r>
      <w:r w:rsidR="00582E92" w:rsidRPr="00A16D50">
        <w:rPr>
          <w:rFonts w:ascii="Book Antiqua" w:hAnsi="Book Antiqua"/>
          <w:lang w:val="es-PR"/>
        </w:rPr>
        <w:t xml:space="preserve"> 30: el texto vigente del </w:t>
      </w:r>
      <w:r w:rsidR="003147D9">
        <w:rPr>
          <w:rFonts w:ascii="Book Antiqua" w:hAnsi="Book Antiqua"/>
          <w:lang w:val="es-PR"/>
        </w:rPr>
        <w:t>a</w:t>
      </w:r>
      <w:r w:rsidR="00582E92" w:rsidRPr="00A16D50">
        <w:rPr>
          <w:rFonts w:ascii="Book Antiqua" w:hAnsi="Book Antiqua"/>
          <w:lang w:val="es-PR"/>
        </w:rPr>
        <w:t xml:space="preserve">rtículo 30 establece el requisito </w:t>
      </w:r>
      <w:r w:rsidR="000D1D3D" w:rsidRPr="00A16D50">
        <w:rPr>
          <w:rFonts w:ascii="Book Antiqua" w:hAnsi="Book Antiqua"/>
          <w:lang w:val="es-PR"/>
        </w:rPr>
        <w:t xml:space="preserve">indispensable de la escritura pública de cesión o adjudicación para transferir parte de la titularidad de bienes inmuebles pertenecientes a la sociedad legal de gananciales. </w:t>
      </w:r>
      <w:r w:rsidR="00DA74A5">
        <w:rPr>
          <w:rFonts w:ascii="Book Antiqua" w:hAnsi="Book Antiqua"/>
          <w:lang w:val="es-PR"/>
        </w:rPr>
        <w:t>L</w:t>
      </w:r>
      <w:r w:rsidR="000D1D3D" w:rsidRPr="00A16D50">
        <w:rPr>
          <w:rFonts w:ascii="Book Antiqua" w:hAnsi="Book Antiqua"/>
          <w:lang w:val="es-PR"/>
        </w:rPr>
        <w:t xml:space="preserve">a escritura pública de cesión o adjudicación se ha convertido en el mecanismo usual y confiable para formalizar la transferencia de participaciones </w:t>
      </w:r>
      <w:proofErr w:type="spellStart"/>
      <w:r w:rsidR="000D1D3D" w:rsidRPr="00A16D50">
        <w:rPr>
          <w:rFonts w:ascii="Book Antiqua" w:hAnsi="Book Antiqua"/>
          <w:lang w:val="es-PR"/>
        </w:rPr>
        <w:t>post-gananciales</w:t>
      </w:r>
      <w:proofErr w:type="spellEnd"/>
      <w:r w:rsidR="000D1D3D" w:rsidRPr="00A16D50">
        <w:rPr>
          <w:rFonts w:ascii="Book Antiqua" w:hAnsi="Book Antiqua"/>
          <w:lang w:val="es-PR"/>
        </w:rPr>
        <w:t xml:space="preserve"> sobre bienes inmuebles. Este procedimiento ofrece la ventaja de la certeza, ya que el notario, en su función de perito en derecho y bajo su fe pública, garantiza que el documento cumpla con los requisitos de forma y fondo exigidos por la ley registral, tales como la descripción de la finca, las circunstancias personales de las partes y el valor de la cesión. Es el mecanismo idóneo para ese fin, pero la Honorable Asamblea Legislativa, puede crear el mecanismo interno propuesto. </w:t>
      </w:r>
    </w:p>
    <w:p w14:paraId="1EE2C71E" w14:textId="067CF072" w:rsidR="00DF5784" w:rsidRPr="00A16D50" w:rsidRDefault="000D1D3D" w:rsidP="009832E9">
      <w:pPr>
        <w:pStyle w:val="ListParagraph"/>
        <w:numPr>
          <w:ilvl w:val="0"/>
          <w:numId w:val="2"/>
        </w:numPr>
        <w:tabs>
          <w:tab w:val="left" w:pos="-720"/>
        </w:tabs>
        <w:suppressAutoHyphens/>
        <w:spacing w:before="10" w:line="288" w:lineRule="auto"/>
        <w:contextualSpacing w:val="0"/>
        <w:jc w:val="both"/>
        <w:rPr>
          <w:lang w:val="es-PR"/>
        </w:rPr>
      </w:pPr>
      <w:r w:rsidRPr="00A16D50">
        <w:rPr>
          <w:rFonts w:ascii="Book Antiqua" w:hAnsi="Book Antiqua"/>
          <w:lang w:val="es-PR"/>
        </w:rPr>
        <w:t xml:space="preserve">Enmiendas al </w:t>
      </w:r>
      <w:r w:rsidR="00AD520E">
        <w:rPr>
          <w:rFonts w:ascii="Book Antiqua" w:hAnsi="Book Antiqua"/>
          <w:lang w:val="es-PR"/>
        </w:rPr>
        <w:t>artículo</w:t>
      </w:r>
      <w:r w:rsidRPr="00A16D50">
        <w:rPr>
          <w:rFonts w:ascii="Book Antiqua" w:hAnsi="Book Antiqua"/>
          <w:lang w:val="es-PR"/>
        </w:rPr>
        <w:t xml:space="preserve"> 107: </w:t>
      </w:r>
      <w:r w:rsidR="00DF5784" w:rsidRPr="00A16D50">
        <w:rPr>
          <w:rFonts w:ascii="Book Antiqua" w:hAnsi="Book Antiqua"/>
          <w:lang w:val="es-PR"/>
        </w:rPr>
        <w:t>la</w:t>
      </w:r>
      <w:r w:rsidR="00DF5784" w:rsidRPr="00A16D50">
        <w:rPr>
          <w:rFonts w:ascii="Book Antiqua" w:hAnsi="Book Antiqua"/>
          <w:spacing w:val="-10"/>
          <w:lang w:val="es-PR"/>
        </w:rPr>
        <w:t xml:space="preserve"> </w:t>
      </w:r>
      <w:r w:rsidR="00DF5784" w:rsidRPr="00A16D50">
        <w:rPr>
          <w:rFonts w:ascii="Book Antiqua" w:hAnsi="Book Antiqua"/>
          <w:lang w:val="es-PR"/>
        </w:rPr>
        <w:t>enmienda propuesta, al</w:t>
      </w:r>
      <w:r w:rsidR="00DF5784" w:rsidRPr="00A16D50">
        <w:rPr>
          <w:rFonts w:ascii="Book Antiqua" w:hAnsi="Book Antiqua"/>
          <w:spacing w:val="-8"/>
          <w:lang w:val="es-PR"/>
        </w:rPr>
        <w:t xml:space="preserve"> </w:t>
      </w:r>
      <w:r w:rsidR="00DF5784" w:rsidRPr="00A16D50">
        <w:rPr>
          <w:rFonts w:ascii="Book Antiqua" w:hAnsi="Book Antiqua"/>
          <w:lang w:val="es-PR"/>
        </w:rPr>
        <w:t>establecer</w:t>
      </w:r>
      <w:r w:rsidR="00DF5784" w:rsidRPr="00A16D50">
        <w:rPr>
          <w:rFonts w:ascii="Book Antiqua" w:hAnsi="Book Antiqua"/>
          <w:spacing w:val="-15"/>
          <w:lang w:val="es-PR"/>
        </w:rPr>
        <w:t xml:space="preserve"> </w:t>
      </w:r>
      <w:r w:rsidR="00DF5784" w:rsidRPr="00A16D50">
        <w:rPr>
          <w:rFonts w:ascii="Book Antiqua" w:hAnsi="Book Antiqua"/>
          <w:lang w:val="es-PR"/>
        </w:rPr>
        <w:t>que</w:t>
      </w:r>
      <w:r w:rsidR="00DF5784" w:rsidRPr="00A16D50">
        <w:rPr>
          <w:rFonts w:ascii="Book Antiqua" w:hAnsi="Book Antiqua"/>
          <w:spacing w:val="-12"/>
          <w:lang w:val="es-PR"/>
        </w:rPr>
        <w:t xml:space="preserve"> </w:t>
      </w:r>
      <w:r w:rsidR="00DF5784" w:rsidRPr="00A932A8">
        <w:rPr>
          <w:rFonts w:ascii="Book Antiqua" w:hAnsi="Book Antiqua"/>
          <w:i/>
          <w:iCs/>
          <w:lang w:val="es-PR"/>
        </w:rPr>
        <w:t>no</w:t>
      </w:r>
      <w:r w:rsidR="00DF5784" w:rsidRPr="00A932A8">
        <w:rPr>
          <w:rFonts w:ascii="Book Antiqua" w:hAnsi="Book Antiqua"/>
          <w:i/>
          <w:iCs/>
          <w:spacing w:val="-10"/>
          <w:lang w:val="es-PR"/>
        </w:rPr>
        <w:t xml:space="preserve"> </w:t>
      </w:r>
      <w:r w:rsidR="00DF5784" w:rsidRPr="00A932A8">
        <w:rPr>
          <w:rFonts w:ascii="Book Antiqua" w:hAnsi="Book Antiqua"/>
          <w:i/>
          <w:iCs/>
          <w:lang w:val="es-PR"/>
        </w:rPr>
        <w:t>se</w:t>
      </w:r>
      <w:r w:rsidR="00DF5784" w:rsidRPr="00A932A8">
        <w:rPr>
          <w:rFonts w:ascii="Book Antiqua" w:hAnsi="Book Antiqua"/>
          <w:i/>
          <w:iCs/>
          <w:spacing w:val="-13"/>
          <w:lang w:val="es-PR"/>
        </w:rPr>
        <w:t xml:space="preserve"> </w:t>
      </w:r>
      <w:r w:rsidR="00DF5784" w:rsidRPr="00A932A8">
        <w:rPr>
          <w:rFonts w:ascii="Book Antiqua" w:hAnsi="Book Antiqua"/>
          <w:i/>
          <w:iCs/>
          <w:lang w:val="es-PR"/>
        </w:rPr>
        <w:t>podrá</w:t>
      </w:r>
      <w:r w:rsidR="00DF5784" w:rsidRPr="00A932A8">
        <w:rPr>
          <w:rFonts w:ascii="Book Antiqua" w:hAnsi="Book Antiqua"/>
          <w:i/>
          <w:iCs/>
          <w:spacing w:val="-3"/>
          <w:lang w:val="es-PR"/>
        </w:rPr>
        <w:t xml:space="preserve"> </w:t>
      </w:r>
      <w:r w:rsidR="00DF5784" w:rsidRPr="00A932A8">
        <w:rPr>
          <w:rFonts w:ascii="Book Antiqua" w:hAnsi="Book Antiqua"/>
          <w:i/>
          <w:iCs/>
          <w:lang w:val="es-PR"/>
        </w:rPr>
        <w:t>autorizar</w:t>
      </w:r>
      <w:r w:rsidR="00DF5784" w:rsidRPr="00A932A8">
        <w:rPr>
          <w:rFonts w:ascii="Book Antiqua" w:hAnsi="Book Antiqua"/>
          <w:i/>
          <w:iCs/>
          <w:spacing w:val="18"/>
          <w:lang w:val="es-PR"/>
        </w:rPr>
        <w:t xml:space="preserve"> </w:t>
      </w:r>
      <w:r w:rsidR="00DF5784" w:rsidRPr="00A932A8">
        <w:rPr>
          <w:rFonts w:ascii="Book Antiqua" w:hAnsi="Book Antiqua"/>
          <w:i/>
          <w:iCs/>
          <w:lang w:val="es-PR"/>
        </w:rPr>
        <w:t>la escritura de venta judicial</w:t>
      </w:r>
      <w:r w:rsidR="00DF5784" w:rsidRPr="00A16D50">
        <w:rPr>
          <w:rFonts w:ascii="Book Antiqua" w:hAnsi="Book Antiqua"/>
          <w:lang w:val="es-PR"/>
        </w:rPr>
        <w:t xml:space="preserve"> sin la orden de confirmación, introduce un requisito que podría trascender</w:t>
      </w:r>
      <w:r w:rsidR="00DF5784" w:rsidRPr="00A16D50">
        <w:rPr>
          <w:rFonts w:ascii="Book Antiqua" w:hAnsi="Book Antiqua"/>
          <w:spacing w:val="21"/>
          <w:lang w:val="es-PR"/>
        </w:rPr>
        <w:t xml:space="preserve"> </w:t>
      </w:r>
      <w:r w:rsidR="00DF5784" w:rsidRPr="00A16D50">
        <w:rPr>
          <w:rFonts w:ascii="Book Antiqua" w:hAnsi="Book Antiqua"/>
          <w:lang w:val="es-PR"/>
        </w:rPr>
        <w:t>el</w:t>
      </w:r>
      <w:r w:rsidR="00DF5784" w:rsidRPr="00A16D50">
        <w:rPr>
          <w:rFonts w:ascii="Book Antiqua" w:hAnsi="Book Antiqua"/>
          <w:spacing w:val="11"/>
          <w:lang w:val="es-PR"/>
        </w:rPr>
        <w:t xml:space="preserve"> </w:t>
      </w:r>
      <w:r w:rsidR="00DF5784" w:rsidRPr="00A16D50">
        <w:rPr>
          <w:rFonts w:ascii="Book Antiqua" w:hAnsi="Book Antiqua"/>
          <w:lang w:val="es-PR"/>
        </w:rPr>
        <w:t>ámbito</w:t>
      </w:r>
      <w:r w:rsidR="00DF5784" w:rsidRPr="00A16D50">
        <w:rPr>
          <w:rFonts w:ascii="Book Antiqua" w:hAnsi="Book Antiqua"/>
          <w:spacing w:val="20"/>
          <w:lang w:val="es-PR"/>
        </w:rPr>
        <w:t xml:space="preserve"> </w:t>
      </w:r>
      <w:r w:rsidR="00DF5784" w:rsidRPr="00A16D50">
        <w:rPr>
          <w:rFonts w:ascii="Book Antiqua" w:hAnsi="Book Antiqua"/>
          <w:lang w:val="es-PR"/>
        </w:rPr>
        <w:t>natural de</w:t>
      </w:r>
      <w:r w:rsidR="00DF5784" w:rsidRPr="00A16D50">
        <w:rPr>
          <w:rFonts w:ascii="Book Antiqua" w:hAnsi="Book Antiqua"/>
          <w:spacing w:val="10"/>
          <w:lang w:val="es-PR"/>
        </w:rPr>
        <w:t xml:space="preserve"> </w:t>
      </w:r>
      <w:r w:rsidR="00DF5784" w:rsidRPr="00A16D50">
        <w:rPr>
          <w:rFonts w:ascii="Book Antiqua" w:hAnsi="Book Antiqua"/>
          <w:lang w:val="es-PR"/>
        </w:rPr>
        <w:t>la</w:t>
      </w:r>
      <w:r w:rsidR="00DF5784" w:rsidRPr="00A16D50">
        <w:rPr>
          <w:rFonts w:ascii="Book Antiqua" w:hAnsi="Book Antiqua"/>
          <w:spacing w:val="18"/>
          <w:lang w:val="es-PR"/>
        </w:rPr>
        <w:t xml:space="preserve"> </w:t>
      </w:r>
      <w:r w:rsidR="00DF5784" w:rsidRPr="00A16D50">
        <w:rPr>
          <w:rFonts w:ascii="Book Antiqua" w:hAnsi="Book Antiqua"/>
          <w:lang w:val="es-PR"/>
        </w:rPr>
        <w:t>Ley</w:t>
      </w:r>
      <w:r w:rsidR="00DF5784" w:rsidRPr="00A16D50">
        <w:rPr>
          <w:rFonts w:ascii="Book Antiqua" w:hAnsi="Book Antiqua"/>
          <w:spacing w:val="26"/>
          <w:lang w:val="es-PR"/>
        </w:rPr>
        <w:t xml:space="preserve"> </w:t>
      </w:r>
      <w:r w:rsidR="00A932A8" w:rsidRPr="00D57EA5">
        <w:rPr>
          <w:rFonts w:ascii="Book Antiqua" w:hAnsi="Book Antiqua"/>
          <w:lang w:val="es-PR"/>
        </w:rPr>
        <w:t>Núm.</w:t>
      </w:r>
      <w:r w:rsidR="00A932A8">
        <w:rPr>
          <w:rFonts w:ascii="Book Antiqua" w:hAnsi="Book Antiqua"/>
          <w:spacing w:val="26"/>
          <w:lang w:val="es-PR"/>
        </w:rPr>
        <w:t xml:space="preserve"> </w:t>
      </w:r>
      <w:r w:rsidR="00DF5784" w:rsidRPr="00A16D50">
        <w:rPr>
          <w:rFonts w:ascii="Book Antiqua" w:hAnsi="Book Antiqua"/>
          <w:lang w:val="es-PR"/>
        </w:rPr>
        <w:t>210-2015</w:t>
      </w:r>
      <w:r w:rsidR="00D57EA5">
        <w:rPr>
          <w:rFonts w:ascii="Book Antiqua" w:hAnsi="Book Antiqua"/>
          <w:lang w:val="es-PR"/>
        </w:rPr>
        <w:t>.</w:t>
      </w:r>
      <w:r w:rsidR="00DF5784" w:rsidRPr="00A16D50">
        <w:rPr>
          <w:rFonts w:ascii="Book Antiqua" w:hAnsi="Book Antiqua"/>
          <w:spacing w:val="24"/>
          <w:lang w:val="es-PR"/>
        </w:rPr>
        <w:t xml:space="preserve"> </w:t>
      </w:r>
      <w:r w:rsidR="00AD6DEA">
        <w:rPr>
          <w:rFonts w:ascii="Book Antiqua" w:hAnsi="Book Antiqua"/>
          <w:lang w:val="es-PR"/>
        </w:rPr>
        <w:t>El</w:t>
      </w:r>
      <w:r w:rsidR="00D57EA5" w:rsidRPr="00D57EA5">
        <w:rPr>
          <w:rFonts w:ascii="Book Antiqua" w:hAnsi="Book Antiqua"/>
          <w:lang w:val="es-PR"/>
        </w:rPr>
        <w:t xml:space="preserve"> </w:t>
      </w:r>
      <w:r w:rsidR="00DF5784" w:rsidRPr="00D57EA5">
        <w:rPr>
          <w:rFonts w:ascii="Book Antiqua" w:hAnsi="Book Antiqua"/>
          <w:lang w:val="es-PR"/>
        </w:rPr>
        <w:t>propósito</w:t>
      </w:r>
      <w:r w:rsidR="00DF5784" w:rsidRPr="00A16D50">
        <w:rPr>
          <w:rFonts w:ascii="Book Antiqua" w:hAnsi="Book Antiqua"/>
          <w:spacing w:val="30"/>
          <w:lang w:val="es-PR"/>
        </w:rPr>
        <w:t xml:space="preserve"> </w:t>
      </w:r>
      <w:r w:rsidR="00DF5784" w:rsidRPr="00A16D50">
        <w:rPr>
          <w:rFonts w:ascii="Book Antiqua" w:hAnsi="Book Antiqua"/>
          <w:lang w:val="es-PR"/>
        </w:rPr>
        <w:t>principal</w:t>
      </w:r>
      <w:r w:rsidR="00AD6DEA">
        <w:rPr>
          <w:rFonts w:ascii="Book Antiqua" w:hAnsi="Book Antiqua"/>
          <w:lang w:val="es-PR"/>
        </w:rPr>
        <w:t xml:space="preserve"> del referido estatuto</w:t>
      </w:r>
      <w:r w:rsidR="00DF5784" w:rsidRPr="00A16D50">
        <w:rPr>
          <w:rFonts w:ascii="Book Antiqua" w:hAnsi="Book Antiqua"/>
          <w:spacing w:val="31"/>
          <w:lang w:val="es-PR"/>
        </w:rPr>
        <w:t xml:space="preserve"> </w:t>
      </w:r>
      <w:r w:rsidR="00DF5784" w:rsidRPr="00A16D50">
        <w:rPr>
          <w:rFonts w:ascii="Book Antiqua" w:hAnsi="Book Antiqua"/>
          <w:lang w:val="es-PR"/>
        </w:rPr>
        <w:t>es</w:t>
      </w:r>
      <w:r w:rsidR="00DF5784" w:rsidRPr="00A16D50">
        <w:rPr>
          <w:rFonts w:ascii="Book Antiqua" w:hAnsi="Book Antiqua"/>
          <w:spacing w:val="12"/>
          <w:lang w:val="es-PR"/>
        </w:rPr>
        <w:t xml:space="preserve"> </w:t>
      </w:r>
      <w:r w:rsidR="00DF5784" w:rsidRPr="00A16D50">
        <w:rPr>
          <w:rFonts w:ascii="Book Antiqua" w:hAnsi="Book Antiqua"/>
          <w:lang w:val="es-PR"/>
        </w:rPr>
        <w:t>regular</w:t>
      </w:r>
      <w:r w:rsidR="00DF5784" w:rsidRPr="00A16D50">
        <w:rPr>
          <w:rFonts w:ascii="Book Antiqua" w:hAnsi="Book Antiqua"/>
          <w:spacing w:val="47"/>
          <w:lang w:val="es-PR"/>
        </w:rPr>
        <w:t xml:space="preserve"> </w:t>
      </w:r>
      <w:r w:rsidR="00DF5784" w:rsidRPr="00A16D50">
        <w:rPr>
          <w:rFonts w:ascii="Book Antiqua" w:hAnsi="Book Antiqua"/>
          <w:lang w:val="es-PR"/>
        </w:rPr>
        <w:t>los</w:t>
      </w:r>
      <w:r w:rsidR="00DF5784" w:rsidRPr="00A16D50">
        <w:rPr>
          <w:rFonts w:ascii="Book Antiqua" w:hAnsi="Book Antiqua"/>
          <w:spacing w:val="21"/>
          <w:lang w:val="es-PR"/>
        </w:rPr>
        <w:t xml:space="preserve"> </w:t>
      </w:r>
      <w:r w:rsidR="00DF5784" w:rsidRPr="00A16D50">
        <w:rPr>
          <w:rFonts w:ascii="Book Antiqua" w:hAnsi="Book Antiqua"/>
          <w:spacing w:val="-2"/>
          <w:lang w:val="es-PR"/>
        </w:rPr>
        <w:t xml:space="preserve">títulos </w:t>
      </w:r>
      <w:r w:rsidR="00DF5784" w:rsidRPr="00A16D50">
        <w:rPr>
          <w:rFonts w:ascii="Book Antiqua" w:hAnsi="Book Antiqua"/>
          <w:lang w:val="es-PR"/>
        </w:rPr>
        <w:t>inscribibles y los</w:t>
      </w:r>
      <w:r w:rsidR="00DF5784" w:rsidRPr="00A16D50">
        <w:rPr>
          <w:rFonts w:ascii="Book Antiqua" w:hAnsi="Book Antiqua"/>
          <w:spacing w:val="-8"/>
          <w:lang w:val="es-PR"/>
        </w:rPr>
        <w:t xml:space="preserve"> </w:t>
      </w:r>
      <w:r w:rsidR="00DF5784" w:rsidRPr="00A16D50">
        <w:rPr>
          <w:rFonts w:ascii="Book Antiqua" w:hAnsi="Book Antiqua"/>
          <w:lang w:val="es-PR"/>
        </w:rPr>
        <w:t>procedimientos para</w:t>
      </w:r>
      <w:r w:rsidR="00DF5784" w:rsidRPr="00A16D50">
        <w:rPr>
          <w:rFonts w:ascii="Book Antiqua" w:hAnsi="Book Antiqua"/>
          <w:spacing w:val="-9"/>
          <w:lang w:val="es-PR"/>
        </w:rPr>
        <w:t xml:space="preserve"> </w:t>
      </w:r>
      <w:r w:rsidR="00DF5784" w:rsidRPr="00A16D50">
        <w:rPr>
          <w:rFonts w:ascii="Book Antiqua" w:hAnsi="Book Antiqua"/>
          <w:lang w:val="es-PR"/>
        </w:rPr>
        <w:t>su inscripción, y</w:t>
      </w:r>
      <w:r w:rsidR="00DF5784" w:rsidRPr="00A16D50">
        <w:rPr>
          <w:rFonts w:ascii="Book Antiqua" w:hAnsi="Book Antiqua"/>
          <w:spacing w:val="-2"/>
          <w:lang w:val="es-PR"/>
        </w:rPr>
        <w:t xml:space="preserve"> </w:t>
      </w:r>
      <w:r w:rsidR="00DF5784" w:rsidRPr="00A16D50">
        <w:rPr>
          <w:rFonts w:ascii="Book Antiqua" w:hAnsi="Book Antiqua"/>
          <w:lang w:val="es-PR"/>
        </w:rPr>
        <w:t>no</w:t>
      </w:r>
      <w:r w:rsidR="00DF5784" w:rsidRPr="00A16D50">
        <w:rPr>
          <w:rFonts w:ascii="Book Antiqua" w:hAnsi="Book Antiqua"/>
          <w:spacing w:val="-9"/>
          <w:lang w:val="es-PR"/>
        </w:rPr>
        <w:t xml:space="preserve"> </w:t>
      </w:r>
      <w:r w:rsidR="00DF5784" w:rsidRPr="00A16D50">
        <w:rPr>
          <w:rFonts w:ascii="Book Antiqua" w:hAnsi="Book Antiqua"/>
          <w:lang w:val="es-PR"/>
        </w:rPr>
        <w:t>imponer condiciones al ejercicio de</w:t>
      </w:r>
      <w:r w:rsidR="00DF5784" w:rsidRPr="00A16D50">
        <w:rPr>
          <w:rFonts w:ascii="Book Antiqua" w:hAnsi="Book Antiqua"/>
          <w:spacing w:val="-14"/>
          <w:lang w:val="es-PR"/>
        </w:rPr>
        <w:t xml:space="preserve"> </w:t>
      </w:r>
      <w:r w:rsidR="00DF5784" w:rsidRPr="00A16D50">
        <w:rPr>
          <w:rFonts w:ascii="Book Antiqua" w:hAnsi="Book Antiqua"/>
          <w:lang w:val="es-PR"/>
        </w:rPr>
        <w:t>la función notarial. Como se</w:t>
      </w:r>
      <w:r w:rsidR="00DF5784" w:rsidRPr="00A16D50">
        <w:rPr>
          <w:rFonts w:ascii="Book Antiqua" w:hAnsi="Book Antiqua"/>
          <w:spacing w:val="-10"/>
          <w:lang w:val="es-PR"/>
        </w:rPr>
        <w:t xml:space="preserve"> </w:t>
      </w:r>
      <w:r w:rsidR="00DF5784" w:rsidRPr="00A16D50">
        <w:rPr>
          <w:rFonts w:ascii="Book Antiqua" w:hAnsi="Book Antiqua"/>
          <w:lang w:val="es-PR"/>
        </w:rPr>
        <w:t>expuso, este</w:t>
      </w:r>
      <w:r w:rsidR="00DF5784" w:rsidRPr="00A16D50">
        <w:rPr>
          <w:rFonts w:ascii="Book Antiqua" w:hAnsi="Book Antiqua"/>
          <w:spacing w:val="-1"/>
          <w:lang w:val="es-PR"/>
        </w:rPr>
        <w:t xml:space="preserve"> </w:t>
      </w:r>
      <w:r w:rsidR="00DF5784" w:rsidRPr="00A16D50">
        <w:rPr>
          <w:rFonts w:ascii="Book Antiqua" w:hAnsi="Book Antiqua"/>
          <w:lang w:val="es-PR"/>
        </w:rPr>
        <w:t>estatuto está llamado a</w:t>
      </w:r>
      <w:r w:rsidR="00DF5784" w:rsidRPr="00A16D50">
        <w:rPr>
          <w:rFonts w:ascii="Book Antiqua" w:hAnsi="Book Antiqua"/>
          <w:spacing w:val="-6"/>
          <w:lang w:val="es-PR"/>
        </w:rPr>
        <w:t xml:space="preserve"> </w:t>
      </w:r>
      <w:r w:rsidR="00DF5784" w:rsidRPr="00A16D50">
        <w:rPr>
          <w:rFonts w:ascii="Book Antiqua" w:hAnsi="Book Antiqua"/>
          <w:lang w:val="es-PR"/>
        </w:rPr>
        <w:t>regular los</w:t>
      </w:r>
      <w:r w:rsidR="00DF5784" w:rsidRPr="00A16D50">
        <w:rPr>
          <w:rFonts w:ascii="Book Antiqua" w:hAnsi="Book Antiqua"/>
          <w:spacing w:val="-5"/>
          <w:lang w:val="es-PR"/>
        </w:rPr>
        <w:t xml:space="preserve"> </w:t>
      </w:r>
      <w:r w:rsidR="00DF5784" w:rsidRPr="00A16D50">
        <w:rPr>
          <w:rFonts w:ascii="Book Antiqua" w:hAnsi="Book Antiqua"/>
          <w:lang w:val="es-PR"/>
        </w:rPr>
        <w:t>títulos inscribibles y los</w:t>
      </w:r>
      <w:r w:rsidR="00DF5784" w:rsidRPr="00A16D50">
        <w:rPr>
          <w:rFonts w:ascii="Book Antiqua" w:hAnsi="Book Antiqua"/>
          <w:spacing w:val="-8"/>
          <w:lang w:val="es-PR"/>
        </w:rPr>
        <w:t xml:space="preserve"> </w:t>
      </w:r>
      <w:r w:rsidR="00DF5784" w:rsidRPr="00A16D50">
        <w:rPr>
          <w:rFonts w:ascii="Book Antiqua" w:hAnsi="Book Antiqua"/>
          <w:lang w:val="es-PR"/>
        </w:rPr>
        <w:t>procedimientos para</w:t>
      </w:r>
      <w:r w:rsidR="00DF5784" w:rsidRPr="00A16D50">
        <w:rPr>
          <w:rFonts w:ascii="Book Antiqua" w:hAnsi="Book Antiqua"/>
          <w:spacing w:val="-15"/>
          <w:lang w:val="es-PR"/>
        </w:rPr>
        <w:t xml:space="preserve"> </w:t>
      </w:r>
      <w:r w:rsidR="00DF5784" w:rsidRPr="00A16D50">
        <w:rPr>
          <w:rFonts w:ascii="Book Antiqua" w:hAnsi="Book Antiqua"/>
          <w:lang w:val="es-PR"/>
        </w:rPr>
        <w:t>lograr</w:t>
      </w:r>
      <w:r w:rsidR="00DF5784" w:rsidRPr="00A16D50">
        <w:rPr>
          <w:rFonts w:ascii="Book Antiqua" w:hAnsi="Book Antiqua"/>
          <w:spacing w:val="-15"/>
          <w:lang w:val="es-PR"/>
        </w:rPr>
        <w:t xml:space="preserve"> </w:t>
      </w:r>
      <w:r w:rsidR="00DF5784" w:rsidRPr="00A16D50">
        <w:rPr>
          <w:rFonts w:ascii="Book Antiqua" w:hAnsi="Book Antiqua"/>
          <w:lang w:val="es-PR"/>
        </w:rPr>
        <w:t>la</w:t>
      </w:r>
      <w:r w:rsidR="00DF5784" w:rsidRPr="00A16D50">
        <w:rPr>
          <w:rFonts w:ascii="Book Antiqua" w:hAnsi="Book Antiqua"/>
          <w:spacing w:val="-15"/>
          <w:lang w:val="es-PR"/>
        </w:rPr>
        <w:t xml:space="preserve"> </w:t>
      </w:r>
      <w:r w:rsidR="00DF5784" w:rsidRPr="00A16D50">
        <w:rPr>
          <w:rFonts w:ascii="Book Antiqua" w:hAnsi="Book Antiqua"/>
          <w:lang w:val="es-PR"/>
        </w:rPr>
        <w:t>inscripción,</w:t>
      </w:r>
      <w:r w:rsidR="00DF5784" w:rsidRPr="00A16D50">
        <w:rPr>
          <w:rFonts w:ascii="Book Antiqua" w:hAnsi="Book Antiqua"/>
          <w:spacing w:val="-15"/>
          <w:lang w:val="es-PR"/>
        </w:rPr>
        <w:t xml:space="preserve"> </w:t>
      </w:r>
      <w:r w:rsidR="00DF5784" w:rsidRPr="00A16D50">
        <w:rPr>
          <w:rFonts w:ascii="Book Antiqua" w:hAnsi="Book Antiqua"/>
          <w:lang w:val="es-PR"/>
        </w:rPr>
        <w:t>más</w:t>
      </w:r>
      <w:r w:rsidR="00DF5784" w:rsidRPr="00A16D50">
        <w:rPr>
          <w:rFonts w:ascii="Book Antiqua" w:hAnsi="Book Antiqua"/>
          <w:spacing w:val="-15"/>
          <w:lang w:val="es-PR"/>
        </w:rPr>
        <w:t xml:space="preserve"> </w:t>
      </w:r>
      <w:r w:rsidR="00DF5784" w:rsidRPr="00A16D50">
        <w:rPr>
          <w:rFonts w:ascii="Book Antiqua" w:hAnsi="Book Antiqua"/>
          <w:lang w:val="es-PR"/>
        </w:rPr>
        <w:t>no</w:t>
      </w:r>
      <w:r w:rsidR="00DF5784" w:rsidRPr="00A16D50">
        <w:rPr>
          <w:rFonts w:ascii="Book Antiqua" w:hAnsi="Book Antiqua"/>
          <w:spacing w:val="-15"/>
          <w:lang w:val="es-PR"/>
        </w:rPr>
        <w:t xml:space="preserve"> </w:t>
      </w:r>
      <w:r w:rsidR="00DF5784" w:rsidRPr="00A16D50">
        <w:rPr>
          <w:rFonts w:ascii="Book Antiqua" w:hAnsi="Book Antiqua"/>
          <w:lang w:val="es-PR"/>
        </w:rPr>
        <w:t>a</w:t>
      </w:r>
      <w:r w:rsidR="00DF5784" w:rsidRPr="00A16D50">
        <w:rPr>
          <w:rFonts w:ascii="Book Antiqua" w:hAnsi="Book Antiqua"/>
          <w:spacing w:val="-15"/>
          <w:lang w:val="es-PR"/>
        </w:rPr>
        <w:t xml:space="preserve"> </w:t>
      </w:r>
      <w:r w:rsidR="00DF5784" w:rsidRPr="00A16D50">
        <w:rPr>
          <w:rFonts w:ascii="Book Antiqua" w:hAnsi="Book Antiqua"/>
          <w:lang w:val="es-PR"/>
        </w:rPr>
        <w:t>establecer condiciones</w:t>
      </w:r>
      <w:r w:rsidR="00DF5784" w:rsidRPr="00A16D50">
        <w:rPr>
          <w:rFonts w:ascii="Book Antiqua" w:hAnsi="Book Antiqua"/>
          <w:spacing w:val="-15"/>
          <w:lang w:val="es-PR"/>
        </w:rPr>
        <w:t xml:space="preserve"> </w:t>
      </w:r>
      <w:r w:rsidR="00DF5784" w:rsidRPr="00A16D50">
        <w:rPr>
          <w:rFonts w:ascii="Book Antiqua" w:hAnsi="Book Antiqua"/>
          <w:lang w:val="es-PR"/>
        </w:rPr>
        <w:t>previas</w:t>
      </w:r>
      <w:r w:rsidR="00DF5784" w:rsidRPr="00A16D50">
        <w:rPr>
          <w:rFonts w:ascii="Book Antiqua" w:hAnsi="Book Antiqua"/>
          <w:spacing w:val="-15"/>
          <w:lang w:val="es-PR"/>
        </w:rPr>
        <w:t xml:space="preserve"> </w:t>
      </w:r>
      <w:r w:rsidR="00DF5784" w:rsidRPr="00A16D50">
        <w:rPr>
          <w:rFonts w:ascii="Book Antiqua" w:hAnsi="Book Antiqua"/>
          <w:lang w:val="es-PR"/>
        </w:rPr>
        <w:t>para</w:t>
      </w:r>
      <w:r w:rsidR="00DF5784" w:rsidRPr="00A16D50">
        <w:rPr>
          <w:rFonts w:ascii="Book Antiqua" w:hAnsi="Book Antiqua"/>
          <w:spacing w:val="-15"/>
          <w:lang w:val="es-PR"/>
        </w:rPr>
        <w:t xml:space="preserve"> </w:t>
      </w:r>
      <w:r w:rsidR="00DF5784" w:rsidRPr="00A16D50">
        <w:rPr>
          <w:rFonts w:ascii="Book Antiqua" w:hAnsi="Book Antiqua"/>
          <w:lang w:val="es-PR"/>
        </w:rPr>
        <w:t>el</w:t>
      </w:r>
      <w:r w:rsidR="00DF5784" w:rsidRPr="00A16D50">
        <w:rPr>
          <w:rFonts w:ascii="Book Antiqua" w:hAnsi="Book Antiqua"/>
          <w:spacing w:val="-15"/>
          <w:lang w:val="es-PR"/>
        </w:rPr>
        <w:t xml:space="preserve"> </w:t>
      </w:r>
      <w:r w:rsidR="00DF5784" w:rsidRPr="00A16D50">
        <w:rPr>
          <w:rFonts w:ascii="Book Antiqua" w:hAnsi="Book Antiqua"/>
          <w:lang w:val="es-PR"/>
        </w:rPr>
        <w:t>ejercicio</w:t>
      </w:r>
      <w:r w:rsidR="00DF5784" w:rsidRPr="00A16D50">
        <w:rPr>
          <w:rFonts w:ascii="Book Antiqua" w:hAnsi="Book Antiqua"/>
          <w:spacing w:val="-15"/>
          <w:lang w:val="es-PR"/>
        </w:rPr>
        <w:t xml:space="preserve"> </w:t>
      </w:r>
      <w:r w:rsidR="00DF5784" w:rsidRPr="00A16D50">
        <w:rPr>
          <w:rFonts w:ascii="Book Antiqua" w:hAnsi="Book Antiqua"/>
          <w:lang w:val="es-PR"/>
        </w:rPr>
        <w:t>de</w:t>
      </w:r>
      <w:r w:rsidR="00DF5784" w:rsidRPr="00A16D50">
        <w:rPr>
          <w:rFonts w:ascii="Book Antiqua" w:hAnsi="Book Antiqua"/>
          <w:spacing w:val="-15"/>
          <w:lang w:val="es-PR"/>
        </w:rPr>
        <w:t xml:space="preserve"> </w:t>
      </w:r>
      <w:r w:rsidR="00DF5784" w:rsidRPr="00A16D50">
        <w:rPr>
          <w:rFonts w:ascii="Book Antiqua" w:hAnsi="Book Antiqua"/>
          <w:lang w:val="es-PR"/>
        </w:rPr>
        <w:t>la</w:t>
      </w:r>
      <w:r w:rsidR="00DF5784" w:rsidRPr="00A16D50">
        <w:rPr>
          <w:rFonts w:ascii="Book Antiqua" w:hAnsi="Book Antiqua"/>
          <w:spacing w:val="-15"/>
          <w:lang w:val="es-PR"/>
        </w:rPr>
        <w:t xml:space="preserve"> </w:t>
      </w:r>
      <w:r w:rsidR="00DF5784" w:rsidRPr="00A16D50">
        <w:rPr>
          <w:rFonts w:ascii="Book Antiqua" w:hAnsi="Book Antiqua"/>
          <w:lang w:val="es-PR"/>
        </w:rPr>
        <w:t>fe</w:t>
      </w:r>
      <w:r w:rsidR="00DF5784" w:rsidRPr="00A16D50">
        <w:rPr>
          <w:rFonts w:ascii="Book Antiqua" w:hAnsi="Book Antiqua"/>
          <w:spacing w:val="-15"/>
          <w:lang w:val="es-PR"/>
        </w:rPr>
        <w:t xml:space="preserve"> </w:t>
      </w:r>
      <w:r w:rsidR="00DF5784" w:rsidRPr="00A16D50">
        <w:rPr>
          <w:rFonts w:ascii="Book Antiqua" w:hAnsi="Book Antiqua"/>
          <w:lang w:val="es-PR"/>
        </w:rPr>
        <w:t>pública notarial, que</w:t>
      </w:r>
      <w:r w:rsidR="00DF5784" w:rsidRPr="00A16D50">
        <w:rPr>
          <w:rFonts w:ascii="Book Antiqua" w:hAnsi="Book Antiqua"/>
          <w:spacing w:val="-6"/>
          <w:lang w:val="es-PR"/>
        </w:rPr>
        <w:t xml:space="preserve"> </w:t>
      </w:r>
      <w:r w:rsidR="00DF5784" w:rsidRPr="00A16D50">
        <w:rPr>
          <w:rFonts w:ascii="Book Antiqua" w:hAnsi="Book Antiqua"/>
          <w:lang w:val="es-PR"/>
        </w:rPr>
        <w:t>es</w:t>
      </w:r>
      <w:r w:rsidR="00DF5784" w:rsidRPr="00A16D50">
        <w:rPr>
          <w:rFonts w:ascii="Book Antiqua" w:hAnsi="Book Antiqua"/>
          <w:spacing w:val="-4"/>
          <w:lang w:val="es-PR"/>
        </w:rPr>
        <w:t xml:space="preserve"> </w:t>
      </w:r>
      <w:r w:rsidR="00DF5784" w:rsidRPr="00A16D50">
        <w:rPr>
          <w:rFonts w:ascii="Book Antiqua" w:hAnsi="Book Antiqua"/>
          <w:lang w:val="es-PR"/>
        </w:rPr>
        <w:t>materia</w:t>
      </w:r>
      <w:r w:rsidR="00DF5784" w:rsidRPr="00A16D50">
        <w:rPr>
          <w:rFonts w:ascii="Book Antiqua" w:hAnsi="Book Antiqua"/>
          <w:spacing w:val="-7"/>
          <w:lang w:val="es-PR"/>
        </w:rPr>
        <w:t xml:space="preserve"> </w:t>
      </w:r>
      <w:r w:rsidR="00DF5784" w:rsidRPr="00A16D50">
        <w:rPr>
          <w:rFonts w:ascii="Book Antiqua" w:hAnsi="Book Antiqua"/>
          <w:lang w:val="es-PR"/>
        </w:rPr>
        <w:t>propia de</w:t>
      </w:r>
      <w:r w:rsidR="00DF5784" w:rsidRPr="00A16D50">
        <w:rPr>
          <w:rFonts w:ascii="Book Antiqua" w:hAnsi="Book Antiqua"/>
          <w:spacing w:val="-7"/>
          <w:lang w:val="es-PR"/>
        </w:rPr>
        <w:t xml:space="preserve"> </w:t>
      </w:r>
      <w:r w:rsidR="00DF5784" w:rsidRPr="00A16D50">
        <w:rPr>
          <w:rFonts w:ascii="Book Antiqua" w:hAnsi="Book Antiqua"/>
          <w:lang w:val="es-PR"/>
        </w:rPr>
        <w:t xml:space="preserve">la </w:t>
      </w:r>
      <w:r w:rsidR="00DF5784" w:rsidRPr="00D57EA5">
        <w:rPr>
          <w:rFonts w:ascii="Book Antiqua" w:hAnsi="Book Antiqua"/>
          <w:iCs/>
          <w:lang w:val="es-PR"/>
        </w:rPr>
        <w:t>Ley</w:t>
      </w:r>
      <w:r w:rsidR="00DF5784" w:rsidRPr="00D57EA5">
        <w:rPr>
          <w:rFonts w:ascii="Book Antiqua" w:hAnsi="Book Antiqua"/>
          <w:iCs/>
          <w:spacing w:val="-4"/>
          <w:lang w:val="es-PR"/>
        </w:rPr>
        <w:t xml:space="preserve"> </w:t>
      </w:r>
      <w:r w:rsidR="00DF5784" w:rsidRPr="00D57EA5">
        <w:rPr>
          <w:rFonts w:ascii="Book Antiqua" w:hAnsi="Book Antiqua"/>
          <w:iCs/>
          <w:lang w:val="es-PR"/>
        </w:rPr>
        <w:t>Notarial</w:t>
      </w:r>
      <w:r w:rsidR="00DF5784" w:rsidRPr="00A16D50">
        <w:rPr>
          <w:rFonts w:ascii="Book Antiqua" w:hAnsi="Book Antiqua"/>
          <w:iCs/>
          <w:spacing w:val="-4"/>
          <w:lang w:val="es-PR"/>
        </w:rPr>
        <w:t xml:space="preserve">. </w:t>
      </w:r>
      <w:r w:rsidR="00DF5784" w:rsidRPr="00A16D50">
        <w:rPr>
          <w:rFonts w:ascii="Book Antiqua" w:hAnsi="Book Antiqua"/>
          <w:iCs/>
          <w:lang w:val="es-PR"/>
        </w:rPr>
        <w:t>La</w:t>
      </w:r>
      <w:r w:rsidR="00DF5784" w:rsidRPr="00A16D50">
        <w:rPr>
          <w:rFonts w:ascii="Book Antiqua" w:hAnsi="Book Antiqua"/>
          <w:lang w:val="es-PR"/>
        </w:rPr>
        <w:t xml:space="preserve"> exigencia de un instrumento público co</w:t>
      </w:r>
      <w:r w:rsidR="00C64B17">
        <w:rPr>
          <w:rFonts w:ascii="Book Antiqua" w:hAnsi="Book Antiqua"/>
          <w:lang w:val="es-PR"/>
        </w:rPr>
        <w:t>mo</w:t>
      </w:r>
      <w:r w:rsidR="00DF5784" w:rsidRPr="00A16D50">
        <w:rPr>
          <w:rFonts w:ascii="Book Antiqua" w:hAnsi="Book Antiqua"/>
          <w:lang w:val="es-PR"/>
        </w:rPr>
        <w:t xml:space="preserve"> vehículo idóneo para acceder al</w:t>
      </w:r>
      <w:r w:rsidR="00DF5784" w:rsidRPr="00A16D50">
        <w:rPr>
          <w:rFonts w:ascii="Book Antiqua" w:hAnsi="Book Antiqua"/>
          <w:spacing w:val="-6"/>
          <w:lang w:val="es-PR"/>
        </w:rPr>
        <w:t xml:space="preserve"> </w:t>
      </w:r>
      <w:r w:rsidR="00DF5784" w:rsidRPr="00A16D50">
        <w:rPr>
          <w:rFonts w:ascii="Book Antiqua" w:hAnsi="Book Antiqua"/>
          <w:lang w:val="es-PR"/>
        </w:rPr>
        <w:t>Registro ya</w:t>
      </w:r>
      <w:r w:rsidR="00DF5784" w:rsidRPr="00A16D50">
        <w:rPr>
          <w:rFonts w:ascii="Book Antiqua" w:hAnsi="Book Antiqua"/>
          <w:spacing w:val="-11"/>
          <w:lang w:val="es-PR"/>
        </w:rPr>
        <w:t xml:space="preserve"> </w:t>
      </w:r>
      <w:r w:rsidR="00DF5784" w:rsidRPr="00A16D50">
        <w:rPr>
          <w:rFonts w:ascii="Book Antiqua" w:hAnsi="Book Antiqua"/>
          <w:lang w:val="es-PR"/>
        </w:rPr>
        <w:t>está prevista en</w:t>
      </w:r>
      <w:r w:rsidR="00DF5784" w:rsidRPr="00A16D50">
        <w:rPr>
          <w:rFonts w:ascii="Book Antiqua" w:hAnsi="Book Antiqua"/>
          <w:spacing w:val="-11"/>
          <w:lang w:val="es-PR"/>
        </w:rPr>
        <w:t xml:space="preserve"> </w:t>
      </w:r>
      <w:r w:rsidR="00DF5784" w:rsidRPr="00A16D50">
        <w:rPr>
          <w:rFonts w:ascii="Book Antiqua" w:hAnsi="Book Antiqua"/>
          <w:lang w:val="es-PR"/>
        </w:rPr>
        <w:t>la</w:t>
      </w:r>
      <w:r w:rsidR="00DF5784" w:rsidRPr="00A16D50">
        <w:rPr>
          <w:rFonts w:ascii="Book Antiqua" w:hAnsi="Book Antiqua"/>
          <w:spacing w:val="-9"/>
          <w:lang w:val="es-PR"/>
        </w:rPr>
        <w:t xml:space="preserve"> </w:t>
      </w:r>
      <w:r w:rsidR="00DF5784" w:rsidRPr="00A16D50">
        <w:rPr>
          <w:rFonts w:ascii="Book Antiqua" w:hAnsi="Book Antiqua"/>
          <w:lang w:val="es-PR"/>
        </w:rPr>
        <w:t xml:space="preserve">Ley </w:t>
      </w:r>
      <w:r w:rsidR="00245EF3">
        <w:rPr>
          <w:rFonts w:ascii="Book Antiqua" w:hAnsi="Book Antiqua"/>
          <w:lang w:val="es-PR"/>
        </w:rPr>
        <w:t xml:space="preserve">Núm. </w:t>
      </w:r>
      <w:r w:rsidR="00DF5784" w:rsidRPr="00A16D50">
        <w:rPr>
          <w:rFonts w:ascii="Book Antiqua" w:hAnsi="Book Antiqua"/>
          <w:lang w:val="es-PR"/>
        </w:rPr>
        <w:t>210-2015, por lo</w:t>
      </w:r>
      <w:r w:rsidR="00DF5784" w:rsidRPr="00A16D50">
        <w:rPr>
          <w:rFonts w:ascii="Book Antiqua" w:hAnsi="Book Antiqua"/>
          <w:spacing w:val="-12"/>
          <w:lang w:val="es-PR"/>
        </w:rPr>
        <w:t xml:space="preserve"> </w:t>
      </w:r>
      <w:r w:rsidR="00DF5784" w:rsidRPr="00A16D50">
        <w:rPr>
          <w:rFonts w:ascii="Book Antiqua" w:hAnsi="Book Antiqua"/>
          <w:lang w:val="es-PR"/>
        </w:rPr>
        <w:t>que</w:t>
      </w:r>
      <w:r w:rsidR="00DF5784" w:rsidRPr="00A16D50">
        <w:rPr>
          <w:rFonts w:ascii="Book Antiqua" w:hAnsi="Book Antiqua"/>
          <w:spacing w:val="-8"/>
          <w:lang w:val="es-PR"/>
        </w:rPr>
        <w:t xml:space="preserve"> </w:t>
      </w:r>
      <w:r w:rsidR="00DF5784" w:rsidRPr="00A16D50">
        <w:rPr>
          <w:rFonts w:ascii="Book Antiqua" w:hAnsi="Book Antiqua"/>
          <w:lang w:val="es-PR"/>
        </w:rPr>
        <w:t>no</w:t>
      </w:r>
      <w:r w:rsidR="00DF5784" w:rsidRPr="00A16D50">
        <w:rPr>
          <w:rFonts w:ascii="Book Antiqua" w:hAnsi="Book Antiqua"/>
          <w:spacing w:val="-11"/>
          <w:lang w:val="es-PR"/>
        </w:rPr>
        <w:t xml:space="preserve"> </w:t>
      </w:r>
      <w:r w:rsidR="00DF5784" w:rsidRPr="00A16D50">
        <w:rPr>
          <w:rFonts w:ascii="Book Antiqua" w:hAnsi="Book Antiqua"/>
          <w:lang w:val="es-PR"/>
        </w:rPr>
        <w:t>corresponde a la</w:t>
      </w:r>
      <w:r w:rsidR="00DF5784" w:rsidRPr="00A16D50">
        <w:rPr>
          <w:rFonts w:ascii="Book Antiqua" w:hAnsi="Book Antiqua"/>
          <w:spacing w:val="-6"/>
          <w:lang w:val="es-PR"/>
        </w:rPr>
        <w:t xml:space="preserve"> </w:t>
      </w:r>
      <w:r w:rsidR="00DF5784" w:rsidRPr="00A16D50">
        <w:rPr>
          <w:rFonts w:ascii="Book Antiqua" w:hAnsi="Book Antiqua"/>
          <w:lang w:val="es-PR"/>
        </w:rPr>
        <w:t>normativa registral establecer</w:t>
      </w:r>
      <w:r w:rsidR="00DF5784" w:rsidRPr="00A16D50">
        <w:rPr>
          <w:rFonts w:ascii="Book Antiqua" w:hAnsi="Book Antiqua"/>
          <w:spacing w:val="-1"/>
          <w:lang w:val="es-PR"/>
        </w:rPr>
        <w:t xml:space="preserve"> </w:t>
      </w:r>
      <w:r w:rsidR="00DF5784" w:rsidRPr="00A16D50">
        <w:rPr>
          <w:rFonts w:ascii="Book Antiqua" w:hAnsi="Book Antiqua"/>
          <w:lang w:val="es-PR"/>
        </w:rPr>
        <w:t>los</w:t>
      </w:r>
      <w:r w:rsidR="00DF5784" w:rsidRPr="00A16D50">
        <w:rPr>
          <w:rFonts w:ascii="Book Antiqua" w:hAnsi="Book Antiqua"/>
          <w:spacing w:val="-6"/>
          <w:lang w:val="es-PR"/>
        </w:rPr>
        <w:t xml:space="preserve"> </w:t>
      </w:r>
      <w:r w:rsidR="00DF5784" w:rsidRPr="00A16D50">
        <w:rPr>
          <w:rFonts w:ascii="Book Antiqua" w:hAnsi="Book Antiqua"/>
          <w:lang w:val="es-PR"/>
        </w:rPr>
        <w:t>prerrequisitos</w:t>
      </w:r>
      <w:r w:rsidR="00DF5784" w:rsidRPr="00A16D50">
        <w:rPr>
          <w:rFonts w:ascii="Book Antiqua" w:hAnsi="Book Antiqua"/>
          <w:spacing w:val="-15"/>
          <w:lang w:val="es-PR"/>
        </w:rPr>
        <w:t xml:space="preserve"> </w:t>
      </w:r>
      <w:r w:rsidR="00DF5784" w:rsidRPr="00A16D50">
        <w:rPr>
          <w:rFonts w:ascii="Book Antiqua" w:hAnsi="Book Antiqua"/>
          <w:lang w:val="es-PR"/>
        </w:rPr>
        <w:t>para</w:t>
      </w:r>
      <w:r w:rsidR="00DF5784" w:rsidRPr="00A16D50">
        <w:rPr>
          <w:rFonts w:ascii="Book Antiqua" w:hAnsi="Book Antiqua"/>
          <w:spacing w:val="-10"/>
          <w:lang w:val="es-PR"/>
        </w:rPr>
        <w:t xml:space="preserve"> </w:t>
      </w:r>
      <w:r w:rsidR="00DF5784" w:rsidRPr="00A16D50">
        <w:rPr>
          <w:rFonts w:ascii="Book Antiqua" w:hAnsi="Book Antiqua"/>
          <w:lang w:val="es-PR"/>
        </w:rPr>
        <w:t>su</w:t>
      </w:r>
      <w:r w:rsidR="00DF5784" w:rsidRPr="00A16D50">
        <w:rPr>
          <w:rFonts w:ascii="Book Antiqua" w:hAnsi="Book Antiqua"/>
          <w:spacing w:val="-7"/>
          <w:lang w:val="es-PR"/>
        </w:rPr>
        <w:t xml:space="preserve"> </w:t>
      </w:r>
      <w:r w:rsidR="00DF5784" w:rsidRPr="00A16D50">
        <w:rPr>
          <w:rFonts w:ascii="Book Antiqua" w:hAnsi="Book Antiqua"/>
          <w:lang w:val="es-PR"/>
        </w:rPr>
        <w:t>otorgamiento. Siendo</w:t>
      </w:r>
      <w:r w:rsidR="00DF5784" w:rsidRPr="00A16D50">
        <w:rPr>
          <w:rFonts w:ascii="Book Antiqua" w:hAnsi="Book Antiqua"/>
          <w:spacing w:val="-3"/>
          <w:lang w:val="es-PR"/>
        </w:rPr>
        <w:t xml:space="preserve"> </w:t>
      </w:r>
      <w:r w:rsidR="00DF5784" w:rsidRPr="00A16D50">
        <w:rPr>
          <w:rFonts w:ascii="Book Antiqua" w:hAnsi="Book Antiqua"/>
          <w:lang w:val="es-PR"/>
        </w:rPr>
        <w:t>así,</w:t>
      </w:r>
      <w:r w:rsidR="00DF5784" w:rsidRPr="00A16D50">
        <w:rPr>
          <w:rFonts w:ascii="Book Antiqua" w:hAnsi="Book Antiqua"/>
          <w:spacing w:val="-9"/>
          <w:lang w:val="es-PR"/>
        </w:rPr>
        <w:t xml:space="preserve"> </w:t>
      </w:r>
      <w:r w:rsidR="00DF5784" w:rsidRPr="00A16D50">
        <w:rPr>
          <w:rFonts w:ascii="Book Antiqua" w:hAnsi="Book Antiqua"/>
          <w:lang w:val="es-PR"/>
        </w:rPr>
        <w:t>condicionar el otorgamiento de</w:t>
      </w:r>
      <w:r w:rsidR="00DF5784" w:rsidRPr="00A16D50">
        <w:rPr>
          <w:rFonts w:ascii="Book Antiqua" w:hAnsi="Book Antiqua"/>
          <w:spacing w:val="-5"/>
          <w:lang w:val="es-PR"/>
        </w:rPr>
        <w:t xml:space="preserve"> </w:t>
      </w:r>
      <w:r w:rsidR="00DF5784" w:rsidRPr="00A16D50">
        <w:rPr>
          <w:rFonts w:ascii="Book Antiqua" w:hAnsi="Book Antiqua"/>
          <w:lang w:val="es-PR"/>
        </w:rPr>
        <w:t>la</w:t>
      </w:r>
      <w:r w:rsidR="00DF5784" w:rsidRPr="00A16D50">
        <w:rPr>
          <w:rFonts w:ascii="Book Antiqua" w:hAnsi="Book Antiqua"/>
          <w:spacing w:val="-7"/>
          <w:lang w:val="es-PR"/>
        </w:rPr>
        <w:t xml:space="preserve"> </w:t>
      </w:r>
      <w:r w:rsidR="00DF5784" w:rsidRPr="00A16D50">
        <w:rPr>
          <w:rFonts w:ascii="Book Antiqua" w:hAnsi="Book Antiqua"/>
          <w:lang w:val="es-PR"/>
        </w:rPr>
        <w:t xml:space="preserve">escritura </w:t>
      </w:r>
      <w:r w:rsidR="00DF5784" w:rsidRPr="00A16D50">
        <w:rPr>
          <w:rFonts w:ascii="Book Antiqua" w:hAnsi="Book Antiqua"/>
          <w:color w:val="151515"/>
          <w:lang w:val="es-PR"/>
        </w:rPr>
        <w:t>a</w:t>
      </w:r>
      <w:r w:rsidR="00DF5784" w:rsidRPr="00A16D50">
        <w:rPr>
          <w:rFonts w:ascii="Book Antiqua" w:hAnsi="Book Antiqua"/>
          <w:color w:val="151515"/>
          <w:spacing w:val="-13"/>
          <w:lang w:val="es-PR"/>
        </w:rPr>
        <w:t xml:space="preserve"> </w:t>
      </w:r>
      <w:r w:rsidR="00DF5784" w:rsidRPr="00A16D50">
        <w:rPr>
          <w:rFonts w:ascii="Book Antiqua" w:hAnsi="Book Antiqua"/>
          <w:lang w:val="es-PR"/>
        </w:rPr>
        <w:t>la</w:t>
      </w:r>
      <w:r w:rsidR="00DF5784" w:rsidRPr="00A16D50">
        <w:rPr>
          <w:rFonts w:ascii="Book Antiqua" w:hAnsi="Book Antiqua"/>
          <w:spacing w:val="-5"/>
          <w:lang w:val="es-PR"/>
        </w:rPr>
        <w:t xml:space="preserve"> </w:t>
      </w:r>
      <w:r w:rsidR="00DF5784" w:rsidRPr="00A16D50">
        <w:rPr>
          <w:rFonts w:ascii="Book Antiqua" w:hAnsi="Book Antiqua"/>
          <w:lang w:val="es-PR"/>
        </w:rPr>
        <w:t>previa expedición de</w:t>
      </w:r>
      <w:r w:rsidR="00DF5784" w:rsidRPr="00A16D50">
        <w:rPr>
          <w:rFonts w:ascii="Book Antiqua" w:hAnsi="Book Antiqua"/>
          <w:spacing w:val="-11"/>
          <w:lang w:val="es-PR"/>
        </w:rPr>
        <w:t xml:space="preserve"> </w:t>
      </w:r>
      <w:r w:rsidR="00DF5784" w:rsidRPr="00A16D50">
        <w:rPr>
          <w:rFonts w:ascii="Book Antiqua" w:hAnsi="Book Antiqua"/>
          <w:lang w:val="es-PR"/>
        </w:rPr>
        <w:t>la orden</w:t>
      </w:r>
      <w:r w:rsidR="00DF5784" w:rsidRPr="00A16D50">
        <w:rPr>
          <w:rFonts w:ascii="Book Antiqua" w:hAnsi="Book Antiqua"/>
          <w:spacing w:val="-2"/>
          <w:lang w:val="es-PR"/>
        </w:rPr>
        <w:t xml:space="preserve"> </w:t>
      </w:r>
      <w:r w:rsidR="00DF5784" w:rsidRPr="00A16D50">
        <w:rPr>
          <w:rFonts w:ascii="Book Antiqua" w:hAnsi="Book Antiqua"/>
          <w:lang w:val="es-PR"/>
        </w:rPr>
        <w:t>judicial podría retrasar</w:t>
      </w:r>
      <w:r w:rsidR="00DF5784" w:rsidRPr="00A16D50">
        <w:rPr>
          <w:rFonts w:ascii="Book Antiqua" w:hAnsi="Book Antiqua"/>
          <w:spacing w:val="28"/>
          <w:lang w:val="es-PR"/>
        </w:rPr>
        <w:t xml:space="preserve"> </w:t>
      </w:r>
      <w:r w:rsidR="00DF5784" w:rsidRPr="00245EF3">
        <w:rPr>
          <w:rFonts w:ascii="Book Antiqua" w:hAnsi="Book Antiqua"/>
          <w:lang w:val="es-PR"/>
        </w:rPr>
        <w:t>lo</w:t>
      </w:r>
      <w:r w:rsidR="00DF5784" w:rsidRPr="00A16D50">
        <w:rPr>
          <w:rFonts w:ascii="Book Antiqua" w:hAnsi="Book Antiqua"/>
          <w:spacing w:val="28"/>
          <w:lang w:val="es-PR"/>
        </w:rPr>
        <w:t xml:space="preserve"> </w:t>
      </w:r>
      <w:r w:rsidR="00DF5784" w:rsidRPr="00A16D50">
        <w:rPr>
          <w:rFonts w:ascii="Book Antiqua" w:hAnsi="Book Antiqua"/>
          <w:lang w:val="es-PR"/>
        </w:rPr>
        <w:t>aludido.</w:t>
      </w:r>
      <w:r w:rsidR="00DF5784" w:rsidRPr="00A16D50">
        <w:rPr>
          <w:rFonts w:ascii="Book Antiqua" w:hAnsi="Book Antiqua"/>
          <w:spacing w:val="-1"/>
          <w:lang w:val="es-PR"/>
        </w:rPr>
        <w:t xml:space="preserve"> </w:t>
      </w:r>
      <w:r w:rsidR="00DF5784" w:rsidRPr="00A16D50">
        <w:rPr>
          <w:rFonts w:ascii="Book Antiqua" w:hAnsi="Book Antiqua"/>
          <w:lang w:val="es-PR"/>
        </w:rPr>
        <w:t>El adjudicatario, aun habiendo satisfecho el precio del remate, quedaría a la espera de un proceso judicial para formalizar</w:t>
      </w:r>
      <w:r w:rsidR="00DF5784" w:rsidRPr="00A16D50">
        <w:rPr>
          <w:rFonts w:ascii="Book Antiqua" w:hAnsi="Book Antiqua"/>
          <w:spacing w:val="40"/>
          <w:lang w:val="es-PR"/>
        </w:rPr>
        <w:t xml:space="preserve"> </w:t>
      </w:r>
      <w:r w:rsidR="00DF5784" w:rsidRPr="00A16D50">
        <w:rPr>
          <w:rFonts w:ascii="Book Antiqua" w:hAnsi="Book Antiqua"/>
          <w:lang w:val="es-PR"/>
        </w:rPr>
        <w:t xml:space="preserve">su título. En cambio, permitir que la escritura se otorgue y presente de inmediato —aunque con un defecto </w:t>
      </w:r>
      <w:proofErr w:type="spellStart"/>
      <w:r w:rsidR="00DF5784" w:rsidRPr="00A16D50">
        <w:rPr>
          <w:rFonts w:ascii="Book Antiqua" w:hAnsi="Book Antiqua"/>
          <w:lang w:val="es-PR"/>
        </w:rPr>
        <w:t>notificable</w:t>
      </w:r>
      <w:proofErr w:type="spellEnd"/>
      <w:r w:rsidR="00DF5784" w:rsidRPr="00A16D50">
        <w:rPr>
          <w:rFonts w:ascii="Book Antiqua" w:hAnsi="Book Antiqua"/>
          <w:lang w:val="es-PR"/>
        </w:rPr>
        <w:t>— resultaría más beneficioso, ya que facilita la celeridad del proceso, brinda mayor certeza registral y permite al adquirente adelantar otros trámites vinculados a su adquisición.</w:t>
      </w:r>
    </w:p>
    <w:p w14:paraId="33FE9A8D" w14:textId="4E25BAFD" w:rsidR="00DF5784" w:rsidRPr="00A16D50" w:rsidRDefault="00D1590F" w:rsidP="009832E9">
      <w:pPr>
        <w:pStyle w:val="ListParagraph"/>
        <w:numPr>
          <w:ilvl w:val="0"/>
          <w:numId w:val="2"/>
        </w:numPr>
        <w:tabs>
          <w:tab w:val="left" w:pos="-720"/>
        </w:tabs>
        <w:suppressAutoHyphens/>
        <w:spacing w:line="288" w:lineRule="auto"/>
        <w:contextualSpacing w:val="0"/>
        <w:jc w:val="both"/>
        <w:rPr>
          <w:rFonts w:ascii="Book Antiqua" w:hAnsi="Book Antiqua"/>
          <w:lang w:val="es-PR"/>
        </w:rPr>
      </w:pPr>
      <w:r w:rsidRPr="00A16D50">
        <w:rPr>
          <w:rFonts w:ascii="Book Antiqua" w:hAnsi="Book Antiqua"/>
          <w:lang w:val="es-PR"/>
        </w:rPr>
        <w:lastRenderedPageBreak/>
        <w:t xml:space="preserve">Enmiendas al </w:t>
      </w:r>
      <w:r w:rsidR="00245EF3">
        <w:rPr>
          <w:rFonts w:ascii="Book Antiqua" w:hAnsi="Book Antiqua"/>
          <w:lang w:val="es-PR"/>
        </w:rPr>
        <w:t>artículo</w:t>
      </w:r>
      <w:r w:rsidRPr="00A16D50">
        <w:rPr>
          <w:rFonts w:ascii="Book Antiqua" w:hAnsi="Book Antiqua"/>
          <w:lang w:val="es-PR"/>
        </w:rPr>
        <w:t xml:space="preserve"> 219: </w:t>
      </w:r>
      <w:r w:rsidR="00245EF3">
        <w:rPr>
          <w:rFonts w:ascii="Book Antiqua" w:hAnsi="Book Antiqua"/>
          <w:lang w:val="es-PR"/>
        </w:rPr>
        <w:t>e</w:t>
      </w:r>
      <w:r w:rsidRPr="00A16D50">
        <w:rPr>
          <w:rFonts w:ascii="Book Antiqua" w:hAnsi="Book Antiqua"/>
          <w:lang w:val="es-PR"/>
        </w:rPr>
        <w:t>n contraste, una</w:t>
      </w:r>
      <w:r w:rsidRPr="00A16D50">
        <w:rPr>
          <w:rFonts w:ascii="Book Antiqua" w:hAnsi="Book Antiqua"/>
          <w:spacing w:val="-10"/>
          <w:lang w:val="es-PR"/>
        </w:rPr>
        <w:t xml:space="preserve"> </w:t>
      </w:r>
      <w:r w:rsidRPr="00A16D50">
        <w:rPr>
          <w:rFonts w:ascii="Book Antiqua" w:hAnsi="Book Antiqua"/>
          <w:lang w:val="es-PR"/>
        </w:rPr>
        <w:t>certificación de un plano tiene un carácter distinto, ya que el Registrador no evalúa la corrección técnica del plano, ni</w:t>
      </w:r>
      <w:r w:rsidRPr="00A16D50">
        <w:rPr>
          <w:rFonts w:ascii="Book Antiqua" w:hAnsi="Book Antiqua"/>
          <w:spacing w:val="-3"/>
          <w:lang w:val="es-PR"/>
        </w:rPr>
        <w:t xml:space="preserve"> </w:t>
      </w:r>
      <w:r w:rsidRPr="00A16D50">
        <w:rPr>
          <w:rFonts w:ascii="Book Antiqua" w:hAnsi="Book Antiqua"/>
          <w:lang w:val="es-PR"/>
        </w:rPr>
        <w:t>sus</w:t>
      </w:r>
      <w:r w:rsidRPr="00A16D50">
        <w:rPr>
          <w:rFonts w:ascii="Book Antiqua" w:hAnsi="Book Antiqua"/>
          <w:spacing w:val="-2"/>
          <w:lang w:val="es-PR"/>
        </w:rPr>
        <w:t xml:space="preserve"> </w:t>
      </w:r>
      <w:r w:rsidRPr="00A16D50">
        <w:rPr>
          <w:rFonts w:ascii="Book Antiqua" w:hAnsi="Book Antiqua"/>
          <w:lang w:val="es-PR"/>
        </w:rPr>
        <w:t>medidas, ni</w:t>
      </w:r>
      <w:r w:rsidRPr="00A16D50">
        <w:rPr>
          <w:rFonts w:ascii="Book Antiqua" w:hAnsi="Book Antiqua"/>
          <w:spacing w:val="-10"/>
          <w:lang w:val="es-PR"/>
        </w:rPr>
        <w:t xml:space="preserve"> </w:t>
      </w:r>
      <w:r w:rsidRPr="00A16D50">
        <w:rPr>
          <w:rFonts w:ascii="Book Antiqua" w:hAnsi="Book Antiqua"/>
          <w:lang w:val="es-PR"/>
        </w:rPr>
        <w:t>sus</w:t>
      </w:r>
      <w:r w:rsidRPr="00A16D50">
        <w:rPr>
          <w:rFonts w:ascii="Book Antiqua" w:hAnsi="Book Antiqua"/>
          <w:spacing w:val="-2"/>
          <w:lang w:val="es-PR"/>
        </w:rPr>
        <w:t xml:space="preserve"> </w:t>
      </w:r>
      <w:r w:rsidRPr="00A16D50">
        <w:rPr>
          <w:rFonts w:ascii="Book Antiqua" w:hAnsi="Book Antiqua"/>
          <w:lang w:val="es-PR"/>
        </w:rPr>
        <w:t>colindancias.</w:t>
      </w:r>
      <w:r w:rsidRPr="00A16D50">
        <w:rPr>
          <w:rFonts w:ascii="Book Antiqua" w:hAnsi="Book Antiqua"/>
          <w:spacing w:val="25"/>
          <w:lang w:val="es-PR"/>
        </w:rPr>
        <w:t xml:space="preserve"> </w:t>
      </w:r>
      <w:r w:rsidRPr="00A16D50">
        <w:rPr>
          <w:rFonts w:ascii="Book Antiqua" w:hAnsi="Book Antiqua"/>
          <w:lang w:val="es-PR"/>
        </w:rPr>
        <w:t>Su</w:t>
      </w:r>
      <w:r w:rsidRPr="00A16D50">
        <w:rPr>
          <w:rFonts w:ascii="Book Antiqua" w:hAnsi="Book Antiqua"/>
          <w:spacing w:val="-9"/>
          <w:lang w:val="es-PR"/>
        </w:rPr>
        <w:t xml:space="preserve"> </w:t>
      </w:r>
      <w:r w:rsidRPr="00A16D50">
        <w:rPr>
          <w:rFonts w:ascii="Book Antiqua" w:hAnsi="Book Antiqua"/>
          <w:lang w:val="es-PR"/>
        </w:rPr>
        <w:t>función se</w:t>
      </w:r>
      <w:r w:rsidRPr="00A16D50">
        <w:rPr>
          <w:rFonts w:ascii="Book Antiqua" w:hAnsi="Book Antiqua"/>
          <w:spacing w:val="-7"/>
          <w:lang w:val="es-PR"/>
        </w:rPr>
        <w:t xml:space="preserve"> </w:t>
      </w:r>
      <w:r w:rsidRPr="00A16D50">
        <w:rPr>
          <w:rFonts w:ascii="Book Antiqua" w:hAnsi="Book Antiqua"/>
          <w:lang w:val="es-PR"/>
        </w:rPr>
        <w:t>limita</w:t>
      </w:r>
      <w:r w:rsidRPr="00A16D50">
        <w:rPr>
          <w:rFonts w:ascii="Book Antiqua" w:hAnsi="Book Antiqua"/>
          <w:spacing w:val="-3"/>
          <w:lang w:val="es-PR"/>
        </w:rPr>
        <w:t xml:space="preserve"> </w:t>
      </w:r>
      <w:r w:rsidRPr="00A16D50">
        <w:rPr>
          <w:rFonts w:ascii="Book Antiqua" w:hAnsi="Book Antiqua"/>
          <w:lang w:val="es-PR"/>
        </w:rPr>
        <w:t>a certificar</w:t>
      </w:r>
      <w:r w:rsidRPr="00A16D50">
        <w:rPr>
          <w:rFonts w:ascii="Book Antiqua" w:hAnsi="Book Antiqua"/>
          <w:spacing w:val="-1"/>
          <w:lang w:val="es-PR"/>
        </w:rPr>
        <w:t xml:space="preserve"> </w:t>
      </w:r>
      <w:r w:rsidRPr="00A16D50">
        <w:rPr>
          <w:rFonts w:ascii="Book Antiqua" w:hAnsi="Book Antiqua"/>
          <w:lang w:val="es-PR"/>
        </w:rPr>
        <w:t>que</w:t>
      </w:r>
      <w:r w:rsidRPr="00A16D50">
        <w:rPr>
          <w:rFonts w:ascii="Book Antiqua" w:hAnsi="Book Antiqua"/>
          <w:spacing w:val="-7"/>
          <w:lang w:val="es-PR"/>
        </w:rPr>
        <w:t xml:space="preserve"> </w:t>
      </w:r>
      <w:r w:rsidRPr="00A16D50">
        <w:rPr>
          <w:rFonts w:ascii="Book Antiqua" w:hAnsi="Book Antiqua"/>
          <w:lang w:val="es-PR"/>
        </w:rPr>
        <w:t>la</w:t>
      </w:r>
      <w:r w:rsidRPr="00A16D50">
        <w:rPr>
          <w:rFonts w:ascii="Book Antiqua" w:hAnsi="Book Antiqua"/>
          <w:spacing w:val="-6"/>
          <w:lang w:val="es-PR"/>
        </w:rPr>
        <w:t xml:space="preserve"> </w:t>
      </w:r>
      <w:r w:rsidRPr="00A16D50">
        <w:rPr>
          <w:rFonts w:ascii="Book Antiqua" w:hAnsi="Book Antiqua"/>
          <w:lang w:val="es-PR"/>
        </w:rPr>
        <w:t>copia</w:t>
      </w:r>
      <w:r w:rsidRPr="00A16D50">
        <w:rPr>
          <w:rFonts w:ascii="Book Antiqua" w:hAnsi="Book Antiqua"/>
          <w:spacing w:val="-5"/>
          <w:lang w:val="es-PR"/>
        </w:rPr>
        <w:t xml:space="preserve"> </w:t>
      </w:r>
      <w:r w:rsidRPr="00A16D50">
        <w:rPr>
          <w:rFonts w:ascii="Book Antiqua" w:hAnsi="Book Antiqua"/>
          <w:lang w:val="es-PR"/>
        </w:rPr>
        <w:t>digital expedida coincide con</w:t>
      </w:r>
      <w:r w:rsidRPr="00A16D50">
        <w:rPr>
          <w:rFonts w:ascii="Book Antiqua" w:hAnsi="Book Antiqua"/>
          <w:spacing w:val="-2"/>
          <w:lang w:val="es-PR"/>
        </w:rPr>
        <w:t xml:space="preserve"> </w:t>
      </w:r>
      <w:r w:rsidRPr="00A16D50">
        <w:rPr>
          <w:rFonts w:ascii="Book Antiqua" w:hAnsi="Book Antiqua"/>
          <w:lang w:val="es-PR"/>
        </w:rPr>
        <w:t>la</w:t>
      </w:r>
      <w:r w:rsidRPr="00A16D50">
        <w:rPr>
          <w:rFonts w:ascii="Book Antiqua" w:hAnsi="Book Antiqua"/>
          <w:spacing w:val="-12"/>
          <w:lang w:val="es-PR"/>
        </w:rPr>
        <w:t xml:space="preserve"> </w:t>
      </w:r>
      <w:r w:rsidRPr="00A16D50">
        <w:rPr>
          <w:rFonts w:ascii="Book Antiqua" w:hAnsi="Book Antiqua"/>
          <w:lang w:val="es-PR"/>
        </w:rPr>
        <w:t>archivada en</w:t>
      </w:r>
      <w:r w:rsidRPr="00A16D50">
        <w:rPr>
          <w:rFonts w:ascii="Book Antiqua" w:hAnsi="Book Antiqua"/>
          <w:spacing w:val="-6"/>
          <w:lang w:val="es-PR"/>
        </w:rPr>
        <w:t xml:space="preserve"> </w:t>
      </w:r>
      <w:r w:rsidRPr="00A16D50">
        <w:rPr>
          <w:rFonts w:ascii="Book Antiqua" w:hAnsi="Book Antiqua"/>
          <w:lang w:val="es-PR"/>
        </w:rPr>
        <w:t>el</w:t>
      </w:r>
      <w:r w:rsidRPr="00A16D50">
        <w:rPr>
          <w:rFonts w:ascii="Book Antiqua" w:hAnsi="Book Antiqua"/>
          <w:spacing w:val="-6"/>
          <w:lang w:val="es-PR"/>
        </w:rPr>
        <w:t xml:space="preserve"> </w:t>
      </w:r>
      <w:r w:rsidRPr="00A16D50">
        <w:rPr>
          <w:rFonts w:ascii="Book Antiqua" w:hAnsi="Book Antiqua"/>
          <w:lang w:val="es-PR"/>
        </w:rPr>
        <w:t>sistema.</w:t>
      </w:r>
      <w:r w:rsidRPr="00A16D50">
        <w:rPr>
          <w:rFonts w:ascii="Book Antiqua" w:hAnsi="Book Antiqua"/>
          <w:spacing w:val="-6"/>
          <w:lang w:val="es-PR"/>
        </w:rPr>
        <w:t xml:space="preserve"> </w:t>
      </w:r>
      <w:r w:rsidRPr="00A16D50">
        <w:rPr>
          <w:rFonts w:ascii="Book Antiqua" w:hAnsi="Book Antiqua"/>
          <w:lang w:val="es-PR"/>
        </w:rPr>
        <w:t>Se</w:t>
      </w:r>
      <w:r w:rsidRPr="00A16D50">
        <w:rPr>
          <w:rFonts w:ascii="Book Antiqua" w:hAnsi="Book Antiqua"/>
          <w:spacing w:val="-11"/>
          <w:lang w:val="es-PR"/>
        </w:rPr>
        <w:t xml:space="preserve"> </w:t>
      </w:r>
      <w:r w:rsidRPr="00A16D50">
        <w:rPr>
          <w:rFonts w:ascii="Book Antiqua" w:hAnsi="Book Antiqua"/>
          <w:lang w:val="es-PR"/>
        </w:rPr>
        <w:t>trata</w:t>
      </w:r>
      <w:r w:rsidRPr="00A16D50">
        <w:rPr>
          <w:rFonts w:ascii="Book Antiqua" w:hAnsi="Book Antiqua"/>
          <w:spacing w:val="-7"/>
          <w:lang w:val="es-PR"/>
        </w:rPr>
        <w:t xml:space="preserve"> </w:t>
      </w:r>
      <w:r w:rsidRPr="00A16D50">
        <w:rPr>
          <w:rFonts w:ascii="Book Antiqua" w:hAnsi="Book Antiqua"/>
          <w:lang w:val="es-PR"/>
        </w:rPr>
        <w:t>de</w:t>
      </w:r>
      <w:r w:rsidRPr="00A16D50">
        <w:rPr>
          <w:rFonts w:ascii="Book Antiqua" w:hAnsi="Book Antiqua"/>
          <w:spacing w:val="-4"/>
          <w:lang w:val="es-PR"/>
        </w:rPr>
        <w:t xml:space="preserve"> </w:t>
      </w:r>
      <w:r w:rsidRPr="00A16D50">
        <w:rPr>
          <w:rFonts w:ascii="Book Antiqua" w:hAnsi="Book Antiqua"/>
          <w:lang w:val="es-PR"/>
        </w:rPr>
        <w:t>un</w:t>
      </w:r>
      <w:r w:rsidRPr="00A16D50">
        <w:rPr>
          <w:rFonts w:ascii="Book Antiqua" w:hAnsi="Book Antiqua"/>
          <w:spacing w:val="-6"/>
          <w:lang w:val="es-PR"/>
        </w:rPr>
        <w:t xml:space="preserve"> </w:t>
      </w:r>
      <w:r w:rsidRPr="00A16D50">
        <w:rPr>
          <w:rFonts w:ascii="Book Antiqua" w:hAnsi="Book Antiqua"/>
          <w:lang w:val="es-PR"/>
        </w:rPr>
        <w:t>acto de</w:t>
      </w:r>
      <w:r w:rsidRPr="00A16D50">
        <w:rPr>
          <w:rFonts w:ascii="Book Antiqua" w:hAnsi="Book Antiqua"/>
          <w:spacing w:val="-3"/>
          <w:lang w:val="es-PR"/>
        </w:rPr>
        <w:t xml:space="preserve"> </w:t>
      </w:r>
      <w:r w:rsidRPr="00A16D50">
        <w:rPr>
          <w:rFonts w:ascii="Book Antiqua" w:hAnsi="Book Antiqua"/>
          <w:lang w:val="es-PR"/>
        </w:rPr>
        <w:t>certificación de</w:t>
      </w:r>
      <w:r w:rsidRPr="00A16D50">
        <w:rPr>
          <w:rFonts w:ascii="Book Antiqua" w:hAnsi="Book Antiqua"/>
          <w:spacing w:val="-3"/>
          <w:lang w:val="es-PR"/>
        </w:rPr>
        <w:t xml:space="preserve"> </w:t>
      </w:r>
      <w:r w:rsidRPr="00A16D50">
        <w:rPr>
          <w:rFonts w:ascii="Book Antiqua" w:hAnsi="Book Antiqua"/>
          <w:lang w:val="es-PR"/>
        </w:rPr>
        <w:t>la</w:t>
      </w:r>
      <w:r w:rsidRPr="00A16D50">
        <w:rPr>
          <w:rFonts w:ascii="Book Antiqua" w:hAnsi="Book Antiqua"/>
          <w:spacing w:val="-10"/>
          <w:lang w:val="es-PR"/>
        </w:rPr>
        <w:t xml:space="preserve"> </w:t>
      </w:r>
      <w:r w:rsidRPr="00A16D50">
        <w:rPr>
          <w:rFonts w:ascii="Book Antiqua" w:hAnsi="Book Antiqua"/>
          <w:lang w:val="es-PR"/>
        </w:rPr>
        <w:t>fidelidad de</w:t>
      </w:r>
      <w:r w:rsidRPr="00A16D50">
        <w:rPr>
          <w:rFonts w:ascii="Book Antiqua" w:hAnsi="Book Antiqua"/>
          <w:spacing w:val="-8"/>
          <w:lang w:val="es-PR"/>
        </w:rPr>
        <w:t xml:space="preserve"> </w:t>
      </w:r>
      <w:r w:rsidRPr="00A16D50">
        <w:rPr>
          <w:rFonts w:ascii="Book Antiqua" w:hAnsi="Book Antiqua"/>
          <w:lang w:val="es-PR"/>
        </w:rPr>
        <w:t>la</w:t>
      </w:r>
      <w:r w:rsidRPr="00A16D50">
        <w:rPr>
          <w:rFonts w:ascii="Book Antiqua" w:hAnsi="Book Antiqua"/>
          <w:spacing w:val="-11"/>
          <w:lang w:val="es-PR"/>
        </w:rPr>
        <w:t xml:space="preserve"> </w:t>
      </w:r>
      <w:r w:rsidRPr="00A16D50">
        <w:rPr>
          <w:rFonts w:ascii="Book Antiqua" w:hAnsi="Book Antiqua"/>
          <w:lang w:val="es-PR"/>
        </w:rPr>
        <w:t>copia, no</w:t>
      </w:r>
      <w:r w:rsidRPr="00A16D50">
        <w:rPr>
          <w:rFonts w:ascii="Book Antiqua" w:hAnsi="Book Antiqua"/>
          <w:spacing w:val="-3"/>
          <w:lang w:val="es-PR"/>
        </w:rPr>
        <w:t xml:space="preserve"> </w:t>
      </w:r>
      <w:r w:rsidRPr="00A16D50">
        <w:rPr>
          <w:rFonts w:ascii="Book Antiqua" w:hAnsi="Book Antiqua"/>
          <w:lang w:val="es-PR"/>
        </w:rPr>
        <w:t>de</w:t>
      </w:r>
      <w:r w:rsidRPr="00A16D50">
        <w:rPr>
          <w:rFonts w:ascii="Book Antiqua" w:hAnsi="Book Antiqua"/>
          <w:spacing w:val="-9"/>
          <w:lang w:val="es-PR"/>
        </w:rPr>
        <w:t xml:space="preserve"> </w:t>
      </w:r>
      <w:r w:rsidRPr="00A16D50">
        <w:rPr>
          <w:rFonts w:ascii="Book Antiqua" w:hAnsi="Book Antiqua"/>
          <w:lang w:val="es-PR"/>
        </w:rPr>
        <w:t>la</w:t>
      </w:r>
      <w:r w:rsidRPr="00A16D50">
        <w:rPr>
          <w:rFonts w:ascii="Book Antiqua" w:hAnsi="Book Antiqua"/>
          <w:spacing w:val="-7"/>
          <w:lang w:val="es-PR"/>
        </w:rPr>
        <w:t xml:space="preserve"> </w:t>
      </w:r>
      <w:r w:rsidRPr="00A16D50">
        <w:rPr>
          <w:rFonts w:ascii="Book Antiqua" w:hAnsi="Book Antiqua"/>
          <w:lang w:val="es-PR"/>
        </w:rPr>
        <w:t>situación jurídica. Por ello, consideramos que la enmienda propuesta al</w:t>
      </w:r>
      <w:r w:rsidRPr="00A16D50">
        <w:rPr>
          <w:rFonts w:ascii="Book Antiqua" w:hAnsi="Book Antiqua"/>
          <w:spacing w:val="-2"/>
          <w:lang w:val="es-PR"/>
        </w:rPr>
        <w:t xml:space="preserve"> </w:t>
      </w:r>
      <w:r w:rsidR="0047585C">
        <w:rPr>
          <w:rFonts w:ascii="Book Antiqua" w:hAnsi="Book Antiqua"/>
          <w:spacing w:val="-2"/>
          <w:lang w:val="es-PR"/>
        </w:rPr>
        <w:t>a</w:t>
      </w:r>
      <w:r w:rsidRPr="00A16D50">
        <w:rPr>
          <w:rFonts w:ascii="Book Antiqua" w:hAnsi="Book Antiqua"/>
          <w:lang w:val="es-PR"/>
        </w:rPr>
        <w:t>rtículo 219 no</w:t>
      </w:r>
      <w:r w:rsidR="0047585C">
        <w:rPr>
          <w:rFonts w:ascii="Book Antiqua" w:hAnsi="Book Antiqua"/>
          <w:lang w:val="es-PR"/>
        </w:rPr>
        <w:t xml:space="preserve"> reflejaría</w:t>
      </w:r>
      <w:r w:rsidRPr="00A16D50">
        <w:rPr>
          <w:rFonts w:ascii="Book Antiqua" w:hAnsi="Book Antiqua"/>
          <w:lang w:val="es-PR"/>
        </w:rPr>
        <w:t xml:space="preserve"> adecuadamente la función certificadora del </w:t>
      </w:r>
      <w:r w:rsidRPr="00A16D50">
        <w:rPr>
          <w:rFonts w:ascii="Book Antiqua" w:hAnsi="Book Antiqua"/>
          <w:spacing w:val="-2"/>
          <w:lang w:val="es-PR"/>
        </w:rPr>
        <w:t xml:space="preserve">Registrador. </w:t>
      </w:r>
    </w:p>
    <w:p w14:paraId="4F2760DF" w14:textId="7B2D3EF3" w:rsidR="00D10FED" w:rsidRPr="00A16D50" w:rsidRDefault="000D1D3D" w:rsidP="009832E9">
      <w:pPr>
        <w:pStyle w:val="ListParagraph"/>
        <w:numPr>
          <w:ilvl w:val="0"/>
          <w:numId w:val="2"/>
        </w:numPr>
        <w:tabs>
          <w:tab w:val="left" w:pos="-720"/>
        </w:tabs>
        <w:suppressAutoHyphens/>
        <w:spacing w:line="288" w:lineRule="auto"/>
        <w:contextualSpacing w:val="0"/>
        <w:jc w:val="both"/>
        <w:rPr>
          <w:rFonts w:ascii="Book Antiqua" w:hAnsi="Book Antiqua"/>
          <w:lang w:val="es-PR"/>
        </w:rPr>
      </w:pPr>
      <w:r w:rsidRPr="00A16D50">
        <w:rPr>
          <w:rFonts w:ascii="Book Antiqua" w:hAnsi="Book Antiqua"/>
          <w:lang w:val="es-PR"/>
        </w:rPr>
        <w:t xml:space="preserve"> </w:t>
      </w:r>
      <w:r w:rsidR="00D1590F" w:rsidRPr="00A16D50">
        <w:rPr>
          <w:rFonts w:ascii="Book Antiqua" w:hAnsi="Book Antiqua"/>
          <w:lang w:val="es-PR"/>
        </w:rPr>
        <w:t xml:space="preserve">Enmiendas al </w:t>
      </w:r>
      <w:r w:rsidR="006E25DC">
        <w:rPr>
          <w:rFonts w:ascii="Book Antiqua" w:hAnsi="Book Antiqua"/>
          <w:lang w:val="es-PR"/>
        </w:rPr>
        <w:t>artículo</w:t>
      </w:r>
      <w:r w:rsidR="00D1590F" w:rsidRPr="00A16D50">
        <w:rPr>
          <w:rFonts w:ascii="Book Antiqua" w:hAnsi="Book Antiqua"/>
          <w:lang w:val="es-PR"/>
        </w:rPr>
        <w:t xml:space="preserve"> 225: </w:t>
      </w:r>
      <w:r w:rsidR="008727D6">
        <w:rPr>
          <w:rFonts w:ascii="Book Antiqua" w:hAnsi="Book Antiqua"/>
          <w:lang w:val="es-PR"/>
        </w:rPr>
        <w:t>e</w:t>
      </w:r>
      <w:r w:rsidR="00D1590F" w:rsidRPr="00A16D50">
        <w:rPr>
          <w:rFonts w:ascii="Book Antiqua" w:hAnsi="Book Antiqua"/>
          <w:lang w:val="es-PR"/>
        </w:rPr>
        <w:t>sta modificación tiene un</w:t>
      </w:r>
      <w:r w:rsidR="00D1590F" w:rsidRPr="00A16D50">
        <w:rPr>
          <w:rFonts w:ascii="Book Antiqua" w:hAnsi="Book Antiqua"/>
          <w:spacing w:val="-6"/>
          <w:lang w:val="es-PR"/>
        </w:rPr>
        <w:t xml:space="preserve"> </w:t>
      </w:r>
      <w:r w:rsidR="00D1590F" w:rsidRPr="00A16D50">
        <w:rPr>
          <w:rFonts w:ascii="Book Antiqua" w:hAnsi="Book Antiqua"/>
          <w:lang w:val="es-PR"/>
        </w:rPr>
        <w:t>objetivo evidente: aumentar la</w:t>
      </w:r>
      <w:r w:rsidR="00D1590F" w:rsidRPr="00A16D50">
        <w:rPr>
          <w:rFonts w:ascii="Book Antiqua" w:hAnsi="Book Antiqua"/>
          <w:spacing w:val="-5"/>
          <w:lang w:val="es-PR"/>
        </w:rPr>
        <w:t xml:space="preserve"> </w:t>
      </w:r>
      <w:r w:rsidR="00D1590F" w:rsidRPr="00A16D50">
        <w:rPr>
          <w:rFonts w:ascii="Book Antiqua" w:hAnsi="Book Antiqua"/>
          <w:lang w:val="es-PR"/>
        </w:rPr>
        <w:t>agilidad y eficiencia del Registro en la expedición de certificaciones.</w:t>
      </w:r>
      <w:r w:rsidR="00D10FED" w:rsidRPr="00A16D50">
        <w:rPr>
          <w:rFonts w:ascii="Book Antiqua" w:hAnsi="Book Antiqua"/>
          <w:lang w:val="es-PR"/>
        </w:rPr>
        <w:t xml:space="preserve"> Este cambio retorna el</w:t>
      </w:r>
      <w:r w:rsidR="00D10FED" w:rsidRPr="00A16D50">
        <w:rPr>
          <w:rFonts w:ascii="Book Antiqua" w:hAnsi="Book Antiqua"/>
          <w:spacing w:val="-2"/>
          <w:lang w:val="es-PR"/>
        </w:rPr>
        <w:t xml:space="preserve"> </w:t>
      </w:r>
      <w:r w:rsidR="00D10FED" w:rsidRPr="00A16D50">
        <w:rPr>
          <w:rFonts w:ascii="Book Antiqua" w:hAnsi="Book Antiqua"/>
          <w:lang w:val="es-PR"/>
        </w:rPr>
        <w:t>estándar de</w:t>
      </w:r>
      <w:r w:rsidR="00D10FED" w:rsidRPr="00A16D50">
        <w:rPr>
          <w:rFonts w:ascii="Book Antiqua" w:hAnsi="Book Antiqua"/>
          <w:spacing w:val="-2"/>
          <w:lang w:val="es-PR"/>
        </w:rPr>
        <w:t xml:space="preserve"> </w:t>
      </w:r>
      <w:r w:rsidR="00D10FED" w:rsidRPr="00A16D50">
        <w:rPr>
          <w:rFonts w:ascii="Book Antiqua" w:hAnsi="Book Antiqua"/>
          <w:lang w:val="es-PR"/>
        </w:rPr>
        <w:t>la</w:t>
      </w:r>
      <w:r w:rsidR="00D10FED" w:rsidRPr="00A16D50">
        <w:rPr>
          <w:rFonts w:ascii="Book Antiqua" w:hAnsi="Book Antiqua"/>
          <w:spacing w:val="-5"/>
          <w:lang w:val="es-PR"/>
        </w:rPr>
        <w:t xml:space="preserve"> </w:t>
      </w:r>
      <w:r w:rsidR="00D10FED" w:rsidRPr="00A16D50">
        <w:rPr>
          <w:rFonts w:ascii="Book Antiqua" w:hAnsi="Book Antiqua"/>
          <w:lang w:val="es-PR"/>
        </w:rPr>
        <w:t>derogada Ley Núm. 198 de 8</w:t>
      </w:r>
      <w:r w:rsidR="00D10FED" w:rsidRPr="00A16D50">
        <w:rPr>
          <w:rFonts w:ascii="Book Antiqua" w:hAnsi="Book Antiqua"/>
          <w:spacing w:val="-3"/>
          <w:lang w:val="es-PR"/>
        </w:rPr>
        <w:t xml:space="preserve"> </w:t>
      </w:r>
      <w:r w:rsidR="00D10FED" w:rsidRPr="00A16D50">
        <w:rPr>
          <w:rFonts w:ascii="Book Antiqua" w:hAnsi="Book Antiqua"/>
          <w:lang w:val="es-PR"/>
        </w:rPr>
        <w:t>de</w:t>
      </w:r>
      <w:r w:rsidR="00D10FED" w:rsidRPr="00A16D50">
        <w:rPr>
          <w:rFonts w:ascii="Book Antiqua" w:hAnsi="Book Antiqua"/>
          <w:spacing w:val="-3"/>
          <w:lang w:val="es-PR"/>
        </w:rPr>
        <w:t xml:space="preserve"> </w:t>
      </w:r>
      <w:r w:rsidR="00D10FED" w:rsidRPr="00A16D50">
        <w:rPr>
          <w:rFonts w:ascii="Book Antiqua" w:hAnsi="Book Antiqua"/>
          <w:lang w:val="es-PR"/>
        </w:rPr>
        <w:t>agosto de</w:t>
      </w:r>
      <w:r w:rsidR="00D10FED" w:rsidRPr="00A16D50">
        <w:rPr>
          <w:rFonts w:ascii="Book Antiqua" w:hAnsi="Book Antiqua"/>
          <w:spacing w:val="-1"/>
          <w:lang w:val="es-PR"/>
        </w:rPr>
        <w:t xml:space="preserve"> </w:t>
      </w:r>
      <w:r w:rsidR="00D10FED" w:rsidRPr="00A16D50">
        <w:rPr>
          <w:rFonts w:ascii="Book Antiqua" w:hAnsi="Book Antiqua"/>
          <w:lang w:val="es-PR"/>
        </w:rPr>
        <w:t>1979, que</w:t>
      </w:r>
      <w:r w:rsidR="00D10FED" w:rsidRPr="00A16D50">
        <w:rPr>
          <w:rFonts w:ascii="Book Antiqua" w:hAnsi="Book Antiqua"/>
          <w:spacing w:val="-1"/>
          <w:lang w:val="es-PR"/>
        </w:rPr>
        <w:t xml:space="preserve"> </w:t>
      </w:r>
      <w:r w:rsidR="00D10FED" w:rsidRPr="00A16D50">
        <w:rPr>
          <w:rFonts w:ascii="Book Antiqua" w:hAnsi="Book Antiqua"/>
          <w:lang w:val="es-PR"/>
        </w:rPr>
        <w:t>fijaba un plazo de 30 días para la expedición de certificaciones. La Ley</w:t>
      </w:r>
      <w:r w:rsidR="00F51183">
        <w:rPr>
          <w:rFonts w:ascii="Book Antiqua" w:hAnsi="Book Antiqua"/>
          <w:lang w:val="es-PR"/>
        </w:rPr>
        <w:t xml:space="preserve"> Núm.</w:t>
      </w:r>
      <w:r w:rsidR="00D10FED" w:rsidRPr="00A16D50">
        <w:rPr>
          <w:rFonts w:ascii="Book Antiqua" w:hAnsi="Book Antiqua"/>
          <w:lang w:val="es-PR"/>
        </w:rPr>
        <w:t xml:space="preserve"> 210-2015 amplió este término a 60 días, lo que en la práctica duplicó el tiempo de espera para los ciudadanos. Al establecer</w:t>
      </w:r>
      <w:r w:rsidR="00D10FED" w:rsidRPr="00A16D50">
        <w:rPr>
          <w:rFonts w:ascii="Book Antiqua" w:hAnsi="Book Antiqua"/>
          <w:spacing w:val="25"/>
          <w:lang w:val="es-PR"/>
        </w:rPr>
        <w:t xml:space="preserve"> </w:t>
      </w:r>
      <w:r w:rsidR="00D10FED" w:rsidRPr="00A16D50">
        <w:rPr>
          <w:rFonts w:ascii="Book Antiqua" w:hAnsi="Book Antiqua"/>
          <w:lang w:val="es-PR"/>
        </w:rPr>
        <w:t>nuevamente</w:t>
      </w:r>
      <w:r w:rsidR="00D10FED" w:rsidRPr="00A16D50">
        <w:rPr>
          <w:rFonts w:ascii="Book Antiqua" w:hAnsi="Book Antiqua"/>
          <w:spacing w:val="29"/>
          <w:lang w:val="es-PR"/>
        </w:rPr>
        <w:t xml:space="preserve"> </w:t>
      </w:r>
      <w:r w:rsidR="00D10FED" w:rsidRPr="00A16D50">
        <w:rPr>
          <w:rFonts w:ascii="Book Antiqua" w:hAnsi="Book Antiqua"/>
          <w:lang w:val="es-PR"/>
        </w:rPr>
        <w:t>un</w:t>
      </w:r>
      <w:r w:rsidR="00D10FED" w:rsidRPr="00A16D50">
        <w:rPr>
          <w:rFonts w:ascii="Book Antiqua" w:hAnsi="Book Antiqua"/>
          <w:spacing w:val="10"/>
          <w:lang w:val="es-PR"/>
        </w:rPr>
        <w:t xml:space="preserve"> </w:t>
      </w:r>
      <w:r w:rsidR="00D10FED" w:rsidRPr="00A16D50">
        <w:rPr>
          <w:rFonts w:ascii="Book Antiqua" w:hAnsi="Book Antiqua"/>
          <w:lang w:val="es-PR"/>
        </w:rPr>
        <w:t>plazo</w:t>
      </w:r>
      <w:r w:rsidR="00D10FED" w:rsidRPr="00A16D50">
        <w:rPr>
          <w:rFonts w:ascii="Book Antiqua" w:hAnsi="Book Antiqua"/>
          <w:spacing w:val="20"/>
          <w:lang w:val="es-PR"/>
        </w:rPr>
        <w:t xml:space="preserve"> </w:t>
      </w:r>
      <w:r w:rsidR="00D10FED" w:rsidRPr="00A16D50">
        <w:rPr>
          <w:rFonts w:ascii="Book Antiqua" w:hAnsi="Book Antiqua"/>
          <w:lang w:val="es-PR"/>
        </w:rPr>
        <w:t>más</w:t>
      </w:r>
      <w:r w:rsidR="00D10FED" w:rsidRPr="00A16D50">
        <w:rPr>
          <w:rFonts w:ascii="Book Antiqua" w:hAnsi="Book Antiqua"/>
          <w:spacing w:val="9"/>
          <w:lang w:val="es-PR"/>
        </w:rPr>
        <w:t xml:space="preserve"> </w:t>
      </w:r>
      <w:r w:rsidR="00D10FED" w:rsidRPr="00A16D50">
        <w:rPr>
          <w:rFonts w:ascii="Book Antiqua" w:hAnsi="Book Antiqua"/>
          <w:lang w:val="es-PR"/>
        </w:rPr>
        <w:t>corto,</w:t>
      </w:r>
      <w:r w:rsidR="00D10FED" w:rsidRPr="00A16D50">
        <w:rPr>
          <w:rFonts w:ascii="Book Antiqua" w:hAnsi="Book Antiqua"/>
          <w:spacing w:val="16"/>
          <w:lang w:val="es-PR"/>
        </w:rPr>
        <w:t xml:space="preserve"> </w:t>
      </w:r>
      <w:r w:rsidR="00D10FED" w:rsidRPr="00A16D50">
        <w:rPr>
          <w:rFonts w:ascii="Book Antiqua" w:hAnsi="Book Antiqua"/>
          <w:lang w:val="es-PR"/>
        </w:rPr>
        <w:t>se</w:t>
      </w:r>
      <w:r w:rsidR="00D10FED" w:rsidRPr="00A16D50">
        <w:rPr>
          <w:rFonts w:ascii="Book Antiqua" w:hAnsi="Book Antiqua"/>
          <w:spacing w:val="10"/>
          <w:lang w:val="es-PR"/>
        </w:rPr>
        <w:t xml:space="preserve"> </w:t>
      </w:r>
      <w:r w:rsidR="00D10FED" w:rsidRPr="00A16D50">
        <w:rPr>
          <w:rFonts w:ascii="Book Antiqua" w:hAnsi="Book Antiqua"/>
          <w:lang w:val="es-PR"/>
        </w:rPr>
        <w:t>genera una</w:t>
      </w:r>
      <w:r w:rsidR="00D10FED" w:rsidRPr="00A16D50">
        <w:rPr>
          <w:rFonts w:ascii="Book Antiqua" w:hAnsi="Book Antiqua"/>
          <w:spacing w:val="17"/>
          <w:lang w:val="es-PR"/>
        </w:rPr>
        <w:t xml:space="preserve"> </w:t>
      </w:r>
      <w:r w:rsidR="00D10FED" w:rsidRPr="00A16D50">
        <w:rPr>
          <w:rFonts w:ascii="Book Antiqua" w:hAnsi="Book Antiqua"/>
          <w:lang w:val="es-PR"/>
        </w:rPr>
        <w:t>expectativa</w:t>
      </w:r>
      <w:r w:rsidR="00D10FED" w:rsidRPr="00A16D50">
        <w:rPr>
          <w:rFonts w:ascii="Book Antiqua" w:hAnsi="Book Antiqua"/>
          <w:spacing w:val="35"/>
          <w:lang w:val="es-PR"/>
        </w:rPr>
        <w:t xml:space="preserve"> </w:t>
      </w:r>
      <w:r w:rsidR="00D10FED" w:rsidRPr="00A16D50">
        <w:rPr>
          <w:rFonts w:ascii="Book Antiqua" w:hAnsi="Book Antiqua"/>
          <w:lang w:val="es-PR"/>
        </w:rPr>
        <w:t>de</w:t>
      </w:r>
      <w:r w:rsidR="00D10FED" w:rsidRPr="00A16D50">
        <w:rPr>
          <w:rFonts w:ascii="Book Antiqua" w:hAnsi="Book Antiqua"/>
          <w:spacing w:val="9"/>
          <w:lang w:val="es-PR"/>
        </w:rPr>
        <w:t xml:space="preserve"> </w:t>
      </w:r>
      <w:r w:rsidR="00D10FED" w:rsidRPr="00A16D50">
        <w:rPr>
          <w:rFonts w:ascii="Book Antiqua" w:hAnsi="Book Antiqua"/>
          <w:lang w:val="es-PR"/>
        </w:rPr>
        <w:t>mayor</w:t>
      </w:r>
      <w:r w:rsidR="00D10FED" w:rsidRPr="00A16D50">
        <w:rPr>
          <w:rFonts w:ascii="Book Antiqua" w:hAnsi="Book Antiqua"/>
          <w:spacing w:val="24"/>
          <w:lang w:val="es-PR"/>
        </w:rPr>
        <w:t xml:space="preserve"> </w:t>
      </w:r>
      <w:r w:rsidR="00D10FED" w:rsidRPr="00A16D50">
        <w:rPr>
          <w:rFonts w:ascii="Book Antiqua" w:hAnsi="Book Antiqua"/>
          <w:lang w:val="es-PR"/>
        </w:rPr>
        <w:t>celeridad</w:t>
      </w:r>
      <w:r w:rsidR="00D10FED" w:rsidRPr="00A16D50">
        <w:rPr>
          <w:rFonts w:ascii="Book Antiqua" w:hAnsi="Book Antiqua"/>
          <w:spacing w:val="28"/>
          <w:lang w:val="es-PR"/>
        </w:rPr>
        <w:t xml:space="preserve"> </w:t>
      </w:r>
      <w:r w:rsidR="00D10FED" w:rsidRPr="00A16D50">
        <w:rPr>
          <w:rFonts w:ascii="Book Antiqua" w:hAnsi="Book Antiqua"/>
          <w:lang w:val="es-PR"/>
        </w:rPr>
        <w:t>en</w:t>
      </w:r>
      <w:r w:rsidR="00D10FED" w:rsidRPr="00A16D50">
        <w:rPr>
          <w:rFonts w:ascii="Book Antiqua" w:hAnsi="Book Antiqua"/>
          <w:spacing w:val="8"/>
          <w:lang w:val="es-PR"/>
        </w:rPr>
        <w:t xml:space="preserve"> </w:t>
      </w:r>
      <w:r w:rsidR="00D10FED" w:rsidRPr="00A16D50">
        <w:rPr>
          <w:rFonts w:ascii="Book Antiqua" w:hAnsi="Book Antiqua"/>
          <w:spacing w:val="-5"/>
          <w:lang w:val="es-PR"/>
        </w:rPr>
        <w:t xml:space="preserve">el </w:t>
      </w:r>
      <w:r w:rsidR="00D10FED" w:rsidRPr="00A16D50">
        <w:rPr>
          <w:rFonts w:ascii="Book Antiqua" w:hAnsi="Book Antiqua"/>
          <w:spacing w:val="-2"/>
          <w:lang w:val="es-PR"/>
        </w:rPr>
        <w:t>servicio</w:t>
      </w:r>
      <w:r w:rsidR="00D10FED" w:rsidRPr="00A16D50">
        <w:rPr>
          <w:rFonts w:ascii="Book Antiqua" w:hAnsi="Book Antiqua"/>
          <w:spacing w:val="-13"/>
          <w:lang w:val="es-PR"/>
        </w:rPr>
        <w:t xml:space="preserve"> </w:t>
      </w:r>
      <w:r w:rsidR="00D10FED" w:rsidRPr="00A16D50">
        <w:rPr>
          <w:rFonts w:ascii="Book Antiqua" w:hAnsi="Book Antiqua"/>
          <w:spacing w:val="-2"/>
          <w:lang w:val="es-PR"/>
        </w:rPr>
        <w:t>público,</w:t>
      </w:r>
      <w:r w:rsidR="00D10FED" w:rsidRPr="00A16D50">
        <w:rPr>
          <w:rFonts w:ascii="Book Antiqua" w:hAnsi="Book Antiqua"/>
          <w:spacing w:val="-12"/>
          <w:lang w:val="es-PR"/>
        </w:rPr>
        <w:t xml:space="preserve"> </w:t>
      </w:r>
      <w:r w:rsidR="00D10FED" w:rsidRPr="00A16D50">
        <w:rPr>
          <w:rFonts w:ascii="Book Antiqua" w:hAnsi="Book Antiqua"/>
          <w:spacing w:val="-2"/>
          <w:lang w:val="es-PR"/>
        </w:rPr>
        <w:t>lo</w:t>
      </w:r>
      <w:r w:rsidR="00D10FED" w:rsidRPr="00A16D50">
        <w:rPr>
          <w:rFonts w:ascii="Book Antiqua" w:hAnsi="Book Antiqua"/>
          <w:spacing w:val="-8"/>
          <w:lang w:val="es-PR"/>
        </w:rPr>
        <w:t xml:space="preserve"> </w:t>
      </w:r>
      <w:r w:rsidR="00D10FED" w:rsidRPr="00A16D50">
        <w:rPr>
          <w:rFonts w:ascii="Book Antiqua" w:hAnsi="Book Antiqua"/>
          <w:spacing w:val="-2"/>
          <w:lang w:val="es-PR"/>
        </w:rPr>
        <w:t>cual</w:t>
      </w:r>
      <w:r w:rsidR="00D10FED" w:rsidRPr="00A16D50">
        <w:rPr>
          <w:rFonts w:ascii="Book Antiqua" w:hAnsi="Book Antiqua"/>
          <w:spacing w:val="-9"/>
          <w:lang w:val="es-PR"/>
        </w:rPr>
        <w:t xml:space="preserve"> </w:t>
      </w:r>
      <w:r w:rsidR="00D10FED" w:rsidRPr="00A16D50">
        <w:rPr>
          <w:rFonts w:ascii="Book Antiqua" w:hAnsi="Book Antiqua"/>
          <w:spacing w:val="-2"/>
          <w:lang w:val="es-PR"/>
        </w:rPr>
        <w:t>resulta</w:t>
      </w:r>
      <w:r w:rsidR="00D10FED" w:rsidRPr="00A16D50">
        <w:rPr>
          <w:rFonts w:ascii="Book Antiqua" w:hAnsi="Book Antiqua"/>
          <w:spacing w:val="-8"/>
          <w:lang w:val="es-PR"/>
        </w:rPr>
        <w:t xml:space="preserve"> </w:t>
      </w:r>
      <w:r w:rsidR="00D10FED" w:rsidRPr="00A16D50">
        <w:rPr>
          <w:rFonts w:ascii="Book Antiqua" w:hAnsi="Book Antiqua"/>
          <w:spacing w:val="-2"/>
          <w:lang w:val="es-PR"/>
        </w:rPr>
        <w:t>fundamental en</w:t>
      </w:r>
      <w:r w:rsidR="00D10FED" w:rsidRPr="00A16D50">
        <w:rPr>
          <w:rFonts w:ascii="Book Antiqua" w:hAnsi="Book Antiqua"/>
          <w:spacing w:val="-13"/>
          <w:lang w:val="es-PR"/>
        </w:rPr>
        <w:t xml:space="preserve"> </w:t>
      </w:r>
      <w:r w:rsidR="00D10FED" w:rsidRPr="00A16D50">
        <w:rPr>
          <w:rFonts w:ascii="Book Antiqua" w:hAnsi="Book Antiqua"/>
          <w:spacing w:val="-2"/>
          <w:lang w:val="es-PR"/>
        </w:rPr>
        <w:t>el</w:t>
      </w:r>
      <w:r w:rsidR="00D10FED" w:rsidRPr="00A16D50">
        <w:rPr>
          <w:rFonts w:ascii="Book Antiqua" w:hAnsi="Book Antiqua"/>
          <w:spacing w:val="-6"/>
          <w:lang w:val="es-PR"/>
        </w:rPr>
        <w:t xml:space="preserve"> </w:t>
      </w:r>
      <w:r w:rsidR="00D10FED" w:rsidRPr="00A16D50">
        <w:rPr>
          <w:rFonts w:ascii="Book Antiqua" w:hAnsi="Book Antiqua"/>
          <w:spacing w:val="-2"/>
          <w:lang w:val="es-PR"/>
        </w:rPr>
        <w:t>tráfico</w:t>
      </w:r>
      <w:r w:rsidR="00D10FED" w:rsidRPr="00A16D50">
        <w:rPr>
          <w:rFonts w:ascii="Book Antiqua" w:hAnsi="Book Antiqua"/>
          <w:spacing w:val="-3"/>
          <w:lang w:val="es-PR"/>
        </w:rPr>
        <w:t xml:space="preserve"> </w:t>
      </w:r>
      <w:r w:rsidR="00D10FED" w:rsidRPr="00A16D50">
        <w:rPr>
          <w:rFonts w:ascii="Book Antiqua" w:hAnsi="Book Antiqua"/>
          <w:spacing w:val="-2"/>
          <w:lang w:val="es-PR"/>
        </w:rPr>
        <w:t>jurídico</w:t>
      </w:r>
      <w:r w:rsidR="00D10FED" w:rsidRPr="00A16D50">
        <w:rPr>
          <w:rFonts w:ascii="Book Antiqua" w:hAnsi="Book Antiqua"/>
          <w:spacing w:val="-7"/>
          <w:lang w:val="es-PR"/>
        </w:rPr>
        <w:t xml:space="preserve"> </w:t>
      </w:r>
      <w:r w:rsidR="00D10FED" w:rsidRPr="00A16D50">
        <w:rPr>
          <w:rFonts w:ascii="Book Antiqua" w:hAnsi="Book Antiqua"/>
          <w:spacing w:val="-2"/>
          <w:lang w:val="es-PR"/>
        </w:rPr>
        <w:t>inmobiliario,</w:t>
      </w:r>
      <w:r w:rsidR="00D10FED" w:rsidRPr="00A16D50">
        <w:rPr>
          <w:rFonts w:ascii="Book Antiqua" w:hAnsi="Book Antiqua"/>
          <w:spacing w:val="-13"/>
          <w:lang w:val="es-PR"/>
        </w:rPr>
        <w:t xml:space="preserve"> </w:t>
      </w:r>
      <w:r w:rsidR="00D10FED" w:rsidRPr="00A16D50">
        <w:rPr>
          <w:rFonts w:ascii="Book Antiqua" w:hAnsi="Book Antiqua"/>
          <w:spacing w:val="-2"/>
          <w:lang w:val="es-PR"/>
        </w:rPr>
        <w:t>donde</w:t>
      </w:r>
      <w:r w:rsidR="00D10FED" w:rsidRPr="00A16D50">
        <w:rPr>
          <w:rFonts w:ascii="Book Antiqua" w:hAnsi="Book Antiqua"/>
          <w:spacing w:val="-9"/>
          <w:lang w:val="es-PR"/>
        </w:rPr>
        <w:t xml:space="preserve"> </w:t>
      </w:r>
      <w:r w:rsidR="00D10FED" w:rsidRPr="00A16D50">
        <w:rPr>
          <w:rFonts w:ascii="Book Antiqua" w:hAnsi="Book Antiqua"/>
          <w:spacing w:val="-2"/>
          <w:lang w:val="es-PR"/>
        </w:rPr>
        <w:t>el</w:t>
      </w:r>
      <w:r w:rsidR="00D10FED" w:rsidRPr="00A16D50">
        <w:rPr>
          <w:rFonts w:ascii="Book Antiqua" w:hAnsi="Book Antiqua"/>
          <w:spacing w:val="-12"/>
          <w:lang w:val="es-PR"/>
        </w:rPr>
        <w:t xml:space="preserve"> </w:t>
      </w:r>
      <w:r w:rsidR="00D10FED" w:rsidRPr="00A16D50">
        <w:rPr>
          <w:rFonts w:ascii="Book Antiqua" w:hAnsi="Book Antiqua"/>
          <w:spacing w:val="-2"/>
          <w:lang w:val="es-PR"/>
        </w:rPr>
        <w:t xml:space="preserve">tiempo es </w:t>
      </w:r>
      <w:r w:rsidR="00D10FED" w:rsidRPr="00A16D50">
        <w:rPr>
          <w:rFonts w:ascii="Book Antiqua" w:hAnsi="Book Antiqua"/>
          <w:lang w:val="es-PR"/>
        </w:rPr>
        <w:t xml:space="preserve">un factor crítico para el cierre de transacciones. Además, la inclusión de la expresión </w:t>
      </w:r>
      <w:r w:rsidR="00D10FED" w:rsidRPr="00F51183">
        <w:rPr>
          <w:rFonts w:ascii="Book Antiqua" w:hAnsi="Book Antiqua"/>
          <w:i/>
          <w:iCs/>
          <w:lang w:val="es-PR"/>
        </w:rPr>
        <w:t>salvo justa causa</w:t>
      </w:r>
      <w:r w:rsidR="00D10FED" w:rsidRPr="00A16D50">
        <w:rPr>
          <w:rFonts w:ascii="Book Antiqua" w:hAnsi="Book Antiqua"/>
          <w:lang w:val="es-PR"/>
        </w:rPr>
        <w:t xml:space="preserve"> otor</w:t>
      </w:r>
      <w:r w:rsidR="00F51183">
        <w:rPr>
          <w:rFonts w:ascii="Book Antiqua" w:hAnsi="Book Antiqua"/>
          <w:lang w:val="es-PR"/>
        </w:rPr>
        <w:t>g</w:t>
      </w:r>
      <w:r w:rsidR="00D10FED" w:rsidRPr="00A16D50">
        <w:rPr>
          <w:rFonts w:ascii="Book Antiqua" w:hAnsi="Book Antiqua"/>
          <w:lang w:val="es-PR"/>
        </w:rPr>
        <w:t>a al Registrador la flexibilidad necesaria</w:t>
      </w:r>
      <w:r w:rsidR="00D10FED" w:rsidRPr="00A16D50">
        <w:rPr>
          <w:rFonts w:ascii="Book Antiqua" w:hAnsi="Book Antiqua"/>
          <w:spacing w:val="-1"/>
          <w:lang w:val="es-PR"/>
        </w:rPr>
        <w:t xml:space="preserve"> </w:t>
      </w:r>
      <w:r w:rsidR="00D10FED" w:rsidRPr="00A16D50">
        <w:rPr>
          <w:rFonts w:ascii="Book Antiqua" w:hAnsi="Book Antiqua"/>
          <w:lang w:val="es-PR"/>
        </w:rPr>
        <w:t>para</w:t>
      </w:r>
      <w:r w:rsidR="00D10FED" w:rsidRPr="00A16D50">
        <w:rPr>
          <w:rFonts w:ascii="Book Antiqua" w:hAnsi="Book Antiqua"/>
          <w:spacing w:val="-15"/>
          <w:lang w:val="es-PR"/>
        </w:rPr>
        <w:t xml:space="preserve"> </w:t>
      </w:r>
      <w:r w:rsidR="00D10FED" w:rsidRPr="00A16D50">
        <w:rPr>
          <w:rFonts w:ascii="Book Antiqua" w:hAnsi="Book Antiqua"/>
          <w:lang w:val="es-PR"/>
        </w:rPr>
        <w:t>atender</w:t>
      </w:r>
      <w:r w:rsidR="00D10FED" w:rsidRPr="00A16D50">
        <w:rPr>
          <w:rFonts w:ascii="Book Antiqua" w:hAnsi="Book Antiqua"/>
          <w:spacing w:val="-3"/>
          <w:lang w:val="es-PR"/>
        </w:rPr>
        <w:t xml:space="preserve"> </w:t>
      </w:r>
      <w:r w:rsidR="00D10FED" w:rsidRPr="00A16D50">
        <w:rPr>
          <w:rFonts w:ascii="Book Antiqua" w:hAnsi="Book Antiqua"/>
          <w:lang w:val="es-PR"/>
        </w:rPr>
        <w:t>casos</w:t>
      </w:r>
      <w:r w:rsidR="00D10FED" w:rsidRPr="00A16D50">
        <w:rPr>
          <w:rFonts w:ascii="Book Antiqua" w:hAnsi="Book Antiqua"/>
          <w:spacing w:val="-15"/>
          <w:lang w:val="es-PR"/>
        </w:rPr>
        <w:t xml:space="preserve"> </w:t>
      </w:r>
      <w:r w:rsidR="00D10FED" w:rsidRPr="00A16D50">
        <w:rPr>
          <w:rFonts w:ascii="Book Antiqua" w:hAnsi="Book Antiqua"/>
          <w:lang w:val="es-PR"/>
        </w:rPr>
        <w:t>excepcionalmente</w:t>
      </w:r>
      <w:r w:rsidR="00D10FED" w:rsidRPr="00A16D50">
        <w:rPr>
          <w:rFonts w:ascii="Book Antiqua" w:hAnsi="Book Antiqua"/>
          <w:spacing w:val="-15"/>
          <w:lang w:val="es-PR"/>
        </w:rPr>
        <w:t xml:space="preserve"> </w:t>
      </w:r>
      <w:r w:rsidR="00D10FED" w:rsidRPr="00A16D50">
        <w:rPr>
          <w:rFonts w:ascii="Book Antiqua" w:hAnsi="Book Antiqua"/>
          <w:lang w:val="es-PR"/>
        </w:rPr>
        <w:t>complejos que</w:t>
      </w:r>
      <w:r w:rsidR="00D10FED" w:rsidRPr="00A16D50">
        <w:rPr>
          <w:rFonts w:ascii="Book Antiqua" w:hAnsi="Book Antiqua"/>
          <w:spacing w:val="-15"/>
          <w:lang w:val="es-PR"/>
        </w:rPr>
        <w:t xml:space="preserve"> </w:t>
      </w:r>
      <w:r w:rsidR="00D10FED" w:rsidRPr="00A16D50">
        <w:rPr>
          <w:rFonts w:ascii="Book Antiqua" w:hAnsi="Book Antiqua"/>
          <w:lang w:val="es-PR"/>
        </w:rPr>
        <w:t>requieran un</w:t>
      </w:r>
      <w:r w:rsidR="00D10FED" w:rsidRPr="00A16D50">
        <w:rPr>
          <w:rFonts w:ascii="Book Antiqua" w:hAnsi="Book Antiqua"/>
          <w:spacing w:val="-14"/>
          <w:lang w:val="es-PR"/>
        </w:rPr>
        <w:t xml:space="preserve"> </w:t>
      </w:r>
      <w:r w:rsidR="00D10FED" w:rsidRPr="00A16D50">
        <w:rPr>
          <w:rFonts w:ascii="Book Antiqua" w:hAnsi="Book Antiqua"/>
          <w:lang w:val="es-PR"/>
        </w:rPr>
        <w:t>estudio más</w:t>
      </w:r>
      <w:r w:rsidR="00D10FED" w:rsidRPr="00A16D50">
        <w:rPr>
          <w:rFonts w:ascii="Book Antiqua" w:hAnsi="Book Antiqua"/>
          <w:spacing w:val="-11"/>
          <w:lang w:val="es-PR"/>
        </w:rPr>
        <w:t xml:space="preserve"> </w:t>
      </w:r>
      <w:r w:rsidR="00D10FED" w:rsidRPr="00A16D50">
        <w:rPr>
          <w:rFonts w:ascii="Book Antiqua" w:hAnsi="Book Antiqua"/>
          <w:lang w:val="es-PR"/>
        </w:rPr>
        <w:t xml:space="preserve">detallado, sin que ello implique un incumplimiento automático de la norma. </w:t>
      </w:r>
    </w:p>
    <w:p w14:paraId="6D144C4C" w14:textId="5C920FC5" w:rsidR="00F9165E" w:rsidRPr="00A16D50" w:rsidRDefault="00F9165E" w:rsidP="009832E9">
      <w:pPr>
        <w:pStyle w:val="ListParagraph"/>
        <w:numPr>
          <w:ilvl w:val="0"/>
          <w:numId w:val="2"/>
        </w:numPr>
        <w:tabs>
          <w:tab w:val="left" w:pos="-720"/>
        </w:tabs>
        <w:suppressAutoHyphens/>
        <w:spacing w:line="288" w:lineRule="auto"/>
        <w:contextualSpacing w:val="0"/>
        <w:jc w:val="both"/>
        <w:rPr>
          <w:rFonts w:ascii="Book Antiqua" w:hAnsi="Book Antiqua"/>
          <w:lang w:val="es-PR"/>
        </w:rPr>
      </w:pPr>
      <w:r w:rsidRPr="00A16D50">
        <w:rPr>
          <w:rFonts w:ascii="Book Antiqua" w:hAnsi="Book Antiqua"/>
          <w:lang w:val="es-PR"/>
        </w:rPr>
        <w:t xml:space="preserve">Enmiendas al </w:t>
      </w:r>
      <w:r w:rsidR="00DE4693">
        <w:rPr>
          <w:rFonts w:ascii="Book Antiqua" w:hAnsi="Book Antiqua"/>
          <w:lang w:val="es-PR"/>
        </w:rPr>
        <w:t>artículo</w:t>
      </w:r>
      <w:r w:rsidRPr="00A16D50">
        <w:rPr>
          <w:rFonts w:ascii="Book Antiqua" w:hAnsi="Book Antiqua"/>
          <w:lang w:val="es-PR"/>
        </w:rPr>
        <w:t xml:space="preserve"> 227: para facultar al Registrador </w:t>
      </w:r>
      <w:r w:rsidR="00DE4693">
        <w:rPr>
          <w:rFonts w:ascii="Book Antiqua" w:hAnsi="Book Antiqua"/>
          <w:lang w:val="es-PR"/>
        </w:rPr>
        <w:t>a</w:t>
      </w:r>
      <w:r w:rsidRPr="00A16D50">
        <w:rPr>
          <w:rFonts w:ascii="Book Antiqua" w:hAnsi="Book Antiqua"/>
          <w:lang w:val="es-PR"/>
        </w:rPr>
        <w:t xml:space="preserve"> expedir copia de planos archivados en</w:t>
      </w:r>
      <w:r w:rsidRPr="00A16D50">
        <w:rPr>
          <w:rFonts w:ascii="Book Antiqua" w:hAnsi="Book Antiqua"/>
          <w:spacing w:val="-13"/>
          <w:lang w:val="es-PR"/>
        </w:rPr>
        <w:t xml:space="preserve"> </w:t>
      </w:r>
      <w:r w:rsidRPr="00A16D50">
        <w:rPr>
          <w:rFonts w:ascii="Book Antiqua" w:hAnsi="Book Antiqua"/>
          <w:lang w:val="es-PR"/>
        </w:rPr>
        <w:t xml:space="preserve">formato electrónico. </w:t>
      </w:r>
      <w:r w:rsidR="00C825CE">
        <w:rPr>
          <w:rFonts w:ascii="Book Antiqua" w:hAnsi="Book Antiqua"/>
          <w:lang w:val="es-PR"/>
        </w:rPr>
        <w:t>E</w:t>
      </w:r>
      <w:r w:rsidRPr="00A16D50">
        <w:rPr>
          <w:rFonts w:ascii="Book Antiqua" w:hAnsi="Book Antiqua"/>
          <w:lang w:val="es-PR"/>
        </w:rPr>
        <w:t>n</w:t>
      </w:r>
      <w:r w:rsidRPr="00A16D50">
        <w:rPr>
          <w:rFonts w:ascii="Book Antiqua" w:hAnsi="Book Antiqua"/>
          <w:spacing w:val="-12"/>
          <w:lang w:val="es-PR"/>
        </w:rPr>
        <w:t xml:space="preserve"> </w:t>
      </w:r>
      <w:r w:rsidRPr="00A16D50">
        <w:rPr>
          <w:rFonts w:ascii="Book Antiqua" w:hAnsi="Book Antiqua"/>
          <w:lang w:val="es-PR"/>
        </w:rPr>
        <w:t>cuanto</w:t>
      </w:r>
      <w:r w:rsidRPr="00A16D50">
        <w:rPr>
          <w:rFonts w:ascii="Book Antiqua" w:hAnsi="Book Antiqua"/>
          <w:spacing w:val="-1"/>
          <w:lang w:val="es-PR"/>
        </w:rPr>
        <w:t xml:space="preserve"> </w:t>
      </w:r>
      <w:r w:rsidRPr="00A16D50">
        <w:rPr>
          <w:rFonts w:ascii="Book Antiqua" w:hAnsi="Book Antiqua"/>
          <w:lang w:val="es-PR"/>
        </w:rPr>
        <w:t>a</w:t>
      </w:r>
      <w:r w:rsidRPr="00A16D50">
        <w:rPr>
          <w:rFonts w:ascii="Book Antiqua" w:hAnsi="Book Antiqua"/>
          <w:spacing w:val="-6"/>
          <w:lang w:val="es-PR"/>
        </w:rPr>
        <w:t xml:space="preserve"> </w:t>
      </w:r>
      <w:r w:rsidRPr="00A16D50">
        <w:rPr>
          <w:rFonts w:ascii="Book Antiqua" w:hAnsi="Book Antiqua"/>
          <w:lang w:val="es-PR"/>
        </w:rPr>
        <w:t>los</w:t>
      </w:r>
      <w:r w:rsidRPr="00A16D50">
        <w:rPr>
          <w:rFonts w:ascii="Book Antiqua" w:hAnsi="Book Antiqua"/>
          <w:spacing w:val="-4"/>
          <w:lang w:val="es-PR"/>
        </w:rPr>
        <w:t xml:space="preserve"> </w:t>
      </w:r>
      <w:r w:rsidRPr="00A16D50">
        <w:rPr>
          <w:rFonts w:ascii="Book Antiqua" w:hAnsi="Book Antiqua"/>
          <w:lang w:val="es-PR"/>
        </w:rPr>
        <w:t>planos</w:t>
      </w:r>
      <w:r w:rsidRPr="00A16D50">
        <w:rPr>
          <w:rFonts w:ascii="Book Antiqua" w:hAnsi="Book Antiqua"/>
          <w:spacing w:val="-4"/>
          <w:lang w:val="es-PR"/>
        </w:rPr>
        <w:t xml:space="preserve"> </w:t>
      </w:r>
      <w:r w:rsidRPr="00A16D50">
        <w:rPr>
          <w:rFonts w:ascii="Book Antiqua" w:hAnsi="Book Antiqua"/>
          <w:lang w:val="es-PR"/>
        </w:rPr>
        <w:t>físicos,</w:t>
      </w:r>
      <w:r w:rsidRPr="00A16D50">
        <w:rPr>
          <w:rFonts w:ascii="Book Antiqua" w:hAnsi="Book Antiqua"/>
          <w:spacing w:val="-6"/>
          <w:lang w:val="es-PR"/>
        </w:rPr>
        <w:t xml:space="preserve"> </w:t>
      </w:r>
      <w:r w:rsidRPr="00A16D50">
        <w:rPr>
          <w:rFonts w:ascii="Book Antiqua" w:hAnsi="Book Antiqua"/>
          <w:lang w:val="es-PR"/>
        </w:rPr>
        <w:t>se</w:t>
      </w:r>
      <w:r w:rsidRPr="00A16D50">
        <w:rPr>
          <w:rFonts w:ascii="Book Antiqua" w:hAnsi="Book Antiqua"/>
          <w:spacing w:val="-11"/>
          <w:lang w:val="es-PR"/>
        </w:rPr>
        <w:t xml:space="preserve"> </w:t>
      </w:r>
      <w:r w:rsidRPr="00A16D50">
        <w:rPr>
          <w:rFonts w:ascii="Book Antiqua" w:hAnsi="Book Antiqua"/>
          <w:lang w:val="es-PR"/>
        </w:rPr>
        <w:t>establece que</w:t>
      </w:r>
      <w:r w:rsidRPr="00A16D50">
        <w:rPr>
          <w:rFonts w:ascii="Book Antiqua" w:hAnsi="Book Antiqua"/>
          <w:spacing w:val="-9"/>
          <w:lang w:val="es-PR"/>
        </w:rPr>
        <w:t xml:space="preserve"> </w:t>
      </w:r>
      <w:r w:rsidRPr="00A16D50">
        <w:rPr>
          <w:rFonts w:ascii="Book Antiqua" w:hAnsi="Book Antiqua"/>
          <w:lang w:val="es-PR"/>
        </w:rPr>
        <w:t xml:space="preserve">el Registrador podrá expedir copia siempre y cuando al hacerlo no se comprometen su integridad física y se pueda expedir la copia digitalmente. No tenernos objeción legal que oponer a esta enmienda. </w:t>
      </w:r>
    </w:p>
    <w:p w14:paraId="6557B0B3" w14:textId="05DE0672" w:rsidR="00F9165E" w:rsidRPr="00A16D50" w:rsidRDefault="00F9165E" w:rsidP="009832E9">
      <w:pPr>
        <w:pStyle w:val="ListParagraph"/>
        <w:numPr>
          <w:ilvl w:val="0"/>
          <w:numId w:val="2"/>
        </w:numPr>
        <w:tabs>
          <w:tab w:val="left" w:pos="-720"/>
        </w:tabs>
        <w:suppressAutoHyphens/>
        <w:spacing w:line="288" w:lineRule="auto"/>
        <w:contextualSpacing w:val="0"/>
        <w:jc w:val="both"/>
        <w:rPr>
          <w:rFonts w:ascii="Book Antiqua" w:hAnsi="Book Antiqua"/>
          <w:lang w:val="es-PR"/>
        </w:rPr>
      </w:pPr>
      <w:r w:rsidRPr="00A16D50">
        <w:rPr>
          <w:rFonts w:ascii="Book Antiqua" w:hAnsi="Book Antiqua"/>
          <w:lang w:val="es-PR"/>
        </w:rPr>
        <w:t xml:space="preserve">Enmiendas al </w:t>
      </w:r>
      <w:r w:rsidR="003D479F">
        <w:rPr>
          <w:rFonts w:ascii="Book Antiqua" w:hAnsi="Book Antiqua"/>
          <w:lang w:val="es-PR"/>
        </w:rPr>
        <w:t>artículo</w:t>
      </w:r>
      <w:r w:rsidRPr="00A16D50">
        <w:rPr>
          <w:rFonts w:ascii="Book Antiqua" w:hAnsi="Book Antiqua"/>
          <w:lang w:val="es-PR"/>
        </w:rPr>
        <w:t xml:space="preserve"> 241: </w:t>
      </w:r>
      <w:r w:rsidR="003D479F">
        <w:rPr>
          <w:rFonts w:ascii="Book Antiqua" w:hAnsi="Book Antiqua"/>
          <w:lang w:val="es-PR"/>
        </w:rPr>
        <w:t>e</w:t>
      </w:r>
      <w:r w:rsidRPr="00A16D50">
        <w:rPr>
          <w:rFonts w:ascii="Book Antiqua" w:hAnsi="Book Antiqua"/>
          <w:lang w:val="es-PR"/>
        </w:rPr>
        <w:t xml:space="preserve">sta enmienda pretende disponer que el notario, inconforme con la calificación del Registrador, tendrá el </w:t>
      </w:r>
      <w:r w:rsidRPr="003D479F">
        <w:rPr>
          <w:rFonts w:ascii="Book Antiqua" w:hAnsi="Book Antiqua"/>
          <w:u w:color="181C1F"/>
          <w:lang w:val="es-PR"/>
        </w:rPr>
        <w:t>término improrrogable</w:t>
      </w:r>
      <w:r w:rsidRPr="00A16D50">
        <w:rPr>
          <w:rFonts w:ascii="Book Antiqua" w:hAnsi="Book Antiqua"/>
          <w:spacing w:val="-11"/>
          <w:u w:val="single" w:color="181C1F"/>
          <w:lang w:val="es-PR"/>
        </w:rPr>
        <w:t xml:space="preserve"> </w:t>
      </w:r>
      <w:r w:rsidRPr="00A16D50">
        <w:rPr>
          <w:rFonts w:ascii="Book Antiqua" w:hAnsi="Book Antiqua"/>
          <w:lang w:val="es-PR"/>
        </w:rPr>
        <w:t>de veinte días, siguientes a la</w:t>
      </w:r>
      <w:r w:rsidRPr="00A16D50">
        <w:rPr>
          <w:rFonts w:ascii="Book Antiqua" w:hAnsi="Book Antiqua"/>
          <w:spacing w:val="-5"/>
          <w:lang w:val="es-PR"/>
        </w:rPr>
        <w:t xml:space="preserve"> </w:t>
      </w:r>
      <w:r w:rsidRPr="00A16D50">
        <w:rPr>
          <w:rFonts w:ascii="Book Antiqua" w:hAnsi="Book Antiqua"/>
          <w:lang w:val="es-PR"/>
        </w:rPr>
        <w:t>fecha de la notificación, pa</w:t>
      </w:r>
      <w:r w:rsidR="00CC4B9E">
        <w:rPr>
          <w:rFonts w:ascii="Book Antiqua" w:hAnsi="Book Antiqua"/>
          <w:lang w:val="es-PR"/>
        </w:rPr>
        <w:t>r</w:t>
      </w:r>
      <w:r w:rsidRPr="00A16D50">
        <w:rPr>
          <w:rFonts w:ascii="Book Antiqua" w:hAnsi="Book Antiqua"/>
          <w:lang w:val="es-PR"/>
        </w:rPr>
        <w:t xml:space="preserve">a presentar </w:t>
      </w:r>
      <w:r w:rsidR="00CC4B9E">
        <w:rPr>
          <w:rFonts w:ascii="Book Antiqua" w:hAnsi="Book Antiqua"/>
          <w:lang w:val="es-PR"/>
        </w:rPr>
        <w:t>u</w:t>
      </w:r>
      <w:r w:rsidRPr="00A16D50">
        <w:rPr>
          <w:rFonts w:ascii="Book Antiqua" w:hAnsi="Book Antiqua"/>
          <w:lang w:val="es-PR"/>
        </w:rPr>
        <w:t>n escrito de recalificación</w:t>
      </w:r>
      <w:r w:rsidRPr="00A16D50">
        <w:rPr>
          <w:rFonts w:ascii="Book Antiqua" w:hAnsi="Book Antiqua"/>
          <w:spacing w:val="-2"/>
          <w:lang w:val="es-PR"/>
        </w:rPr>
        <w:t xml:space="preserve"> </w:t>
      </w:r>
      <w:r w:rsidRPr="00A16D50">
        <w:rPr>
          <w:rFonts w:ascii="Book Antiqua" w:hAnsi="Book Antiqua"/>
          <w:lang w:val="es-PR"/>
        </w:rPr>
        <w:t>en el que</w:t>
      </w:r>
      <w:r w:rsidRPr="00A16D50">
        <w:rPr>
          <w:rFonts w:ascii="Book Antiqua" w:hAnsi="Book Antiqua"/>
          <w:spacing w:val="-3"/>
          <w:lang w:val="es-PR"/>
        </w:rPr>
        <w:t xml:space="preserve"> </w:t>
      </w:r>
      <w:r w:rsidRPr="00A16D50">
        <w:rPr>
          <w:rFonts w:ascii="Book Antiqua" w:hAnsi="Book Antiqua"/>
          <w:lang w:val="es-PR"/>
        </w:rPr>
        <w:t>exponga sus objeciones, fundamentadas en derecho, junto con una solicitud específica</w:t>
      </w:r>
      <w:r w:rsidR="00CC4B9E">
        <w:rPr>
          <w:rFonts w:ascii="Book Antiqua" w:hAnsi="Book Antiqua"/>
          <w:lang w:val="es-PR"/>
        </w:rPr>
        <w:t>. Esto,</w:t>
      </w:r>
      <w:r w:rsidRPr="00A16D50">
        <w:rPr>
          <w:rFonts w:ascii="Book Antiqua" w:hAnsi="Book Antiqua"/>
          <w:lang w:val="es-PR"/>
        </w:rPr>
        <w:t xml:space="preserve"> con el único propósito de que el Registrador reconsidere su</w:t>
      </w:r>
      <w:r w:rsidRPr="00A16D50">
        <w:rPr>
          <w:rFonts w:ascii="Book Antiqua" w:hAnsi="Book Antiqua"/>
          <w:spacing w:val="-5"/>
          <w:lang w:val="es-PR"/>
        </w:rPr>
        <w:t xml:space="preserve"> </w:t>
      </w:r>
      <w:r w:rsidRPr="00A16D50">
        <w:rPr>
          <w:rFonts w:ascii="Book Antiqua" w:hAnsi="Book Antiqua"/>
          <w:lang w:val="es-PR"/>
        </w:rPr>
        <w:t>determinación</w:t>
      </w:r>
      <w:r w:rsidRPr="00A16D50">
        <w:rPr>
          <w:rFonts w:ascii="Book Antiqua" w:hAnsi="Book Antiqua"/>
          <w:spacing w:val="-15"/>
          <w:lang w:val="es-PR"/>
        </w:rPr>
        <w:t xml:space="preserve"> </w:t>
      </w:r>
      <w:r w:rsidRPr="00A16D50">
        <w:rPr>
          <w:rFonts w:ascii="Book Antiqua" w:hAnsi="Book Antiqua"/>
          <w:lang w:val="es-PR"/>
        </w:rPr>
        <w:t>y recalifique el</w:t>
      </w:r>
      <w:r w:rsidRPr="00A16D50">
        <w:rPr>
          <w:rFonts w:ascii="Book Antiqua" w:hAnsi="Book Antiqua"/>
          <w:spacing w:val="-8"/>
          <w:lang w:val="es-PR"/>
        </w:rPr>
        <w:t xml:space="preserve"> </w:t>
      </w:r>
      <w:r w:rsidRPr="00A16D50">
        <w:rPr>
          <w:rFonts w:ascii="Book Antiqua" w:hAnsi="Book Antiqua"/>
          <w:lang w:val="es-PR"/>
        </w:rPr>
        <w:t>documento notificado. Estos</w:t>
      </w:r>
      <w:r w:rsidRPr="00A16D50">
        <w:rPr>
          <w:rFonts w:ascii="Book Antiqua" w:hAnsi="Book Antiqua"/>
          <w:spacing w:val="-4"/>
          <w:lang w:val="es-PR"/>
        </w:rPr>
        <w:t xml:space="preserve"> </w:t>
      </w:r>
      <w:r w:rsidRPr="00A16D50">
        <w:rPr>
          <w:rFonts w:ascii="Book Antiqua" w:hAnsi="Book Antiqua"/>
          <w:lang w:val="es-PR"/>
        </w:rPr>
        <w:t>requisitos son</w:t>
      </w:r>
      <w:r w:rsidRPr="00A16D50">
        <w:rPr>
          <w:rFonts w:ascii="Book Antiqua" w:hAnsi="Book Antiqua"/>
          <w:spacing w:val="-9"/>
          <w:lang w:val="es-PR"/>
        </w:rPr>
        <w:t xml:space="preserve"> </w:t>
      </w:r>
      <w:r w:rsidRPr="00A16D50">
        <w:rPr>
          <w:rFonts w:ascii="Book Antiqua" w:hAnsi="Book Antiqua"/>
          <w:lang w:val="es-PR"/>
        </w:rPr>
        <w:t>de</w:t>
      </w:r>
      <w:r w:rsidRPr="00A16D50">
        <w:rPr>
          <w:rFonts w:ascii="Book Antiqua" w:hAnsi="Book Antiqua"/>
          <w:spacing w:val="-10"/>
          <w:lang w:val="es-PR"/>
        </w:rPr>
        <w:t xml:space="preserve"> </w:t>
      </w:r>
      <w:r w:rsidRPr="00CC4B9E">
        <w:rPr>
          <w:rFonts w:ascii="Book Antiqua" w:hAnsi="Book Antiqua"/>
          <w:u w:color="181C1F"/>
          <w:lang w:val="es-PR"/>
        </w:rPr>
        <w:t>estricto cumplimiento</w:t>
      </w:r>
      <w:r w:rsidRPr="00A16D50">
        <w:rPr>
          <w:rFonts w:ascii="Book Antiqua" w:hAnsi="Book Antiqua"/>
          <w:lang w:val="es-PR"/>
        </w:rPr>
        <w:t xml:space="preserve"> y,</w:t>
      </w:r>
      <w:r w:rsidRPr="00A16D50">
        <w:rPr>
          <w:rFonts w:ascii="Book Antiqua" w:hAnsi="Book Antiqua"/>
          <w:spacing w:val="-13"/>
          <w:lang w:val="es-PR"/>
        </w:rPr>
        <w:t xml:space="preserve"> </w:t>
      </w:r>
      <w:r w:rsidRPr="00A16D50">
        <w:rPr>
          <w:rFonts w:ascii="Book Antiqua" w:hAnsi="Book Antiqua"/>
          <w:lang w:val="es-PR"/>
        </w:rPr>
        <w:t>de</w:t>
      </w:r>
      <w:r w:rsidRPr="00A16D50">
        <w:rPr>
          <w:rFonts w:ascii="Book Antiqua" w:hAnsi="Book Antiqua"/>
          <w:spacing w:val="-10"/>
          <w:lang w:val="es-PR"/>
        </w:rPr>
        <w:t xml:space="preserve"> </w:t>
      </w:r>
      <w:r w:rsidRPr="00A16D50">
        <w:rPr>
          <w:rFonts w:ascii="Book Antiqua" w:hAnsi="Book Antiqua"/>
          <w:lang w:val="es-PR"/>
        </w:rPr>
        <w:t>no</w:t>
      </w:r>
      <w:r w:rsidRPr="00A16D50">
        <w:rPr>
          <w:rFonts w:ascii="Book Antiqua" w:hAnsi="Book Antiqua"/>
          <w:spacing w:val="-10"/>
          <w:lang w:val="es-PR"/>
        </w:rPr>
        <w:t xml:space="preserve"> </w:t>
      </w:r>
      <w:r w:rsidRPr="00A16D50">
        <w:rPr>
          <w:rFonts w:ascii="Book Antiqua" w:hAnsi="Book Antiqua"/>
          <w:lang w:val="es-PR"/>
        </w:rPr>
        <w:t>observarse, el</w:t>
      </w:r>
      <w:r w:rsidRPr="00A16D50">
        <w:rPr>
          <w:rFonts w:ascii="Book Antiqua" w:hAnsi="Book Antiqua"/>
          <w:spacing w:val="-8"/>
          <w:lang w:val="es-PR"/>
        </w:rPr>
        <w:t xml:space="preserve"> </w:t>
      </w:r>
      <w:r w:rsidRPr="00A16D50">
        <w:rPr>
          <w:rFonts w:ascii="Book Antiqua" w:hAnsi="Book Antiqua"/>
          <w:lang w:val="es-PR"/>
        </w:rPr>
        <w:t>escrito</w:t>
      </w:r>
      <w:r w:rsidRPr="00A16D50">
        <w:rPr>
          <w:rFonts w:ascii="Book Antiqua" w:hAnsi="Book Antiqua"/>
          <w:spacing w:val="-7"/>
          <w:lang w:val="es-PR"/>
        </w:rPr>
        <w:t xml:space="preserve"> </w:t>
      </w:r>
      <w:r w:rsidRPr="00A16D50">
        <w:rPr>
          <w:rFonts w:ascii="Book Antiqua" w:hAnsi="Book Antiqua"/>
          <w:lang w:val="es-PR"/>
        </w:rPr>
        <w:t>se</w:t>
      </w:r>
      <w:r w:rsidRPr="00A16D50">
        <w:rPr>
          <w:rFonts w:ascii="Book Antiqua" w:hAnsi="Book Antiqua"/>
          <w:spacing w:val="-15"/>
          <w:lang w:val="es-PR"/>
        </w:rPr>
        <w:t xml:space="preserve"> </w:t>
      </w:r>
      <w:r w:rsidRPr="00A16D50">
        <w:rPr>
          <w:rFonts w:ascii="Book Antiqua" w:hAnsi="Book Antiqua"/>
          <w:lang w:val="es-PR"/>
        </w:rPr>
        <w:t>tendrá por</w:t>
      </w:r>
      <w:r w:rsidRPr="00A16D50">
        <w:rPr>
          <w:rFonts w:ascii="Book Antiqua" w:hAnsi="Book Antiqua"/>
          <w:spacing w:val="-6"/>
          <w:lang w:val="es-PR"/>
        </w:rPr>
        <w:t xml:space="preserve"> </w:t>
      </w:r>
      <w:r w:rsidRPr="00A16D50">
        <w:rPr>
          <w:rFonts w:ascii="Book Antiqua" w:hAnsi="Book Antiqua"/>
          <w:lang w:val="es-PR"/>
        </w:rPr>
        <w:t>no</w:t>
      </w:r>
      <w:r w:rsidRPr="00A16D50">
        <w:rPr>
          <w:rFonts w:ascii="Book Antiqua" w:hAnsi="Book Antiqua"/>
          <w:spacing w:val="-2"/>
          <w:lang w:val="es-PR"/>
        </w:rPr>
        <w:t xml:space="preserve"> </w:t>
      </w:r>
      <w:r w:rsidRPr="00A16D50">
        <w:rPr>
          <w:rFonts w:ascii="Book Antiqua" w:hAnsi="Book Antiqua"/>
          <w:lang w:val="es-PR"/>
        </w:rPr>
        <w:t>presentado para</w:t>
      </w:r>
      <w:r w:rsidRPr="00A16D50">
        <w:rPr>
          <w:rFonts w:ascii="Book Antiqua" w:hAnsi="Book Antiqua"/>
          <w:spacing w:val="-7"/>
          <w:lang w:val="es-PR"/>
        </w:rPr>
        <w:t xml:space="preserve"> </w:t>
      </w:r>
      <w:r w:rsidRPr="00A16D50">
        <w:rPr>
          <w:rFonts w:ascii="Book Antiqua" w:hAnsi="Book Antiqua"/>
          <w:lang w:val="es-PR"/>
        </w:rPr>
        <w:t>todos los</w:t>
      </w:r>
      <w:r w:rsidRPr="00A16D50">
        <w:rPr>
          <w:rFonts w:ascii="Book Antiqua" w:hAnsi="Book Antiqua"/>
          <w:spacing w:val="-15"/>
          <w:lang w:val="es-PR"/>
        </w:rPr>
        <w:t xml:space="preserve"> </w:t>
      </w:r>
      <w:r w:rsidRPr="00A16D50">
        <w:rPr>
          <w:rFonts w:ascii="Book Antiqua" w:hAnsi="Book Antiqua"/>
          <w:lang w:val="es-PR"/>
        </w:rPr>
        <w:t>efectos</w:t>
      </w:r>
      <w:r w:rsidRPr="00A16D50">
        <w:rPr>
          <w:rFonts w:ascii="Book Antiqua" w:hAnsi="Book Antiqua"/>
          <w:spacing w:val="-13"/>
          <w:lang w:val="es-PR"/>
        </w:rPr>
        <w:t xml:space="preserve"> </w:t>
      </w:r>
      <w:r w:rsidRPr="00A16D50">
        <w:rPr>
          <w:rFonts w:ascii="Book Antiqua" w:hAnsi="Book Antiqua"/>
          <w:lang w:val="es-PR"/>
        </w:rPr>
        <w:t>legales,</w:t>
      </w:r>
      <w:r w:rsidRPr="00A16D50">
        <w:rPr>
          <w:rFonts w:ascii="Book Antiqua" w:hAnsi="Book Antiqua"/>
          <w:spacing w:val="-13"/>
          <w:lang w:val="es-PR"/>
        </w:rPr>
        <w:t xml:space="preserve"> </w:t>
      </w:r>
      <w:r w:rsidRPr="00A16D50">
        <w:rPr>
          <w:rFonts w:ascii="Book Antiqua" w:hAnsi="Book Antiqua"/>
          <w:lang w:val="es-PR"/>
        </w:rPr>
        <w:t>siendo</w:t>
      </w:r>
      <w:r w:rsidRPr="00A16D50">
        <w:rPr>
          <w:rFonts w:ascii="Book Antiqua" w:hAnsi="Book Antiqua"/>
          <w:spacing w:val="-14"/>
          <w:lang w:val="es-PR"/>
        </w:rPr>
        <w:t xml:space="preserve"> </w:t>
      </w:r>
      <w:r w:rsidRPr="00A16D50">
        <w:rPr>
          <w:rFonts w:ascii="Book Antiqua" w:hAnsi="Book Antiqua"/>
          <w:lang w:val="es-PR"/>
        </w:rPr>
        <w:lastRenderedPageBreak/>
        <w:t>devuelto</w:t>
      </w:r>
      <w:r w:rsidRPr="00A16D50">
        <w:rPr>
          <w:rFonts w:ascii="Book Antiqua" w:hAnsi="Book Antiqua"/>
          <w:spacing w:val="-7"/>
          <w:lang w:val="es-PR"/>
        </w:rPr>
        <w:t xml:space="preserve"> </w:t>
      </w:r>
      <w:r w:rsidRPr="00A16D50">
        <w:rPr>
          <w:rFonts w:ascii="Book Antiqua" w:hAnsi="Book Antiqua"/>
          <w:lang w:val="es-PR"/>
        </w:rPr>
        <w:t>al</w:t>
      </w:r>
      <w:r w:rsidRPr="00A16D50">
        <w:rPr>
          <w:rFonts w:ascii="Book Antiqua" w:hAnsi="Book Antiqua"/>
          <w:spacing w:val="-11"/>
          <w:lang w:val="es-PR"/>
        </w:rPr>
        <w:t xml:space="preserve"> </w:t>
      </w:r>
      <w:r w:rsidRPr="00A16D50">
        <w:rPr>
          <w:rFonts w:ascii="Book Antiqua" w:hAnsi="Book Antiqua"/>
          <w:lang w:val="es-PR"/>
        </w:rPr>
        <w:t>presentante.</w:t>
      </w:r>
      <w:r w:rsidRPr="00A16D50">
        <w:rPr>
          <w:rFonts w:ascii="Book Antiqua" w:hAnsi="Book Antiqua"/>
          <w:spacing w:val="-3"/>
          <w:lang w:val="es-PR"/>
        </w:rPr>
        <w:t xml:space="preserve"> </w:t>
      </w:r>
      <w:r w:rsidRPr="00A16D50">
        <w:rPr>
          <w:rFonts w:ascii="Book Antiqua" w:hAnsi="Book Antiqua"/>
          <w:lang w:val="es-PR"/>
        </w:rPr>
        <w:t>Sin</w:t>
      </w:r>
      <w:r w:rsidRPr="00A16D50">
        <w:rPr>
          <w:rFonts w:ascii="Book Antiqua" w:hAnsi="Book Antiqua"/>
          <w:spacing w:val="-13"/>
          <w:lang w:val="es-PR"/>
        </w:rPr>
        <w:t xml:space="preserve"> </w:t>
      </w:r>
      <w:r w:rsidRPr="00A16D50">
        <w:rPr>
          <w:rFonts w:ascii="Book Antiqua" w:hAnsi="Book Antiqua"/>
          <w:lang w:val="es-PR"/>
        </w:rPr>
        <w:t>embargo,</w:t>
      </w:r>
      <w:r w:rsidRPr="00A16D50">
        <w:rPr>
          <w:rFonts w:ascii="Book Antiqua" w:hAnsi="Book Antiqua"/>
          <w:spacing w:val="-8"/>
          <w:lang w:val="es-PR"/>
        </w:rPr>
        <w:t xml:space="preserve"> </w:t>
      </w:r>
      <w:r w:rsidRPr="00A16D50">
        <w:rPr>
          <w:rFonts w:ascii="Book Antiqua" w:hAnsi="Book Antiqua"/>
          <w:lang w:val="es-PR"/>
        </w:rPr>
        <w:t>el</w:t>
      </w:r>
      <w:r w:rsidRPr="00A16D50">
        <w:rPr>
          <w:rFonts w:ascii="Book Antiqua" w:hAnsi="Book Antiqua"/>
          <w:spacing w:val="-7"/>
          <w:lang w:val="es-PR"/>
        </w:rPr>
        <w:t xml:space="preserve"> </w:t>
      </w:r>
      <w:r w:rsidRPr="00A16D50">
        <w:rPr>
          <w:rFonts w:ascii="Book Antiqua" w:hAnsi="Book Antiqua"/>
          <w:lang w:val="es-PR"/>
        </w:rPr>
        <w:t>artículo</w:t>
      </w:r>
      <w:r w:rsidRPr="00A16D50">
        <w:rPr>
          <w:rFonts w:ascii="Book Antiqua" w:hAnsi="Book Antiqua"/>
          <w:spacing w:val="-8"/>
          <w:lang w:val="es-PR"/>
        </w:rPr>
        <w:t xml:space="preserve"> </w:t>
      </w:r>
      <w:r w:rsidRPr="00A16D50">
        <w:rPr>
          <w:rFonts w:ascii="Book Antiqua" w:hAnsi="Book Antiqua"/>
          <w:lang w:val="es-PR"/>
        </w:rPr>
        <w:t>dispone</w:t>
      </w:r>
      <w:r w:rsidRPr="00A16D50">
        <w:rPr>
          <w:rFonts w:ascii="Book Antiqua" w:hAnsi="Book Antiqua"/>
          <w:spacing w:val="-8"/>
          <w:lang w:val="es-PR"/>
        </w:rPr>
        <w:t xml:space="preserve"> </w:t>
      </w:r>
      <w:r w:rsidRPr="00A16D50">
        <w:rPr>
          <w:rFonts w:ascii="Book Antiqua" w:hAnsi="Book Antiqua"/>
          <w:lang w:val="es-PR"/>
        </w:rPr>
        <w:t>que</w:t>
      </w:r>
      <w:r w:rsidRPr="00A16D50">
        <w:rPr>
          <w:rFonts w:ascii="Book Antiqua" w:hAnsi="Book Antiqua"/>
          <w:spacing w:val="-15"/>
          <w:lang w:val="es-PR"/>
        </w:rPr>
        <w:t xml:space="preserve"> </w:t>
      </w:r>
      <w:r w:rsidRPr="00A16D50">
        <w:rPr>
          <w:rFonts w:ascii="Book Antiqua" w:hAnsi="Book Antiqua"/>
          <w:lang w:val="es-PR"/>
        </w:rPr>
        <w:t>el</w:t>
      </w:r>
      <w:r w:rsidRPr="00A16D50">
        <w:rPr>
          <w:rFonts w:ascii="Book Antiqua" w:hAnsi="Book Antiqua"/>
          <w:spacing w:val="-7"/>
          <w:lang w:val="es-PR"/>
        </w:rPr>
        <w:t xml:space="preserve"> </w:t>
      </w:r>
      <w:r w:rsidRPr="00A16D50">
        <w:rPr>
          <w:rFonts w:ascii="Book Antiqua" w:hAnsi="Book Antiqua"/>
          <w:lang w:val="es-PR"/>
        </w:rPr>
        <w:t>término de veinte días es improrrogable, lo que implica que el término es jurisdiccional. Debemos puntualizar que según ha expresado el Tribunal Supremo de Puerto Rico, un término de cumplimiento estricto, a diferencia de un término jurisdiccional, no es fatal, pues éste puede ser prolongado según lo</w:t>
      </w:r>
      <w:r w:rsidRPr="00A16D50">
        <w:rPr>
          <w:rFonts w:ascii="Book Antiqua" w:hAnsi="Book Antiqua"/>
          <w:spacing w:val="-2"/>
          <w:lang w:val="es-PR"/>
        </w:rPr>
        <w:t xml:space="preserve"> </w:t>
      </w:r>
      <w:r w:rsidRPr="00A16D50">
        <w:rPr>
          <w:rFonts w:ascii="Book Antiqua" w:hAnsi="Book Antiqua"/>
          <w:lang w:val="es-PR"/>
        </w:rPr>
        <w:t>ameriten las</w:t>
      </w:r>
      <w:r w:rsidRPr="00A16D50">
        <w:rPr>
          <w:rFonts w:ascii="Book Antiqua" w:hAnsi="Book Antiqua"/>
          <w:spacing w:val="-7"/>
          <w:lang w:val="es-PR"/>
        </w:rPr>
        <w:t xml:space="preserve"> </w:t>
      </w:r>
      <w:r w:rsidRPr="00A16D50">
        <w:rPr>
          <w:rFonts w:ascii="Book Antiqua" w:hAnsi="Book Antiqua"/>
          <w:lang w:val="es-PR"/>
        </w:rPr>
        <w:t>circunstancias. En</w:t>
      </w:r>
      <w:r w:rsidRPr="00A16D50">
        <w:rPr>
          <w:rFonts w:ascii="Book Antiqua" w:hAnsi="Book Antiqua"/>
          <w:spacing w:val="-2"/>
          <w:lang w:val="es-PR"/>
        </w:rPr>
        <w:t xml:space="preserve"> </w:t>
      </w:r>
      <w:r w:rsidRPr="00A16D50">
        <w:rPr>
          <w:rFonts w:ascii="Book Antiqua" w:hAnsi="Book Antiqua"/>
          <w:lang w:val="es-PR"/>
        </w:rPr>
        <w:t>ese</w:t>
      </w:r>
      <w:r w:rsidRPr="00A16D50">
        <w:rPr>
          <w:rFonts w:ascii="Book Antiqua" w:hAnsi="Book Antiqua"/>
          <w:spacing w:val="-3"/>
          <w:lang w:val="es-PR"/>
        </w:rPr>
        <w:t xml:space="preserve"> </w:t>
      </w:r>
      <w:r w:rsidRPr="00A16D50">
        <w:rPr>
          <w:rFonts w:ascii="Book Antiqua" w:hAnsi="Book Antiqua"/>
          <w:lang w:val="es-PR"/>
        </w:rPr>
        <w:t xml:space="preserve">sentido, recomendamos eliminar la </w:t>
      </w:r>
      <w:r w:rsidR="003F2A7A">
        <w:rPr>
          <w:rFonts w:ascii="Book Antiqua" w:hAnsi="Book Antiqua"/>
          <w:lang w:val="es-PR"/>
        </w:rPr>
        <w:t>referencia</w:t>
      </w:r>
      <w:r w:rsidRPr="00A16D50">
        <w:rPr>
          <w:rFonts w:ascii="Book Antiqua" w:hAnsi="Book Antiqua"/>
          <w:lang w:val="es-PR"/>
        </w:rPr>
        <w:t xml:space="preserve"> que</w:t>
      </w:r>
      <w:r w:rsidRPr="00A16D50">
        <w:rPr>
          <w:rFonts w:ascii="Book Antiqua" w:hAnsi="Book Antiqua"/>
          <w:spacing w:val="-8"/>
          <w:lang w:val="es-PR"/>
        </w:rPr>
        <w:t xml:space="preserve"> </w:t>
      </w:r>
      <w:r w:rsidRPr="00A16D50">
        <w:rPr>
          <w:rFonts w:ascii="Book Antiqua" w:hAnsi="Book Antiqua"/>
          <w:lang w:val="es-PR"/>
        </w:rPr>
        <w:t>califica</w:t>
      </w:r>
      <w:r w:rsidRPr="00A16D50">
        <w:rPr>
          <w:rFonts w:ascii="Book Antiqua" w:hAnsi="Book Antiqua"/>
          <w:spacing w:val="-2"/>
          <w:lang w:val="es-PR"/>
        </w:rPr>
        <w:t xml:space="preserve"> </w:t>
      </w:r>
      <w:r w:rsidRPr="00A16D50">
        <w:rPr>
          <w:rFonts w:ascii="Book Antiqua" w:hAnsi="Book Antiqua"/>
          <w:lang w:val="es-PR"/>
        </w:rPr>
        <w:t>el</w:t>
      </w:r>
      <w:r w:rsidRPr="00A16D50">
        <w:rPr>
          <w:rFonts w:ascii="Book Antiqua" w:hAnsi="Book Antiqua"/>
          <w:spacing w:val="-2"/>
          <w:lang w:val="es-PR"/>
        </w:rPr>
        <w:t xml:space="preserve"> </w:t>
      </w:r>
      <w:r w:rsidRPr="00A16D50">
        <w:rPr>
          <w:rFonts w:ascii="Book Antiqua" w:hAnsi="Book Antiqua"/>
          <w:lang w:val="es-PR"/>
        </w:rPr>
        <w:t>plazo</w:t>
      </w:r>
      <w:r w:rsidRPr="00A16D50">
        <w:rPr>
          <w:rFonts w:ascii="Book Antiqua" w:hAnsi="Book Antiqua"/>
          <w:spacing w:val="-5"/>
          <w:lang w:val="es-PR"/>
        </w:rPr>
        <w:t xml:space="preserve"> </w:t>
      </w:r>
      <w:r w:rsidRPr="00A16D50">
        <w:rPr>
          <w:rFonts w:ascii="Book Antiqua" w:hAnsi="Book Antiqua"/>
          <w:lang w:val="es-PR"/>
        </w:rPr>
        <w:t>de</w:t>
      </w:r>
      <w:r w:rsidRPr="00A16D50">
        <w:rPr>
          <w:rFonts w:ascii="Book Antiqua" w:hAnsi="Book Antiqua"/>
          <w:spacing w:val="-11"/>
          <w:lang w:val="es-PR"/>
        </w:rPr>
        <w:t xml:space="preserve"> </w:t>
      </w:r>
      <w:r w:rsidRPr="00A16D50">
        <w:rPr>
          <w:rFonts w:ascii="Book Antiqua" w:hAnsi="Book Antiqua"/>
          <w:lang w:val="es-PR"/>
        </w:rPr>
        <w:t>veinte</w:t>
      </w:r>
      <w:r w:rsidRPr="00A16D50">
        <w:rPr>
          <w:rFonts w:ascii="Book Antiqua" w:hAnsi="Book Antiqua"/>
          <w:spacing w:val="-4"/>
          <w:lang w:val="es-PR"/>
        </w:rPr>
        <w:t xml:space="preserve"> </w:t>
      </w:r>
      <w:r w:rsidRPr="00A16D50">
        <w:rPr>
          <w:rFonts w:ascii="Book Antiqua" w:hAnsi="Book Antiqua"/>
          <w:lang w:val="es-PR"/>
        </w:rPr>
        <w:t>días</w:t>
      </w:r>
      <w:r w:rsidRPr="00A16D50">
        <w:rPr>
          <w:rFonts w:ascii="Book Antiqua" w:hAnsi="Book Antiqua"/>
          <w:spacing w:val="-9"/>
          <w:lang w:val="es-PR"/>
        </w:rPr>
        <w:t xml:space="preserve"> </w:t>
      </w:r>
      <w:r w:rsidRPr="00A16D50">
        <w:rPr>
          <w:rFonts w:ascii="Book Antiqua" w:hAnsi="Book Antiqua"/>
          <w:lang w:val="es-PR"/>
        </w:rPr>
        <w:t>como</w:t>
      </w:r>
      <w:r w:rsidRPr="00A16D50">
        <w:rPr>
          <w:rFonts w:ascii="Book Antiqua" w:hAnsi="Book Antiqua"/>
          <w:spacing w:val="-1"/>
          <w:lang w:val="es-PR"/>
        </w:rPr>
        <w:t xml:space="preserve"> </w:t>
      </w:r>
      <w:r w:rsidRPr="00A16D50">
        <w:rPr>
          <w:rFonts w:ascii="Book Antiqua" w:hAnsi="Book Antiqua"/>
          <w:lang w:val="es-PR"/>
        </w:rPr>
        <w:t>uno</w:t>
      </w:r>
      <w:r w:rsidRPr="00A16D50">
        <w:rPr>
          <w:rFonts w:ascii="Book Antiqua" w:hAnsi="Book Antiqua"/>
          <w:spacing w:val="-3"/>
          <w:lang w:val="es-PR"/>
        </w:rPr>
        <w:t xml:space="preserve"> </w:t>
      </w:r>
      <w:r w:rsidRPr="00A16D50">
        <w:rPr>
          <w:rFonts w:ascii="Book Antiqua" w:hAnsi="Book Antiqua"/>
          <w:lang w:val="es-PR"/>
        </w:rPr>
        <w:t>de</w:t>
      </w:r>
      <w:r w:rsidRPr="00A16D50">
        <w:rPr>
          <w:rFonts w:ascii="Book Antiqua" w:hAnsi="Book Antiqua"/>
          <w:spacing w:val="-10"/>
          <w:lang w:val="es-PR"/>
        </w:rPr>
        <w:t xml:space="preserve"> </w:t>
      </w:r>
      <w:r w:rsidRPr="00A16D50">
        <w:rPr>
          <w:rFonts w:ascii="Book Antiqua" w:hAnsi="Book Antiqua"/>
          <w:lang w:val="es-PR"/>
        </w:rPr>
        <w:t>cumplimiento estricto,</w:t>
      </w:r>
      <w:r w:rsidRPr="00A16D50">
        <w:rPr>
          <w:rFonts w:ascii="Book Antiqua" w:hAnsi="Book Antiqua"/>
          <w:spacing w:val="-2"/>
          <w:lang w:val="es-PR"/>
        </w:rPr>
        <w:t xml:space="preserve"> </w:t>
      </w:r>
      <w:r w:rsidRPr="00A16D50">
        <w:rPr>
          <w:rFonts w:ascii="Book Antiqua" w:hAnsi="Book Antiqua"/>
          <w:lang w:val="es-PR"/>
        </w:rPr>
        <w:t>a</w:t>
      </w:r>
      <w:r w:rsidRPr="00A16D50">
        <w:rPr>
          <w:rFonts w:ascii="Book Antiqua" w:hAnsi="Book Antiqua"/>
          <w:spacing w:val="-15"/>
          <w:lang w:val="es-PR"/>
        </w:rPr>
        <w:t xml:space="preserve"> </w:t>
      </w:r>
      <w:r w:rsidRPr="00A16D50">
        <w:rPr>
          <w:rFonts w:ascii="Book Antiqua" w:hAnsi="Book Antiqua"/>
          <w:lang w:val="es-PR"/>
        </w:rPr>
        <w:t>fin</w:t>
      </w:r>
      <w:r w:rsidRPr="00A16D50">
        <w:rPr>
          <w:rFonts w:ascii="Book Antiqua" w:hAnsi="Book Antiqua"/>
          <w:spacing w:val="-11"/>
          <w:lang w:val="es-PR"/>
        </w:rPr>
        <w:t xml:space="preserve"> </w:t>
      </w:r>
      <w:r w:rsidRPr="00A16D50">
        <w:rPr>
          <w:rFonts w:ascii="Book Antiqua" w:hAnsi="Book Antiqua"/>
          <w:lang w:val="es-PR"/>
        </w:rPr>
        <w:t>de</w:t>
      </w:r>
      <w:r w:rsidRPr="00A16D50">
        <w:rPr>
          <w:rFonts w:ascii="Book Antiqua" w:hAnsi="Book Antiqua"/>
          <w:spacing w:val="-5"/>
          <w:lang w:val="es-PR"/>
        </w:rPr>
        <w:t xml:space="preserve"> </w:t>
      </w:r>
      <w:r w:rsidRPr="00A16D50">
        <w:rPr>
          <w:rFonts w:ascii="Book Antiqua" w:hAnsi="Book Antiqua"/>
          <w:lang w:val="es-PR"/>
        </w:rPr>
        <w:t xml:space="preserve">evitar confusiones en su interpretación e implementación. </w:t>
      </w:r>
    </w:p>
    <w:p w14:paraId="59CF6BCA" w14:textId="718EC90C" w:rsidR="004258EF" w:rsidRDefault="00F9165E" w:rsidP="009832E9">
      <w:pPr>
        <w:pStyle w:val="ListParagraph"/>
        <w:numPr>
          <w:ilvl w:val="0"/>
          <w:numId w:val="2"/>
        </w:numPr>
        <w:tabs>
          <w:tab w:val="left" w:pos="-720"/>
        </w:tabs>
        <w:suppressAutoHyphens/>
        <w:spacing w:line="288" w:lineRule="auto"/>
        <w:contextualSpacing w:val="0"/>
        <w:jc w:val="both"/>
        <w:rPr>
          <w:rFonts w:ascii="Book Antiqua" w:hAnsi="Book Antiqua"/>
          <w:lang w:val="es-PR"/>
        </w:rPr>
      </w:pPr>
      <w:r w:rsidRPr="00A16D50">
        <w:rPr>
          <w:rFonts w:ascii="Book Antiqua" w:hAnsi="Book Antiqua"/>
          <w:lang w:val="es-PR"/>
        </w:rPr>
        <w:t xml:space="preserve">Enmiendas al </w:t>
      </w:r>
      <w:r w:rsidR="00DC1B2B">
        <w:rPr>
          <w:rFonts w:ascii="Book Antiqua" w:hAnsi="Book Antiqua"/>
          <w:lang w:val="es-PR"/>
        </w:rPr>
        <w:t>artículo</w:t>
      </w:r>
      <w:r w:rsidRPr="00A16D50">
        <w:rPr>
          <w:rFonts w:ascii="Book Antiqua" w:hAnsi="Book Antiqua"/>
          <w:lang w:val="es-PR"/>
        </w:rPr>
        <w:t xml:space="preserve"> 257: </w:t>
      </w:r>
      <w:r w:rsidR="00531A66">
        <w:rPr>
          <w:rFonts w:ascii="Book Antiqua" w:hAnsi="Book Antiqua"/>
          <w:lang w:val="es-PR"/>
        </w:rPr>
        <w:t>l</w:t>
      </w:r>
      <w:r w:rsidRPr="00A16D50">
        <w:rPr>
          <w:rFonts w:ascii="Book Antiqua" w:hAnsi="Book Antiqua"/>
          <w:lang w:val="es-PR"/>
        </w:rPr>
        <w:t xml:space="preserve">a </w:t>
      </w:r>
      <w:r w:rsidR="003356AE">
        <w:rPr>
          <w:rFonts w:ascii="Book Antiqua" w:hAnsi="Book Antiqua"/>
          <w:lang w:val="es-PR"/>
        </w:rPr>
        <w:t>s</w:t>
      </w:r>
      <w:r w:rsidRPr="003356AE">
        <w:rPr>
          <w:rFonts w:ascii="Book Antiqua" w:hAnsi="Book Antiqua"/>
          <w:bCs/>
          <w:lang w:val="es-PR"/>
        </w:rPr>
        <w:t>ección 11</w:t>
      </w:r>
      <w:r w:rsidRPr="00A16D50">
        <w:rPr>
          <w:rFonts w:ascii="Book Antiqua" w:hAnsi="Book Antiqua"/>
          <w:b/>
          <w:lang w:val="es-PR"/>
        </w:rPr>
        <w:t xml:space="preserve"> </w:t>
      </w:r>
      <w:r w:rsidRPr="00A16D50">
        <w:rPr>
          <w:rFonts w:ascii="Book Antiqua" w:hAnsi="Book Antiqua"/>
          <w:lang w:val="es-PR"/>
        </w:rPr>
        <w:t xml:space="preserve">enmienda el </w:t>
      </w:r>
      <w:r w:rsidR="00B75F0B">
        <w:rPr>
          <w:rFonts w:ascii="Book Antiqua" w:hAnsi="Book Antiqua"/>
          <w:lang w:val="es-PR"/>
        </w:rPr>
        <w:t>a</w:t>
      </w:r>
      <w:r w:rsidRPr="00A16D50">
        <w:rPr>
          <w:rFonts w:ascii="Book Antiqua" w:hAnsi="Book Antiqua"/>
          <w:lang w:val="es-PR"/>
        </w:rPr>
        <w:t xml:space="preserve">rtículo 257 con el fin de otorgar al Registrador la discreción de extender una sola inscripción </w:t>
      </w:r>
      <w:r w:rsidRPr="00A16D50">
        <w:rPr>
          <w:rFonts w:ascii="Book Antiqua" w:hAnsi="Book Antiqua"/>
          <w:color w:val="0C0C0C"/>
          <w:lang w:val="es-PR"/>
        </w:rPr>
        <w:t xml:space="preserve">o </w:t>
      </w:r>
      <w:r w:rsidRPr="00A16D50">
        <w:rPr>
          <w:rFonts w:ascii="Book Antiqua" w:hAnsi="Book Antiqua"/>
          <w:lang w:val="es-PR"/>
        </w:rPr>
        <w:t>anotación que integre va</w:t>
      </w:r>
      <w:r w:rsidR="00A16D50" w:rsidRPr="00A16D50">
        <w:rPr>
          <w:rFonts w:ascii="Book Antiqua" w:hAnsi="Book Antiqua"/>
          <w:lang w:val="es-PR"/>
        </w:rPr>
        <w:t>r</w:t>
      </w:r>
      <w:r w:rsidRPr="00A16D50">
        <w:rPr>
          <w:rFonts w:ascii="Book Antiqua" w:hAnsi="Book Antiqua"/>
          <w:lang w:val="es-PR"/>
        </w:rPr>
        <w:t>ios documentos relacionados entre sí, aunque p</w:t>
      </w:r>
      <w:r w:rsidR="00A16D50" w:rsidRPr="00A16D50">
        <w:rPr>
          <w:rFonts w:ascii="Book Antiqua" w:hAnsi="Book Antiqua"/>
          <w:lang w:val="es-PR"/>
        </w:rPr>
        <w:t>re</w:t>
      </w:r>
      <w:r w:rsidRPr="00A16D50">
        <w:rPr>
          <w:rFonts w:ascii="Book Antiqua" w:hAnsi="Book Antiqua"/>
          <w:lang w:val="es-PR"/>
        </w:rPr>
        <w:t>sentados en asientos distintos, para abrevia</w:t>
      </w:r>
      <w:r w:rsidR="00A16D50" w:rsidRPr="00A16D50">
        <w:rPr>
          <w:rFonts w:ascii="Book Antiqua" w:hAnsi="Book Antiqua"/>
          <w:lang w:val="es-PR"/>
        </w:rPr>
        <w:t xml:space="preserve">r </w:t>
      </w:r>
      <w:r w:rsidRPr="00A16D50">
        <w:rPr>
          <w:rFonts w:ascii="Book Antiqua" w:hAnsi="Book Antiqua"/>
          <w:lang w:val="es-PR"/>
        </w:rPr>
        <w:t>el trámite y dar publicidad al tracto sucesivo que de ello resulte. Si bien la intención de simplificar el tracto sucesivo resulta loable, bajo el sistema actual de informática registral, s</w:t>
      </w:r>
      <w:r w:rsidR="00A16D50" w:rsidRPr="00A16D50">
        <w:rPr>
          <w:rFonts w:ascii="Book Antiqua" w:hAnsi="Book Antiqua"/>
          <w:lang w:val="es-PR"/>
        </w:rPr>
        <w:t>u</w:t>
      </w:r>
      <w:r w:rsidRPr="00A16D50">
        <w:rPr>
          <w:rFonts w:ascii="Book Antiqua" w:hAnsi="Book Antiqua"/>
          <w:lang w:val="es-PR"/>
        </w:rPr>
        <w:t xml:space="preserve"> implantación podría no ser</w:t>
      </w:r>
      <w:r w:rsidRPr="00A16D50">
        <w:rPr>
          <w:rFonts w:ascii="Book Antiqua" w:hAnsi="Book Antiqua"/>
          <w:spacing w:val="30"/>
          <w:lang w:val="es-PR"/>
        </w:rPr>
        <w:t xml:space="preserve"> </w:t>
      </w:r>
      <w:r w:rsidRPr="00A16D50">
        <w:rPr>
          <w:rFonts w:ascii="Book Antiqua" w:hAnsi="Book Antiqua"/>
          <w:lang w:val="es-PR"/>
        </w:rPr>
        <w:t>viable desde el punto de vista tecnológico. En ese sentido, el sistema de informática registral de Puerto Rico, conocido como Karibe, fue diseñado</w:t>
      </w:r>
      <w:r w:rsidRPr="00A16D50">
        <w:rPr>
          <w:rFonts w:ascii="Book Antiqua" w:hAnsi="Book Antiqua"/>
          <w:spacing w:val="-15"/>
          <w:lang w:val="es-PR"/>
        </w:rPr>
        <w:t xml:space="preserve"> </w:t>
      </w:r>
      <w:r w:rsidRPr="00A16D50">
        <w:rPr>
          <w:rFonts w:ascii="Book Antiqua" w:hAnsi="Book Antiqua"/>
          <w:lang w:val="es-PR"/>
        </w:rPr>
        <w:t>y</w:t>
      </w:r>
      <w:r w:rsidRPr="00A16D50">
        <w:rPr>
          <w:rFonts w:ascii="Book Antiqua" w:hAnsi="Book Antiqua"/>
          <w:spacing w:val="-15"/>
          <w:lang w:val="es-PR"/>
        </w:rPr>
        <w:t xml:space="preserve"> </w:t>
      </w:r>
      <w:r w:rsidRPr="00A16D50">
        <w:rPr>
          <w:rFonts w:ascii="Book Antiqua" w:hAnsi="Book Antiqua"/>
          <w:lang w:val="es-PR"/>
        </w:rPr>
        <w:t>p</w:t>
      </w:r>
      <w:r w:rsidR="00A16D50" w:rsidRPr="00A16D50">
        <w:rPr>
          <w:rFonts w:ascii="Book Antiqua" w:hAnsi="Book Antiqua"/>
          <w:lang w:val="es-PR"/>
        </w:rPr>
        <w:t>ro</w:t>
      </w:r>
      <w:r w:rsidRPr="00A16D50">
        <w:rPr>
          <w:rFonts w:ascii="Book Antiqua" w:hAnsi="Book Antiqua"/>
          <w:lang w:val="es-PR"/>
        </w:rPr>
        <w:t>gra</w:t>
      </w:r>
      <w:r w:rsidR="00A16D50" w:rsidRPr="00A16D50">
        <w:rPr>
          <w:rFonts w:ascii="Book Antiqua" w:hAnsi="Book Antiqua"/>
          <w:lang w:val="es-PR"/>
        </w:rPr>
        <w:t>m</w:t>
      </w:r>
      <w:r w:rsidRPr="00A16D50">
        <w:rPr>
          <w:rFonts w:ascii="Book Antiqua" w:hAnsi="Book Antiqua"/>
          <w:lang w:val="es-PR"/>
        </w:rPr>
        <w:t>ado</w:t>
      </w:r>
      <w:r w:rsidRPr="00A16D50">
        <w:rPr>
          <w:rFonts w:ascii="Book Antiqua" w:hAnsi="Book Antiqua"/>
          <w:spacing w:val="-15"/>
          <w:lang w:val="es-PR"/>
        </w:rPr>
        <w:t xml:space="preserve"> </w:t>
      </w:r>
      <w:r w:rsidRPr="00A16D50">
        <w:rPr>
          <w:rFonts w:ascii="Book Antiqua" w:hAnsi="Book Antiqua"/>
          <w:lang w:val="es-PR"/>
        </w:rPr>
        <w:t>sob</w:t>
      </w:r>
      <w:r w:rsidR="00A16D50" w:rsidRPr="00A16D50">
        <w:rPr>
          <w:rFonts w:ascii="Book Antiqua" w:hAnsi="Book Antiqua"/>
          <w:lang w:val="es-PR"/>
        </w:rPr>
        <w:t>re</w:t>
      </w:r>
      <w:r w:rsidRPr="00A16D50">
        <w:rPr>
          <w:rFonts w:ascii="Book Antiqua" w:hAnsi="Book Antiqua"/>
          <w:spacing w:val="-15"/>
          <w:lang w:val="es-PR"/>
        </w:rPr>
        <w:t xml:space="preserve"> </w:t>
      </w:r>
      <w:r w:rsidRPr="00A16D50">
        <w:rPr>
          <w:rFonts w:ascii="Book Antiqua" w:hAnsi="Book Antiqua"/>
          <w:lang w:val="es-PR"/>
        </w:rPr>
        <w:t>una</w:t>
      </w:r>
      <w:r w:rsidRPr="00A16D50">
        <w:rPr>
          <w:rFonts w:ascii="Book Antiqua" w:hAnsi="Book Antiqua"/>
          <w:spacing w:val="-15"/>
          <w:lang w:val="es-PR"/>
        </w:rPr>
        <w:t xml:space="preserve"> </w:t>
      </w:r>
      <w:r w:rsidR="00A16D50" w:rsidRPr="00A16D50">
        <w:rPr>
          <w:rFonts w:ascii="Book Antiqua" w:hAnsi="Book Antiqua"/>
          <w:lang w:val="es-PR"/>
        </w:rPr>
        <w:t>arquitectura transaccional</w:t>
      </w:r>
      <w:r w:rsidRPr="00A16D50">
        <w:rPr>
          <w:rFonts w:ascii="Book Antiqua" w:hAnsi="Book Antiqua"/>
          <w:spacing w:val="-15"/>
          <w:lang w:val="es-PR"/>
        </w:rPr>
        <w:t xml:space="preserve"> </w:t>
      </w:r>
      <w:r w:rsidRPr="00A16D50">
        <w:rPr>
          <w:rFonts w:ascii="Book Antiqua" w:hAnsi="Book Antiqua"/>
          <w:lang w:val="es-PR"/>
        </w:rPr>
        <w:t>estricta</w:t>
      </w:r>
      <w:r w:rsidRPr="00A16D50">
        <w:rPr>
          <w:rFonts w:ascii="Book Antiqua" w:hAnsi="Book Antiqua"/>
          <w:spacing w:val="-15"/>
          <w:lang w:val="es-PR"/>
        </w:rPr>
        <w:t xml:space="preserve"> </w:t>
      </w:r>
      <w:r w:rsidRPr="00A16D50">
        <w:rPr>
          <w:rFonts w:ascii="Book Antiqua" w:hAnsi="Book Antiqua"/>
          <w:lang w:val="es-PR"/>
        </w:rPr>
        <w:t>que</w:t>
      </w:r>
      <w:r w:rsidRPr="00A16D50">
        <w:rPr>
          <w:rFonts w:ascii="Book Antiqua" w:hAnsi="Book Antiqua"/>
          <w:spacing w:val="-15"/>
          <w:lang w:val="es-PR"/>
        </w:rPr>
        <w:t xml:space="preserve"> </w:t>
      </w:r>
      <w:r w:rsidRPr="00A16D50">
        <w:rPr>
          <w:rFonts w:ascii="Book Antiqua" w:hAnsi="Book Antiqua"/>
          <w:lang w:val="es-PR"/>
        </w:rPr>
        <w:t>vincula</w:t>
      </w:r>
      <w:r w:rsidRPr="00A16D50">
        <w:rPr>
          <w:rFonts w:ascii="Book Antiqua" w:hAnsi="Book Antiqua"/>
          <w:spacing w:val="-15"/>
          <w:lang w:val="es-PR"/>
        </w:rPr>
        <w:t xml:space="preserve"> </w:t>
      </w:r>
      <w:r w:rsidRPr="00A16D50">
        <w:rPr>
          <w:rFonts w:ascii="Book Antiqua" w:hAnsi="Book Antiqua"/>
          <w:lang w:val="es-PR"/>
        </w:rPr>
        <w:t>inseparablemente un asiento de presentación con un único asiento de inscripción. El sistema no posee la funcionalidad</w:t>
      </w:r>
      <w:r w:rsidRPr="00A16D50">
        <w:rPr>
          <w:rFonts w:ascii="Book Antiqua" w:hAnsi="Book Antiqua"/>
          <w:spacing w:val="-15"/>
          <w:lang w:val="es-PR"/>
        </w:rPr>
        <w:t xml:space="preserve"> </w:t>
      </w:r>
      <w:r w:rsidRPr="00A16D50">
        <w:rPr>
          <w:rFonts w:ascii="Book Antiqua" w:hAnsi="Book Antiqua"/>
          <w:lang w:val="es-PR"/>
        </w:rPr>
        <w:t>para</w:t>
      </w:r>
      <w:r w:rsidRPr="00A16D50">
        <w:rPr>
          <w:rFonts w:ascii="Book Antiqua" w:hAnsi="Book Antiqua"/>
          <w:spacing w:val="-15"/>
          <w:lang w:val="es-PR"/>
        </w:rPr>
        <w:t xml:space="preserve"> </w:t>
      </w:r>
      <w:r w:rsidRPr="00A16D50">
        <w:rPr>
          <w:rFonts w:ascii="Book Antiqua" w:hAnsi="Book Antiqua"/>
          <w:lang w:val="es-PR"/>
        </w:rPr>
        <w:t>fusionar</w:t>
      </w:r>
      <w:r w:rsidRPr="00A16D50">
        <w:rPr>
          <w:rFonts w:ascii="Book Antiqua" w:hAnsi="Book Antiqua"/>
          <w:spacing w:val="-15"/>
          <w:lang w:val="es-PR"/>
        </w:rPr>
        <w:t xml:space="preserve"> </w:t>
      </w:r>
      <w:r w:rsidRPr="00A16D50">
        <w:rPr>
          <w:rFonts w:ascii="Book Antiqua" w:hAnsi="Book Antiqua"/>
          <w:color w:val="0C0C0C"/>
          <w:lang w:val="es-PR"/>
        </w:rPr>
        <w:t>o</w:t>
      </w:r>
      <w:r w:rsidRPr="00A16D50">
        <w:rPr>
          <w:rFonts w:ascii="Book Antiqua" w:hAnsi="Book Antiqua"/>
          <w:color w:val="0C0C0C"/>
          <w:spacing w:val="-15"/>
          <w:lang w:val="es-PR"/>
        </w:rPr>
        <w:t xml:space="preserve"> </w:t>
      </w:r>
      <w:r w:rsidRPr="00A16D50">
        <w:rPr>
          <w:rFonts w:ascii="Book Antiqua" w:hAnsi="Book Antiqua"/>
          <w:lang w:val="es-PR"/>
        </w:rPr>
        <w:t>armonizar</w:t>
      </w:r>
      <w:r w:rsidRPr="00A16D50">
        <w:rPr>
          <w:rFonts w:ascii="Book Antiqua" w:hAnsi="Book Antiqua"/>
          <w:spacing w:val="-15"/>
          <w:lang w:val="es-PR"/>
        </w:rPr>
        <w:t xml:space="preserve"> </w:t>
      </w:r>
      <w:r w:rsidR="00A16D50" w:rsidRPr="00A16D50">
        <w:rPr>
          <w:rFonts w:ascii="Book Antiqua" w:hAnsi="Book Antiqua"/>
          <w:lang w:val="es-PR"/>
        </w:rPr>
        <w:t>múltiples</w:t>
      </w:r>
      <w:r w:rsidRPr="00A16D50">
        <w:rPr>
          <w:rFonts w:ascii="Book Antiqua" w:hAnsi="Book Antiqua"/>
          <w:spacing w:val="-15"/>
          <w:lang w:val="es-PR"/>
        </w:rPr>
        <w:t xml:space="preserve"> </w:t>
      </w:r>
      <w:r w:rsidRPr="00A16D50">
        <w:rPr>
          <w:rFonts w:ascii="Book Antiqua" w:hAnsi="Book Antiqua"/>
          <w:lang w:val="es-PR"/>
        </w:rPr>
        <w:t>asientos</w:t>
      </w:r>
      <w:r w:rsidRPr="00A16D50">
        <w:rPr>
          <w:rFonts w:ascii="Book Antiqua" w:hAnsi="Book Antiqua"/>
          <w:spacing w:val="-15"/>
          <w:lang w:val="es-PR"/>
        </w:rPr>
        <w:t xml:space="preserve"> </w:t>
      </w:r>
      <w:r w:rsidRPr="00A16D50">
        <w:rPr>
          <w:rFonts w:ascii="Book Antiqua" w:hAnsi="Book Antiqua"/>
          <w:lang w:val="es-PR"/>
        </w:rPr>
        <w:t>de</w:t>
      </w:r>
      <w:r w:rsidRPr="00A16D50">
        <w:rPr>
          <w:rFonts w:ascii="Book Antiqua" w:hAnsi="Book Antiqua"/>
          <w:spacing w:val="-15"/>
          <w:lang w:val="es-PR"/>
        </w:rPr>
        <w:t xml:space="preserve"> </w:t>
      </w:r>
      <w:r w:rsidRPr="00A16D50">
        <w:rPr>
          <w:rFonts w:ascii="Book Antiqua" w:hAnsi="Book Antiqua"/>
          <w:lang w:val="es-PR"/>
        </w:rPr>
        <w:t>presentación,</w:t>
      </w:r>
      <w:r w:rsidRPr="00A16D50">
        <w:rPr>
          <w:rFonts w:ascii="Book Antiqua" w:hAnsi="Book Antiqua"/>
          <w:spacing w:val="-15"/>
          <w:lang w:val="es-PR"/>
        </w:rPr>
        <w:t xml:space="preserve"> </w:t>
      </w:r>
      <w:r w:rsidRPr="00A16D50">
        <w:rPr>
          <w:rFonts w:ascii="Book Antiqua" w:hAnsi="Book Antiqua"/>
          <w:lang w:val="es-PR"/>
        </w:rPr>
        <w:t>cada</w:t>
      </w:r>
      <w:r w:rsidRPr="00A16D50">
        <w:rPr>
          <w:rFonts w:ascii="Book Antiqua" w:hAnsi="Book Antiqua"/>
          <w:spacing w:val="-15"/>
          <w:lang w:val="es-PR"/>
        </w:rPr>
        <w:t xml:space="preserve"> </w:t>
      </w:r>
      <w:r w:rsidR="00A16D50" w:rsidRPr="00A16D50">
        <w:rPr>
          <w:rFonts w:ascii="Book Antiqua" w:hAnsi="Book Antiqua"/>
          <w:lang w:val="es-PR"/>
        </w:rPr>
        <w:t>u</w:t>
      </w:r>
      <w:r w:rsidRPr="00A16D50">
        <w:rPr>
          <w:rFonts w:ascii="Book Antiqua" w:hAnsi="Book Antiqua"/>
          <w:lang w:val="es-PR"/>
        </w:rPr>
        <w:t>no</w:t>
      </w:r>
      <w:r w:rsidRPr="00A16D50">
        <w:rPr>
          <w:rFonts w:ascii="Book Antiqua" w:hAnsi="Book Antiqua"/>
          <w:spacing w:val="-15"/>
          <w:lang w:val="es-PR"/>
        </w:rPr>
        <w:t xml:space="preserve"> </w:t>
      </w:r>
      <w:r w:rsidRPr="00A16D50">
        <w:rPr>
          <w:rFonts w:ascii="Book Antiqua" w:hAnsi="Book Antiqua"/>
          <w:lang w:val="es-PR"/>
        </w:rPr>
        <w:t>con</w:t>
      </w:r>
      <w:r w:rsidRPr="00A16D50">
        <w:rPr>
          <w:rFonts w:ascii="Book Antiqua" w:hAnsi="Book Antiqua"/>
          <w:spacing w:val="-15"/>
          <w:lang w:val="es-PR"/>
        </w:rPr>
        <w:t xml:space="preserve"> </w:t>
      </w:r>
      <w:r w:rsidRPr="00A16D50">
        <w:rPr>
          <w:rFonts w:ascii="Book Antiqua" w:hAnsi="Book Antiqua"/>
          <w:lang w:val="es-PR"/>
        </w:rPr>
        <w:t>s</w:t>
      </w:r>
      <w:r w:rsidR="00A16D50" w:rsidRPr="00A16D50">
        <w:rPr>
          <w:rFonts w:ascii="Book Antiqua" w:hAnsi="Book Antiqua"/>
          <w:lang w:val="es-PR"/>
        </w:rPr>
        <w:t xml:space="preserve">u </w:t>
      </w:r>
      <w:r w:rsidRPr="00A16D50">
        <w:rPr>
          <w:rFonts w:ascii="Book Antiqua" w:hAnsi="Book Antiqua"/>
          <w:lang w:val="es-PR"/>
        </w:rPr>
        <w:t>propio</w:t>
      </w:r>
      <w:r w:rsidR="00A16D50" w:rsidRPr="00A16D50">
        <w:rPr>
          <w:rFonts w:ascii="Book Antiqua" w:hAnsi="Book Antiqua"/>
          <w:lang w:val="es-PR"/>
        </w:rPr>
        <w:t xml:space="preserve"> número</w:t>
      </w:r>
      <w:r w:rsidRPr="00A16D50">
        <w:rPr>
          <w:rFonts w:ascii="Book Antiqua" w:hAnsi="Book Antiqua"/>
          <w:lang w:val="es-PR"/>
        </w:rPr>
        <w:t xml:space="preserve"> de asiento de p</w:t>
      </w:r>
      <w:r w:rsidR="00A16D50" w:rsidRPr="00A16D50">
        <w:rPr>
          <w:rFonts w:ascii="Book Antiqua" w:hAnsi="Book Antiqua"/>
          <w:lang w:val="es-PR"/>
        </w:rPr>
        <w:t>r</w:t>
      </w:r>
      <w:r w:rsidRPr="00A16D50">
        <w:rPr>
          <w:rFonts w:ascii="Book Antiqua" w:hAnsi="Book Antiqua"/>
          <w:lang w:val="es-PR"/>
        </w:rPr>
        <w:t xml:space="preserve">esentación, en un solo asiento de inscripción final. Intentar </w:t>
      </w:r>
      <w:r w:rsidR="00A16D50" w:rsidRPr="00A16D50">
        <w:rPr>
          <w:rFonts w:ascii="Book Antiqua" w:hAnsi="Book Antiqua"/>
          <w:lang w:val="es-PR"/>
        </w:rPr>
        <w:t>hacerlo</w:t>
      </w:r>
      <w:r w:rsidRPr="00A16D50">
        <w:rPr>
          <w:rFonts w:ascii="Book Antiqua" w:hAnsi="Book Antiqua"/>
          <w:lang w:val="es-PR"/>
        </w:rPr>
        <w:t xml:space="preserve"> cont</w:t>
      </w:r>
      <w:r w:rsidR="00A16D50" w:rsidRPr="00A16D50">
        <w:rPr>
          <w:rFonts w:ascii="Book Antiqua" w:hAnsi="Book Antiqua"/>
          <w:lang w:val="es-PR"/>
        </w:rPr>
        <w:t>r</w:t>
      </w:r>
      <w:r w:rsidRPr="00A16D50">
        <w:rPr>
          <w:rFonts w:ascii="Book Antiqua" w:hAnsi="Book Antiqua"/>
          <w:lang w:val="es-PR"/>
        </w:rPr>
        <w:t>avendría</w:t>
      </w:r>
      <w:r w:rsidRPr="00A16D50">
        <w:rPr>
          <w:rFonts w:ascii="Book Antiqua" w:hAnsi="Book Antiqua"/>
          <w:spacing w:val="-11"/>
          <w:lang w:val="es-PR"/>
        </w:rPr>
        <w:t xml:space="preserve"> </w:t>
      </w:r>
      <w:r w:rsidRPr="00A16D50">
        <w:rPr>
          <w:rFonts w:ascii="Book Antiqua" w:hAnsi="Book Antiqua"/>
          <w:lang w:val="es-PR"/>
        </w:rPr>
        <w:t>la</w:t>
      </w:r>
      <w:r w:rsidRPr="00A16D50">
        <w:rPr>
          <w:rFonts w:ascii="Book Antiqua" w:hAnsi="Book Antiqua"/>
          <w:spacing w:val="-7"/>
          <w:lang w:val="es-PR"/>
        </w:rPr>
        <w:t xml:space="preserve"> </w:t>
      </w:r>
      <w:r w:rsidRPr="00A16D50">
        <w:rPr>
          <w:rFonts w:ascii="Book Antiqua" w:hAnsi="Book Antiqua"/>
          <w:lang w:val="es-PR"/>
        </w:rPr>
        <w:t>p</w:t>
      </w:r>
      <w:r w:rsidR="00A16D50" w:rsidRPr="00A16D50">
        <w:rPr>
          <w:rFonts w:ascii="Book Antiqua" w:hAnsi="Book Antiqua"/>
          <w:lang w:val="es-PR"/>
        </w:rPr>
        <w:t>ro</w:t>
      </w:r>
      <w:r w:rsidRPr="00A16D50">
        <w:rPr>
          <w:rFonts w:ascii="Book Antiqua" w:hAnsi="Book Antiqua"/>
          <w:lang w:val="es-PR"/>
        </w:rPr>
        <w:t>gramación</w:t>
      </w:r>
      <w:r w:rsidRPr="00A16D50">
        <w:rPr>
          <w:rFonts w:ascii="Book Antiqua" w:hAnsi="Book Antiqua"/>
          <w:spacing w:val="-1"/>
          <w:lang w:val="es-PR"/>
        </w:rPr>
        <w:t xml:space="preserve"> </w:t>
      </w:r>
      <w:r w:rsidRPr="00A16D50">
        <w:rPr>
          <w:rFonts w:ascii="Book Antiqua" w:hAnsi="Book Antiqua"/>
          <w:lang w:val="es-PR"/>
        </w:rPr>
        <w:t>fundamental</w:t>
      </w:r>
      <w:r w:rsidRPr="00A16D50">
        <w:rPr>
          <w:rFonts w:ascii="Book Antiqua" w:hAnsi="Book Antiqua"/>
          <w:spacing w:val="9"/>
          <w:lang w:val="es-PR"/>
        </w:rPr>
        <w:t xml:space="preserve"> </w:t>
      </w:r>
      <w:r w:rsidRPr="00A16D50">
        <w:rPr>
          <w:rFonts w:ascii="Book Antiqua" w:hAnsi="Book Antiqua"/>
          <w:lang w:val="es-PR"/>
        </w:rPr>
        <w:t>del</w:t>
      </w:r>
      <w:r w:rsidRPr="00A16D50">
        <w:rPr>
          <w:rFonts w:ascii="Book Antiqua" w:hAnsi="Book Antiqua"/>
          <w:spacing w:val="-12"/>
          <w:lang w:val="es-PR"/>
        </w:rPr>
        <w:t xml:space="preserve"> </w:t>
      </w:r>
      <w:r w:rsidRPr="00A16D50">
        <w:rPr>
          <w:rFonts w:ascii="Book Antiqua" w:hAnsi="Book Antiqua"/>
          <w:lang w:val="es-PR"/>
        </w:rPr>
        <w:t>sistema.</w:t>
      </w:r>
      <w:r w:rsidRPr="00A16D50">
        <w:rPr>
          <w:rFonts w:ascii="Book Antiqua" w:hAnsi="Book Antiqua"/>
          <w:spacing w:val="-6"/>
          <w:lang w:val="es-PR"/>
        </w:rPr>
        <w:t xml:space="preserve"> </w:t>
      </w:r>
      <w:r w:rsidR="00415048">
        <w:rPr>
          <w:rFonts w:ascii="Book Antiqua" w:hAnsi="Book Antiqua"/>
          <w:spacing w:val="-6"/>
          <w:lang w:val="es-PR"/>
        </w:rPr>
        <w:t>A</w:t>
      </w:r>
      <w:r w:rsidRPr="00A16D50">
        <w:rPr>
          <w:rFonts w:ascii="Book Antiqua" w:hAnsi="Book Antiqua"/>
          <w:lang w:val="es-PR"/>
        </w:rPr>
        <w:t>unque</w:t>
      </w:r>
      <w:r w:rsidR="00415048">
        <w:rPr>
          <w:rFonts w:ascii="Book Antiqua" w:hAnsi="Book Antiqua"/>
          <w:lang w:val="es-PR"/>
        </w:rPr>
        <w:t xml:space="preserve"> el Registrador</w:t>
      </w:r>
      <w:r w:rsidRPr="00A16D50">
        <w:rPr>
          <w:rFonts w:ascii="Book Antiqua" w:hAnsi="Book Antiqua"/>
          <w:lang w:val="es-PR"/>
        </w:rPr>
        <w:t xml:space="preserve"> </w:t>
      </w:r>
      <w:r w:rsidR="00563180">
        <w:rPr>
          <w:rFonts w:ascii="Book Antiqua" w:hAnsi="Book Antiqua"/>
          <w:lang w:val="es-PR"/>
        </w:rPr>
        <w:t xml:space="preserve">está </w:t>
      </w:r>
      <w:r w:rsidRPr="00A16D50">
        <w:rPr>
          <w:rFonts w:ascii="Book Antiqua" w:hAnsi="Book Antiqua"/>
          <w:lang w:val="es-PR"/>
        </w:rPr>
        <w:t>facultado por el</w:t>
      </w:r>
      <w:r w:rsidRPr="00A16D50">
        <w:rPr>
          <w:rFonts w:ascii="Book Antiqua" w:hAnsi="Book Antiqua"/>
          <w:spacing w:val="-10"/>
          <w:lang w:val="es-PR"/>
        </w:rPr>
        <w:t xml:space="preserve"> </w:t>
      </w:r>
      <w:r w:rsidR="00457E5B">
        <w:rPr>
          <w:rFonts w:ascii="Book Antiqua" w:hAnsi="Book Antiqua"/>
          <w:spacing w:val="-10"/>
          <w:lang w:val="es-PR"/>
        </w:rPr>
        <w:t>a</w:t>
      </w:r>
      <w:r w:rsidRPr="00A16D50">
        <w:rPr>
          <w:rFonts w:ascii="Book Antiqua" w:hAnsi="Book Antiqua"/>
          <w:lang w:val="es-PR"/>
        </w:rPr>
        <w:t>rtículo 32, que contiene una disposición simil</w:t>
      </w:r>
      <w:r w:rsidR="00A16D50" w:rsidRPr="00A16D50">
        <w:rPr>
          <w:rFonts w:ascii="Book Antiqua" w:hAnsi="Book Antiqua"/>
          <w:lang w:val="es-PR"/>
        </w:rPr>
        <w:t>ar</w:t>
      </w:r>
      <w:r w:rsidRPr="00A16D50">
        <w:rPr>
          <w:rFonts w:ascii="Book Antiqua" w:hAnsi="Book Antiqua"/>
          <w:spacing w:val="-12"/>
          <w:lang w:val="es-PR"/>
        </w:rPr>
        <w:t xml:space="preserve"> </w:t>
      </w:r>
      <w:r w:rsidRPr="00A16D50">
        <w:rPr>
          <w:rFonts w:ascii="Book Antiqua" w:hAnsi="Book Antiqua"/>
          <w:lang w:val="es-PR"/>
        </w:rPr>
        <w:t>a</w:t>
      </w:r>
      <w:r w:rsidRPr="00A16D50">
        <w:rPr>
          <w:rFonts w:ascii="Book Antiqua" w:hAnsi="Book Antiqua"/>
          <w:spacing w:val="-5"/>
          <w:lang w:val="es-PR"/>
        </w:rPr>
        <w:t xml:space="preserve"> </w:t>
      </w:r>
      <w:r w:rsidRPr="00A16D50">
        <w:rPr>
          <w:rFonts w:ascii="Book Antiqua" w:hAnsi="Book Antiqua"/>
          <w:lang w:val="es-PR"/>
        </w:rPr>
        <w:t>la</w:t>
      </w:r>
      <w:r w:rsidRPr="00A16D50">
        <w:rPr>
          <w:rFonts w:ascii="Book Antiqua" w:hAnsi="Book Antiqua"/>
          <w:spacing w:val="-3"/>
          <w:lang w:val="es-PR"/>
        </w:rPr>
        <w:t xml:space="preserve"> </w:t>
      </w:r>
      <w:r w:rsidRPr="00A16D50">
        <w:rPr>
          <w:rFonts w:ascii="Book Antiqua" w:hAnsi="Book Antiqua"/>
          <w:lang w:val="es-PR"/>
        </w:rPr>
        <w:t xml:space="preserve">propuesta, no tiene la herramienta tecnológica para ejercer esa discreción. </w:t>
      </w:r>
    </w:p>
    <w:p w14:paraId="2E1DFA2F" w14:textId="77777777" w:rsidR="00693546" w:rsidRDefault="00693546" w:rsidP="00693546">
      <w:pPr>
        <w:tabs>
          <w:tab w:val="left" w:pos="-720"/>
        </w:tabs>
        <w:suppressAutoHyphens/>
        <w:spacing w:line="288" w:lineRule="auto"/>
        <w:jc w:val="both"/>
        <w:rPr>
          <w:rFonts w:ascii="Book Antiqua" w:hAnsi="Book Antiqua"/>
          <w:lang w:val="es-PR"/>
        </w:rPr>
      </w:pPr>
    </w:p>
    <w:p w14:paraId="6D49819C" w14:textId="77777777" w:rsidR="00693546" w:rsidRDefault="00693546" w:rsidP="00693546">
      <w:pPr>
        <w:tabs>
          <w:tab w:val="left" w:pos="-720"/>
        </w:tabs>
        <w:suppressAutoHyphens/>
        <w:spacing w:line="288" w:lineRule="auto"/>
        <w:jc w:val="both"/>
        <w:rPr>
          <w:rFonts w:ascii="Book Antiqua" w:hAnsi="Book Antiqua"/>
          <w:lang w:val="es-PR"/>
        </w:rPr>
      </w:pPr>
    </w:p>
    <w:p w14:paraId="2F480FBF" w14:textId="77777777" w:rsidR="00693546" w:rsidRDefault="00693546" w:rsidP="00693546">
      <w:pPr>
        <w:tabs>
          <w:tab w:val="left" w:pos="-720"/>
        </w:tabs>
        <w:suppressAutoHyphens/>
        <w:spacing w:line="288" w:lineRule="auto"/>
        <w:jc w:val="both"/>
        <w:rPr>
          <w:rFonts w:ascii="Book Antiqua" w:hAnsi="Book Antiqua"/>
          <w:lang w:val="es-PR"/>
        </w:rPr>
      </w:pPr>
    </w:p>
    <w:p w14:paraId="20091531" w14:textId="77777777" w:rsidR="00693546" w:rsidRDefault="00693546" w:rsidP="00693546">
      <w:pPr>
        <w:tabs>
          <w:tab w:val="left" w:pos="-720"/>
        </w:tabs>
        <w:suppressAutoHyphens/>
        <w:spacing w:line="288" w:lineRule="auto"/>
        <w:jc w:val="both"/>
        <w:rPr>
          <w:rFonts w:ascii="Book Antiqua" w:hAnsi="Book Antiqua"/>
          <w:lang w:val="es-PR"/>
        </w:rPr>
      </w:pPr>
    </w:p>
    <w:p w14:paraId="72E0233C" w14:textId="77777777" w:rsidR="00693546" w:rsidRDefault="00693546" w:rsidP="00693546">
      <w:pPr>
        <w:tabs>
          <w:tab w:val="left" w:pos="-720"/>
        </w:tabs>
        <w:suppressAutoHyphens/>
        <w:spacing w:line="288" w:lineRule="auto"/>
        <w:jc w:val="both"/>
        <w:rPr>
          <w:rFonts w:ascii="Book Antiqua" w:hAnsi="Book Antiqua"/>
          <w:lang w:val="es-PR"/>
        </w:rPr>
      </w:pPr>
    </w:p>
    <w:p w14:paraId="7F8D875D" w14:textId="77777777" w:rsidR="00693546" w:rsidRDefault="00693546" w:rsidP="00693546">
      <w:pPr>
        <w:tabs>
          <w:tab w:val="left" w:pos="-720"/>
        </w:tabs>
        <w:suppressAutoHyphens/>
        <w:spacing w:line="288" w:lineRule="auto"/>
        <w:jc w:val="both"/>
        <w:rPr>
          <w:rFonts w:ascii="Book Antiqua" w:hAnsi="Book Antiqua"/>
          <w:lang w:val="es-PR"/>
        </w:rPr>
      </w:pPr>
    </w:p>
    <w:p w14:paraId="4D9EC07C" w14:textId="77777777" w:rsidR="00693546" w:rsidRDefault="00693546" w:rsidP="00693546">
      <w:pPr>
        <w:tabs>
          <w:tab w:val="left" w:pos="-720"/>
        </w:tabs>
        <w:suppressAutoHyphens/>
        <w:spacing w:line="288" w:lineRule="auto"/>
        <w:jc w:val="both"/>
        <w:rPr>
          <w:rFonts w:ascii="Book Antiqua" w:hAnsi="Book Antiqua"/>
          <w:lang w:val="es-PR"/>
        </w:rPr>
      </w:pPr>
    </w:p>
    <w:p w14:paraId="04EB10CC" w14:textId="77777777" w:rsidR="00693546" w:rsidRDefault="00693546" w:rsidP="00693546">
      <w:pPr>
        <w:tabs>
          <w:tab w:val="left" w:pos="-720"/>
        </w:tabs>
        <w:suppressAutoHyphens/>
        <w:spacing w:line="288" w:lineRule="auto"/>
        <w:jc w:val="both"/>
        <w:rPr>
          <w:rFonts w:ascii="Book Antiqua" w:hAnsi="Book Antiqua"/>
          <w:lang w:val="es-PR"/>
        </w:rPr>
      </w:pPr>
    </w:p>
    <w:p w14:paraId="3CA436BC" w14:textId="77777777" w:rsidR="00693546" w:rsidRPr="00693546" w:rsidRDefault="00693546" w:rsidP="00693546">
      <w:pPr>
        <w:tabs>
          <w:tab w:val="left" w:pos="-720"/>
        </w:tabs>
        <w:suppressAutoHyphens/>
        <w:spacing w:line="288" w:lineRule="auto"/>
        <w:jc w:val="both"/>
        <w:rPr>
          <w:rFonts w:ascii="Book Antiqua" w:hAnsi="Book Antiqua"/>
          <w:lang w:val="es-PR"/>
        </w:rPr>
      </w:pPr>
    </w:p>
    <w:p w14:paraId="6BABE763" w14:textId="77777777" w:rsidR="004258EF" w:rsidRPr="003D4EC3" w:rsidRDefault="004258EF" w:rsidP="004E682A">
      <w:pPr>
        <w:tabs>
          <w:tab w:val="left" w:pos="-720"/>
        </w:tabs>
        <w:suppressAutoHyphens/>
        <w:spacing w:line="360" w:lineRule="auto"/>
        <w:ind w:firstLine="360"/>
        <w:jc w:val="center"/>
        <w:rPr>
          <w:rFonts w:ascii="Book Antiqua" w:hAnsi="Book Antiqua"/>
          <w:spacing w:val="12"/>
          <w:lang w:val="es-PR"/>
        </w:rPr>
      </w:pPr>
      <w:r w:rsidRPr="003D4EC3">
        <w:rPr>
          <w:rFonts w:ascii="Book Antiqua" w:hAnsi="Book Antiqua"/>
          <w:spacing w:val="12"/>
          <w:lang w:val="es-PR"/>
        </w:rPr>
        <w:lastRenderedPageBreak/>
        <w:t xml:space="preserve">CONCLUSIÓN </w:t>
      </w:r>
    </w:p>
    <w:p w14:paraId="3EFA8F65" w14:textId="7B9F35BA" w:rsidR="004258EF" w:rsidRPr="00A16D50" w:rsidRDefault="00361CBC" w:rsidP="003D4EC3">
      <w:pPr>
        <w:tabs>
          <w:tab w:val="left" w:pos="-720"/>
        </w:tabs>
        <w:suppressAutoHyphens/>
        <w:spacing w:line="288" w:lineRule="auto"/>
        <w:ind w:firstLine="720"/>
        <w:jc w:val="both"/>
        <w:rPr>
          <w:rFonts w:ascii="Book Antiqua" w:hAnsi="Book Antiqua"/>
          <w:lang w:val="es-PR"/>
        </w:rPr>
      </w:pPr>
      <w:r w:rsidRPr="00A16D50">
        <w:rPr>
          <w:rFonts w:ascii="Book Antiqua" w:hAnsi="Book Antiqua"/>
          <w:lang w:val="es-PR"/>
        </w:rPr>
        <w:t xml:space="preserve">El historial, trámite y lenguaje del P. del S. 102 demuestra lo que es una verdad inherente a las normas jurídicas: están todas sujetas a interpretación. </w:t>
      </w:r>
      <w:r w:rsidR="008B4231">
        <w:rPr>
          <w:rFonts w:ascii="Book Antiqua" w:hAnsi="Book Antiqua"/>
          <w:lang w:val="es-PR"/>
        </w:rPr>
        <w:t>V</w:t>
      </w:r>
      <w:r w:rsidRPr="00A16D50">
        <w:rPr>
          <w:rFonts w:ascii="Book Antiqua" w:hAnsi="Book Antiqua"/>
          <w:lang w:val="es-PR"/>
        </w:rPr>
        <w:t xml:space="preserve">emos que la pugna que presenta este proyecto pudiera tener su génesis en que las entidades que comparecieron ante la Asamblea Legislativa están protegiendo los respectivos intereses de sus clientes, de sus representados o en el caso del Departamento de Justicia, la visión de cómo debe operarse el Registro de la Propiedad Inmueble de Puerto Rico. Por lo tanto, la gran discusión documental enriquece el análisis y nos pone en posición de poder recomendar a la Cámara de Representantes que se apruebe este proyecto de ley, pero no como nos llegó aprobado por nuestro cuerpo hermano. </w:t>
      </w:r>
    </w:p>
    <w:p w14:paraId="703DEC7E" w14:textId="77777777" w:rsidR="005A64B8" w:rsidRDefault="00361CBC" w:rsidP="003D4EC3">
      <w:pPr>
        <w:tabs>
          <w:tab w:val="left" w:pos="-720"/>
        </w:tabs>
        <w:suppressAutoHyphens/>
        <w:spacing w:line="288" w:lineRule="auto"/>
        <w:jc w:val="both"/>
        <w:rPr>
          <w:rFonts w:ascii="Book Antiqua" w:hAnsi="Book Antiqua"/>
          <w:lang w:val="es-PR"/>
        </w:rPr>
      </w:pPr>
      <w:r w:rsidRPr="00A16D50">
        <w:rPr>
          <w:rFonts w:ascii="Book Antiqua" w:hAnsi="Book Antiqua"/>
          <w:lang w:val="es-PR"/>
        </w:rPr>
        <w:tab/>
      </w:r>
      <w:r w:rsidR="005A64B8">
        <w:rPr>
          <w:rFonts w:ascii="Book Antiqua" w:hAnsi="Book Antiqua"/>
          <w:lang w:val="es-PR"/>
        </w:rPr>
        <w:t xml:space="preserve">Se le otorga deferencia </w:t>
      </w:r>
      <w:r w:rsidRPr="00A16D50">
        <w:rPr>
          <w:rFonts w:ascii="Book Antiqua" w:hAnsi="Book Antiqua"/>
          <w:lang w:val="es-PR"/>
        </w:rPr>
        <w:t xml:space="preserve">a la posición del Departamento de Justicia: además de ser </w:t>
      </w:r>
      <w:r w:rsidR="001F5258" w:rsidRPr="00A16D50">
        <w:rPr>
          <w:rFonts w:ascii="Book Antiqua" w:hAnsi="Book Antiqua"/>
          <w:lang w:val="es-PR"/>
        </w:rPr>
        <w:t xml:space="preserve">los abogados del Gobierno de Puerto Rico y cuya asesoría debemos ponderar de manera primordial </w:t>
      </w:r>
      <w:r w:rsidR="005A64B8">
        <w:rPr>
          <w:rFonts w:ascii="Book Antiqua" w:hAnsi="Book Antiqua"/>
          <w:lang w:val="es-PR"/>
        </w:rPr>
        <w:t>—</w:t>
      </w:r>
      <w:r w:rsidR="001F5258" w:rsidRPr="00A16D50">
        <w:rPr>
          <w:rFonts w:ascii="Book Antiqua" w:hAnsi="Book Antiqua"/>
          <w:lang w:val="es-PR"/>
        </w:rPr>
        <w:t xml:space="preserve">pues </w:t>
      </w:r>
      <w:proofErr w:type="gramStart"/>
      <w:r w:rsidR="001F5258" w:rsidRPr="00A16D50">
        <w:rPr>
          <w:rFonts w:ascii="Book Antiqua" w:hAnsi="Book Antiqua"/>
          <w:lang w:val="es-PR"/>
        </w:rPr>
        <w:t>ésta</w:t>
      </w:r>
      <w:proofErr w:type="gramEnd"/>
      <w:r w:rsidR="001F5258" w:rsidRPr="00A16D50">
        <w:rPr>
          <w:rFonts w:ascii="Book Antiqua" w:hAnsi="Book Antiqua"/>
          <w:lang w:val="es-PR"/>
        </w:rPr>
        <w:t xml:space="preserve"> responsabilidad es parte de su mandato en </w:t>
      </w:r>
      <w:r w:rsidR="005A64B8">
        <w:rPr>
          <w:rFonts w:ascii="Book Antiqua" w:hAnsi="Book Antiqua"/>
          <w:lang w:val="es-PR"/>
        </w:rPr>
        <w:t>l</w:t>
      </w:r>
      <w:r w:rsidR="001F5258" w:rsidRPr="00A16D50">
        <w:rPr>
          <w:rFonts w:ascii="Book Antiqua" w:hAnsi="Book Antiqua"/>
          <w:lang w:val="es-PR"/>
        </w:rPr>
        <w:t>ey</w:t>
      </w:r>
      <w:r w:rsidR="005A64B8">
        <w:rPr>
          <w:rFonts w:ascii="Book Antiqua" w:hAnsi="Book Antiqua"/>
          <w:lang w:val="es-PR"/>
        </w:rPr>
        <w:t>—</w:t>
      </w:r>
      <w:r w:rsidR="001F5258" w:rsidRPr="00A16D50">
        <w:rPr>
          <w:rStyle w:val="FootnoteReference"/>
          <w:rFonts w:ascii="Book Antiqua" w:hAnsi="Book Antiqua"/>
          <w:lang w:val="es-PR"/>
        </w:rPr>
        <w:footnoteReference w:id="11"/>
      </w:r>
      <w:r w:rsidRPr="00A16D50">
        <w:rPr>
          <w:rFonts w:ascii="Book Antiqua" w:hAnsi="Book Antiqua"/>
          <w:lang w:val="es-PR"/>
        </w:rPr>
        <w:t xml:space="preserve"> son además quienes administran el Registro de la Propiedad</w:t>
      </w:r>
      <w:r w:rsidR="005A64B8">
        <w:rPr>
          <w:rFonts w:ascii="Book Antiqua" w:hAnsi="Book Antiqua"/>
          <w:lang w:val="es-PR"/>
        </w:rPr>
        <w:t>.</w:t>
      </w:r>
      <w:r w:rsidRPr="00A16D50">
        <w:rPr>
          <w:rFonts w:ascii="Book Antiqua" w:hAnsi="Book Antiqua"/>
          <w:lang w:val="es-PR"/>
        </w:rPr>
        <w:t xml:space="preserve"> </w:t>
      </w:r>
      <w:r w:rsidR="005A64B8">
        <w:rPr>
          <w:rFonts w:ascii="Book Antiqua" w:hAnsi="Book Antiqua"/>
          <w:lang w:val="es-PR"/>
        </w:rPr>
        <w:t>P</w:t>
      </w:r>
      <w:r w:rsidRPr="00A16D50">
        <w:rPr>
          <w:rFonts w:ascii="Book Antiqua" w:hAnsi="Book Antiqua"/>
          <w:lang w:val="es-PR"/>
        </w:rPr>
        <w:t xml:space="preserve">or lo tanto, son quienes administran las disposiciones de la Ley </w:t>
      </w:r>
      <w:r w:rsidR="005A64B8">
        <w:rPr>
          <w:rFonts w:ascii="Book Antiqua" w:hAnsi="Book Antiqua"/>
          <w:lang w:val="es-PR"/>
        </w:rPr>
        <w:t xml:space="preserve">Núm. </w:t>
      </w:r>
      <w:r w:rsidRPr="00A16D50">
        <w:rPr>
          <w:rFonts w:ascii="Book Antiqua" w:hAnsi="Book Antiqua"/>
          <w:lang w:val="es-PR"/>
        </w:rPr>
        <w:t xml:space="preserve">210-2015 y son los Registradores, los principales expertos de cómo funciona </w:t>
      </w:r>
      <w:r w:rsidR="005A64B8">
        <w:rPr>
          <w:rFonts w:ascii="Book Antiqua" w:hAnsi="Book Antiqua"/>
          <w:lang w:val="es-PR"/>
        </w:rPr>
        <w:t>—</w:t>
      </w:r>
      <w:r w:rsidRPr="00A16D50">
        <w:rPr>
          <w:rFonts w:ascii="Book Antiqua" w:hAnsi="Book Antiqua"/>
          <w:lang w:val="es-PR"/>
        </w:rPr>
        <w:t>y como debe funcionar</w:t>
      </w:r>
      <w:r w:rsidR="005A64B8">
        <w:rPr>
          <w:rFonts w:ascii="Book Antiqua" w:hAnsi="Book Antiqua"/>
          <w:lang w:val="es-PR"/>
        </w:rPr>
        <w:t>—</w:t>
      </w:r>
      <w:r w:rsidRPr="00A16D50">
        <w:rPr>
          <w:rFonts w:ascii="Book Antiqua" w:hAnsi="Book Antiqua"/>
          <w:lang w:val="es-PR"/>
        </w:rPr>
        <w:t xml:space="preserve"> esta importante herramienta de desarrollo económico para Puerto Rico. </w:t>
      </w:r>
    </w:p>
    <w:p w14:paraId="0CA1F764" w14:textId="2A67A6C8" w:rsidR="00741F5B" w:rsidRDefault="005A64B8" w:rsidP="003D4EC3">
      <w:pPr>
        <w:tabs>
          <w:tab w:val="left" w:pos="-720"/>
        </w:tabs>
        <w:suppressAutoHyphens/>
        <w:spacing w:line="288" w:lineRule="auto"/>
        <w:jc w:val="both"/>
        <w:rPr>
          <w:rFonts w:ascii="Book Antiqua" w:hAnsi="Book Antiqua"/>
          <w:lang w:val="es-PR"/>
        </w:rPr>
      </w:pPr>
      <w:r>
        <w:rPr>
          <w:rFonts w:ascii="Book Antiqua" w:hAnsi="Book Antiqua"/>
          <w:lang w:val="es-PR"/>
        </w:rPr>
        <w:tab/>
        <w:t>Esta</w:t>
      </w:r>
      <w:r w:rsidR="00361CBC" w:rsidRPr="00A16D50">
        <w:rPr>
          <w:rFonts w:ascii="Book Antiqua" w:hAnsi="Book Antiqua"/>
          <w:lang w:val="es-PR"/>
        </w:rPr>
        <w:t xml:space="preserve"> </w:t>
      </w:r>
      <w:r>
        <w:rPr>
          <w:rFonts w:ascii="Book Antiqua" w:hAnsi="Book Antiqua"/>
          <w:lang w:val="es-PR"/>
        </w:rPr>
        <w:t>c</w:t>
      </w:r>
      <w:r w:rsidR="00361CBC" w:rsidRPr="00A16D50">
        <w:rPr>
          <w:rFonts w:ascii="Book Antiqua" w:hAnsi="Book Antiqua"/>
          <w:lang w:val="es-PR"/>
        </w:rPr>
        <w:t>omisión no puede desprenderse de esta controversia</w:t>
      </w:r>
      <w:r w:rsidR="009F380B">
        <w:rPr>
          <w:rFonts w:ascii="Book Antiqua" w:hAnsi="Book Antiqua"/>
          <w:lang w:val="es-PR"/>
        </w:rPr>
        <w:t>.</w:t>
      </w:r>
      <w:r w:rsidR="00361CBC" w:rsidRPr="00A16D50">
        <w:rPr>
          <w:rFonts w:ascii="Book Antiqua" w:hAnsi="Book Antiqua"/>
          <w:lang w:val="es-PR"/>
        </w:rPr>
        <w:t xml:space="preserve"> </w:t>
      </w:r>
      <w:r w:rsidR="004643BA">
        <w:rPr>
          <w:rFonts w:ascii="Book Antiqua" w:hAnsi="Book Antiqua"/>
          <w:lang w:val="es-PR"/>
        </w:rPr>
        <w:t>E</w:t>
      </w:r>
      <w:r w:rsidR="00C44634" w:rsidRPr="00A16D50">
        <w:rPr>
          <w:rFonts w:ascii="Book Antiqua" w:hAnsi="Book Antiqua"/>
          <w:lang w:val="es-PR"/>
        </w:rPr>
        <w:t>l tráfico de los bienes inmuebles es parte fundamental de nuestro desarrollo económico</w:t>
      </w:r>
      <w:r w:rsidR="00330931">
        <w:rPr>
          <w:rFonts w:ascii="Book Antiqua" w:hAnsi="Book Antiqua"/>
          <w:lang w:val="es-PR"/>
        </w:rPr>
        <w:t>.</w:t>
      </w:r>
      <w:r w:rsidR="00C44634" w:rsidRPr="00A16D50">
        <w:rPr>
          <w:rFonts w:ascii="Book Antiqua" w:hAnsi="Book Antiqua"/>
          <w:lang w:val="es-PR"/>
        </w:rPr>
        <w:t xml:space="preserve"> </w:t>
      </w:r>
      <w:r w:rsidR="00330931">
        <w:rPr>
          <w:rFonts w:ascii="Book Antiqua" w:hAnsi="Book Antiqua"/>
          <w:lang w:val="es-PR"/>
        </w:rPr>
        <w:t>E</w:t>
      </w:r>
      <w:r w:rsidR="00C44634" w:rsidRPr="00A16D50">
        <w:rPr>
          <w:rFonts w:ascii="Book Antiqua" w:hAnsi="Book Antiqua"/>
          <w:lang w:val="es-PR"/>
        </w:rPr>
        <w:t xml:space="preserve">l Registro de la Propiedad Inmueble juega un papel crucial en ese continuo y constante intercambio. Por lo tanto, </w:t>
      </w:r>
      <w:r w:rsidR="005944DF">
        <w:rPr>
          <w:rFonts w:ascii="Book Antiqua" w:hAnsi="Book Antiqua"/>
          <w:lang w:val="es-PR"/>
        </w:rPr>
        <w:t xml:space="preserve">debe haber </w:t>
      </w:r>
      <w:r w:rsidR="00C44634" w:rsidRPr="00A16D50">
        <w:rPr>
          <w:rFonts w:ascii="Book Antiqua" w:hAnsi="Book Antiqua"/>
          <w:lang w:val="es-PR"/>
        </w:rPr>
        <w:t xml:space="preserve">apertura para modernizar las disposiciones legales que establecen la operación del Registro, pero sin </w:t>
      </w:r>
      <w:r w:rsidR="00EB53CA" w:rsidRPr="00A16D50">
        <w:rPr>
          <w:rFonts w:ascii="Book Antiqua" w:hAnsi="Book Antiqua"/>
          <w:lang w:val="es-PR"/>
        </w:rPr>
        <w:t xml:space="preserve">perder de vista los objetivos originales de la aprobación de la </w:t>
      </w:r>
      <w:r w:rsidR="005944DF" w:rsidRPr="00A16D50">
        <w:rPr>
          <w:rFonts w:ascii="Book Antiqua" w:hAnsi="Book Antiqua"/>
          <w:lang w:val="es-PR"/>
        </w:rPr>
        <w:t xml:space="preserve">Ley </w:t>
      </w:r>
      <w:r w:rsidR="005944DF">
        <w:rPr>
          <w:rFonts w:ascii="Book Antiqua" w:hAnsi="Book Antiqua"/>
          <w:lang w:val="es-PR"/>
        </w:rPr>
        <w:t xml:space="preserve">Núm. </w:t>
      </w:r>
      <w:r w:rsidR="005944DF" w:rsidRPr="00A16D50">
        <w:rPr>
          <w:rFonts w:ascii="Book Antiqua" w:hAnsi="Book Antiqua"/>
          <w:lang w:val="es-PR"/>
        </w:rPr>
        <w:t>210-2015</w:t>
      </w:r>
      <w:r w:rsidR="00EB53CA" w:rsidRPr="00A16D50">
        <w:rPr>
          <w:rFonts w:ascii="Book Antiqua" w:hAnsi="Book Antiqua"/>
          <w:lang w:val="es-PR"/>
        </w:rPr>
        <w:t>.</w:t>
      </w:r>
    </w:p>
    <w:p w14:paraId="6197A247" w14:textId="3CBDE0E5" w:rsidR="00EB53CA" w:rsidRPr="00E83786" w:rsidRDefault="00741F5B" w:rsidP="003D4EC3">
      <w:pPr>
        <w:tabs>
          <w:tab w:val="left" w:pos="-720"/>
        </w:tabs>
        <w:suppressAutoHyphens/>
        <w:spacing w:after="240" w:line="288" w:lineRule="auto"/>
        <w:ind w:firstLine="720"/>
        <w:jc w:val="both"/>
        <w:rPr>
          <w:rFonts w:ascii="Book Antiqua" w:hAnsi="Book Antiqua"/>
          <w:lang w:val="es-PR"/>
        </w:rPr>
      </w:pPr>
      <w:r>
        <w:rPr>
          <w:rFonts w:ascii="Book Antiqua" w:hAnsi="Book Antiqua"/>
          <w:lang w:val="es-PR"/>
        </w:rPr>
        <w:t>En fin, l</w:t>
      </w:r>
      <w:r w:rsidR="004258EF" w:rsidRPr="00E83786">
        <w:rPr>
          <w:rFonts w:ascii="Book Antiqua" w:hAnsi="Book Antiqua"/>
          <w:lang w:val="es-PR"/>
        </w:rPr>
        <w:t>a Comisión de lo Jurídico</w:t>
      </w:r>
      <w:r w:rsidR="00A16D50" w:rsidRPr="00E83786">
        <w:rPr>
          <w:rFonts w:ascii="Book Antiqua" w:hAnsi="Book Antiqua"/>
          <w:lang w:val="es-PR"/>
        </w:rPr>
        <w:t xml:space="preserve"> </w:t>
      </w:r>
      <w:r w:rsidR="004258EF" w:rsidRPr="00E83786">
        <w:rPr>
          <w:rFonts w:ascii="Book Antiqua" w:hAnsi="Book Antiqua"/>
          <w:lang w:val="es-PR"/>
        </w:rPr>
        <w:t xml:space="preserve">recomienda </w:t>
      </w:r>
      <w:r w:rsidR="007363AB" w:rsidRPr="00E83786">
        <w:rPr>
          <w:rFonts w:ascii="Book Antiqua" w:hAnsi="Book Antiqua"/>
          <w:lang w:val="es-PR"/>
        </w:rPr>
        <w:t xml:space="preserve">que se </w:t>
      </w:r>
      <w:r w:rsidR="004258EF" w:rsidRPr="00E83786">
        <w:rPr>
          <w:rFonts w:ascii="Book Antiqua" w:hAnsi="Book Antiqua"/>
          <w:lang w:val="es-PR"/>
        </w:rPr>
        <w:t>apr</w:t>
      </w:r>
      <w:r w:rsidR="007363AB" w:rsidRPr="00E83786">
        <w:rPr>
          <w:rFonts w:ascii="Book Antiqua" w:hAnsi="Book Antiqua"/>
          <w:lang w:val="es-PR"/>
        </w:rPr>
        <w:t>ue</w:t>
      </w:r>
      <w:r w:rsidR="004258EF" w:rsidRPr="00E83786">
        <w:rPr>
          <w:rFonts w:ascii="Book Antiqua" w:hAnsi="Book Antiqua"/>
          <w:lang w:val="es-PR"/>
        </w:rPr>
        <w:t>b</w:t>
      </w:r>
      <w:r w:rsidR="007363AB" w:rsidRPr="00E83786">
        <w:rPr>
          <w:rFonts w:ascii="Book Antiqua" w:hAnsi="Book Antiqua"/>
          <w:lang w:val="es-PR"/>
        </w:rPr>
        <w:t>e</w:t>
      </w:r>
      <w:r w:rsidR="004258EF" w:rsidRPr="00E83786">
        <w:rPr>
          <w:rFonts w:ascii="Book Antiqua" w:hAnsi="Book Antiqua"/>
          <w:lang w:val="es-PR"/>
        </w:rPr>
        <w:t xml:space="preserve"> el P. del S. 102, con las enmiendas en el </w:t>
      </w:r>
      <w:proofErr w:type="spellStart"/>
      <w:r w:rsidR="004258EF" w:rsidRPr="00E83786">
        <w:rPr>
          <w:rFonts w:ascii="Book Antiqua" w:hAnsi="Book Antiqua"/>
          <w:lang w:val="es-PR"/>
        </w:rPr>
        <w:t>entirillado</w:t>
      </w:r>
      <w:proofErr w:type="spellEnd"/>
      <w:r w:rsidR="004258EF" w:rsidRPr="00E83786">
        <w:rPr>
          <w:rFonts w:ascii="Book Antiqua" w:hAnsi="Book Antiqua"/>
          <w:lang w:val="es-PR"/>
        </w:rPr>
        <w:t xml:space="preserve"> electrónico que se acompaña.</w:t>
      </w:r>
    </w:p>
    <w:p w14:paraId="4F4FC0E5" w14:textId="641F6554" w:rsidR="004258EF" w:rsidRPr="00E83786" w:rsidRDefault="00EB53CA" w:rsidP="004E682A">
      <w:pPr>
        <w:spacing w:line="360" w:lineRule="auto"/>
        <w:rPr>
          <w:rFonts w:ascii="Book Antiqua" w:hAnsi="Book Antiqua"/>
          <w:lang w:val="es-PR"/>
        </w:rPr>
      </w:pPr>
      <w:r w:rsidRPr="00E83786">
        <w:rPr>
          <w:rFonts w:ascii="Book Antiqua" w:hAnsi="Book Antiqua"/>
          <w:lang w:val="es-PR"/>
        </w:rPr>
        <w:t xml:space="preserve">Respetuosamente </w:t>
      </w:r>
      <w:r w:rsidR="003D4EC3" w:rsidRPr="00E83786">
        <w:rPr>
          <w:rFonts w:ascii="Book Antiqua" w:hAnsi="Book Antiqua"/>
          <w:lang w:val="es-PR"/>
        </w:rPr>
        <w:t>presentado</w:t>
      </w:r>
      <w:r w:rsidRPr="00E83786">
        <w:rPr>
          <w:rFonts w:ascii="Book Antiqua" w:hAnsi="Book Antiqua"/>
          <w:lang w:val="es-PR"/>
        </w:rPr>
        <w:t xml:space="preserve">. </w:t>
      </w:r>
      <w:r w:rsidR="004258EF" w:rsidRPr="00E83786">
        <w:rPr>
          <w:rFonts w:ascii="Book Antiqua" w:hAnsi="Book Antiqua"/>
          <w:lang w:val="es-PR"/>
        </w:rPr>
        <w:t xml:space="preserve"> </w:t>
      </w:r>
    </w:p>
    <w:p w14:paraId="41A7F898" w14:textId="77777777" w:rsidR="004258EF" w:rsidRPr="00E83786" w:rsidRDefault="004258EF" w:rsidP="004258EF">
      <w:pPr>
        <w:rPr>
          <w:rFonts w:ascii="Book Antiqua" w:hAnsi="Book Antiqua"/>
          <w:b/>
          <w:bCs/>
          <w:lang w:val="es-PR"/>
        </w:rPr>
      </w:pPr>
    </w:p>
    <w:p w14:paraId="63F8AC2B" w14:textId="77777777" w:rsidR="004258EF" w:rsidRPr="00E83786" w:rsidRDefault="004258EF" w:rsidP="004258EF">
      <w:pPr>
        <w:rPr>
          <w:rFonts w:ascii="Book Antiqua" w:hAnsi="Book Antiqua"/>
          <w:b/>
          <w:bCs/>
          <w:lang w:val="es-PR"/>
        </w:rPr>
      </w:pPr>
    </w:p>
    <w:p w14:paraId="55F1DC5D" w14:textId="0E7D4247" w:rsidR="004258EF" w:rsidRPr="00E83786" w:rsidRDefault="004258EF" w:rsidP="004258EF">
      <w:pPr>
        <w:tabs>
          <w:tab w:val="left" w:pos="-720"/>
        </w:tabs>
        <w:suppressAutoHyphens/>
        <w:rPr>
          <w:rFonts w:ascii="Book Antiqua" w:hAnsi="Book Antiqua"/>
          <w:b/>
          <w:bCs/>
          <w:smallCaps/>
          <w:lang w:val="es-PR"/>
        </w:rPr>
      </w:pPr>
      <w:r w:rsidRPr="00E83786">
        <w:rPr>
          <w:rFonts w:ascii="Book Antiqua" w:hAnsi="Book Antiqua"/>
          <w:b/>
          <w:bCs/>
          <w:smallCaps/>
          <w:lang w:val="es-PR"/>
        </w:rPr>
        <w:t>José J. Pérez Cordero</w:t>
      </w:r>
    </w:p>
    <w:p w14:paraId="050357FD" w14:textId="7664613A" w:rsidR="004258EF" w:rsidRPr="00E83786" w:rsidRDefault="004258EF" w:rsidP="004258EF">
      <w:pPr>
        <w:tabs>
          <w:tab w:val="left" w:pos="-720"/>
        </w:tabs>
        <w:suppressAutoHyphens/>
        <w:rPr>
          <w:rFonts w:ascii="Book Antiqua" w:hAnsi="Book Antiqua"/>
          <w:lang w:val="es-PR"/>
        </w:rPr>
      </w:pPr>
      <w:r w:rsidRPr="00E83786">
        <w:rPr>
          <w:rFonts w:ascii="Book Antiqua" w:hAnsi="Book Antiqua"/>
          <w:lang w:val="es-PR"/>
        </w:rPr>
        <w:t>Presidente</w:t>
      </w:r>
    </w:p>
    <w:p w14:paraId="7A4E5EE1" w14:textId="01CB0684" w:rsidR="004E629D" w:rsidRPr="00E83786" w:rsidRDefault="002371D9">
      <w:pPr>
        <w:rPr>
          <w:rFonts w:ascii="Book Antiqua" w:hAnsi="Book Antiqua"/>
          <w:lang w:val="es-PR"/>
        </w:rPr>
      </w:pPr>
      <w:r w:rsidRPr="00E83786">
        <w:rPr>
          <w:rFonts w:ascii="Book Antiqua" w:hAnsi="Book Antiqua"/>
          <w:lang w:val="es-PR"/>
        </w:rPr>
        <w:t>Comi</w:t>
      </w:r>
      <w:r w:rsidR="00AB57CE" w:rsidRPr="00E83786">
        <w:rPr>
          <w:rFonts w:ascii="Book Antiqua" w:hAnsi="Book Antiqua"/>
          <w:lang w:val="es-PR"/>
        </w:rPr>
        <w:t>sión de lo Jurídico</w:t>
      </w:r>
    </w:p>
    <w:sectPr w:rsidR="004E629D" w:rsidRPr="00E83786" w:rsidSect="004258EF">
      <w:headerReference w:type="even" r:id="rId11"/>
      <w:headerReference w:type="default" r:id="rId12"/>
      <w:footerReference w:type="even" r:id="rId13"/>
      <w:headerReference w:type="first" r:id="rId14"/>
      <w:footerReference w:type="first" r:id="rId15"/>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50F9A" w14:textId="77777777" w:rsidR="004014A8" w:rsidRDefault="004014A8" w:rsidP="004258EF">
      <w:r>
        <w:separator/>
      </w:r>
    </w:p>
  </w:endnote>
  <w:endnote w:type="continuationSeparator" w:id="0">
    <w:p w14:paraId="3A27DB3A" w14:textId="77777777" w:rsidR="004014A8" w:rsidRDefault="004014A8" w:rsidP="00425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2B025" w14:textId="77777777" w:rsidR="004258EF" w:rsidRDefault="004258EF">
    <w:pPr>
      <w:pStyle w:val="Footer"/>
      <w:jc w:val="center"/>
    </w:pPr>
  </w:p>
  <w:p w14:paraId="1D3C59DA" w14:textId="77777777" w:rsidR="004258EF" w:rsidRDefault="004258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5B9F4" w14:textId="77777777" w:rsidR="004258EF" w:rsidRDefault="004258EF">
    <w:pPr>
      <w:pStyle w:val="Footer"/>
      <w:jc w:val="center"/>
    </w:pPr>
  </w:p>
  <w:p w14:paraId="0E5BA5B4" w14:textId="77777777" w:rsidR="004258EF" w:rsidRDefault="004258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ED73E" w14:textId="77777777" w:rsidR="004014A8" w:rsidRDefault="004014A8" w:rsidP="004258EF">
      <w:r>
        <w:separator/>
      </w:r>
    </w:p>
  </w:footnote>
  <w:footnote w:type="continuationSeparator" w:id="0">
    <w:p w14:paraId="46AAADB6" w14:textId="77777777" w:rsidR="004014A8" w:rsidRDefault="004014A8" w:rsidP="004258EF">
      <w:r>
        <w:continuationSeparator/>
      </w:r>
    </w:p>
  </w:footnote>
  <w:footnote w:id="1">
    <w:p w14:paraId="0EF389A6" w14:textId="4547CEC3" w:rsidR="00907650" w:rsidRPr="004643BA" w:rsidRDefault="00907650" w:rsidP="00FE0BED">
      <w:pPr>
        <w:pStyle w:val="FootnoteText"/>
        <w:spacing w:after="120"/>
        <w:rPr>
          <w:rFonts w:ascii="Book Antiqua" w:hAnsi="Book Antiqua"/>
          <w:lang w:val="es-PR"/>
        </w:rPr>
      </w:pPr>
      <w:r w:rsidRPr="004643BA">
        <w:rPr>
          <w:rStyle w:val="FootnoteReference"/>
          <w:rFonts w:ascii="Book Antiqua" w:hAnsi="Book Antiqua"/>
        </w:rPr>
        <w:footnoteRef/>
      </w:r>
      <w:r w:rsidRPr="004643BA">
        <w:rPr>
          <w:rFonts w:ascii="Book Antiqua" w:hAnsi="Book Antiqua"/>
          <w:lang w:val="es-PR"/>
        </w:rPr>
        <w:t xml:space="preserve"> Conocida como Ley del Registro de la Propiedad Inmobiliaria del Estado Libre Asociado de Puerto Rico.</w:t>
      </w:r>
    </w:p>
  </w:footnote>
  <w:footnote w:id="2">
    <w:p w14:paraId="2F16D1EC" w14:textId="36EE80EF" w:rsidR="004B49B5" w:rsidRPr="004643BA" w:rsidRDefault="004B49B5" w:rsidP="00FE0BED">
      <w:pPr>
        <w:pStyle w:val="FootnoteText"/>
        <w:spacing w:after="120"/>
        <w:jc w:val="both"/>
        <w:rPr>
          <w:rFonts w:ascii="Book Antiqua" w:hAnsi="Book Antiqua"/>
          <w:lang w:val="es-PR"/>
        </w:rPr>
      </w:pPr>
      <w:r w:rsidRPr="004643BA">
        <w:rPr>
          <w:rStyle w:val="FootnoteReference"/>
          <w:rFonts w:ascii="Book Antiqua" w:hAnsi="Book Antiqua"/>
          <w:lang w:val="es-PR"/>
        </w:rPr>
        <w:footnoteRef/>
      </w:r>
      <w:r w:rsidRPr="004643BA">
        <w:rPr>
          <w:rFonts w:ascii="Book Antiqua" w:hAnsi="Book Antiqua"/>
          <w:lang w:val="es-PR"/>
        </w:rPr>
        <w:t xml:space="preserve"> Según el texto de</w:t>
      </w:r>
      <w:r w:rsidR="00FF1EAB" w:rsidRPr="004643BA">
        <w:rPr>
          <w:rFonts w:ascii="Book Antiqua" w:hAnsi="Book Antiqua"/>
          <w:lang w:val="es-PR"/>
        </w:rPr>
        <w:t>l</w:t>
      </w:r>
      <w:r w:rsidRPr="004643BA">
        <w:rPr>
          <w:rFonts w:ascii="Book Antiqua" w:hAnsi="Book Antiqua"/>
          <w:lang w:val="es-PR"/>
        </w:rPr>
        <w:t xml:space="preserve"> título del P</w:t>
      </w:r>
      <w:r w:rsidR="0095619A" w:rsidRPr="004643BA">
        <w:rPr>
          <w:rFonts w:ascii="Book Antiqua" w:hAnsi="Book Antiqua"/>
          <w:lang w:val="es-PR"/>
        </w:rPr>
        <w:t>.</w:t>
      </w:r>
      <w:r w:rsidR="00ED02F5" w:rsidRPr="004643BA">
        <w:rPr>
          <w:rFonts w:ascii="Book Antiqua" w:hAnsi="Book Antiqua"/>
          <w:lang w:val="es-PR"/>
        </w:rPr>
        <w:t xml:space="preserve"> del S. 102</w:t>
      </w:r>
      <w:r w:rsidRPr="004643BA">
        <w:rPr>
          <w:rFonts w:ascii="Book Antiqua" w:hAnsi="Book Antiqua"/>
          <w:lang w:val="es-PR"/>
        </w:rPr>
        <w:t xml:space="preserve"> según proponemos a esta Cámara de Representantes que sea aprobado, de conformidad con el </w:t>
      </w:r>
      <w:proofErr w:type="spellStart"/>
      <w:r w:rsidRPr="004643BA">
        <w:rPr>
          <w:rFonts w:ascii="Book Antiqua" w:hAnsi="Book Antiqua"/>
          <w:lang w:val="es-PR"/>
        </w:rPr>
        <w:t>entirillado</w:t>
      </w:r>
      <w:proofErr w:type="spellEnd"/>
      <w:r w:rsidRPr="004643BA">
        <w:rPr>
          <w:rFonts w:ascii="Book Antiqua" w:hAnsi="Book Antiqua"/>
          <w:lang w:val="es-PR"/>
        </w:rPr>
        <w:t xml:space="preserve"> electrónico que se acompaña</w:t>
      </w:r>
      <w:r w:rsidR="00ED02F5" w:rsidRPr="004643BA">
        <w:rPr>
          <w:rFonts w:ascii="Book Antiqua" w:hAnsi="Book Antiqua"/>
          <w:lang w:val="es-PR"/>
        </w:rPr>
        <w:t>. El P. del S. 102 fue presentado el 2 de enero de 2025 por el Senador Ríos Santiago</w:t>
      </w:r>
      <w:r w:rsidR="00F52130" w:rsidRPr="004643BA">
        <w:rPr>
          <w:rFonts w:ascii="Book Antiqua" w:hAnsi="Book Antiqua"/>
          <w:lang w:val="es-PR"/>
        </w:rPr>
        <w:t>,</w:t>
      </w:r>
      <w:r w:rsidR="00ED02F5" w:rsidRPr="004643BA">
        <w:rPr>
          <w:rFonts w:ascii="Book Antiqua" w:hAnsi="Book Antiqua"/>
          <w:lang w:val="es-PR"/>
        </w:rPr>
        <w:t xml:space="preserve"> y aprobado en el Senado de Puerto Rico el 23 de octubre de dicho año. </w:t>
      </w:r>
      <w:r w:rsidR="00F52130" w:rsidRPr="004643BA">
        <w:rPr>
          <w:rFonts w:ascii="Book Antiqua" w:hAnsi="Book Antiqua"/>
          <w:lang w:val="es-PR"/>
        </w:rPr>
        <w:t>T</w:t>
      </w:r>
      <w:r w:rsidR="00ED02F5" w:rsidRPr="004643BA">
        <w:rPr>
          <w:rFonts w:ascii="Book Antiqua" w:hAnsi="Book Antiqua"/>
          <w:lang w:val="es-PR"/>
        </w:rPr>
        <w:t xml:space="preserve">iene como </w:t>
      </w:r>
      <w:r w:rsidR="00F52130" w:rsidRPr="004643BA">
        <w:rPr>
          <w:rFonts w:ascii="Book Antiqua" w:hAnsi="Book Antiqua"/>
          <w:lang w:val="es-PR"/>
        </w:rPr>
        <w:t>coautores</w:t>
      </w:r>
      <w:r w:rsidR="00ED02F5" w:rsidRPr="004643BA">
        <w:rPr>
          <w:rFonts w:ascii="Book Antiqua" w:hAnsi="Book Antiqua"/>
          <w:lang w:val="es-PR"/>
        </w:rPr>
        <w:t xml:space="preserve"> a los Senadores Santos Ortiz y Reyes Berríos. </w:t>
      </w:r>
    </w:p>
  </w:footnote>
  <w:footnote w:id="3">
    <w:p w14:paraId="2B62F279" w14:textId="342B270B" w:rsidR="00ED02F5" w:rsidRPr="004643BA" w:rsidRDefault="00ED02F5" w:rsidP="00FE0BED">
      <w:pPr>
        <w:pStyle w:val="FootnoteText"/>
        <w:spacing w:after="120"/>
        <w:jc w:val="both"/>
        <w:rPr>
          <w:rFonts w:ascii="Book Antiqua" w:hAnsi="Book Antiqua"/>
          <w:lang w:val="es-PR"/>
        </w:rPr>
      </w:pPr>
      <w:r w:rsidRPr="004643BA">
        <w:rPr>
          <w:rStyle w:val="FootnoteReference"/>
          <w:rFonts w:ascii="Book Antiqua" w:hAnsi="Book Antiqua"/>
          <w:lang w:val="es-PR"/>
        </w:rPr>
        <w:footnoteRef/>
      </w:r>
      <w:r w:rsidRPr="004643BA">
        <w:rPr>
          <w:rFonts w:ascii="Book Antiqua" w:hAnsi="Book Antiqua"/>
          <w:lang w:val="es-PR"/>
        </w:rPr>
        <w:t xml:space="preserve"> </w:t>
      </w:r>
      <w:r w:rsidRPr="004643BA">
        <w:rPr>
          <w:rFonts w:ascii="Book Antiqua" w:hAnsi="Book Antiqua"/>
          <w:i/>
          <w:iCs/>
          <w:lang w:val="es-PR"/>
        </w:rPr>
        <w:t>Véase</w:t>
      </w:r>
      <w:r w:rsidRPr="004643BA">
        <w:rPr>
          <w:rFonts w:ascii="Book Antiqua" w:hAnsi="Book Antiqua"/>
          <w:lang w:val="es-PR"/>
        </w:rPr>
        <w:t xml:space="preserve"> Historia del Registro de la Propiedad, Departamento de Justicia, publicado el 19 de febrero de 2003, Hon. Anabelle Rodríguez, </w:t>
      </w:r>
      <w:proofErr w:type="gramStart"/>
      <w:r w:rsidRPr="004643BA">
        <w:rPr>
          <w:rFonts w:ascii="Book Antiqua" w:hAnsi="Book Antiqua"/>
          <w:lang w:val="es-PR"/>
        </w:rPr>
        <w:t>Secretaria</w:t>
      </w:r>
      <w:proofErr w:type="gramEnd"/>
      <w:r w:rsidRPr="004643BA">
        <w:rPr>
          <w:rFonts w:ascii="Book Antiqua" w:hAnsi="Book Antiqua"/>
          <w:lang w:val="es-PR"/>
        </w:rPr>
        <w:t xml:space="preserve">. </w:t>
      </w:r>
    </w:p>
  </w:footnote>
  <w:footnote w:id="4">
    <w:p w14:paraId="6C53304B" w14:textId="77777777" w:rsidR="004258EF" w:rsidRPr="004643BA" w:rsidRDefault="004258EF" w:rsidP="00FE0BED">
      <w:pPr>
        <w:pStyle w:val="FootnoteText"/>
        <w:spacing w:after="120"/>
        <w:jc w:val="both"/>
        <w:rPr>
          <w:rFonts w:ascii="Book Antiqua" w:hAnsi="Book Antiqua"/>
          <w:lang w:val="es-PR"/>
        </w:rPr>
      </w:pPr>
      <w:r w:rsidRPr="004643BA">
        <w:rPr>
          <w:rStyle w:val="FootnoteReference"/>
          <w:rFonts w:ascii="Book Antiqua" w:hAnsi="Book Antiqua"/>
          <w:lang w:val="es-PR"/>
        </w:rPr>
        <w:footnoteRef/>
      </w:r>
      <w:r w:rsidRPr="004643BA">
        <w:rPr>
          <w:rFonts w:ascii="Book Antiqua" w:hAnsi="Book Antiqua"/>
          <w:lang w:val="es-PR"/>
        </w:rPr>
        <w:t xml:space="preserve"> </w:t>
      </w:r>
      <w:r w:rsidRPr="004643BA">
        <w:rPr>
          <w:rFonts w:ascii="Book Antiqua" w:hAnsi="Book Antiqua"/>
          <w:i/>
          <w:iCs/>
          <w:lang w:val="es-PR"/>
        </w:rPr>
        <w:t>Soto Sola v. Registradora</w:t>
      </w:r>
      <w:r w:rsidRPr="004643BA">
        <w:rPr>
          <w:rFonts w:ascii="Book Antiqua" w:hAnsi="Book Antiqua"/>
          <w:lang w:val="es-PR"/>
        </w:rPr>
        <w:t>, 189 DPR 653, 661 (2013).</w:t>
      </w:r>
    </w:p>
  </w:footnote>
  <w:footnote w:id="5">
    <w:p w14:paraId="4E708D9A" w14:textId="77777777" w:rsidR="004258EF" w:rsidRPr="004643BA" w:rsidRDefault="004258EF" w:rsidP="00FE0BED">
      <w:pPr>
        <w:pStyle w:val="FootnoteText"/>
        <w:spacing w:after="120"/>
        <w:jc w:val="both"/>
        <w:rPr>
          <w:rFonts w:ascii="Book Antiqua" w:hAnsi="Book Antiqua"/>
          <w:lang w:val="es-PR"/>
        </w:rPr>
      </w:pPr>
      <w:r w:rsidRPr="004643BA">
        <w:rPr>
          <w:rStyle w:val="FootnoteReference"/>
          <w:rFonts w:ascii="Book Antiqua" w:hAnsi="Book Antiqua"/>
          <w:lang w:val="es-PR"/>
        </w:rPr>
        <w:footnoteRef/>
      </w:r>
      <w:r w:rsidRPr="004643BA">
        <w:rPr>
          <w:rFonts w:ascii="Book Antiqua" w:hAnsi="Book Antiqua"/>
          <w:lang w:val="es-PR"/>
        </w:rPr>
        <w:t xml:space="preserve"> </w:t>
      </w:r>
      <w:r w:rsidRPr="004643BA">
        <w:rPr>
          <w:rFonts w:ascii="Book Antiqua" w:hAnsi="Book Antiqua"/>
          <w:i/>
          <w:iCs/>
          <w:lang w:val="es-PR"/>
        </w:rPr>
        <w:t>Bechara Fagundo v. Rodríguez Cintrón</w:t>
      </w:r>
      <w:r w:rsidRPr="004643BA">
        <w:rPr>
          <w:rFonts w:ascii="Book Antiqua" w:hAnsi="Book Antiqua"/>
          <w:lang w:val="es-PR"/>
        </w:rPr>
        <w:t>, 183 DPR 610, 617 (2011).</w:t>
      </w:r>
    </w:p>
  </w:footnote>
  <w:footnote w:id="6">
    <w:p w14:paraId="31B0407E" w14:textId="0D5D0F93" w:rsidR="002F2141" w:rsidRPr="004643BA" w:rsidRDefault="002F2141" w:rsidP="00FE0BED">
      <w:pPr>
        <w:pStyle w:val="FootnoteText"/>
        <w:spacing w:after="120"/>
        <w:jc w:val="both"/>
        <w:rPr>
          <w:rFonts w:ascii="Book Antiqua" w:hAnsi="Book Antiqua"/>
          <w:lang w:val="es-PR"/>
        </w:rPr>
      </w:pPr>
      <w:r w:rsidRPr="004643BA">
        <w:rPr>
          <w:rStyle w:val="FootnoteReference"/>
          <w:rFonts w:ascii="Book Antiqua" w:hAnsi="Book Antiqua"/>
          <w:lang w:val="es-PR"/>
        </w:rPr>
        <w:footnoteRef/>
      </w:r>
      <w:r w:rsidRPr="004643BA">
        <w:rPr>
          <w:rFonts w:ascii="Book Antiqua" w:hAnsi="Book Antiqua"/>
          <w:lang w:val="es-PR"/>
        </w:rPr>
        <w:t xml:space="preserve"> El Proyecto del Senado 139 fue </w:t>
      </w:r>
      <w:r w:rsidR="00111436" w:rsidRPr="004643BA">
        <w:rPr>
          <w:rFonts w:ascii="Book Antiqua" w:hAnsi="Book Antiqua"/>
          <w:lang w:val="es-PR"/>
        </w:rPr>
        <w:t>presentado</w:t>
      </w:r>
      <w:r w:rsidRPr="004643BA">
        <w:rPr>
          <w:rFonts w:ascii="Book Antiqua" w:hAnsi="Book Antiqua"/>
          <w:lang w:val="es-PR"/>
        </w:rPr>
        <w:t xml:space="preserve"> el 25 de enero de 2021 por el Senador Ríos Santiago.</w:t>
      </w:r>
      <w:r w:rsidR="009E28D4" w:rsidRPr="004643BA">
        <w:rPr>
          <w:rFonts w:ascii="Book Antiqua" w:hAnsi="Book Antiqua"/>
          <w:lang w:val="es-PR"/>
        </w:rPr>
        <w:t xml:space="preserve"> El 1 de septiembre de 2023,</w:t>
      </w:r>
      <w:r w:rsidRPr="004643BA">
        <w:rPr>
          <w:rFonts w:ascii="Book Antiqua" w:hAnsi="Book Antiqua"/>
          <w:lang w:val="es-PR"/>
        </w:rPr>
        <w:t xml:space="preserve"> </w:t>
      </w:r>
      <w:r w:rsidR="006E5C54" w:rsidRPr="004643BA">
        <w:rPr>
          <w:rFonts w:ascii="Book Antiqua" w:hAnsi="Book Antiqua"/>
          <w:lang w:val="es-PR"/>
        </w:rPr>
        <w:t>la</w:t>
      </w:r>
      <w:r w:rsidRPr="004643BA">
        <w:rPr>
          <w:rFonts w:ascii="Book Antiqua" w:hAnsi="Book Antiqua"/>
          <w:lang w:val="es-PR"/>
        </w:rPr>
        <w:t xml:space="preserve"> medida fue objeto de un Informe Positivo de la Comisión de lo Jurídico y Desarrollo Económico del Senado. Sin embargo, </w:t>
      </w:r>
      <w:r w:rsidR="006E5C54" w:rsidRPr="004643BA">
        <w:rPr>
          <w:rFonts w:ascii="Book Antiqua" w:hAnsi="Book Antiqua"/>
          <w:lang w:val="es-PR"/>
        </w:rPr>
        <w:t>tal</w:t>
      </w:r>
      <w:r w:rsidRPr="004643BA">
        <w:rPr>
          <w:rFonts w:ascii="Book Antiqua" w:hAnsi="Book Antiqua"/>
          <w:lang w:val="es-PR"/>
        </w:rPr>
        <w:t xml:space="preserve"> informe no fue aprobado por el Senado durante el término de la 19</w:t>
      </w:r>
      <w:r w:rsidR="009E28D4" w:rsidRPr="004643BA">
        <w:rPr>
          <w:rFonts w:ascii="Book Antiqua" w:hAnsi="Book Antiqua"/>
          <w:lang w:val="es-PR"/>
        </w:rPr>
        <w:t>.</w:t>
      </w:r>
      <w:r w:rsidRPr="004643BA">
        <w:rPr>
          <w:rFonts w:ascii="Book Antiqua" w:hAnsi="Book Antiqua"/>
          <w:lang w:val="es-PR"/>
        </w:rPr>
        <w:t>a Asamblea Legislativa de Puerto Rico.</w:t>
      </w:r>
      <w:r w:rsidR="006E5C54" w:rsidRPr="004643BA">
        <w:rPr>
          <w:rFonts w:ascii="Book Antiqua" w:hAnsi="Book Antiqua"/>
          <w:lang w:val="es-PR"/>
        </w:rPr>
        <w:t xml:space="preserve"> El 28 de junio de 2024,</w:t>
      </w:r>
      <w:r w:rsidRPr="004643BA">
        <w:rPr>
          <w:rFonts w:ascii="Book Antiqua" w:hAnsi="Book Antiqua"/>
          <w:lang w:val="es-PR"/>
        </w:rPr>
        <w:t xml:space="preserve"> </w:t>
      </w:r>
      <w:r w:rsidR="006E5C54" w:rsidRPr="004643BA">
        <w:rPr>
          <w:rFonts w:ascii="Book Antiqua" w:hAnsi="Book Antiqua"/>
          <w:lang w:val="es-PR"/>
        </w:rPr>
        <w:t>l</w:t>
      </w:r>
      <w:r w:rsidRPr="004643BA">
        <w:rPr>
          <w:rFonts w:ascii="Book Antiqua" w:hAnsi="Book Antiqua"/>
          <w:lang w:val="es-PR"/>
        </w:rPr>
        <w:t xml:space="preserve">a medida fue devuelta a la comisión informante. </w:t>
      </w:r>
    </w:p>
  </w:footnote>
  <w:footnote w:id="7">
    <w:p w14:paraId="67EFE8D8" w14:textId="538512EE" w:rsidR="00B809A7" w:rsidRPr="004643BA" w:rsidRDefault="00B809A7" w:rsidP="00FE0BED">
      <w:pPr>
        <w:pStyle w:val="FootnoteText"/>
        <w:spacing w:after="120"/>
        <w:jc w:val="both"/>
        <w:rPr>
          <w:rFonts w:ascii="Book Antiqua" w:hAnsi="Book Antiqua"/>
          <w:lang w:val="es-PR"/>
        </w:rPr>
      </w:pPr>
      <w:r w:rsidRPr="004643BA">
        <w:rPr>
          <w:rStyle w:val="FootnoteReference"/>
          <w:rFonts w:ascii="Book Antiqua" w:hAnsi="Book Antiqua"/>
          <w:lang w:val="es-PR"/>
        </w:rPr>
        <w:footnoteRef/>
      </w:r>
      <w:r w:rsidRPr="004643BA">
        <w:rPr>
          <w:rFonts w:ascii="Book Antiqua" w:hAnsi="Book Antiqua"/>
          <w:lang w:val="es-PR"/>
        </w:rPr>
        <w:t xml:space="preserve"> En el caso de la academia, es un documento de la Facultad de Derecho de la Universidad de Puerto Rico, de 7 páginas, suscrito por la Lcda. Ana Cristina Gómez Pérez, emitido sobre el Proyecto del Senado 139, el 8 de febrero de 2021.  </w:t>
      </w:r>
    </w:p>
  </w:footnote>
  <w:footnote w:id="8">
    <w:p w14:paraId="2815435C" w14:textId="0475CBFE" w:rsidR="00B809A7" w:rsidRPr="004643BA" w:rsidRDefault="00B809A7" w:rsidP="00FE0BED">
      <w:pPr>
        <w:pStyle w:val="FootnoteText"/>
        <w:spacing w:after="120"/>
        <w:jc w:val="both"/>
        <w:rPr>
          <w:rFonts w:ascii="Book Antiqua" w:hAnsi="Book Antiqua"/>
          <w:lang w:val="es-PR"/>
        </w:rPr>
      </w:pPr>
      <w:r w:rsidRPr="004643BA">
        <w:rPr>
          <w:rStyle w:val="FootnoteReference"/>
          <w:rFonts w:ascii="Book Antiqua" w:hAnsi="Book Antiqua"/>
          <w:lang w:val="es-PR"/>
        </w:rPr>
        <w:footnoteRef/>
      </w:r>
      <w:r w:rsidRPr="004643BA">
        <w:rPr>
          <w:rFonts w:ascii="Book Antiqua" w:hAnsi="Book Antiqua"/>
          <w:lang w:val="es-PR"/>
        </w:rPr>
        <w:t xml:space="preserve"> Memorial emitido ante la Comisión de lo Jurídico del Senado sobre el P. del S. 102, documento de 9 páginas con fecha de 3 de octubre de 2025, y suscrito por Annette del C. Esteves Serrano, Sub</w:t>
      </w:r>
      <w:r w:rsidR="00567177" w:rsidRPr="004643BA">
        <w:rPr>
          <w:rFonts w:ascii="Book Antiqua" w:hAnsi="Book Antiqua"/>
          <w:lang w:val="es-PR"/>
        </w:rPr>
        <w:t>s</w:t>
      </w:r>
      <w:r w:rsidRPr="004643BA">
        <w:rPr>
          <w:rFonts w:ascii="Book Antiqua" w:hAnsi="Book Antiqua"/>
          <w:lang w:val="es-PR"/>
        </w:rPr>
        <w:t xml:space="preserve">ecretaria del Departamento de Justicia. </w:t>
      </w:r>
    </w:p>
  </w:footnote>
  <w:footnote w:id="9">
    <w:p w14:paraId="77F34BEE" w14:textId="27554244" w:rsidR="00B46AEB" w:rsidRPr="004643BA" w:rsidRDefault="00B46AEB" w:rsidP="00FE0BED">
      <w:pPr>
        <w:pStyle w:val="FootnoteText"/>
        <w:spacing w:after="120"/>
        <w:rPr>
          <w:rFonts w:ascii="Book Antiqua" w:hAnsi="Book Antiqua"/>
          <w:lang w:val="es-PR"/>
        </w:rPr>
      </w:pPr>
      <w:r w:rsidRPr="004643BA">
        <w:rPr>
          <w:rStyle w:val="FootnoteReference"/>
          <w:rFonts w:ascii="Book Antiqua" w:hAnsi="Book Antiqua"/>
        </w:rPr>
        <w:footnoteRef/>
      </w:r>
      <w:r w:rsidRPr="004643BA">
        <w:rPr>
          <w:rFonts w:ascii="Book Antiqua" w:hAnsi="Book Antiqua"/>
          <w:lang w:val="es-PR"/>
        </w:rPr>
        <w:t xml:space="preserve"> </w:t>
      </w:r>
      <w:r w:rsidR="00E3572A" w:rsidRPr="004643BA">
        <w:rPr>
          <w:rFonts w:ascii="Book Antiqua" w:hAnsi="Book Antiqua"/>
          <w:lang w:val="es-PR"/>
        </w:rPr>
        <w:t>I</w:t>
      </w:r>
      <w:r w:rsidRPr="004643BA">
        <w:rPr>
          <w:rFonts w:ascii="Book Antiqua" w:hAnsi="Book Antiqua"/>
          <w:lang w:val="es-PR"/>
        </w:rPr>
        <w:t xml:space="preserve">d., </w:t>
      </w:r>
      <w:r w:rsidR="00E3572A" w:rsidRPr="004643BA">
        <w:rPr>
          <w:rFonts w:ascii="Book Antiqua" w:hAnsi="Book Antiqua"/>
          <w:lang w:val="es-PR"/>
        </w:rPr>
        <w:t>p</w:t>
      </w:r>
      <w:r w:rsidRPr="004643BA">
        <w:rPr>
          <w:rFonts w:ascii="Book Antiqua" w:hAnsi="Book Antiqua"/>
          <w:lang w:val="es-PR"/>
        </w:rPr>
        <w:t>áginas 1-2; énfasis y citas en el original, omitidas</w:t>
      </w:r>
      <w:r w:rsidR="00E3572A" w:rsidRPr="004643BA">
        <w:rPr>
          <w:rFonts w:ascii="Book Antiqua" w:hAnsi="Book Antiqua"/>
          <w:lang w:val="es-PR"/>
        </w:rPr>
        <w:t>.</w:t>
      </w:r>
    </w:p>
  </w:footnote>
  <w:footnote w:id="10">
    <w:p w14:paraId="285DED19" w14:textId="579841D4" w:rsidR="00040488" w:rsidRPr="004643BA" w:rsidRDefault="00040488" w:rsidP="00FE0BED">
      <w:pPr>
        <w:pStyle w:val="FootnoteText"/>
        <w:spacing w:after="120"/>
        <w:rPr>
          <w:rFonts w:ascii="Book Antiqua" w:hAnsi="Book Antiqua"/>
          <w:lang w:val="es-PR"/>
        </w:rPr>
      </w:pPr>
      <w:r w:rsidRPr="004643BA">
        <w:rPr>
          <w:rStyle w:val="FootnoteReference"/>
          <w:rFonts w:ascii="Book Antiqua" w:hAnsi="Book Antiqua"/>
        </w:rPr>
        <w:footnoteRef/>
      </w:r>
      <w:r w:rsidRPr="004643BA">
        <w:rPr>
          <w:rFonts w:ascii="Book Antiqua" w:hAnsi="Book Antiqua"/>
          <w:lang w:val="es-PR"/>
        </w:rPr>
        <w:t xml:space="preserve"> Id., páginas 6-7; énfasis y citas en el original, omitidas.</w:t>
      </w:r>
    </w:p>
  </w:footnote>
  <w:footnote w:id="11">
    <w:p w14:paraId="4AFF9C72" w14:textId="4390C595" w:rsidR="001F5258" w:rsidRPr="00B4057E" w:rsidRDefault="001F5258" w:rsidP="00FE0BED">
      <w:pPr>
        <w:pStyle w:val="FootnoteText"/>
        <w:spacing w:after="120"/>
        <w:rPr>
          <w:rFonts w:ascii="Book Antiqua" w:hAnsi="Book Antiqua"/>
          <w:lang w:val="es-PR"/>
        </w:rPr>
      </w:pPr>
      <w:r w:rsidRPr="004643BA">
        <w:rPr>
          <w:rStyle w:val="FootnoteReference"/>
          <w:rFonts w:ascii="Book Antiqua" w:hAnsi="Book Antiqua"/>
        </w:rPr>
        <w:footnoteRef/>
      </w:r>
      <w:r w:rsidRPr="004643BA">
        <w:rPr>
          <w:rFonts w:ascii="Book Antiqua" w:hAnsi="Book Antiqua"/>
          <w:lang w:val="es-PR"/>
        </w:rPr>
        <w:t xml:space="preserve"> </w:t>
      </w:r>
      <w:r w:rsidRPr="004643BA">
        <w:rPr>
          <w:rFonts w:ascii="Book Antiqua" w:hAnsi="Book Antiqua"/>
          <w:i/>
          <w:iCs/>
          <w:lang w:val="es-PR"/>
        </w:rPr>
        <w:t xml:space="preserve">Véase </w:t>
      </w:r>
      <w:r w:rsidR="00AB57CE" w:rsidRPr="004643BA">
        <w:rPr>
          <w:rFonts w:ascii="Book Antiqua" w:hAnsi="Book Antiqua"/>
          <w:lang w:val="es-PR"/>
        </w:rPr>
        <w:t>artículo</w:t>
      </w:r>
      <w:r w:rsidRPr="004643BA">
        <w:rPr>
          <w:rFonts w:ascii="Book Antiqua" w:hAnsi="Book Antiqua"/>
          <w:lang w:val="es-PR"/>
        </w:rPr>
        <w:t xml:space="preserve"> 10 de la Ley</w:t>
      </w:r>
      <w:r w:rsidR="00AB57CE" w:rsidRPr="004643BA">
        <w:rPr>
          <w:rFonts w:ascii="Book Antiqua" w:hAnsi="Book Antiqua"/>
          <w:lang w:val="es-PR"/>
        </w:rPr>
        <w:t xml:space="preserve"> Núm.</w:t>
      </w:r>
      <w:r w:rsidRPr="004643BA">
        <w:rPr>
          <w:rFonts w:ascii="Book Antiqua" w:hAnsi="Book Antiqua"/>
          <w:lang w:val="es-PR"/>
        </w:rPr>
        <w:t xml:space="preserve"> 205-2004, según enmendada, conocida como Ley Orgánica del Departamento de Justicia.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53D90" w14:textId="77777777" w:rsidR="004258EF" w:rsidRPr="007B4C52" w:rsidRDefault="004258EF"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Pr>
        <w:rFonts w:ascii="Book Antiqua" w:hAnsi="Book Antiqua"/>
        <w:i/>
        <w:iCs/>
        <w:sz w:val="20"/>
        <w:lang w:val="es-PR"/>
      </w:rPr>
      <w:t>P. del S. 56</w:t>
    </w:r>
  </w:p>
  <w:p w14:paraId="31479761" w14:textId="77777777" w:rsidR="004258EF" w:rsidRDefault="004258EF"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22872474" w14:textId="77777777" w:rsidR="004258EF" w:rsidRPr="004408DF" w:rsidRDefault="004258EF"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358E432B" w14:textId="77777777" w:rsidR="004258EF" w:rsidRPr="004408DF" w:rsidRDefault="004258EF">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6863A" w14:textId="55337330" w:rsidR="004258EF" w:rsidRPr="004258EF" w:rsidRDefault="004258EF" w:rsidP="004258EF">
    <w:pPr>
      <w:pStyle w:val="Header"/>
      <w:rPr>
        <w:rFonts w:ascii="Century Gothic" w:hAnsi="Century Gothic"/>
        <w:sz w:val="18"/>
        <w:szCs w:val="18"/>
        <w:lang w:val="es-PR"/>
      </w:rPr>
    </w:pPr>
    <w:r w:rsidRPr="004258EF">
      <w:rPr>
        <w:rFonts w:ascii="Century Gothic" w:hAnsi="Century Gothic"/>
        <w:sz w:val="18"/>
        <w:szCs w:val="18"/>
        <w:lang w:val="es-PR"/>
      </w:rPr>
      <w:t>Cámara de Representantes de Puerto Rico</w:t>
    </w:r>
  </w:p>
  <w:p w14:paraId="5A270684" w14:textId="789DBCF2" w:rsidR="004258EF" w:rsidRPr="004258EF" w:rsidRDefault="004258EF" w:rsidP="004258EF">
    <w:pPr>
      <w:pStyle w:val="Header"/>
      <w:rPr>
        <w:rFonts w:ascii="Century Gothic" w:hAnsi="Century Gothic"/>
        <w:sz w:val="18"/>
        <w:szCs w:val="18"/>
        <w:lang w:val="es-PR"/>
      </w:rPr>
    </w:pPr>
    <w:r w:rsidRPr="004258EF">
      <w:rPr>
        <w:rFonts w:ascii="Century Gothic" w:hAnsi="Century Gothic"/>
        <w:sz w:val="18"/>
        <w:szCs w:val="18"/>
        <w:lang w:val="es-PR"/>
      </w:rPr>
      <w:t>Comisión de lo Jurídico</w:t>
    </w:r>
  </w:p>
  <w:p w14:paraId="5DD9ECA5" w14:textId="7C015501" w:rsidR="004258EF" w:rsidRPr="004258EF" w:rsidRDefault="004258EF" w:rsidP="004258EF">
    <w:pPr>
      <w:pStyle w:val="Header"/>
      <w:rPr>
        <w:rFonts w:ascii="Century Gothic" w:hAnsi="Century Gothic"/>
        <w:sz w:val="18"/>
        <w:szCs w:val="18"/>
        <w:lang w:val="es-PR"/>
      </w:rPr>
    </w:pPr>
    <w:r w:rsidRPr="004258EF">
      <w:rPr>
        <w:rFonts w:ascii="Century Gothic" w:hAnsi="Century Gothic"/>
        <w:sz w:val="18"/>
        <w:szCs w:val="18"/>
        <w:lang w:val="es-PR"/>
      </w:rPr>
      <w:t>Informe Positivo sobre el P. del S. 102</w:t>
    </w:r>
  </w:p>
  <w:p w14:paraId="3321BB85" w14:textId="77777777" w:rsidR="004258EF" w:rsidRPr="004258EF" w:rsidRDefault="004258EF" w:rsidP="004258EF">
    <w:pPr>
      <w:pStyle w:val="Header"/>
      <w:rPr>
        <w:rFonts w:ascii="Book Antiqua" w:hAnsi="Book Antiqua"/>
        <w:b/>
        <w:bCs/>
        <w:sz w:val="20"/>
        <w:lang w:val="es-PR"/>
      </w:rPr>
    </w:pPr>
    <w:r w:rsidRPr="004258EF">
      <w:rPr>
        <w:rFonts w:ascii="Book Antiqua" w:hAnsi="Book Antiqua"/>
        <w:b/>
        <w:bCs/>
        <w:sz w:val="20"/>
        <w:lang w:val="es-PR"/>
      </w:rPr>
      <w:t xml:space="preserve">Página </w:t>
    </w:r>
    <w:r w:rsidRPr="004258EF">
      <w:rPr>
        <w:rFonts w:ascii="Book Antiqua" w:hAnsi="Book Antiqua"/>
        <w:b/>
        <w:bCs/>
        <w:sz w:val="20"/>
        <w:lang w:val="es-PR"/>
      </w:rPr>
      <w:fldChar w:fldCharType="begin"/>
    </w:r>
    <w:r w:rsidRPr="004258EF">
      <w:rPr>
        <w:rFonts w:ascii="Book Antiqua" w:hAnsi="Book Antiqua"/>
        <w:b/>
        <w:bCs/>
        <w:sz w:val="20"/>
        <w:lang w:val="es-PR"/>
      </w:rPr>
      <w:instrText xml:space="preserve"> PAGE   \* MERGEFORMAT </w:instrText>
    </w:r>
    <w:r w:rsidRPr="004258EF">
      <w:rPr>
        <w:rFonts w:ascii="Book Antiqua" w:hAnsi="Book Antiqua"/>
        <w:b/>
        <w:bCs/>
        <w:sz w:val="20"/>
        <w:lang w:val="es-PR"/>
      </w:rPr>
      <w:fldChar w:fldCharType="separate"/>
    </w:r>
    <w:r w:rsidRPr="004258EF">
      <w:rPr>
        <w:rFonts w:ascii="Book Antiqua" w:hAnsi="Book Antiqua"/>
        <w:b/>
        <w:bCs/>
        <w:noProof/>
        <w:sz w:val="20"/>
        <w:lang w:val="es-PR"/>
      </w:rPr>
      <w:t>1</w:t>
    </w:r>
    <w:r w:rsidRPr="004258EF">
      <w:rPr>
        <w:rFonts w:ascii="Book Antiqua" w:hAnsi="Book Antiqua"/>
        <w:b/>
        <w:bCs/>
        <w:noProof/>
        <w:sz w:val="20"/>
        <w:lang w:val="es-PR"/>
      </w:rPr>
      <w:fldChar w:fldCharType="end"/>
    </w:r>
  </w:p>
  <w:p w14:paraId="3023A360" w14:textId="77777777" w:rsidR="004258EF" w:rsidRPr="007B4C52" w:rsidRDefault="004258EF"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8E5BD" w14:textId="77777777" w:rsidR="004258EF" w:rsidRDefault="004258EF" w:rsidP="00C760D6">
    <w:pPr>
      <w:pStyle w:val="Header"/>
    </w:pPr>
  </w:p>
  <w:p w14:paraId="7E82425F" w14:textId="77777777" w:rsidR="004258EF" w:rsidRDefault="004258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9A2868"/>
    <w:multiLevelType w:val="hybridMultilevel"/>
    <w:tmpl w:val="40E056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612ED4"/>
    <w:multiLevelType w:val="hybridMultilevel"/>
    <w:tmpl w:val="BAC25180"/>
    <w:lvl w:ilvl="0" w:tplc="266C7554">
      <w:start w:val="1"/>
      <w:numFmt w:val="bullet"/>
      <w:lvlText w:val="-"/>
      <w:lvlJc w:val="left"/>
      <w:pPr>
        <w:ind w:left="720" w:hanging="360"/>
      </w:pPr>
      <w:rPr>
        <w:rFonts w:ascii="Book Antiqua" w:eastAsia="Times New Roman" w:hAnsi="Book Antiqu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7578760">
    <w:abstractNumId w:val="0"/>
  </w:num>
  <w:num w:numId="2" w16cid:durableId="13157198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8EF"/>
    <w:rsid w:val="000055D1"/>
    <w:rsid w:val="0001250D"/>
    <w:rsid w:val="00026372"/>
    <w:rsid w:val="00040488"/>
    <w:rsid w:val="00051AD1"/>
    <w:rsid w:val="00052B16"/>
    <w:rsid w:val="00055822"/>
    <w:rsid w:val="00070DEA"/>
    <w:rsid w:val="0007630E"/>
    <w:rsid w:val="000D1D3D"/>
    <w:rsid w:val="000F4C22"/>
    <w:rsid w:val="00111436"/>
    <w:rsid w:val="001203B7"/>
    <w:rsid w:val="00130E13"/>
    <w:rsid w:val="001317CD"/>
    <w:rsid w:val="001413D7"/>
    <w:rsid w:val="00180098"/>
    <w:rsid w:val="001836EB"/>
    <w:rsid w:val="00191484"/>
    <w:rsid w:val="00192823"/>
    <w:rsid w:val="00195D1E"/>
    <w:rsid w:val="001D13FD"/>
    <w:rsid w:val="001E5AEA"/>
    <w:rsid w:val="001F5258"/>
    <w:rsid w:val="001F6910"/>
    <w:rsid w:val="001F7551"/>
    <w:rsid w:val="002053E6"/>
    <w:rsid w:val="00231DE8"/>
    <w:rsid w:val="002371D9"/>
    <w:rsid w:val="00245EF3"/>
    <w:rsid w:val="00252D49"/>
    <w:rsid w:val="002636E7"/>
    <w:rsid w:val="00272941"/>
    <w:rsid w:val="00272B33"/>
    <w:rsid w:val="002871A3"/>
    <w:rsid w:val="0029185C"/>
    <w:rsid w:val="002A01D3"/>
    <w:rsid w:val="002A73EE"/>
    <w:rsid w:val="002E25F6"/>
    <w:rsid w:val="002E5612"/>
    <w:rsid w:val="002F2141"/>
    <w:rsid w:val="003147D9"/>
    <w:rsid w:val="0031724F"/>
    <w:rsid w:val="00320FCE"/>
    <w:rsid w:val="00330931"/>
    <w:rsid w:val="003356AE"/>
    <w:rsid w:val="00336ADA"/>
    <w:rsid w:val="00343CAB"/>
    <w:rsid w:val="00361CBC"/>
    <w:rsid w:val="00366F70"/>
    <w:rsid w:val="00372E08"/>
    <w:rsid w:val="003800D5"/>
    <w:rsid w:val="003A4B3F"/>
    <w:rsid w:val="003A66C7"/>
    <w:rsid w:val="003B5F63"/>
    <w:rsid w:val="003B60E8"/>
    <w:rsid w:val="003B60EC"/>
    <w:rsid w:val="003D479F"/>
    <w:rsid w:val="003D4EC3"/>
    <w:rsid w:val="003F2A7A"/>
    <w:rsid w:val="004014A8"/>
    <w:rsid w:val="00415048"/>
    <w:rsid w:val="00423930"/>
    <w:rsid w:val="004258EF"/>
    <w:rsid w:val="004332FD"/>
    <w:rsid w:val="00457E5B"/>
    <w:rsid w:val="0046412B"/>
    <w:rsid w:val="004643BA"/>
    <w:rsid w:val="00466B57"/>
    <w:rsid w:val="00473B0E"/>
    <w:rsid w:val="0047585C"/>
    <w:rsid w:val="00475D6B"/>
    <w:rsid w:val="0048027D"/>
    <w:rsid w:val="00492872"/>
    <w:rsid w:val="004B49B5"/>
    <w:rsid w:val="004E561E"/>
    <w:rsid w:val="004E629D"/>
    <w:rsid w:val="004E682A"/>
    <w:rsid w:val="004E7650"/>
    <w:rsid w:val="004F660E"/>
    <w:rsid w:val="00531A66"/>
    <w:rsid w:val="00537783"/>
    <w:rsid w:val="00546F62"/>
    <w:rsid w:val="00560567"/>
    <w:rsid w:val="00563180"/>
    <w:rsid w:val="00567177"/>
    <w:rsid w:val="00582E92"/>
    <w:rsid w:val="005944DF"/>
    <w:rsid w:val="00597B9E"/>
    <w:rsid w:val="005A5DE5"/>
    <w:rsid w:val="005A64B8"/>
    <w:rsid w:val="005C03ED"/>
    <w:rsid w:val="005E5C40"/>
    <w:rsid w:val="0060331F"/>
    <w:rsid w:val="00607896"/>
    <w:rsid w:val="00627CF8"/>
    <w:rsid w:val="006400A7"/>
    <w:rsid w:val="006430AC"/>
    <w:rsid w:val="00653058"/>
    <w:rsid w:val="00662A05"/>
    <w:rsid w:val="00671947"/>
    <w:rsid w:val="0067564C"/>
    <w:rsid w:val="006850E3"/>
    <w:rsid w:val="00693546"/>
    <w:rsid w:val="00695E5C"/>
    <w:rsid w:val="006B0CE5"/>
    <w:rsid w:val="006B6516"/>
    <w:rsid w:val="006C3D48"/>
    <w:rsid w:val="006D2584"/>
    <w:rsid w:val="006D3AE4"/>
    <w:rsid w:val="006E0853"/>
    <w:rsid w:val="006E25DC"/>
    <w:rsid w:val="006E5C54"/>
    <w:rsid w:val="006E656A"/>
    <w:rsid w:val="006F0C27"/>
    <w:rsid w:val="006F482D"/>
    <w:rsid w:val="006F499E"/>
    <w:rsid w:val="007004A2"/>
    <w:rsid w:val="007363AB"/>
    <w:rsid w:val="00741F5B"/>
    <w:rsid w:val="00743128"/>
    <w:rsid w:val="00745921"/>
    <w:rsid w:val="007530C9"/>
    <w:rsid w:val="00763265"/>
    <w:rsid w:val="00796496"/>
    <w:rsid w:val="00797F60"/>
    <w:rsid w:val="007B5EE9"/>
    <w:rsid w:val="007C307D"/>
    <w:rsid w:val="00822C20"/>
    <w:rsid w:val="0083305E"/>
    <w:rsid w:val="00841B92"/>
    <w:rsid w:val="00843661"/>
    <w:rsid w:val="008727D6"/>
    <w:rsid w:val="008939D1"/>
    <w:rsid w:val="00893AAA"/>
    <w:rsid w:val="008B4231"/>
    <w:rsid w:val="008C6124"/>
    <w:rsid w:val="009052FD"/>
    <w:rsid w:val="00907650"/>
    <w:rsid w:val="009337CC"/>
    <w:rsid w:val="0094373A"/>
    <w:rsid w:val="0094464C"/>
    <w:rsid w:val="0095619A"/>
    <w:rsid w:val="0096006F"/>
    <w:rsid w:val="009832E9"/>
    <w:rsid w:val="009B2A5F"/>
    <w:rsid w:val="009C4595"/>
    <w:rsid w:val="009C4C27"/>
    <w:rsid w:val="009C76D1"/>
    <w:rsid w:val="009E28D4"/>
    <w:rsid w:val="009E7A42"/>
    <w:rsid w:val="009F380B"/>
    <w:rsid w:val="00A16D50"/>
    <w:rsid w:val="00A26A37"/>
    <w:rsid w:val="00A305F4"/>
    <w:rsid w:val="00A33B5F"/>
    <w:rsid w:val="00A707EC"/>
    <w:rsid w:val="00A82842"/>
    <w:rsid w:val="00A87B39"/>
    <w:rsid w:val="00A932A8"/>
    <w:rsid w:val="00A95441"/>
    <w:rsid w:val="00A971AF"/>
    <w:rsid w:val="00AB0497"/>
    <w:rsid w:val="00AB57CE"/>
    <w:rsid w:val="00AB7F83"/>
    <w:rsid w:val="00AC17C6"/>
    <w:rsid w:val="00AD520E"/>
    <w:rsid w:val="00AD6DEA"/>
    <w:rsid w:val="00AD7791"/>
    <w:rsid w:val="00AE7685"/>
    <w:rsid w:val="00AF589C"/>
    <w:rsid w:val="00B067A5"/>
    <w:rsid w:val="00B1095E"/>
    <w:rsid w:val="00B15047"/>
    <w:rsid w:val="00B4057E"/>
    <w:rsid w:val="00B46AEB"/>
    <w:rsid w:val="00B52555"/>
    <w:rsid w:val="00B64CD3"/>
    <w:rsid w:val="00B729B4"/>
    <w:rsid w:val="00B75F0B"/>
    <w:rsid w:val="00B809A7"/>
    <w:rsid w:val="00B90E0B"/>
    <w:rsid w:val="00BA27FF"/>
    <w:rsid w:val="00BB5D2B"/>
    <w:rsid w:val="00BD7B28"/>
    <w:rsid w:val="00BE2AC1"/>
    <w:rsid w:val="00BE34D0"/>
    <w:rsid w:val="00BE684B"/>
    <w:rsid w:val="00BF446D"/>
    <w:rsid w:val="00C12724"/>
    <w:rsid w:val="00C13905"/>
    <w:rsid w:val="00C13B18"/>
    <w:rsid w:val="00C26680"/>
    <w:rsid w:val="00C41836"/>
    <w:rsid w:val="00C44634"/>
    <w:rsid w:val="00C46720"/>
    <w:rsid w:val="00C572D4"/>
    <w:rsid w:val="00C64B17"/>
    <w:rsid w:val="00C74F8F"/>
    <w:rsid w:val="00C825CE"/>
    <w:rsid w:val="00CA0E18"/>
    <w:rsid w:val="00CA6302"/>
    <w:rsid w:val="00CB263B"/>
    <w:rsid w:val="00CC4B9E"/>
    <w:rsid w:val="00CD0964"/>
    <w:rsid w:val="00CD259F"/>
    <w:rsid w:val="00CD3E3F"/>
    <w:rsid w:val="00CD5D5B"/>
    <w:rsid w:val="00CE1C05"/>
    <w:rsid w:val="00CE2D0A"/>
    <w:rsid w:val="00CE3029"/>
    <w:rsid w:val="00CF1401"/>
    <w:rsid w:val="00D01D71"/>
    <w:rsid w:val="00D10FED"/>
    <w:rsid w:val="00D1590F"/>
    <w:rsid w:val="00D57EA5"/>
    <w:rsid w:val="00D63425"/>
    <w:rsid w:val="00DA74A5"/>
    <w:rsid w:val="00DC1B2B"/>
    <w:rsid w:val="00DD2531"/>
    <w:rsid w:val="00DE4693"/>
    <w:rsid w:val="00DF01BE"/>
    <w:rsid w:val="00DF5784"/>
    <w:rsid w:val="00E04881"/>
    <w:rsid w:val="00E21AF6"/>
    <w:rsid w:val="00E25C13"/>
    <w:rsid w:val="00E3572A"/>
    <w:rsid w:val="00E6310A"/>
    <w:rsid w:val="00E711E3"/>
    <w:rsid w:val="00E76061"/>
    <w:rsid w:val="00E770D7"/>
    <w:rsid w:val="00E83786"/>
    <w:rsid w:val="00EA12BF"/>
    <w:rsid w:val="00EB53CA"/>
    <w:rsid w:val="00EC1250"/>
    <w:rsid w:val="00EC72DA"/>
    <w:rsid w:val="00ED02F5"/>
    <w:rsid w:val="00EE374A"/>
    <w:rsid w:val="00EF44B1"/>
    <w:rsid w:val="00F13422"/>
    <w:rsid w:val="00F149B8"/>
    <w:rsid w:val="00F37EF6"/>
    <w:rsid w:val="00F51183"/>
    <w:rsid w:val="00F52130"/>
    <w:rsid w:val="00F6021D"/>
    <w:rsid w:val="00F7513A"/>
    <w:rsid w:val="00F81592"/>
    <w:rsid w:val="00F90570"/>
    <w:rsid w:val="00F9165E"/>
    <w:rsid w:val="00F94AFC"/>
    <w:rsid w:val="00FA0567"/>
    <w:rsid w:val="00FD64CB"/>
    <w:rsid w:val="00FE0BED"/>
    <w:rsid w:val="00FE2F21"/>
    <w:rsid w:val="00FE2F6E"/>
    <w:rsid w:val="00FF1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4A499"/>
  <w15:chartTrackingRefBased/>
  <w15:docId w15:val="{69677222-2BCE-46CA-BECE-1F25D2E1C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8EF"/>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4258E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58E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58E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58EF"/>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4258EF"/>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4258EF"/>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4258EF"/>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4258EF"/>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4258EF"/>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8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58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58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58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58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58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58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58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58EF"/>
    <w:rPr>
      <w:rFonts w:eastAsiaTheme="majorEastAsia" w:cstheme="majorBidi"/>
      <w:color w:val="272727" w:themeColor="text1" w:themeTint="D8"/>
    </w:rPr>
  </w:style>
  <w:style w:type="paragraph" w:styleId="Title">
    <w:name w:val="Title"/>
    <w:basedOn w:val="Normal"/>
    <w:next w:val="Normal"/>
    <w:link w:val="TitleChar"/>
    <w:uiPriority w:val="10"/>
    <w:qFormat/>
    <w:rsid w:val="004258EF"/>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58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58E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58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58EF"/>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4258EF"/>
    <w:rPr>
      <w:i/>
      <w:iCs/>
      <w:color w:val="404040" w:themeColor="text1" w:themeTint="BF"/>
    </w:rPr>
  </w:style>
  <w:style w:type="paragraph" w:styleId="ListParagraph">
    <w:name w:val="List Paragraph"/>
    <w:basedOn w:val="Normal"/>
    <w:uiPriority w:val="34"/>
    <w:qFormat/>
    <w:rsid w:val="004258EF"/>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4258EF"/>
    <w:rPr>
      <w:i/>
      <w:iCs/>
      <w:color w:val="0F4761" w:themeColor="accent1" w:themeShade="BF"/>
    </w:rPr>
  </w:style>
  <w:style w:type="paragraph" w:styleId="IntenseQuote">
    <w:name w:val="Intense Quote"/>
    <w:basedOn w:val="Normal"/>
    <w:next w:val="Normal"/>
    <w:link w:val="IntenseQuoteChar"/>
    <w:uiPriority w:val="30"/>
    <w:qFormat/>
    <w:rsid w:val="004258E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4258EF"/>
    <w:rPr>
      <w:i/>
      <w:iCs/>
      <w:color w:val="0F4761" w:themeColor="accent1" w:themeShade="BF"/>
    </w:rPr>
  </w:style>
  <w:style w:type="character" w:styleId="IntenseReference">
    <w:name w:val="Intense Reference"/>
    <w:basedOn w:val="DefaultParagraphFont"/>
    <w:uiPriority w:val="32"/>
    <w:qFormat/>
    <w:rsid w:val="004258EF"/>
    <w:rPr>
      <w:b/>
      <w:bCs/>
      <w:smallCaps/>
      <w:color w:val="0F4761" w:themeColor="accent1" w:themeShade="BF"/>
      <w:spacing w:val="5"/>
    </w:rPr>
  </w:style>
  <w:style w:type="paragraph" w:styleId="Header">
    <w:name w:val="header"/>
    <w:basedOn w:val="Normal"/>
    <w:link w:val="HeaderChar"/>
    <w:uiPriority w:val="99"/>
    <w:rsid w:val="004258EF"/>
    <w:pPr>
      <w:tabs>
        <w:tab w:val="center" w:pos="4320"/>
        <w:tab w:val="right" w:pos="8640"/>
      </w:tabs>
    </w:pPr>
  </w:style>
  <w:style w:type="character" w:customStyle="1" w:styleId="HeaderChar">
    <w:name w:val="Header Char"/>
    <w:basedOn w:val="DefaultParagraphFont"/>
    <w:link w:val="Header"/>
    <w:uiPriority w:val="99"/>
    <w:rsid w:val="004258EF"/>
    <w:rPr>
      <w:rFonts w:ascii="Times New Roman" w:eastAsia="Times New Roman" w:hAnsi="Times New Roman" w:cs="Times New Roman"/>
      <w:kern w:val="0"/>
      <w:szCs w:val="20"/>
      <w14:ligatures w14:val="none"/>
    </w:rPr>
  </w:style>
  <w:style w:type="paragraph" w:styleId="Footer">
    <w:name w:val="footer"/>
    <w:basedOn w:val="Normal"/>
    <w:link w:val="FooterChar"/>
    <w:uiPriority w:val="99"/>
    <w:rsid w:val="004258EF"/>
    <w:pPr>
      <w:tabs>
        <w:tab w:val="center" w:pos="4320"/>
        <w:tab w:val="right" w:pos="8640"/>
      </w:tabs>
    </w:pPr>
  </w:style>
  <w:style w:type="character" w:customStyle="1" w:styleId="FooterChar">
    <w:name w:val="Footer Char"/>
    <w:basedOn w:val="DefaultParagraphFont"/>
    <w:link w:val="Footer"/>
    <w:uiPriority w:val="99"/>
    <w:rsid w:val="004258EF"/>
    <w:rPr>
      <w:rFonts w:ascii="Times New Roman" w:eastAsia="Times New Roman" w:hAnsi="Times New Roman" w:cs="Times New Roman"/>
      <w:kern w:val="0"/>
      <w:szCs w:val="20"/>
      <w14:ligatures w14:val="none"/>
    </w:rPr>
  </w:style>
  <w:style w:type="paragraph" w:styleId="FootnoteText">
    <w:name w:val="footnote text"/>
    <w:basedOn w:val="Normal"/>
    <w:link w:val="FootnoteTextChar"/>
    <w:uiPriority w:val="99"/>
    <w:semiHidden/>
    <w:unhideWhenUsed/>
    <w:rsid w:val="004258EF"/>
    <w:rPr>
      <w:sz w:val="20"/>
    </w:rPr>
  </w:style>
  <w:style w:type="character" w:customStyle="1" w:styleId="FootnoteTextChar">
    <w:name w:val="Footnote Text Char"/>
    <w:basedOn w:val="DefaultParagraphFont"/>
    <w:link w:val="FootnoteText"/>
    <w:uiPriority w:val="99"/>
    <w:semiHidden/>
    <w:rsid w:val="004258EF"/>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unhideWhenUsed/>
    <w:rsid w:val="004258EF"/>
    <w:rPr>
      <w:vertAlign w:val="superscript"/>
    </w:rPr>
  </w:style>
  <w:style w:type="paragraph" w:styleId="BodyText">
    <w:name w:val="Body Text"/>
    <w:basedOn w:val="Normal"/>
    <w:link w:val="BodyTextChar"/>
    <w:uiPriority w:val="1"/>
    <w:qFormat/>
    <w:rsid w:val="00DF5784"/>
    <w:pPr>
      <w:widowControl w:val="0"/>
      <w:autoSpaceDE w:val="0"/>
      <w:autoSpaceDN w:val="0"/>
    </w:pPr>
    <w:rPr>
      <w:szCs w:val="24"/>
      <w:lang w:val="es-ES"/>
    </w:rPr>
  </w:style>
  <w:style w:type="character" w:customStyle="1" w:styleId="BodyTextChar">
    <w:name w:val="Body Text Char"/>
    <w:basedOn w:val="DefaultParagraphFont"/>
    <w:link w:val="BodyText"/>
    <w:uiPriority w:val="1"/>
    <w:rsid w:val="00DF5784"/>
    <w:rPr>
      <w:rFonts w:ascii="Times New Roman" w:eastAsia="Times New Roman" w:hAnsi="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4F78E4-9DC1-462A-9547-7EF557DA84FD}">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1AAB8916-1077-4C62-8F7F-1029D521D3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E3B960-843C-46D6-978C-AE1C8CD04F7F}">
  <ds:schemaRefs>
    <ds:schemaRef ds:uri="http://schemas.openxmlformats.org/officeDocument/2006/bibliography"/>
  </ds:schemaRefs>
</ds:datastoreItem>
</file>

<file path=customXml/itemProps4.xml><?xml version="1.0" encoding="utf-8"?>
<ds:datastoreItem xmlns:ds="http://schemas.openxmlformats.org/officeDocument/2006/customXml" ds:itemID="{5AE45C22-4AFD-403A-B4DC-17485D68F3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5324</Words>
  <Characters>28540</Characters>
  <Application>Microsoft Office Word</Application>
  <DocSecurity>4</DocSecurity>
  <Lines>518</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Itza M. Lopez</dc:creator>
  <cp:keywords/>
  <dc:description/>
  <cp:lastModifiedBy>Camyl Moreno Pantojas</cp:lastModifiedBy>
  <cp:revision>2</cp:revision>
  <cp:lastPrinted>2026-02-13T12:47:00Z</cp:lastPrinted>
  <dcterms:created xsi:type="dcterms:W3CDTF">2026-02-13T16:01:00Z</dcterms:created>
  <dcterms:modified xsi:type="dcterms:W3CDTF">2026-02-13T16:01:00Z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