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C1D91" w14:textId="35F2E325" w:rsidR="00923F56" w:rsidRPr="00C31643" w:rsidRDefault="00923F56" w:rsidP="003A72B2">
      <w:pPr>
        <w:spacing w:after="0" w:line="240" w:lineRule="auto"/>
        <w:jc w:val="center"/>
        <w:rPr>
          <w:rFonts w:ascii="Book Antiqua" w:eastAsia="Times New Roman" w:hAnsi="Book Antiqua" w:cs="Times New Roman"/>
          <w:b/>
          <w:bCs/>
          <w:sz w:val="28"/>
          <w:szCs w:val="36"/>
        </w:rPr>
      </w:pPr>
      <w:r w:rsidRPr="00C31643">
        <w:rPr>
          <w:rFonts w:ascii="Book Antiqua" w:eastAsia="Times New Roman" w:hAnsi="Book Antiqua" w:cs="Times New Roman"/>
          <w:b/>
          <w:bCs/>
          <w:sz w:val="28"/>
          <w:szCs w:val="36"/>
        </w:rPr>
        <w:t>ENTIRILLADO ELECTRÓNICO</w:t>
      </w:r>
    </w:p>
    <w:p w14:paraId="64258297" w14:textId="6F680BDD" w:rsidR="003A72B2" w:rsidRPr="00C31643" w:rsidRDefault="003A72B2" w:rsidP="003A72B2">
      <w:pPr>
        <w:spacing w:after="0" w:line="240" w:lineRule="auto"/>
        <w:jc w:val="center"/>
        <w:rPr>
          <w:rFonts w:ascii="Book Antiqua" w:eastAsia="Times New Roman" w:hAnsi="Book Antiqua" w:cs="Times New Roman"/>
          <w:sz w:val="28"/>
          <w:szCs w:val="36"/>
        </w:rPr>
      </w:pPr>
      <w:r w:rsidRPr="00C31643">
        <w:rPr>
          <w:rFonts w:ascii="Book Antiqua" w:eastAsia="Times New Roman" w:hAnsi="Book Antiqua" w:cs="Times New Roman"/>
          <w:sz w:val="28"/>
          <w:szCs w:val="36"/>
        </w:rPr>
        <w:t>GOBIERNO DE PUERTO RICO</w:t>
      </w:r>
    </w:p>
    <w:p w14:paraId="0E0FB945" w14:textId="77777777" w:rsidR="003A72B2" w:rsidRPr="00C31643" w:rsidRDefault="003A72B2" w:rsidP="003A72B2">
      <w:pPr>
        <w:spacing w:after="0" w:line="240" w:lineRule="auto"/>
        <w:jc w:val="center"/>
        <w:rPr>
          <w:rFonts w:ascii="Book Antiqua" w:eastAsia="Times New Roman" w:hAnsi="Book Antiqua" w:cs="Times New Roman"/>
          <w:sz w:val="24"/>
          <w:szCs w:val="20"/>
        </w:rPr>
      </w:pPr>
    </w:p>
    <w:p w14:paraId="0C433A73" w14:textId="77777777" w:rsidR="003A72B2" w:rsidRPr="00C31643" w:rsidRDefault="003A72B2" w:rsidP="003A72B2">
      <w:pPr>
        <w:tabs>
          <w:tab w:val="left" w:pos="648"/>
          <w:tab w:val="left" w:pos="7848"/>
        </w:tabs>
        <w:spacing w:after="0" w:line="240" w:lineRule="auto"/>
        <w:rPr>
          <w:rFonts w:ascii="Book Antiqua" w:eastAsia="Times New Roman" w:hAnsi="Book Antiqua" w:cs="Times New Roman"/>
          <w:sz w:val="24"/>
          <w:szCs w:val="20"/>
        </w:rPr>
      </w:pPr>
      <w:r w:rsidRPr="00C31643">
        <w:rPr>
          <w:rFonts w:ascii="Book Antiqua" w:eastAsia="Times New Roman" w:hAnsi="Book Antiqua" w:cs="Times New Roman"/>
          <w:sz w:val="24"/>
          <w:szCs w:val="20"/>
        </w:rPr>
        <w:t>20</w:t>
      </w:r>
      <w:r w:rsidRPr="00C31643">
        <w:rPr>
          <w:rFonts w:ascii="Book Antiqua" w:eastAsia="Times New Roman" w:hAnsi="Book Antiqua" w:cs="Times New Roman"/>
          <w:sz w:val="24"/>
          <w:szCs w:val="20"/>
          <w:vertAlign w:val="superscript"/>
        </w:rPr>
        <w:t>ma</w:t>
      </w:r>
      <w:r w:rsidRPr="00C31643">
        <w:rPr>
          <w:rFonts w:ascii="Book Antiqua" w:eastAsia="Times New Roman" w:hAnsi="Book Antiqua" w:cs="Times New Roman"/>
          <w:sz w:val="24"/>
          <w:szCs w:val="20"/>
        </w:rPr>
        <w:t>. Asamblea</w:t>
      </w:r>
      <w:r w:rsidRPr="00C31643">
        <w:rPr>
          <w:rFonts w:ascii="Book Antiqua" w:eastAsia="Times New Roman" w:hAnsi="Book Antiqua" w:cs="Times New Roman"/>
          <w:sz w:val="24"/>
          <w:szCs w:val="20"/>
        </w:rPr>
        <w:tab/>
        <w:t>1</w:t>
      </w:r>
      <w:r w:rsidRPr="00C31643">
        <w:rPr>
          <w:rFonts w:ascii="Book Antiqua" w:eastAsia="Times New Roman" w:hAnsi="Book Antiqua" w:cs="Times New Roman"/>
          <w:sz w:val="24"/>
          <w:szCs w:val="20"/>
          <w:vertAlign w:val="superscript"/>
        </w:rPr>
        <w:t>ra</w:t>
      </w:r>
      <w:r w:rsidRPr="00C31643">
        <w:rPr>
          <w:rFonts w:ascii="Book Antiqua" w:eastAsia="Times New Roman" w:hAnsi="Book Antiqua" w:cs="Times New Roman"/>
          <w:sz w:val="24"/>
          <w:szCs w:val="20"/>
        </w:rPr>
        <w:t>. Sesión</w:t>
      </w:r>
    </w:p>
    <w:p w14:paraId="0A2611F7" w14:textId="4171EDC4" w:rsidR="003A72B2" w:rsidRPr="00C31643" w:rsidRDefault="003A72B2" w:rsidP="003A72B2">
      <w:pPr>
        <w:tabs>
          <w:tab w:val="left" w:pos="648"/>
          <w:tab w:val="left" w:pos="7110"/>
        </w:tabs>
        <w:spacing w:after="0" w:line="240" w:lineRule="auto"/>
        <w:rPr>
          <w:rFonts w:ascii="Book Antiqua" w:eastAsia="Times New Roman" w:hAnsi="Book Antiqua" w:cs="Times New Roman"/>
          <w:sz w:val="24"/>
          <w:szCs w:val="20"/>
        </w:rPr>
      </w:pPr>
      <w:r w:rsidRPr="00C31643">
        <w:rPr>
          <w:rFonts w:ascii="Book Antiqua" w:eastAsia="Times New Roman" w:hAnsi="Book Antiqua" w:cs="Times New Roman"/>
          <w:sz w:val="24"/>
          <w:szCs w:val="20"/>
        </w:rPr>
        <w:tab/>
        <w:t>Legislativa</w:t>
      </w:r>
      <w:r w:rsidRPr="00C31643">
        <w:rPr>
          <w:rFonts w:ascii="Book Antiqua" w:eastAsia="Times New Roman" w:hAnsi="Book Antiqua" w:cs="Times New Roman"/>
          <w:sz w:val="24"/>
          <w:szCs w:val="20"/>
        </w:rPr>
        <w:tab/>
        <w:t xml:space="preserve">                  Ordinaria</w:t>
      </w:r>
    </w:p>
    <w:p w14:paraId="718BEF71" w14:textId="77777777" w:rsidR="003A72B2" w:rsidRPr="00C31643" w:rsidRDefault="003A72B2" w:rsidP="003A72B2">
      <w:pPr>
        <w:spacing w:after="0" w:line="240" w:lineRule="auto"/>
        <w:rPr>
          <w:rFonts w:ascii="Book Antiqua" w:eastAsia="Times New Roman" w:hAnsi="Book Antiqua" w:cs="Times New Roman"/>
          <w:sz w:val="24"/>
          <w:szCs w:val="20"/>
        </w:rPr>
      </w:pPr>
    </w:p>
    <w:p w14:paraId="206DC387" w14:textId="77777777" w:rsidR="003A72B2" w:rsidRPr="00C31643" w:rsidRDefault="003A72B2" w:rsidP="003A72B2">
      <w:pPr>
        <w:widowControl w:val="0"/>
        <w:suppressLineNumbers/>
        <w:spacing w:after="0" w:line="240" w:lineRule="auto"/>
        <w:jc w:val="center"/>
        <w:rPr>
          <w:rFonts w:ascii="Book Antiqua" w:eastAsia="Book Antiqua" w:hAnsi="Book Antiqua" w:cs="Times New Roman"/>
          <w:b/>
          <w:sz w:val="36"/>
          <w:szCs w:val="24"/>
        </w:rPr>
      </w:pPr>
      <w:r w:rsidRPr="00C31643">
        <w:rPr>
          <w:rFonts w:ascii="Book Antiqua" w:eastAsia="Times New Roman" w:hAnsi="Book Antiqua" w:cs="Times New Roman"/>
          <w:b/>
          <w:sz w:val="36"/>
          <w:szCs w:val="24"/>
        </w:rPr>
        <w:t>CÁMARA DE REPRESENTANTES</w:t>
      </w:r>
    </w:p>
    <w:p w14:paraId="2DF2E717" w14:textId="77777777" w:rsidR="003A72B2" w:rsidRPr="00C31643" w:rsidRDefault="003A72B2" w:rsidP="003A72B2">
      <w:pPr>
        <w:widowControl w:val="0"/>
        <w:suppressLineNumbers/>
        <w:spacing w:after="0" w:line="240" w:lineRule="auto"/>
        <w:jc w:val="center"/>
        <w:rPr>
          <w:rFonts w:ascii="Book Antiqua" w:eastAsia="Book Antiqua" w:hAnsi="Book Antiqua" w:cs="Book Antiqua"/>
          <w:sz w:val="24"/>
          <w:szCs w:val="24"/>
        </w:rPr>
      </w:pPr>
    </w:p>
    <w:p w14:paraId="5A98170D" w14:textId="74DD13FD" w:rsidR="003A72B2" w:rsidRPr="00C31643" w:rsidRDefault="003A72B2" w:rsidP="003A72B2">
      <w:pPr>
        <w:widowControl w:val="0"/>
        <w:suppressLineNumbers/>
        <w:spacing w:after="0" w:line="240" w:lineRule="auto"/>
        <w:jc w:val="center"/>
        <w:rPr>
          <w:rFonts w:ascii="Book Antiqua" w:eastAsia="Book Antiqua" w:hAnsi="Book Antiqua" w:cs="Times New Roman"/>
          <w:b/>
          <w:sz w:val="52"/>
          <w:szCs w:val="24"/>
        </w:rPr>
      </w:pPr>
      <w:r w:rsidRPr="00C31643">
        <w:rPr>
          <w:rFonts w:ascii="Book Antiqua" w:eastAsia="Times New Roman" w:hAnsi="Book Antiqua" w:cs="Times New Roman"/>
          <w:b/>
          <w:sz w:val="52"/>
          <w:szCs w:val="24"/>
        </w:rPr>
        <w:t xml:space="preserve">P. de la C. </w:t>
      </w:r>
      <w:r w:rsidR="00325CD5" w:rsidRPr="00C31643">
        <w:rPr>
          <w:rFonts w:ascii="Book Antiqua" w:eastAsia="Times New Roman" w:hAnsi="Book Antiqua" w:cs="Times New Roman"/>
          <w:b/>
          <w:sz w:val="52"/>
          <w:szCs w:val="24"/>
        </w:rPr>
        <w:t>32</w:t>
      </w:r>
    </w:p>
    <w:p w14:paraId="17B92252" w14:textId="77777777" w:rsidR="003A72B2" w:rsidRPr="00C31643" w:rsidRDefault="003A72B2" w:rsidP="003A72B2">
      <w:pPr>
        <w:widowControl w:val="0"/>
        <w:suppressLineNumbers/>
        <w:spacing w:after="0" w:line="240" w:lineRule="auto"/>
        <w:jc w:val="center"/>
        <w:rPr>
          <w:rFonts w:ascii="Times New Roman" w:eastAsia="Book Antiqua" w:hAnsi="Times New Roman" w:cs="Book Antiqua"/>
          <w:sz w:val="24"/>
          <w:szCs w:val="24"/>
        </w:rPr>
      </w:pPr>
    </w:p>
    <w:p w14:paraId="34665A0A" w14:textId="170CC463" w:rsidR="003A72B2" w:rsidRPr="00C31643" w:rsidRDefault="00325CD5" w:rsidP="003A72B2">
      <w:pPr>
        <w:widowControl w:val="0"/>
        <w:suppressLineNumbers/>
        <w:tabs>
          <w:tab w:val="left" w:pos="8186"/>
        </w:tabs>
        <w:spacing w:after="0" w:line="240" w:lineRule="auto"/>
        <w:jc w:val="center"/>
        <w:rPr>
          <w:rFonts w:ascii="Book Antiqua" w:eastAsia="Book Antiqua" w:hAnsi="Book Antiqua" w:cs="Book Antiqua"/>
          <w:sz w:val="24"/>
          <w:szCs w:val="24"/>
        </w:rPr>
      </w:pPr>
      <w:r w:rsidRPr="00C31643">
        <w:rPr>
          <w:rFonts w:ascii="Book Antiqua" w:eastAsia="Times New Roman" w:hAnsi="Book Antiqua" w:cs="Times New Roman"/>
          <w:sz w:val="24"/>
          <w:szCs w:val="24"/>
        </w:rPr>
        <w:t>2</w:t>
      </w:r>
      <w:r w:rsidR="003A72B2" w:rsidRPr="00C31643">
        <w:rPr>
          <w:rFonts w:ascii="Book Antiqua" w:eastAsia="Times New Roman" w:hAnsi="Book Antiqua" w:cs="Times New Roman"/>
          <w:sz w:val="24"/>
          <w:szCs w:val="24"/>
        </w:rPr>
        <w:t xml:space="preserve"> DE ENERO DE 2025</w:t>
      </w:r>
    </w:p>
    <w:p w14:paraId="5598F897" w14:textId="77777777" w:rsidR="003A72B2" w:rsidRPr="00C31643" w:rsidRDefault="003A72B2" w:rsidP="003A72B2">
      <w:pPr>
        <w:widowControl w:val="0"/>
        <w:suppressLineNumbers/>
        <w:spacing w:after="0" w:line="240" w:lineRule="auto"/>
        <w:jc w:val="center"/>
        <w:rPr>
          <w:rFonts w:ascii="Book Antiqua" w:eastAsia="Book Antiqua" w:hAnsi="Book Antiqua" w:cs="Book Antiqua"/>
          <w:i/>
          <w:iCs/>
          <w:sz w:val="24"/>
          <w:szCs w:val="24"/>
        </w:rPr>
      </w:pPr>
    </w:p>
    <w:p w14:paraId="68859338" w14:textId="77777777" w:rsidR="003A72B2" w:rsidRPr="00C31643" w:rsidRDefault="003A72B2" w:rsidP="003A72B2">
      <w:pPr>
        <w:suppressLineNumbers/>
        <w:spacing w:after="0" w:line="240" w:lineRule="auto"/>
        <w:ind w:left="720" w:hanging="720"/>
        <w:jc w:val="center"/>
        <w:rPr>
          <w:rFonts w:ascii="Book Antiqua" w:eastAsia="Times New Roman" w:hAnsi="Book Antiqua" w:cs="Times New Roman"/>
          <w:i/>
          <w:iCs/>
          <w:color w:val="1D2228"/>
          <w:sz w:val="24"/>
          <w:szCs w:val="24"/>
          <w:shd w:val="clear" w:color="auto" w:fill="FFFFFF"/>
        </w:rPr>
      </w:pPr>
      <w:r w:rsidRPr="00C31643">
        <w:rPr>
          <w:rFonts w:ascii="Book Antiqua" w:eastAsia="Times New Roman" w:hAnsi="Book Antiqua" w:cs="Times New Roman"/>
          <w:color w:val="1D2228"/>
          <w:sz w:val="24"/>
          <w:szCs w:val="24"/>
          <w:shd w:val="clear" w:color="auto" w:fill="FFFFFF"/>
        </w:rPr>
        <w:t xml:space="preserve">Presentado por el representante </w:t>
      </w:r>
      <w:r w:rsidRPr="00C31643">
        <w:rPr>
          <w:rFonts w:ascii="Book Antiqua" w:eastAsia="Times New Roman" w:hAnsi="Book Antiqua" w:cs="Times New Roman"/>
          <w:i/>
          <w:iCs/>
          <w:color w:val="1D2228"/>
          <w:sz w:val="24"/>
          <w:szCs w:val="24"/>
          <w:shd w:val="clear" w:color="auto" w:fill="FFFFFF"/>
        </w:rPr>
        <w:t>Méndez Núñez</w:t>
      </w:r>
    </w:p>
    <w:p w14:paraId="676DA76E" w14:textId="77777777" w:rsidR="003A72B2" w:rsidRPr="00C31643" w:rsidRDefault="003A72B2" w:rsidP="003A72B2">
      <w:pPr>
        <w:suppressLineNumbers/>
        <w:spacing w:after="0" w:line="240" w:lineRule="auto"/>
        <w:ind w:left="720" w:hanging="720"/>
        <w:jc w:val="center"/>
        <w:rPr>
          <w:rFonts w:ascii="Book Antiqua" w:eastAsia="Times New Roman" w:hAnsi="Book Antiqua" w:cs="Times New Roman"/>
          <w:sz w:val="24"/>
          <w:szCs w:val="20"/>
        </w:rPr>
      </w:pPr>
    </w:p>
    <w:p w14:paraId="740DA90E" w14:textId="4FB0734A" w:rsidR="003C072F" w:rsidRPr="00C31643" w:rsidRDefault="003A72B2" w:rsidP="003A72B2">
      <w:pPr>
        <w:suppressLineNumbers/>
        <w:spacing w:after="0" w:line="240" w:lineRule="auto"/>
        <w:ind w:left="720" w:hanging="720"/>
        <w:jc w:val="center"/>
        <w:rPr>
          <w:rFonts w:ascii="Book Antiqua" w:eastAsia="Times New Roman" w:hAnsi="Book Antiqua" w:cs="Times New Roman"/>
          <w:sz w:val="24"/>
          <w:szCs w:val="20"/>
        </w:rPr>
      </w:pPr>
      <w:r w:rsidRPr="00C31643">
        <w:rPr>
          <w:rFonts w:ascii="Book Antiqua" w:eastAsia="Times New Roman" w:hAnsi="Book Antiqua" w:cs="Times New Roman"/>
          <w:sz w:val="24"/>
          <w:szCs w:val="20"/>
        </w:rPr>
        <w:t xml:space="preserve">Referido a </w:t>
      </w:r>
      <w:r w:rsidR="00F451D9" w:rsidRPr="00C31643">
        <w:rPr>
          <w:rFonts w:ascii="Book Antiqua" w:eastAsia="Times New Roman" w:hAnsi="Book Antiqua" w:cs="Times New Roman"/>
          <w:sz w:val="24"/>
          <w:szCs w:val="20"/>
        </w:rPr>
        <w:t>la</w:t>
      </w:r>
      <w:r w:rsidR="003C072F" w:rsidRPr="00C31643">
        <w:rPr>
          <w:rFonts w:ascii="Book Antiqua" w:eastAsia="Times New Roman" w:hAnsi="Book Antiqua" w:cs="Times New Roman"/>
          <w:sz w:val="24"/>
          <w:szCs w:val="20"/>
        </w:rPr>
        <w:t>s</w:t>
      </w:r>
      <w:r w:rsidR="00F451D9" w:rsidRPr="00C31643">
        <w:rPr>
          <w:rFonts w:ascii="Book Antiqua" w:eastAsia="Times New Roman" w:hAnsi="Book Antiqua" w:cs="Times New Roman"/>
          <w:sz w:val="24"/>
          <w:szCs w:val="20"/>
        </w:rPr>
        <w:t xml:space="preserve"> Comisi</w:t>
      </w:r>
      <w:r w:rsidR="003C072F" w:rsidRPr="00C31643">
        <w:rPr>
          <w:rFonts w:ascii="Book Antiqua" w:eastAsia="Times New Roman" w:hAnsi="Book Antiqua" w:cs="Times New Roman"/>
          <w:sz w:val="24"/>
          <w:szCs w:val="20"/>
        </w:rPr>
        <w:t>o</w:t>
      </w:r>
      <w:r w:rsidR="00F451D9" w:rsidRPr="00C31643">
        <w:rPr>
          <w:rFonts w:ascii="Book Antiqua" w:eastAsia="Times New Roman" w:hAnsi="Book Antiqua" w:cs="Times New Roman"/>
          <w:sz w:val="24"/>
          <w:szCs w:val="20"/>
        </w:rPr>
        <w:t>n</w:t>
      </w:r>
      <w:r w:rsidR="003C072F" w:rsidRPr="00C31643">
        <w:rPr>
          <w:rFonts w:ascii="Book Antiqua" w:eastAsia="Times New Roman" w:hAnsi="Book Antiqua" w:cs="Times New Roman"/>
          <w:sz w:val="24"/>
          <w:szCs w:val="20"/>
        </w:rPr>
        <w:t>es</w:t>
      </w:r>
      <w:r w:rsidR="00F451D9" w:rsidRPr="00C31643">
        <w:rPr>
          <w:rFonts w:ascii="Book Antiqua" w:eastAsia="Times New Roman" w:hAnsi="Book Antiqua" w:cs="Times New Roman"/>
          <w:sz w:val="24"/>
          <w:szCs w:val="20"/>
        </w:rPr>
        <w:t xml:space="preserve"> de Educación</w:t>
      </w:r>
      <w:r w:rsidR="003C072F" w:rsidRPr="00C31643">
        <w:rPr>
          <w:rFonts w:ascii="Book Antiqua" w:eastAsia="Times New Roman" w:hAnsi="Book Antiqua" w:cs="Times New Roman"/>
          <w:sz w:val="24"/>
          <w:szCs w:val="20"/>
        </w:rPr>
        <w:t xml:space="preserve">; </w:t>
      </w:r>
    </w:p>
    <w:p w14:paraId="74BD09DD" w14:textId="721A3FC7" w:rsidR="003A72B2" w:rsidRPr="00C31643" w:rsidRDefault="003C072F" w:rsidP="003A72B2">
      <w:pPr>
        <w:suppressLineNumbers/>
        <w:spacing w:after="0" w:line="240" w:lineRule="auto"/>
        <w:ind w:left="720" w:hanging="720"/>
        <w:jc w:val="center"/>
        <w:rPr>
          <w:rFonts w:ascii="Book Antiqua" w:eastAsia="Times New Roman" w:hAnsi="Book Antiqua" w:cs="Times New Roman"/>
          <w:sz w:val="24"/>
          <w:szCs w:val="20"/>
        </w:rPr>
      </w:pPr>
      <w:r w:rsidRPr="00C31643">
        <w:rPr>
          <w:rFonts w:ascii="Book Antiqua" w:eastAsia="Times New Roman" w:hAnsi="Book Antiqua" w:cs="Times New Roman"/>
          <w:sz w:val="24"/>
          <w:szCs w:val="20"/>
        </w:rPr>
        <w:t>y de Vivienda y Desarrollo Urbano</w:t>
      </w:r>
      <w:r w:rsidR="00F451D9" w:rsidRPr="00C31643">
        <w:rPr>
          <w:rFonts w:ascii="Book Antiqua" w:eastAsia="Times New Roman" w:hAnsi="Book Antiqua" w:cs="Times New Roman"/>
          <w:sz w:val="24"/>
          <w:szCs w:val="20"/>
        </w:rPr>
        <w:t xml:space="preserve"> </w:t>
      </w:r>
    </w:p>
    <w:p w14:paraId="13305A80" w14:textId="77777777" w:rsidR="003A72B2" w:rsidRPr="00C31643" w:rsidRDefault="003A72B2" w:rsidP="003A72B2">
      <w:pPr>
        <w:spacing w:after="0" w:line="240" w:lineRule="auto"/>
        <w:jc w:val="both"/>
        <w:rPr>
          <w:rFonts w:ascii="Book Antiqua" w:eastAsia="Times New Roman" w:hAnsi="Book Antiqua" w:cs="Times New Roman"/>
          <w:sz w:val="24"/>
          <w:szCs w:val="20"/>
        </w:rPr>
      </w:pPr>
    </w:p>
    <w:p w14:paraId="1FA4D859" w14:textId="784C176C" w:rsidR="00D04C1A" w:rsidRPr="00C31643" w:rsidRDefault="00245FFA" w:rsidP="00385344">
      <w:pPr>
        <w:spacing w:after="0" w:line="240" w:lineRule="auto"/>
        <w:jc w:val="center"/>
        <w:rPr>
          <w:rFonts w:ascii="Book Antiqua" w:eastAsia="SimSun" w:hAnsi="Book Antiqua" w:cs="Times New Roman"/>
          <w:b/>
          <w:bCs/>
          <w:sz w:val="28"/>
          <w:szCs w:val="20"/>
        </w:rPr>
      </w:pPr>
      <w:r w:rsidRPr="00C31643">
        <w:rPr>
          <w:rFonts w:ascii="Book Antiqua" w:eastAsia="SimSun" w:hAnsi="Book Antiqua" w:cs="Times New Roman"/>
          <w:b/>
          <w:bCs/>
          <w:sz w:val="28"/>
          <w:szCs w:val="20"/>
        </w:rPr>
        <w:t>LEY</w:t>
      </w:r>
      <w:r w:rsidR="00D04C1A" w:rsidRPr="00C31643">
        <w:rPr>
          <w:rFonts w:ascii="Book Antiqua" w:eastAsia="SimSun" w:hAnsi="Book Antiqua" w:cs="Times New Roman"/>
          <w:b/>
          <w:bCs/>
          <w:sz w:val="28"/>
          <w:szCs w:val="20"/>
        </w:rPr>
        <w:t xml:space="preserve"> </w:t>
      </w:r>
    </w:p>
    <w:p w14:paraId="120CA33B" w14:textId="77777777" w:rsidR="00D04C1A" w:rsidRPr="00C31643" w:rsidRDefault="00D04C1A" w:rsidP="00385344">
      <w:pPr>
        <w:spacing w:after="0" w:line="240" w:lineRule="auto"/>
        <w:jc w:val="center"/>
        <w:rPr>
          <w:rFonts w:ascii="Book Antiqua" w:eastAsia="SimSun" w:hAnsi="Book Antiqua" w:cs="Times New Roman"/>
          <w:sz w:val="24"/>
          <w:szCs w:val="24"/>
        </w:rPr>
      </w:pPr>
    </w:p>
    <w:p w14:paraId="22B23FE5" w14:textId="1997DF57" w:rsidR="0065769C" w:rsidRPr="002C4511" w:rsidRDefault="009F3647" w:rsidP="00385344">
      <w:pPr>
        <w:spacing w:after="0" w:line="240" w:lineRule="auto"/>
        <w:ind w:left="720" w:hanging="720"/>
        <w:jc w:val="both"/>
        <w:rPr>
          <w:rFonts w:ascii="Book Antiqua" w:hAnsi="Book Antiqua"/>
          <w:i/>
          <w:iCs/>
          <w:sz w:val="24"/>
          <w:szCs w:val="24"/>
        </w:rPr>
      </w:pPr>
      <w:r w:rsidRPr="00C31643">
        <w:rPr>
          <w:rFonts w:ascii="Book Antiqua" w:hAnsi="Book Antiqua"/>
          <w:sz w:val="24"/>
          <w:szCs w:val="24"/>
        </w:rPr>
        <w:t xml:space="preserve">Para </w:t>
      </w:r>
      <w:r w:rsidR="002C4511">
        <w:rPr>
          <w:rFonts w:ascii="Book Antiqua" w:hAnsi="Book Antiqua"/>
          <w:i/>
          <w:iCs/>
          <w:sz w:val="24"/>
          <w:szCs w:val="24"/>
          <w:u w:val="single"/>
        </w:rPr>
        <w:t xml:space="preserve">enmendar el Artículo 2, añadir un nuevo Artículo 4 y derogar el actual Artículo 4 de </w:t>
      </w:r>
      <w:r w:rsidR="00B7442A" w:rsidRPr="002C4511">
        <w:rPr>
          <w:rFonts w:ascii="Book Antiqua" w:hAnsi="Book Antiqua"/>
          <w:strike/>
          <w:sz w:val="24"/>
          <w:szCs w:val="24"/>
        </w:rPr>
        <w:t>requerir al Secretario o Secretaria del Departamento de la Vivienda y Educación evaluar las escuelas públicas identificadas en desuso por el Departamento de Educación, según</w:t>
      </w:r>
      <w:r w:rsidR="00B7442A" w:rsidRPr="00C31643">
        <w:rPr>
          <w:rFonts w:ascii="Book Antiqua" w:hAnsi="Book Antiqua"/>
          <w:sz w:val="24"/>
          <w:szCs w:val="24"/>
        </w:rPr>
        <w:t xml:space="preserve"> la Ley Núm. 124-2015, conocida como “Ley Especial de Identificación de Escuelas en Desuso”, a los fines de </w:t>
      </w:r>
      <w:r w:rsidR="002C4511">
        <w:rPr>
          <w:rFonts w:ascii="Book Antiqua" w:hAnsi="Book Antiqua"/>
          <w:i/>
          <w:iCs/>
          <w:sz w:val="24"/>
          <w:szCs w:val="24"/>
          <w:u w:val="single"/>
        </w:rPr>
        <w:t xml:space="preserve">precisar la responsabilidad del Departamento de Educación de notificar al Negociado de Manejo de Emergencias y Administración de Desastres, al Departamento de la Vivienda y al respectivo Municipio de toda </w:t>
      </w:r>
      <w:r w:rsidR="00B7442A" w:rsidRPr="002C4511">
        <w:rPr>
          <w:rFonts w:ascii="Book Antiqua" w:hAnsi="Book Antiqua"/>
          <w:strike/>
          <w:sz w:val="24"/>
          <w:szCs w:val="24"/>
        </w:rPr>
        <w:t>designar al menos una</w:t>
      </w:r>
      <w:r w:rsidR="00B7442A" w:rsidRPr="00C31643">
        <w:rPr>
          <w:rFonts w:ascii="Book Antiqua" w:hAnsi="Book Antiqua"/>
          <w:sz w:val="24"/>
          <w:szCs w:val="24"/>
        </w:rPr>
        <w:t xml:space="preserve"> escuela en desuso por municipio para </w:t>
      </w:r>
      <w:r w:rsidR="002C4511">
        <w:rPr>
          <w:rFonts w:ascii="Book Antiqua" w:hAnsi="Book Antiqua"/>
          <w:sz w:val="24"/>
          <w:szCs w:val="24"/>
          <w:u w:val="single"/>
        </w:rPr>
        <w:t>evaluar la viabilidad de su uso</w:t>
      </w:r>
      <w:r w:rsidR="002C4511" w:rsidRPr="002C4511">
        <w:rPr>
          <w:rFonts w:ascii="Book Antiqua" w:hAnsi="Book Antiqua"/>
          <w:sz w:val="24"/>
          <w:szCs w:val="24"/>
        </w:rPr>
        <w:t xml:space="preserve"> </w:t>
      </w:r>
      <w:r w:rsidR="00B7442A" w:rsidRPr="002C4511">
        <w:rPr>
          <w:rFonts w:ascii="Book Antiqua" w:hAnsi="Book Antiqua"/>
          <w:strike/>
          <w:sz w:val="24"/>
          <w:szCs w:val="24"/>
        </w:rPr>
        <w:t>que sirva</w:t>
      </w:r>
      <w:r w:rsidR="00B7442A" w:rsidRPr="00C31643">
        <w:rPr>
          <w:rFonts w:ascii="Book Antiqua" w:hAnsi="Book Antiqua"/>
          <w:sz w:val="24"/>
          <w:szCs w:val="24"/>
        </w:rPr>
        <w:t xml:space="preserve"> como refugio en caso de emergencia o desastre</w:t>
      </w:r>
      <w:r w:rsidR="002C4511">
        <w:rPr>
          <w:rFonts w:ascii="Book Antiqua" w:hAnsi="Book Antiqua"/>
          <w:sz w:val="24"/>
          <w:szCs w:val="24"/>
        </w:rPr>
        <w:t xml:space="preserve"> </w:t>
      </w:r>
      <w:r w:rsidR="002C4511">
        <w:rPr>
          <w:rFonts w:ascii="Book Antiqua" w:hAnsi="Book Antiqua"/>
          <w:i/>
          <w:iCs/>
          <w:sz w:val="24"/>
          <w:szCs w:val="24"/>
          <w:u w:val="single"/>
        </w:rPr>
        <w:t>o como Centro de Resiliencia Comunitaria</w:t>
      </w:r>
      <w:r w:rsidR="00B7442A" w:rsidRPr="00C31643">
        <w:rPr>
          <w:rFonts w:ascii="Book Antiqua" w:hAnsi="Book Antiqua"/>
          <w:sz w:val="24"/>
          <w:szCs w:val="24"/>
        </w:rPr>
        <w:t xml:space="preserve">; </w:t>
      </w:r>
      <w:r w:rsidR="00B7442A" w:rsidRPr="002C4511">
        <w:rPr>
          <w:rFonts w:ascii="Book Antiqua" w:hAnsi="Book Antiqua"/>
          <w:strike/>
          <w:sz w:val="24"/>
          <w:szCs w:val="24"/>
        </w:rPr>
        <w:t xml:space="preserve">designar al menos una escuela en desuso por zona, según la División de Zonas </w:t>
      </w:r>
      <w:r w:rsidR="00B7442A" w:rsidRPr="002C4511">
        <w:rPr>
          <w:rFonts w:ascii="Book Antiqua" w:hAnsi="Book Antiqua"/>
          <w:iCs/>
          <w:strike/>
          <w:sz w:val="24"/>
          <w:szCs w:val="24"/>
        </w:rPr>
        <w:t>del Negociado</w:t>
      </w:r>
      <w:r w:rsidR="00B7442A" w:rsidRPr="002C4511">
        <w:rPr>
          <w:rFonts w:ascii="Book Antiqua" w:hAnsi="Book Antiqua"/>
          <w:strike/>
          <w:sz w:val="24"/>
          <w:szCs w:val="24"/>
        </w:rPr>
        <w:t xml:space="preserve"> para el Manejo de Emergencias y Administración de Desastres, para que sirva de refugio para familias que al menos uno de sus miembros requiera de atenciones médicas o de salud especiales</w:t>
      </w:r>
      <w:r w:rsidR="002C4511">
        <w:rPr>
          <w:rFonts w:ascii="Book Antiqua" w:hAnsi="Book Antiqua"/>
          <w:sz w:val="24"/>
          <w:szCs w:val="24"/>
        </w:rPr>
        <w:t xml:space="preserve"> </w:t>
      </w:r>
      <w:r w:rsidR="002C4511">
        <w:rPr>
          <w:rFonts w:ascii="Book Antiqua" w:hAnsi="Book Antiqua"/>
          <w:i/>
          <w:iCs/>
          <w:sz w:val="24"/>
          <w:szCs w:val="24"/>
          <w:u w:val="single"/>
        </w:rPr>
        <w:t>y para otros fines relacionados</w:t>
      </w:r>
      <w:r w:rsidR="002C4511" w:rsidRPr="002C4511">
        <w:rPr>
          <w:rFonts w:ascii="Book Antiqua" w:hAnsi="Book Antiqua"/>
          <w:i/>
          <w:iCs/>
          <w:sz w:val="24"/>
          <w:szCs w:val="24"/>
        </w:rPr>
        <w:t>.</w:t>
      </w:r>
    </w:p>
    <w:p w14:paraId="70EF6691" w14:textId="77777777" w:rsidR="00385344" w:rsidRPr="00C31643" w:rsidRDefault="00385344" w:rsidP="00385344">
      <w:pPr>
        <w:spacing w:after="0" w:line="240" w:lineRule="auto"/>
        <w:ind w:left="720" w:hanging="720"/>
        <w:jc w:val="both"/>
        <w:rPr>
          <w:rFonts w:ascii="Book Antiqua" w:hAnsi="Book Antiqua"/>
          <w:sz w:val="24"/>
          <w:szCs w:val="24"/>
        </w:rPr>
      </w:pPr>
    </w:p>
    <w:p w14:paraId="3984AD17" w14:textId="04419D38" w:rsidR="000C7FFE" w:rsidRPr="00C31643" w:rsidRDefault="00D04C1A" w:rsidP="00385344">
      <w:pPr>
        <w:spacing w:after="0" w:line="240" w:lineRule="auto"/>
        <w:jc w:val="center"/>
        <w:rPr>
          <w:rFonts w:ascii="Book Antiqua" w:eastAsia="SimSun" w:hAnsi="Book Antiqua" w:cs="Times New Roman"/>
          <w:bCs/>
          <w:sz w:val="24"/>
          <w:szCs w:val="24"/>
        </w:rPr>
      </w:pPr>
      <w:r w:rsidRPr="00C31643">
        <w:rPr>
          <w:rFonts w:ascii="Book Antiqua" w:eastAsia="SimSun" w:hAnsi="Book Antiqua" w:cs="Times New Roman"/>
          <w:bCs/>
          <w:sz w:val="24"/>
          <w:szCs w:val="24"/>
        </w:rPr>
        <w:t>EXPOSICIÓN DE MOTIVOS</w:t>
      </w:r>
    </w:p>
    <w:p w14:paraId="64392011" w14:textId="77777777" w:rsidR="00E21B59" w:rsidRPr="00C31643" w:rsidRDefault="00E21B59" w:rsidP="00385344">
      <w:pPr>
        <w:spacing w:after="0" w:line="240" w:lineRule="auto"/>
        <w:jc w:val="center"/>
        <w:rPr>
          <w:rFonts w:ascii="Book Antiqua" w:eastAsia="SimSun" w:hAnsi="Book Antiqua" w:cs="Times New Roman"/>
          <w:bCs/>
          <w:sz w:val="24"/>
          <w:szCs w:val="24"/>
        </w:rPr>
      </w:pPr>
    </w:p>
    <w:p w14:paraId="6B821545" w14:textId="4460923B" w:rsidR="00634F95" w:rsidRPr="00C31643" w:rsidRDefault="00634F95" w:rsidP="00385344">
      <w:pPr>
        <w:pStyle w:val="Body"/>
        <w:spacing w:after="0" w:line="240" w:lineRule="auto"/>
        <w:ind w:firstLine="360"/>
        <w:jc w:val="both"/>
        <w:rPr>
          <w:rFonts w:ascii="Book Antiqua" w:hAnsi="Book Antiqua"/>
          <w:color w:val="auto"/>
          <w:sz w:val="24"/>
          <w:szCs w:val="24"/>
          <w:lang w:val="es-PR"/>
        </w:rPr>
      </w:pPr>
      <w:r w:rsidRPr="00C31643">
        <w:rPr>
          <w:rFonts w:ascii="Book Antiqua" w:hAnsi="Book Antiqua"/>
          <w:color w:val="auto"/>
          <w:sz w:val="24"/>
          <w:szCs w:val="24"/>
          <w:lang w:val="es-PR"/>
        </w:rPr>
        <w:t xml:space="preserve">Puerto Rico ha sufrido embates catastróficos embates ocasionados por huracanes y sismos, que han causado inundaciones, deslizamientos, accidentes, daños y pérdidas de bienes muebles e inmuebles y la pérdida de vida. Como consecuencia, estos fenómenos naturales </w:t>
      </w:r>
      <w:r w:rsidRPr="00C31643">
        <w:rPr>
          <w:rFonts w:ascii="Book Antiqua" w:hAnsi="Book Antiqua"/>
          <w:strike/>
          <w:color w:val="auto"/>
          <w:sz w:val="24"/>
          <w:szCs w:val="24"/>
          <w:lang w:val="es-PR"/>
        </w:rPr>
        <w:t>han dejado</w:t>
      </w:r>
      <w:r w:rsidRPr="00C31643">
        <w:rPr>
          <w:rFonts w:ascii="Book Antiqua" w:hAnsi="Book Antiqua"/>
          <w:color w:val="auto"/>
          <w:sz w:val="24"/>
          <w:szCs w:val="24"/>
          <w:lang w:val="es-PR"/>
        </w:rPr>
        <w:t xml:space="preserve"> </w:t>
      </w:r>
      <w:r w:rsidR="00923F56" w:rsidRPr="00C31643">
        <w:rPr>
          <w:rFonts w:ascii="Book Antiqua" w:hAnsi="Book Antiqua"/>
          <w:i/>
          <w:iCs/>
          <w:color w:val="auto"/>
          <w:sz w:val="24"/>
          <w:szCs w:val="24"/>
          <w:u w:val="single"/>
          <w:lang w:val="es-PR"/>
        </w:rPr>
        <w:t>dejaron</w:t>
      </w:r>
      <w:r w:rsidR="00923F56" w:rsidRPr="00C31643">
        <w:rPr>
          <w:rFonts w:ascii="Book Antiqua" w:hAnsi="Book Antiqua"/>
          <w:i/>
          <w:iCs/>
          <w:color w:val="auto"/>
          <w:sz w:val="24"/>
          <w:szCs w:val="24"/>
          <w:lang w:val="es-PR"/>
        </w:rPr>
        <w:t xml:space="preserve"> </w:t>
      </w:r>
      <w:r w:rsidRPr="00C31643">
        <w:rPr>
          <w:rFonts w:ascii="Book Antiqua" w:hAnsi="Book Antiqua"/>
          <w:color w:val="auto"/>
          <w:sz w:val="24"/>
          <w:szCs w:val="24"/>
          <w:lang w:val="es-PR"/>
        </w:rPr>
        <w:t xml:space="preserve">a comunidades afectadas en municipios a través de toda la Isla, con carencia de servicios básicos, tales como electricidad, agua, telecomunicaciones, </w:t>
      </w:r>
      <w:r w:rsidRPr="00C31643">
        <w:rPr>
          <w:rFonts w:ascii="Book Antiqua" w:hAnsi="Book Antiqua"/>
          <w:color w:val="auto"/>
          <w:sz w:val="24"/>
          <w:szCs w:val="24"/>
          <w:lang w:val="es-PR"/>
        </w:rPr>
        <w:lastRenderedPageBreak/>
        <w:t xml:space="preserve">acceso interrumpido por afectación de la infraestructura vial y pérdida de vivienda. Miles de puertorriqueños y puertorriqueñas perdieron sus hogares </w:t>
      </w:r>
      <w:r w:rsidRPr="00C31643">
        <w:rPr>
          <w:rFonts w:ascii="Book Antiqua" w:hAnsi="Book Antiqua"/>
          <w:strike/>
          <w:color w:val="auto"/>
          <w:sz w:val="24"/>
          <w:szCs w:val="24"/>
          <w:lang w:val="es-PR"/>
        </w:rPr>
        <w:t xml:space="preserve">y aún se encuentran en proceso de reconstrucción de </w:t>
      </w:r>
      <w:proofErr w:type="gramStart"/>
      <w:r w:rsidRPr="00C31643">
        <w:rPr>
          <w:rFonts w:ascii="Book Antiqua" w:hAnsi="Book Antiqua"/>
          <w:strike/>
          <w:color w:val="auto"/>
          <w:sz w:val="24"/>
          <w:szCs w:val="24"/>
          <w:lang w:val="es-PR"/>
        </w:rPr>
        <w:t>los mismos</w:t>
      </w:r>
      <w:proofErr w:type="gramEnd"/>
      <w:r w:rsidRPr="00C31643">
        <w:rPr>
          <w:rFonts w:ascii="Book Antiqua" w:hAnsi="Book Antiqua"/>
          <w:color w:val="auto"/>
          <w:sz w:val="24"/>
          <w:szCs w:val="24"/>
          <w:lang w:val="es-PR"/>
        </w:rPr>
        <w:t>.</w:t>
      </w:r>
    </w:p>
    <w:p w14:paraId="25DAF809" w14:textId="77777777" w:rsidR="00385344" w:rsidRPr="00C31643" w:rsidRDefault="00385344" w:rsidP="00385344">
      <w:pPr>
        <w:pStyle w:val="Body"/>
        <w:spacing w:after="0" w:line="240" w:lineRule="auto"/>
        <w:ind w:firstLine="360"/>
        <w:jc w:val="both"/>
        <w:rPr>
          <w:rFonts w:ascii="Book Antiqua" w:eastAsia="Book Antiqua" w:hAnsi="Book Antiqua" w:cs="Book Antiqua"/>
          <w:color w:val="auto"/>
          <w:sz w:val="24"/>
          <w:szCs w:val="24"/>
          <w:lang w:val="es-PR"/>
        </w:rPr>
      </w:pPr>
    </w:p>
    <w:p w14:paraId="7876F39F" w14:textId="77777777" w:rsidR="00634F95" w:rsidRPr="00C31643" w:rsidRDefault="00634F95" w:rsidP="00385344">
      <w:pPr>
        <w:pStyle w:val="Body"/>
        <w:spacing w:after="0" w:line="240" w:lineRule="auto"/>
        <w:ind w:firstLine="360"/>
        <w:jc w:val="both"/>
        <w:rPr>
          <w:rFonts w:ascii="Book Antiqua" w:hAnsi="Book Antiqua"/>
          <w:color w:val="auto"/>
          <w:sz w:val="24"/>
          <w:szCs w:val="24"/>
          <w:lang w:val="es-PR"/>
        </w:rPr>
      </w:pPr>
      <w:r w:rsidRPr="00C31643">
        <w:rPr>
          <w:rFonts w:ascii="Book Antiqua" w:hAnsi="Book Antiqua"/>
          <w:color w:val="auto"/>
          <w:sz w:val="24"/>
          <w:szCs w:val="24"/>
          <w:lang w:val="es-PR"/>
        </w:rPr>
        <w:t>Para los miles de puertorriqueños y puertorriqueñas que tienen alguna discapacidad física, mental, médica, sensorial o cognitiva, las emergencias de la naturaleza como las experimentadas durante y posterior al paso del huracán María y los sismos ocurridos en el área sur de Puerto Rico a principios de enero de 2020, constituyen un reto aún mayor. Lo mismo sucede con las personas de edad avanzada y otros con necesidades médicas especiales. Proteger a esta población y proteger a sus familias cuando ocurre una catástrofe exige planificar con anticipación la provisión de acogida segura y servicios de salud de emergencia.</w:t>
      </w:r>
    </w:p>
    <w:p w14:paraId="37B62686" w14:textId="77777777" w:rsidR="00385344" w:rsidRPr="00C31643" w:rsidRDefault="00385344" w:rsidP="00385344">
      <w:pPr>
        <w:pStyle w:val="Body"/>
        <w:spacing w:after="0" w:line="240" w:lineRule="auto"/>
        <w:ind w:firstLine="360"/>
        <w:jc w:val="both"/>
        <w:rPr>
          <w:rFonts w:ascii="Book Antiqua" w:eastAsia="Book Antiqua" w:hAnsi="Book Antiqua" w:cs="Book Antiqua"/>
          <w:color w:val="auto"/>
          <w:sz w:val="24"/>
          <w:szCs w:val="24"/>
          <w:lang w:val="es-PR"/>
        </w:rPr>
      </w:pPr>
    </w:p>
    <w:p w14:paraId="066D08D6" w14:textId="50658534" w:rsidR="00634F95" w:rsidRPr="00C31643" w:rsidRDefault="00634F95" w:rsidP="00385344">
      <w:pPr>
        <w:pStyle w:val="Body"/>
        <w:spacing w:after="0" w:line="240" w:lineRule="auto"/>
        <w:ind w:firstLine="360"/>
        <w:jc w:val="both"/>
        <w:rPr>
          <w:rFonts w:ascii="Book Antiqua" w:hAnsi="Book Antiqua"/>
          <w:color w:val="auto"/>
          <w:sz w:val="24"/>
          <w:szCs w:val="24"/>
          <w:lang w:val="es-PR"/>
        </w:rPr>
      </w:pPr>
      <w:r w:rsidRPr="00C31643">
        <w:rPr>
          <w:rFonts w:ascii="Book Antiqua" w:hAnsi="Book Antiqua"/>
          <w:color w:val="auto"/>
          <w:sz w:val="24"/>
          <w:szCs w:val="24"/>
          <w:lang w:val="es-PR"/>
        </w:rPr>
        <w:t xml:space="preserve">De ordinario, la experiencia nos ha demostrado que han sido los planteles escolares las instalaciones utilizadas para recibir a los ciudadanos que necesitan ser refugiados antes, durante y después de las emergencias </w:t>
      </w:r>
      <w:r w:rsidRPr="00C31643">
        <w:rPr>
          <w:rFonts w:ascii="Book Antiqua" w:hAnsi="Book Antiqua"/>
          <w:strike/>
          <w:color w:val="auto"/>
          <w:sz w:val="24"/>
          <w:szCs w:val="24"/>
          <w:lang w:val="es-PR"/>
        </w:rPr>
        <w:t>que se registran en el País</w:t>
      </w:r>
      <w:r w:rsidRPr="00C31643">
        <w:rPr>
          <w:rFonts w:ascii="Book Antiqua" w:hAnsi="Book Antiqua"/>
          <w:color w:val="auto"/>
          <w:sz w:val="24"/>
          <w:szCs w:val="24"/>
          <w:lang w:val="es-PR"/>
        </w:rPr>
        <w:t xml:space="preserve"> relacionadas con los efectos climatológicos o la actividad sísmica.</w:t>
      </w:r>
      <w:r w:rsidRPr="00FC16B1">
        <w:rPr>
          <w:rFonts w:ascii="Book Antiqua" w:hAnsi="Book Antiqua"/>
          <w:color w:val="auto"/>
          <w:sz w:val="24"/>
          <w:szCs w:val="24"/>
          <w:lang w:val="es-PR"/>
        </w:rPr>
        <w:t xml:space="preserve"> </w:t>
      </w:r>
      <w:r w:rsidR="00FC16B1" w:rsidRPr="00C31643">
        <w:rPr>
          <w:rFonts w:ascii="Book Antiqua" w:eastAsia="Book Antiqua" w:hAnsi="Book Antiqua" w:cs="Book Antiqua"/>
          <w:i/>
          <w:iCs/>
          <w:color w:val="auto"/>
          <w:sz w:val="24"/>
          <w:szCs w:val="24"/>
          <w:u w:val="single"/>
          <w:lang w:val="es-PR"/>
        </w:rPr>
        <w:t>La iden</w:t>
      </w:r>
      <w:r w:rsidR="00FC16B1">
        <w:rPr>
          <w:rFonts w:ascii="Book Antiqua" w:eastAsia="Book Antiqua" w:hAnsi="Book Antiqua" w:cs="Book Antiqua"/>
          <w:i/>
          <w:iCs/>
          <w:color w:val="auto"/>
          <w:sz w:val="24"/>
          <w:szCs w:val="24"/>
          <w:u w:val="single"/>
          <w:lang w:val="es-PR"/>
        </w:rPr>
        <w:t>ti</w:t>
      </w:r>
      <w:r w:rsidR="00FC16B1" w:rsidRPr="00C31643">
        <w:rPr>
          <w:rFonts w:ascii="Book Antiqua" w:eastAsia="Book Antiqua" w:hAnsi="Book Antiqua" w:cs="Book Antiqua"/>
          <w:i/>
          <w:iCs/>
          <w:color w:val="auto"/>
          <w:sz w:val="24"/>
          <w:szCs w:val="24"/>
          <w:u w:val="single"/>
          <w:lang w:val="es-PR"/>
        </w:rPr>
        <w:t xml:space="preserve">ficación de las estructuras que deban ser designadas como refugios corresponde al Negociado para el Manejo de Emergencias y Administración de Desastres, con el insumo y evaluación de los gobiernos municipales.  Una vez identificada la estructura, corresponde al Departamento de la Vivienda la administración de los refugios designados.  </w:t>
      </w:r>
      <w:r w:rsidR="00FC16B1">
        <w:rPr>
          <w:rFonts w:ascii="Book Antiqua" w:eastAsia="Book Antiqua" w:hAnsi="Book Antiqua" w:cs="Book Antiqua"/>
          <w:i/>
          <w:iCs/>
          <w:color w:val="auto"/>
          <w:sz w:val="24"/>
          <w:szCs w:val="24"/>
          <w:u w:val="single"/>
          <w:lang w:val="es-PR"/>
        </w:rPr>
        <w:t xml:space="preserve">A su vez, </w:t>
      </w:r>
      <w:r w:rsidR="00FC16B1" w:rsidRPr="00C31643">
        <w:rPr>
          <w:rFonts w:ascii="Book Antiqua" w:eastAsia="Book Antiqua" w:hAnsi="Book Antiqua" w:cs="Book Antiqua"/>
          <w:i/>
          <w:iCs/>
          <w:color w:val="auto"/>
          <w:sz w:val="24"/>
          <w:szCs w:val="24"/>
          <w:u w:val="single"/>
          <w:lang w:val="es-PR"/>
        </w:rPr>
        <w:t>el Departamento de la Vivienda, está llevando a cabo</w:t>
      </w:r>
      <w:r w:rsidR="00FC16B1">
        <w:rPr>
          <w:rFonts w:ascii="Book Antiqua" w:eastAsia="Book Antiqua" w:hAnsi="Book Antiqua" w:cs="Book Antiqua"/>
          <w:i/>
          <w:iCs/>
          <w:color w:val="auto"/>
          <w:sz w:val="24"/>
          <w:szCs w:val="24"/>
          <w:u w:val="single"/>
          <w:lang w:val="es-PR"/>
        </w:rPr>
        <w:t xml:space="preserve"> el desarrollo de Centros de Resiliencia Comunitaria.  Esta iniciativa persigue que los municipios participantes cuenten con espacios para servicio comunitario, cuando estos no estén siendo utilizados, para poner a salvo vidas en algún evento que nos impacte.  Cabe destacar que dos de estos centros, se llevan a cabo en planteles escolares que están en desuso. </w:t>
      </w:r>
      <w:r w:rsidR="00FC16B1" w:rsidRPr="00C31643">
        <w:rPr>
          <w:rFonts w:ascii="Book Antiqua" w:eastAsia="Book Antiqua" w:hAnsi="Book Antiqua" w:cs="Book Antiqua"/>
          <w:i/>
          <w:iCs/>
          <w:color w:val="auto"/>
          <w:sz w:val="24"/>
          <w:szCs w:val="24"/>
          <w:u w:val="single"/>
          <w:lang w:val="es-PR"/>
        </w:rPr>
        <w:t xml:space="preserve">  </w:t>
      </w:r>
      <w:r w:rsidRPr="00C31643">
        <w:rPr>
          <w:rFonts w:ascii="Book Antiqua" w:hAnsi="Book Antiqua"/>
          <w:strike/>
          <w:color w:val="auto"/>
          <w:sz w:val="24"/>
          <w:szCs w:val="24"/>
          <w:lang w:val="es-PR"/>
        </w:rPr>
        <w:t>Posterior al proceso de reingeniería del Departamento de Educación, a raíz de la reducción en la matrícula de estudiantes alrededor de la Isla, esta dependencia implantó un programa dirigido al cierre de cientos planteles escolares a través de todo el País. Muchos de ellos quedaron en desuso a pesar de estar en buen estado. Reconociendo la vulnerabilidad de nuestro País ante la amenaza ocasional de fenómenos atmosféricos y la actividad sísmica propia de nuestra ubicación geográfica, y cumpliendo con un interés público, es</w:t>
      </w:r>
      <w:r w:rsidRPr="00FC16B1">
        <w:rPr>
          <w:rFonts w:ascii="Book Antiqua" w:hAnsi="Book Antiqua"/>
          <w:color w:val="auto"/>
          <w:sz w:val="24"/>
          <w:szCs w:val="24"/>
          <w:lang w:val="es-PR"/>
        </w:rPr>
        <w:t xml:space="preserve"> </w:t>
      </w:r>
      <w:r w:rsidRPr="00FC16B1">
        <w:rPr>
          <w:rFonts w:ascii="Book Antiqua" w:hAnsi="Book Antiqua"/>
          <w:strike/>
          <w:color w:val="auto"/>
          <w:sz w:val="24"/>
          <w:szCs w:val="24"/>
          <w:lang w:val="es-PR"/>
        </w:rPr>
        <w:t xml:space="preserve">deber de </w:t>
      </w:r>
      <w:r w:rsidRPr="00723DED">
        <w:rPr>
          <w:rFonts w:ascii="Book Antiqua" w:hAnsi="Book Antiqua"/>
          <w:strike/>
          <w:color w:val="auto"/>
          <w:sz w:val="24"/>
          <w:szCs w:val="24"/>
          <w:lang w:val="es-PR"/>
        </w:rPr>
        <w:t>esta Asamblea Legislativa promulgar legislación</w:t>
      </w:r>
      <w:r w:rsidR="00FC16B1" w:rsidRPr="00723DED">
        <w:rPr>
          <w:rFonts w:ascii="Book Antiqua" w:hAnsi="Book Antiqua"/>
          <w:strike/>
          <w:color w:val="auto"/>
          <w:sz w:val="24"/>
          <w:szCs w:val="24"/>
          <w:lang w:val="es-PR"/>
        </w:rPr>
        <w:t xml:space="preserve"> </w:t>
      </w:r>
      <w:r w:rsidRPr="00723DED">
        <w:rPr>
          <w:rFonts w:ascii="Book Antiqua" w:hAnsi="Book Antiqua"/>
          <w:strike/>
          <w:color w:val="auto"/>
          <w:sz w:val="24"/>
          <w:szCs w:val="24"/>
          <w:lang w:val="es-PR"/>
        </w:rPr>
        <w:t xml:space="preserve">a los fines de que nuestros municipios, sus comunidades y las familias con miembros que tengan limitación de movilidad o requieran de cuidados médicos especiales, cuenten con refugios preparados para acoger a estos ciudadanos cuando estén en peligro, hayan perdido su vivienda o acceso a acogida entre sus familiares o personas cercanas durante un estado de emergencia. </w:t>
      </w:r>
      <w:r w:rsidRPr="00C31643">
        <w:rPr>
          <w:rFonts w:ascii="Book Antiqua" w:hAnsi="Book Antiqua"/>
          <w:strike/>
          <w:color w:val="auto"/>
          <w:sz w:val="24"/>
          <w:szCs w:val="24"/>
          <w:lang w:val="es-PR"/>
        </w:rPr>
        <w:t>Condicionar estos planteles en desuso y tenerlos disponibles en caso de una emergencia no solo ofrecerá seguridad a los ciudadanos vulnerables, sino que el uso de estas instalaciones evitará se interrumpa el periodo lectivo de nuestros estudiantes o su retorno a clases</w:t>
      </w:r>
      <w:r w:rsidRPr="00C31643">
        <w:rPr>
          <w:rFonts w:ascii="Book Antiqua" w:hAnsi="Book Antiqua"/>
          <w:color w:val="auto"/>
          <w:sz w:val="24"/>
          <w:szCs w:val="24"/>
          <w:lang w:val="es-PR"/>
        </w:rPr>
        <w:t>.</w:t>
      </w:r>
    </w:p>
    <w:p w14:paraId="4DD6D9DD" w14:textId="77777777" w:rsidR="00C31643" w:rsidRPr="00C31643" w:rsidRDefault="00C31643" w:rsidP="00385344">
      <w:pPr>
        <w:pStyle w:val="Body"/>
        <w:spacing w:after="0" w:line="240" w:lineRule="auto"/>
        <w:ind w:firstLine="360"/>
        <w:jc w:val="both"/>
        <w:rPr>
          <w:rFonts w:ascii="Book Antiqua" w:hAnsi="Book Antiqua"/>
          <w:color w:val="auto"/>
          <w:sz w:val="24"/>
          <w:szCs w:val="24"/>
          <w:lang w:val="es-PR"/>
        </w:rPr>
      </w:pPr>
    </w:p>
    <w:p w14:paraId="3BF3369C" w14:textId="44045682" w:rsidR="00894BCB" w:rsidRPr="00C31643" w:rsidRDefault="00287AB3" w:rsidP="00385344">
      <w:pPr>
        <w:pStyle w:val="Body"/>
        <w:spacing w:after="0" w:line="240" w:lineRule="auto"/>
        <w:ind w:firstLine="360"/>
        <w:jc w:val="both"/>
        <w:rPr>
          <w:rFonts w:ascii="Book Antiqua" w:hAnsi="Book Antiqua"/>
          <w:i/>
          <w:iCs/>
          <w:color w:val="auto"/>
          <w:sz w:val="24"/>
          <w:szCs w:val="24"/>
          <w:u w:val="single"/>
          <w:lang w:val="es-PR"/>
        </w:rPr>
      </w:pPr>
      <w:r w:rsidRPr="00C31643">
        <w:rPr>
          <w:rFonts w:ascii="Book Antiqua" w:hAnsi="Book Antiqua"/>
          <w:i/>
          <w:iCs/>
          <w:color w:val="auto"/>
          <w:sz w:val="24"/>
          <w:szCs w:val="24"/>
          <w:u w:val="single"/>
          <w:lang w:val="es-PR"/>
        </w:rPr>
        <w:t>Bajo nuestro ordenamiento, la Ley Especial de Identificación de Escuelas</w:t>
      </w:r>
      <w:r w:rsidR="00FC16B1">
        <w:rPr>
          <w:rFonts w:ascii="Book Antiqua" w:hAnsi="Book Antiqua"/>
          <w:i/>
          <w:iCs/>
          <w:color w:val="auto"/>
          <w:sz w:val="24"/>
          <w:szCs w:val="24"/>
          <w:u w:val="single"/>
          <w:lang w:val="es-PR"/>
        </w:rPr>
        <w:t xml:space="preserve"> en Desuso</w:t>
      </w:r>
      <w:r w:rsidRPr="00C31643">
        <w:rPr>
          <w:rFonts w:ascii="Book Antiqua" w:hAnsi="Book Antiqua"/>
          <w:i/>
          <w:iCs/>
          <w:color w:val="auto"/>
          <w:sz w:val="24"/>
          <w:szCs w:val="24"/>
          <w:u w:val="single"/>
          <w:lang w:val="es-PR"/>
        </w:rPr>
        <w:t>, Ley Núm. 124-2015</w:t>
      </w:r>
      <w:r w:rsidR="005839B8" w:rsidRPr="00C31643">
        <w:rPr>
          <w:rFonts w:ascii="Book Antiqua" w:hAnsi="Book Antiqua"/>
          <w:i/>
          <w:iCs/>
          <w:color w:val="auto"/>
          <w:sz w:val="24"/>
          <w:szCs w:val="24"/>
          <w:u w:val="single"/>
          <w:lang w:val="es-PR"/>
        </w:rPr>
        <w:t xml:space="preserve"> fue aprobada con el propósito de identificar las escuelas públicas, sus planteles y terrenos en desuso</w:t>
      </w:r>
      <w:r w:rsidR="00F565B7" w:rsidRPr="00C31643">
        <w:rPr>
          <w:rFonts w:ascii="Book Antiqua" w:hAnsi="Book Antiqua"/>
          <w:i/>
          <w:iCs/>
          <w:color w:val="auto"/>
          <w:sz w:val="24"/>
          <w:szCs w:val="24"/>
          <w:u w:val="single"/>
          <w:lang w:val="es-PR"/>
        </w:rPr>
        <w:t xml:space="preserve"> propiedad del Gobierno de Puerto Rico.  Específicamente, el Artículo 3 de la Ley Núm. </w:t>
      </w:r>
      <w:r w:rsidR="00F565B7" w:rsidRPr="00C31643">
        <w:rPr>
          <w:rFonts w:ascii="Book Antiqua" w:hAnsi="Book Antiqua"/>
          <w:i/>
          <w:iCs/>
          <w:color w:val="auto"/>
          <w:sz w:val="24"/>
          <w:szCs w:val="24"/>
          <w:u w:val="single"/>
          <w:lang w:val="es-PR"/>
        </w:rPr>
        <w:lastRenderedPageBreak/>
        <w:t xml:space="preserve">124, supra, dispone que dicho inventario contará con las especificaciones de las estructuras, incluyendo, localización, áreas de acceso, estado de la estructura, motivo de abandono y la fecha. El Informe del inventario, según dispone la Ley, debe ser referido a los Cuerpos Legislativos.   </w:t>
      </w:r>
      <w:r w:rsidR="005839B8" w:rsidRPr="00C31643">
        <w:rPr>
          <w:rFonts w:ascii="Book Antiqua" w:hAnsi="Book Antiqua"/>
          <w:i/>
          <w:iCs/>
          <w:color w:val="auto"/>
          <w:sz w:val="24"/>
          <w:szCs w:val="24"/>
          <w:u w:val="single"/>
          <w:lang w:val="es-PR"/>
        </w:rPr>
        <w:t xml:space="preserve"> </w:t>
      </w:r>
    </w:p>
    <w:p w14:paraId="64B31056" w14:textId="77777777" w:rsidR="00C31643" w:rsidRPr="00C31643" w:rsidRDefault="00C31643" w:rsidP="00385344">
      <w:pPr>
        <w:pStyle w:val="Body"/>
        <w:spacing w:after="0" w:line="240" w:lineRule="auto"/>
        <w:ind w:firstLine="360"/>
        <w:jc w:val="both"/>
        <w:rPr>
          <w:rFonts w:ascii="Book Antiqua" w:hAnsi="Book Antiqua"/>
          <w:i/>
          <w:iCs/>
          <w:color w:val="auto"/>
          <w:sz w:val="24"/>
          <w:szCs w:val="24"/>
          <w:u w:val="single"/>
          <w:lang w:val="es-PR"/>
        </w:rPr>
      </w:pPr>
    </w:p>
    <w:p w14:paraId="1C6628EE" w14:textId="0E673664" w:rsidR="00FE549A" w:rsidRDefault="00634F95" w:rsidP="00385344">
      <w:pPr>
        <w:pStyle w:val="Body"/>
        <w:spacing w:after="0" w:line="240" w:lineRule="auto"/>
        <w:ind w:firstLine="360"/>
        <w:jc w:val="both"/>
        <w:rPr>
          <w:rFonts w:ascii="Book Antiqua" w:hAnsi="Book Antiqua"/>
          <w:i/>
          <w:iCs/>
          <w:color w:val="auto"/>
          <w:sz w:val="24"/>
          <w:szCs w:val="24"/>
          <w:u w:val="single"/>
          <w:lang w:val="es-PR"/>
        </w:rPr>
      </w:pPr>
      <w:r w:rsidRPr="00C31643">
        <w:rPr>
          <w:rFonts w:ascii="Book Antiqua" w:hAnsi="Book Antiqua"/>
          <w:color w:val="auto"/>
          <w:sz w:val="24"/>
          <w:szCs w:val="24"/>
          <w:lang w:val="es-PR"/>
        </w:rPr>
        <w:t xml:space="preserve">Por todo lo antes expuesto, esta Asamblea Legislativa entiende que es del mayor interés público contar con </w:t>
      </w:r>
      <w:r w:rsidRPr="00C31643">
        <w:rPr>
          <w:rFonts w:ascii="Book Antiqua" w:hAnsi="Book Antiqua"/>
          <w:strike/>
          <w:color w:val="auto"/>
          <w:sz w:val="24"/>
          <w:szCs w:val="24"/>
          <w:lang w:val="es-PR"/>
        </w:rPr>
        <w:t>refugios</w:t>
      </w:r>
      <w:r w:rsidRPr="00C31643">
        <w:rPr>
          <w:rFonts w:ascii="Book Antiqua" w:hAnsi="Book Antiqua"/>
          <w:color w:val="auto"/>
          <w:sz w:val="24"/>
          <w:szCs w:val="24"/>
          <w:lang w:val="es-PR"/>
        </w:rPr>
        <w:t xml:space="preserve"> </w:t>
      </w:r>
      <w:r w:rsidR="00923F56" w:rsidRPr="00C31643">
        <w:rPr>
          <w:rFonts w:ascii="Book Antiqua" w:hAnsi="Book Antiqua"/>
          <w:i/>
          <w:iCs/>
          <w:color w:val="auto"/>
          <w:sz w:val="24"/>
          <w:szCs w:val="24"/>
          <w:u w:val="single"/>
          <w:lang w:val="es-PR"/>
        </w:rPr>
        <w:t>estructuras</w:t>
      </w:r>
      <w:r w:rsidR="00923F56" w:rsidRPr="00C31643">
        <w:rPr>
          <w:rFonts w:ascii="Book Antiqua" w:hAnsi="Book Antiqua"/>
          <w:i/>
          <w:iCs/>
          <w:color w:val="auto"/>
          <w:sz w:val="24"/>
          <w:szCs w:val="24"/>
          <w:lang w:val="es-PR"/>
        </w:rPr>
        <w:t xml:space="preserve"> </w:t>
      </w:r>
      <w:r w:rsidRPr="00C31643">
        <w:rPr>
          <w:rFonts w:ascii="Book Antiqua" w:hAnsi="Book Antiqua"/>
          <w:color w:val="auto"/>
          <w:sz w:val="24"/>
          <w:szCs w:val="24"/>
          <w:lang w:val="es-PR"/>
        </w:rPr>
        <w:t>en cada uno de los municipios que permitan una estadía prolongada para quienes perdieron sus hogares, sin que esto entorpezca el retorno de estudiantes a las escuelas. Asimismo, contar con refugios en cada una de las zonas, según la División de Zonas del Negociado para el Manejo de Emergencias y Administración de Desastres, para las familias donde al menos uno de sus miembros requiera de atenciones médicas o de salud especiales.</w:t>
      </w:r>
      <w:r w:rsidR="00FC16B1">
        <w:rPr>
          <w:rFonts w:ascii="Book Antiqua" w:hAnsi="Book Antiqua"/>
          <w:color w:val="auto"/>
          <w:sz w:val="24"/>
          <w:szCs w:val="24"/>
          <w:lang w:val="es-PR"/>
        </w:rPr>
        <w:t xml:space="preserve">  </w:t>
      </w:r>
      <w:r w:rsidR="00FC16B1" w:rsidRPr="00FC16B1">
        <w:rPr>
          <w:rFonts w:ascii="Book Antiqua" w:hAnsi="Book Antiqua"/>
          <w:i/>
          <w:iCs/>
          <w:color w:val="auto"/>
          <w:sz w:val="24"/>
          <w:szCs w:val="24"/>
          <w:u w:val="single"/>
          <w:lang w:val="es-PR"/>
        </w:rPr>
        <w:t>De igual manera, corresponde a esta Asamblea Legislativa promover esfuerzos coordinados entre las múltiples agencias</w:t>
      </w:r>
      <w:r w:rsidR="00FC16B1">
        <w:rPr>
          <w:rFonts w:ascii="Book Antiqua" w:hAnsi="Book Antiqua"/>
          <w:i/>
          <w:iCs/>
          <w:color w:val="auto"/>
          <w:sz w:val="24"/>
          <w:szCs w:val="24"/>
          <w:u w:val="single"/>
          <w:lang w:val="es-PR"/>
        </w:rPr>
        <w:t xml:space="preserve"> conforme a sus deberes y responsabilidades</w:t>
      </w:r>
      <w:r w:rsidR="00FC16B1" w:rsidRPr="00FC16B1">
        <w:rPr>
          <w:rFonts w:ascii="Book Antiqua" w:hAnsi="Book Antiqua"/>
          <w:i/>
          <w:iCs/>
          <w:color w:val="auto"/>
          <w:sz w:val="24"/>
          <w:szCs w:val="24"/>
          <w:u w:val="single"/>
          <w:lang w:val="es-PR"/>
        </w:rPr>
        <w:t xml:space="preserve"> </w:t>
      </w:r>
      <w:r w:rsidR="00FC16B1">
        <w:rPr>
          <w:rFonts w:ascii="Book Antiqua" w:hAnsi="Book Antiqua"/>
          <w:i/>
          <w:iCs/>
          <w:color w:val="auto"/>
          <w:sz w:val="24"/>
          <w:szCs w:val="24"/>
          <w:u w:val="single"/>
          <w:lang w:val="es-PR"/>
        </w:rPr>
        <w:t xml:space="preserve">para facilitar la ejecución de los objetivos propuestos.   </w:t>
      </w:r>
    </w:p>
    <w:p w14:paraId="44CCF9DD" w14:textId="77777777" w:rsidR="00723DED" w:rsidRPr="00FC16B1" w:rsidRDefault="00723DED" w:rsidP="00385344">
      <w:pPr>
        <w:pStyle w:val="Body"/>
        <w:spacing w:after="0" w:line="240" w:lineRule="auto"/>
        <w:ind w:firstLine="360"/>
        <w:jc w:val="both"/>
        <w:rPr>
          <w:rFonts w:ascii="Book Antiqua" w:hAnsi="Book Antiqua"/>
          <w:i/>
          <w:iCs/>
          <w:color w:val="auto"/>
          <w:sz w:val="24"/>
          <w:szCs w:val="24"/>
          <w:u w:val="single"/>
          <w:lang w:val="es-PR"/>
        </w:rPr>
      </w:pPr>
    </w:p>
    <w:p w14:paraId="4FFE3B51" w14:textId="47D7CA31" w:rsidR="00FC16B1" w:rsidRPr="00FC16B1" w:rsidRDefault="00FC16B1" w:rsidP="00385344">
      <w:pPr>
        <w:pStyle w:val="Body"/>
        <w:spacing w:after="0" w:line="240" w:lineRule="auto"/>
        <w:ind w:firstLine="360"/>
        <w:jc w:val="both"/>
        <w:rPr>
          <w:rFonts w:ascii="Book Antiqua" w:hAnsi="Book Antiqua"/>
          <w:i/>
          <w:iCs/>
          <w:color w:val="auto"/>
          <w:sz w:val="24"/>
          <w:szCs w:val="24"/>
          <w:u w:val="single"/>
          <w:lang w:val="es-PR"/>
        </w:rPr>
      </w:pPr>
      <w:r>
        <w:rPr>
          <w:rFonts w:ascii="Book Antiqua" w:hAnsi="Book Antiqua"/>
          <w:i/>
          <w:iCs/>
          <w:color w:val="auto"/>
          <w:sz w:val="24"/>
          <w:szCs w:val="24"/>
          <w:u w:val="single"/>
          <w:lang w:val="es-PR"/>
        </w:rPr>
        <w:t xml:space="preserve">Por tal razón, se enmienda la Ley Especial de Identificación de Escuelas en Desusos para que la información recopilada por el Departamento de Educación sea remitida a las agencias pertinentes para </w:t>
      </w:r>
      <w:r w:rsidR="00E32775">
        <w:rPr>
          <w:rFonts w:ascii="Book Antiqua" w:hAnsi="Book Antiqua"/>
          <w:i/>
          <w:iCs/>
          <w:color w:val="auto"/>
          <w:sz w:val="24"/>
          <w:szCs w:val="24"/>
          <w:u w:val="single"/>
          <w:lang w:val="es-PR"/>
        </w:rPr>
        <w:t xml:space="preserve">el establecimiento de refugios o </w:t>
      </w:r>
      <w:r w:rsidR="00E32775">
        <w:rPr>
          <w:rFonts w:ascii="Book Antiqua" w:eastAsia="Book Antiqua" w:hAnsi="Book Antiqua" w:cs="Book Antiqua"/>
          <w:i/>
          <w:iCs/>
          <w:color w:val="auto"/>
          <w:sz w:val="24"/>
          <w:szCs w:val="24"/>
          <w:u w:val="single"/>
          <w:lang w:val="es-PR"/>
        </w:rPr>
        <w:t xml:space="preserve">Centros de Resiliencia Comunitaria que promuevan la seguridad de nuestros ciudadanos, especialmente, las poblaciones vulnerables, antes, durante y después de una emergencia.  </w:t>
      </w:r>
      <w:r>
        <w:rPr>
          <w:rFonts w:ascii="Book Antiqua" w:hAnsi="Book Antiqua"/>
          <w:i/>
          <w:iCs/>
          <w:color w:val="auto"/>
          <w:sz w:val="24"/>
          <w:szCs w:val="24"/>
          <w:u w:val="single"/>
          <w:lang w:val="es-PR"/>
        </w:rPr>
        <w:t xml:space="preserve"> </w:t>
      </w:r>
    </w:p>
    <w:p w14:paraId="6CC30765" w14:textId="77777777" w:rsidR="00385344" w:rsidRPr="00C31643" w:rsidRDefault="00385344" w:rsidP="00385344">
      <w:pPr>
        <w:pStyle w:val="Body"/>
        <w:spacing w:after="0" w:line="240" w:lineRule="auto"/>
        <w:ind w:firstLine="360"/>
        <w:jc w:val="both"/>
        <w:rPr>
          <w:rFonts w:ascii="Book Antiqua" w:hAnsi="Book Antiqua"/>
          <w:sz w:val="24"/>
          <w:szCs w:val="24"/>
          <w:lang w:val="es-PR"/>
        </w:rPr>
      </w:pPr>
    </w:p>
    <w:p w14:paraId="634CF045" w14:textId="77777777" w:rsidR="00D04C1A" w:rsidRPr="00C31643" w:rsidRDefault="00D04C1A" w:rsidP="00385344">
      <w:pPr>
        <w:spacing w:after="0" w:line="480" w:lineRule="auto"/>
        <w:jc w:val="both"/>
        <w:rPr>
          <w:rFonts w:ascii="Book Antiqua" w:eastAsia="SimSun" w:hAnsi="Book Antiqua" w:cs="Times New Roman"/>
          <w:bCs/>
          <w:i/>
          <w:sz w:val="24"/>
          <w:szCs w:val="24"/>
        </w:rPr>
      </w:pPr>
      <w:r w:rsidRPr="00C31643">
        <w:rPr>
          <w:rFonts w:ascii="Book Antiqua" w:eastAsia="SimSun" w:hAnsi="Book Antiqua" w:cs="Times New Roman"/>
          <w:bCs/>
          <w:i/>
          <w:sz w:val="24"/>
          <w:szCs w:val="24"/>
        </w:rPr>
        <w:t>DECRÉTASE POR LA ASAMBLEA LEGISLATIVA DE PUERTO RICO:</w:t>
      </w:r>
    </w:p>
    <w:p w14:paraId="19AA7A16" w14:textId="77777777" w:rsidR="00D04C1A" w:rsidRPr="00C31643" w:rsidRDefault="00D04C1A" w:rsidP="00385344">
      <w:pPr>
        <w:spacing w:after="0" w:line="480" w:lineRule="auto"/>
        <w:jc w:val="both"/>
        <w:rPr>
          <w:rFonts w:ascii="Book Antiqua" w:eastAsia="SimSun" w:hAnsi="Book Antiqua" w:cs="Times New Roman"/>
          <w:i/>
          <w:sz w:val="24"/>
          <w:szCs w:val="24"/>
          <w:lang w:eastAsia="x-none"/>
        </w:rPr>
        <w:sectPr w:rsidR="00D04C1A" w:rsidRPr="00C31643" w:rsidSect="002F3A3B">
          <w:headerReference w:type="even" r:id="rId8"/>
          <w:headerReference w:type="default" r:id="rId9"/>
          <w:pgSz w:w="12240" w:h="15840" w:code="1"/>
          <w:pgMar w:top="1440" w:right="1440" w:bottom="1440" w:left="1440" w:header="720" w:footer="720" w:gutter="0"/>
          <w:cols w:space="720"/>
          <w:titlePg/>
          <w:docGrid w:linePitch="360"/>
        </w:sectPr>
      </w:pPr>
    </w:p>
    <w:p w14:paraId="3BD8E940" w14:textId="169FCF3F" w:rsidR="00106C8E" w:rsidRDefault="00385344" w:rsidP="00385344">
      <w:pPr>
        <w:spacing w:after="0" w:line="480" w:lineRule="auto"/>
        <w:ind w:firstLine="360"/>
        <w:jc w:val="both"/>
        <w:rPr>
          <w:rFonts w:ascii="Book Antiqua" w:hAnsi="Book Antiqua"/>
          <w:i/>
          <w:iCs/>
          <w:sz w:val="24"/>
          <w:szCs w:val="24"/>
          <w:u w:val="single"/>
        </w:rPr>
      </w:pPr>
      <w:r w:rsidRPr="00C31643">
        <w:rPr>
          <w:rFonts w:ascii="Book Antiqua" w:hAnsi="Book Antiqua"/>
          <w:sz w:val="24"/>
          <w:szCs w:val="24"/>
        </w:rPr>
        <w:tab/>
      </w:r>
      <w:r w:rsidR="00106C8E" w:rsidRPr="00C31643">
        <w:rPr>
          <w:rFonts w:ascii="Book Antiqua" w:hAnsi="Book Antiqua"/>
          <w:sz w:val="24"/>
          <w:szCs w:val="24"/>
        </w:rPr>
        <w:t xml:space="preserve">Artículo 1.- Se </w:t>
      </w:r>
      <w:r w:rsidR="00106C8E" w:rsidRPr="00E32775">
        <w:rPr>
          <w:rFonts w:ascii="Book Antiqua" w:hAnsi="Book Antiqua"/>
          <w:strike/>
          <w:sz w:val="24"/>
          <w:szCs w:val="24"/>
        </w:rPr>
        <w:t xml:space="preserve">requiere al Secretario o Secretaria del Departamento de la Vivienda y </w:t>
      </w:r>
      <w:r w:rsidR="00106C8E" w:rsidRPr="00E32775">
        <w:rPr>
          <w:rFonts w:ascii="Book Antiqua" w:hAnsi="Book Antiqua"/>
          <w:iCs/>
          <w:strike/>
          <w:sz w:val="24"/>
          <w:szCs w:val="24"/>
        </w:rPr>
        <w:t>del Departamento de</w:t>
      </w:r>
      <w:r w:rsidR="00106C8E" w:rsidRPr="00E32775">
        <w:rPr>
          <w:rFonts w:ascii="Book Antiqua" w:hAnsi="Book Antiqua"/>
          <w:i/>
          <w:strike/>
          <w:sz w:val="24"/>
          <w:szCs w:val="24"/>
        </w:rPr>
        <w:t xml:space="preserve"> </w:t>
      </w:r>
      <w:r w:rsidR="00106C8E" w:rsidRPr="00E32775">
        <w:rPr>
          <w:rFonts w:ascii="Book Antiqua" w:hAnsi="Book Antiqua"/>
          <w:strike/>
          <w:sz w:val="24"/>
          <w:szCs w:val="24"/>
        </w:rPr>
        <w:t xml:space="preserve">Educación evaluar las escuelas públicas identificadas en desuso por el Departamento de Educación, según la Ley Núm. 124-2015, conocida como “Ley Especial de Identificación de Escuelas en Desuso”, a los fines de designar al menos una escuela en desuso por municipio para servir como refugio en caso de emergencia y designar al menos una escuela por zona, según la División de Zonas </w:t>
      </w:r>
      <w:r w:rsidR="00106C8E" w:rsidRPr="00E32775">
        <w:rPr>
          <w:rFonts w:ascii="Book Antiqua" w:hAnsi="Book Antiqua"/>
          <w:iCs/>
          <w:strike/>
          <w:sz w:val="24"/>
          <w:szCs w:val="24"/>
        </w:rPr>
        <w:t>del Negociado</w:t>
      </w:r>
      <w:r w:rsidR="00106C8E" w:rsidRPr="00E32775">
        <w:rPr>
          <w:rFonts w:ascii="Book Antiqua" w:hAnsi="Book Antiqua"/>
          <w:strike/>
          <w:sz w:val="24"/>
          <w:szCs w:val="24"/>
        </w:rPr>
        <w:t xml:space="preserve"> para el Manejo de Emergencias y Administración de Desastres, para que sirva de refugio a familias que al menos uno de sus miembros requiera de atenciones médicas o de salud especiales</w:t>
      </w:r>
      <w:r w:rsidR="00E32775">
        <w:rPr>
          <w:rFonts w:ascii="Book Antiqua" w:hAnsi="Book Antiqua"/>
          <w:sz w:val="24"/>
          <w:szCs w:val="24"/>
        </w:rPr>
        <w:t xml:space="preserve"> </w:t>
      </w:r>
      <w:r w:rsidR="00E32775">
        <w:rPr>
          <w:rFonts w:ascii="Book Antiqua" w:hAnsi="Book Antiqua"/>
          <w:i/>
          <w:iCs/>
          <w:sz w:val="24"/>
          <w:szCs w:val="24"/>
          <w:u w:val="single"/>
        </w:rPr>
        <w:t>enmienda el Artículo 2 de la Ley Núm. 124-2015, para que lea como sigue:</w:t>
      </w:r>
    </w:p>
    <w:p w14:paraId="426BA7F8" w14:textId="657ACD60" w:rsidR="00E32775" w:rsidRPr="00E32775" w:rsidRDefault="00E32775" w:rsidP="00385344">
      <w:pPr>
        <w:spacing w:after="0" w:line="480" w:lineRule="auto"/>
        <w:ind w:firstLine="360"/>
        <w:jc w:val="both"/>
        <w:rPr>
          <w:rFonts w:ascii="Book Antiqua" w:hAnsi="Book Antiqua"/>
          <w:sz w:val="24"/>
          <w:szCs w:val="24"/>
          <w:u w:val="single"/>
        </w:rPr>
      </w:pPr>
      <w:r>
        <w:rPr>
          <w:rFonts w:ascii="Book Antiqua" w:hAnsi="Book Antiqua"/>
          <w:i/>
          <w:iCs/>
          <w:sz w:val="24"/>
          <w:szCs w:val="24"/>
        </w:rPr>
        <w:lastRenderedPageBreak/>
        <w:tab/>
      </w:r>
      <w:r w:rsidRPr="00E32775">
        <w:rPr>
          <w:rFonts w:ascii="Book Antiqua" w:hAnsi="Book Antiqua"/>
          <w:sz w:val="24"/>
          <w:szCs w:val="24"/>
          <w:u w:val="single"/>
        </w:rPr>
        <w:t xml:space="preserve">“Artículo 2.- El Departamento de Educación realizará un inventario de todas las </w:t>
      </w:r>
      <w:r w:rsidRPr="00E32775">
        <w:rPr>
          <w:rFonts w:ascii="Book Antiqua" w:hAnsi="Book Antiqua"/>
          <w:strike/>
          <w:sz w:val="24"/>
          <w:szCs w:val="24"/>
          <w:u w:val="single"/>
        </w:rPr>
        <w:t>estructuras (</w:t>
      </w:r>
      <w:r w:rsidRPr="00E32775">
        <w:rPr>
          <w:rFonts w:ascii="Book Antiqua" w:hAnsi="Book Antiqua"/>
          <w:sz w:val="24"/>
          <w:szCs w:val="24"/>
          <w:u w:val="single"/>
        </w:rPr>
        <w:t xml:space="preserve">escuelas, </w:t>
      </w:r>
      <w:r w:rsidRPr="00E32775">
        <w:rPr>
          <w:rFonts w:ascii="Book Antiqua" w:hAnsi="Book Antiqua"/>
          <w:i/>
          <w:iCs/>
          <w:sz w:val="24"/>
          <w:szCs w:val="24"/>
          <w:u w:val="single"/>
        </w:rPr>
        <w:t>incluyendo sus</w:t>
      </w:r>
      <w:r w:rsidRPr="00E32775">
        <w:rPr>
          <w:rFonts w:ascii="Book Antiqua" w:hAnsi="Book Antiqua"/>
          <w:sz w:val="24"/>
          <w:szCs w:val="24"/>
          <w:u w:val="single"/>
        </w:rPr>
        <w:t xml:space="preserve"> terrenos, lotes, fincas, etc.</w:t>
      </w:r>
      <w:r w:rsidR="003B41F7">
        <w:rPr>
          <w:rFonts w:ascii="Book Antiqua" w:hAnsi="Book Antiqua"/>
          <w:i/>
          <w:iCs/>
          <w:sz w:val="24"/>
          <w:szCs w:val="24"/>
          <w:u w:val="single"/>
        </w:rPr>
        <w:t>,</w:t>
      </w:r>
      <w:r w:rsidRPr="003B41F7">
        <w:rPr>
          <w:rFonts w:ascii="Book Antiqua" w:hAnsi="Book Antiqua"/>
          <w:strike/>
          <w:sz w:val="24"/>
          <w:szCs w:val="24"/>
          <w:u w:val="single"/>
        </w:rPr>
        <w:t>)</w:t>
      </w:r>
      <w:r w:rsidRPr="00E32775">
        <w:rPr>
          <w:rFonts w:ascii="Book Antiqua" w:hAnsi="Book Antiqua"/>
          <w:sz w:val="24"/>
          <w:szCs w:val="24"/>
          <w:u w:val="single"/>
        </w:rPr>
        <w:t xml:space="preserve"> </w:t>
      </w:r>
      <w:r w:rsidR="003B41F7" w:rsidRPr="003B41F7">
        <w:rPr>
          <w:rFonts w:ascii="Book Antiqua" w:hAnsi="Book Antiqua"/>
          <w:i/>
          <w:iCs/>
          <w:sz w:val="24"/>
          <w:szCs w:val="24"/>
          <w:u w:val="single"/>
        </w:rPr>
        <w:t xml:space="preserve">que se encuentran </w:t>
      </w:r>
      <w:r w:rsidRPr="00E32775">
        <w:rPr>
          <w:rFonts w:ascii="Book Antiqua" w:hAnsi="Book Antiqua"/>
          <w:sz w:val="24"/>
          <w:szCs w:val="24"/>
          <w:u w:val="single"/>
        </w:rPr>
        <w:t xml:space="preserve">en desuso </w:t>
      </w:r>
      <w:r w:rsidRPr="00E32775">
        <w:rPr>
          <w:rFonts w:ascii="Book Antiqua" w:hAnsi="Book Antiqua"/>
          <w:strike/>
          <w:sz w:val="24"/>
          <w:szCs w:val="24"/>
          <w:u w:val="single"/>
        </w:rPr>
        <w:t>perteneciente a esa dependencia</w:t>
      </w:r>
      <w:r w:rsidR="008E1FFD">
        <w:rPr>
          <w:rFonts w:ascii="Book Antiqua" w:hAnsi="Book Antiqua"/>
          <w:sz w:val="24"/>
          <w:szCs w:val="24"/>
          <w:u w:val="single"/>
        </w:rPr>
        <w:t>.</w:t>
      </w:r>
      <w:r w:rsidR="003B41F7">
        <w:rPr>
          <w:rFonts w:ascii="Book Antiqua" w:hAnsi="Book Antiqua"/>
          <w:sz w:val="24"/>
          <w:szCs w:val="24"/>
          <w:u w:val="single"/>
        </w:rPr>
        <w:t xml:space="preserve"> </w:t>
      </w:r>
      <w:r w:rsidRPr="00E32775">
        <w:rPr>
          <w:rFonts w:ascii="Book Antiqua" w:hAnsi="Book Antiqua"/>
          <w:sz w:val="24"/>
          <w:szCs w:val="24"/>
          <w:u w:val="single"/>
        </w:rPr>
        <w:t xml:space="preserve"> </w:t>
      </w:r>
    </w:p>
    <w:p w14:paraId="0B791CFC" w14:textId="28FEC6CA" w:rsidR="00106C8E" w:rsidRPr="00C31643" w:rsidRDefault="00385344" w:rsidP="00385344">
      <w:pPr>
        <w:spacing w:after="0" w:line="480" w:lineRule="auto"/>
        <w:ind w:firstLine="360"/>
        <w:jc w:val="both"/>
        <w:rPr>
          <w:rFonts w:ascii="Book Antiqua" w:hAnsi="Book Antiqua"/>
          <w:i/>
          <w:sz w:val="24"/>
          <w:szCs w:val="24"/>
          <w:u w:val="single"/>
        </w:rPr>
      </w:pPr>
      <w:r w:rsidRPr="00C31643">
        <w:rPr>
          <w:rFonts w:ascii="Book Antiqua" w:hAnsi="Book Antiqua"/>
          <w:sz w:val="24"/>
          <w:szCs w:val="24"/>
        </w:rPr>
        <w:tab/>
      </w:r>
      <w:r w:rsidR="00106C8E" w:rsidRPr="003B41F7">
        <w:rPr>
          <w:rFonts w:ascii="Book Antiqua" w:hAnsi="Book Antiqua"/>
          <w:strike/>
          <w:sz w:val="24"/>
          <w:szCs w:val="24"/>
        </w:rPr>
        <w:t xml:space="preserve">Artículo 2.- </w:t>
      </w:r>
      <w:r w:rsidR="00106C8E" w:rsidRPr="00C31643">
        <w:rPr>
          <w:rFonts w:ascii="Book Antiqua" w:hAnsi="Book Antiqua"/>
          <w:sz w:val="24"/>
          <w:szCs w:val="24"/>
        </w:rPr>
        <w:t xml:space="preserve">El Departamento de Educación </w:t>
      </w:r>
      <w:r w:rsidR="00106C8E" w:rsidRPr="003B41F7">
        <w:rPr>
          <w:rFonts w:ascii="Book Antiqua" w:hAnsi="Book Antiqua"/>
          <w:strike/>
          <w:sz w:val="24"/>
          <w:szCs w:val="24"/>
        </w:rPr>
        <w:t>identificará las escuelas en un periodo no mayor de treinta (30) días luego de aprobada esta Ley e informará</w:t>
      </w:r>
      <w:r w:rsidR="00106C8E" w:rsidRPr="00C31643">
        <w:rPr>
          <w:rFonts w:ascii="Book Antiqua" w:hAnsi="Book Antiqua"/>
          <w:sz w:val="24"/>
          <w:szCs w:val="24"/>
        </w:rPr>
        <w:t xml:space="preserve"> </w:t>
      </w:r>
      <w:r w:rsidR="003B41F7">
        <w:rPr>
          <w:rFonts w:ascii="Book Antiqua" w:hAnsi="Book Antiqua"/>
          <w:i/>
          <w:iCs/>
          <w:sz w:val="24"/>
          <w:szCs w:val="24"/>
          <w:u w:val="single"/>
        </w:rPr>
        <w:t xml:space="preserve">notificará al Negociado de Manejo de Emergencias y </w:t>
      </w:r>
      <w:r w:rsidR="00E53041">
        <w:rPr>
          <w:rFonts w:ascii="Book Antiqua" w:hAnsi="Book Antiqua"/>
          <w:i/>
          <w:iCs/>
          <w:sz w:val="24"/>
          <w:szCs w:val="24"/>
          <w:u w:val="single"/>
        </w:rPr>
        <w:t>Administración</w:t>
      </w:r>
      <w:r w:rsidR="003B41F7">
        <w:rPr>
          <w:rFonts w:ascii="Book Antiqua" w:hAnsi="Book Antiqua"/>
          <w:i/>
          <w:iCs/>
          <w:sz w:val="24"/>
          <w:szCs w:val="24"/>
          <w:u w:val="single"/>
        </w:rPr>
        <w:t xml:space="preserve"> de Desastres</w:t>
      </w:r>
      <w:r w:rsidR="00E53041">
        <w:rPr>
          <w:rFonts w:ascii="Book Antiqua" w:hAnsi="Book Antiqua"/>
          <w:i/>
          <w:iCs/>
          <w:sz w:val="24"/>
          <w:szCs w:val="24"/>
          <w:u w:val="single"/>
        </w:rPr>
        <w:t xml:space="preserve">, </w:t>
      </w:r>
      <w:r w:rsidR="00106C8E" w:rsidRPr="00C31643">
        <w:rPr>
          <w:rFonts w:ascii="Book Antiqua" w:hAnsi="Book Antiqua"/>
          <w:sz w:val="24"/>
          <w:szCs w:val="24"/>
        </w:rPr>
        <w:t>al Departamento de la Vivienda</w:t>
      </w:r>
      <w:r w:rsidR="00E53041">
        <w:rPr>
          <w:rFonts w:ascii="Book Antiqua" w:hAnsi="Book Antiqua"/>
          <w:sz w:val="24"/>
          <w:szCs w:val="24"/>
        </w:rPr>
        <w:t xml:space="preserve"> </w:t>
      </w:r>
      <w:r w:rsidR="00E53041">
        <w:rPr>
          <w:rFonts w:ascii="Book Antiqua" w:hAnsi="Book Antiqua"/>
          <w:i/>
          <w:iCs/>
          <w:sz w:val="24"/>
          <w:szCs w:val="24"/>
          <w:u w:val="single"/>
        </w:rPr>
        <w:t xml:space="preserve">y al respectivo Municipio donde ubica la escuela en desuso, </w:t>
      </w:r>
      <w:r w:rsidR="00106C8E" w:rsidRPr="00C31643">
        <w:rPr>
          <w:rFonts w:ascii="Book Antiqua" w:hAnsi="Book Antiqua"/>
          <w:sz w:val="24"/>
          <w:szCs w:val="24"/>
        </w:rPr>
        <w:t xml:space="preserve">cuáles escuelas están en desuso y cuáles son las escuelas de menor población estudiantil. </w:t>
      </w:r>
      <w:r w:rsidR="00106C8E" w:rsidRPr="00C31643">
        <w:rPr>
          <w:rFonts w:ascii="Book Antiqua" w:hAnsi="Book Antiqua"/>
          <w:iCs/>
          <w:sz w:val="24"/>
          <w:szCs w:val="24"/>
        </w:rPr>
        <w:t xml:space="preserve">En dicho proceso de </w:t>
      </w:r>
      <w:r w:rsidR="00106C8E" w:rsidRPr="00791548">
        <w:rPr>
          <w:rFonts w:ascii="Book Antiqua" w:hAnsi="Book Antiqua"/>
          <w:iCs/>
          <w:sz w:val="24"/>
          <w:szCs w:val="24"/>
        </w:rPr>
        <w:t>identificación</w:t>
      </w:r>
      <w:r w:rsidR="00791548">
        <w:rPr>
          <w:rFonts w:ascii="Book Antiqua" w:hAnsi="Book Antiqua"/>
          <w:iCs/>
          <w:sz w:val="24"/>
          <w:szCs w:val="24"/>
        </w:rPr>
        <w:t xml:space="preserve"> </w:t>
      </w:r>
      <w:r w:rsidR="00791548" w:rsidRPr="00791548">
        <w:rPr>
          <w:rFonts w:ascii="Book Antiqua" w:hAnsi="Book Antiqua"/>
          <w:i/>
          <w:sz w:val="24"/>
          <w:szCs w:val="24"/>
          <w:u w:val="single"/>
        </w:rPr>
        <w:t xml:space="preserve">e </w:t>
      </w:r>
      <w:r w:rsidR="00E53041">
        <w:rPr>
          <w:rFonts w:ascii="Book Antiqua" w:hAnsi="Book Antiqua"/>
          <w:i/>
          <w:sz w:val="24"/>
          <w:szCs w:val="24"/>
          <w:u w:val="single"/>
        </w:rPr>
        <w:t>inventario</w:t>
      </w:r>
      <w:r w:rsidR="00106C8E" w:rsidRPr="00C31643">
        <w:rPr>
          <w:rFonts w:ascii="Book Antiqua" w:hAnsi="Book Antiqua"/>
          <w:iCs/>
          <w:sz w:val="24"/>
          <w:szCs w:val="24"/>
        </w:rPr>
        <w:t xml:space="preserve">, el Departamento de Educación deberá auscultar con el Comité de Evaluación y Disposición de Bienes Inmuebles si alguna de las propiedades identificadas </w:t>
      </w:r>
      <w:r w:rsidR="00E53041">
        <w:rPr>
          <w:rFonts w:ascii="Book Antiqua" w:hAnsi="Book Antiqua"/>
          <w:i/>
          <w:sz w:val="24"/>
          <w:szCs w:val="24"/>
          <w:u w:val="single"/>
        </w:rPr>
        <w:t xml:space="preserve">en el inventario de escuelas en desuso </w:t>
      </w:r>
      <w:r w:rsidR="00106C8E" w:rsidRPr="00C31643">
        <w:rPr>
          <w:rFonts w:ascii="Book Antiqua" w:hAnsi="Book Antiqua"/>
          <w:iCs/>
          <w:sz w:val="24"/>
          <w:szCs w:val="24"/>
        </w:rPr>
        <w:t xml:space="preserve">es objeto de algún negocio jurídico </w:t>
      </w:r>
      <w:r w:rsidR="00106C8E" w:rsidRPr="00E53041">
        <w:rPr>
          <w:rFonts w:ascii="Book Antiqua" w:hAnsi="Book Antiqua"/>
          <w:iCs/>
          <w:strike/>
          <w:sz w:val="24"/>
          <w:szCs w:val="24"/>
        </w:rPr>
        <w:t>que impida su uso para este fin</w:t>
      </w:r>
      <w:r w:rsidR="00106C8E" w:rsidRPr="00C31643">
        <w:rPr>
          <w:rFonts w:ascii="Book Antiqua" w:hAnsi="Book Antiqua"/>
          <w:iCs/>
          <w:sz w:val="24"/>
          <w:szCs w:val="24"/>
        </w:rPr>
        <w:t>.</w:t>
      </w:r>
      <w:r w:rsidR="00E53041" w:rsidRPr="002C4511">
        <w:rPr>
          <w:rFonts w:ascii="Book Antiqua" w:hAnsi="Book Antiqua"/>
          <w:i/>
          <w:sz w:val="24"/>
          <w:szCs w:val="24"/>
          <w:u w:val="single"/>
        </w:rPr>
        <w:t xml:space="preserve">” </w:t>
      </w:r>
    </w:p>
    <w:p w14:paraId="00310AA7" w14:textId="77777777" w:rsidR="00791548" w:rsidRDefault="00385344" w:rsidP="00385344">
      <w:pPr>
        <w:spacing w:after="0" w:line="480" w:lineRule="auto"/>
        <w:ind w:firstLine="360"/>
        <w:jc w:val="both"/>
        <w:rPr>
          <w:rFonts w:ascii="Book Antiqua" w:hAnsi="Book Antiqua"/>
          <w:i/>
          <w:iCs/>
          <w:sz w:val="24"/>
          <w:szCs w:val="24"/>
          <w:u w:val="single"/>
        </w:rPr>
      </w:pPr>
      <w:r w:rsidRPr="00C31643">
        <w:rPr>
          <w:rFonts w:ascii="Book Antiqua" w:hAnsi="Book Antiqua"/>
          <w:sz w:val="24"/>
          <w:szCs w:val="24"/>
        </w:rPr>
        <w:tab/>
      </w:r>
      <w:r w:rsidR="00106C8E" w:rsidRPr="00C31643">
        <w:rPr>
          <w:rFonts w:ascii="Book Antiqua" w:hAnsi="Book Antiqua"/>
          <w:sz w:val="24"/>
          <w:szCs w:val="24"/>
        </w:rPr>
        <w:t xml:space="preserve">Artículo </w:t>
      </w:r>
      <w:r w:rsidR="00106C8E" w:rsidRPr="00791548">
        <w:rPr>
          <w:rFonts w:ascii="Book Antiqua" w:hAnsi="Book Antiqua"/>
          <w:strike/>
          <w:sz w:val="24"/>
          <w:szCs w:val="24"/>
        </w:rPr>
        <w:t>3</w:t>
      </w:r>
      <w:r w:rsidR="00791548">
        <w:rPr>
          <w:rFonts w:ascii="Book Antiqua" w:hAnsi="Book Antiqua"/>
          <w:sz w:val="24"/>
          <w:szCs w:val="24"/>
        </w:rPr>
        <w:t xml:space="preserve"> </w:t>
      </w:r>
      <w:r w:rsidR="00791548" w:rsidRPr="00791548">
        <w:rPr>
          <w:rFonts w:ascii="Book Antiqua" w:hAnsi="Book Antiqua"/>
          <w:i/>
          <w:iCs/>
          <w:sz w:val="24"/>
          <w:szCs w:val="24"/>
          <w:u w:val="single"/>
        </w:rPr>
        <w:t>2</w:t>
      </w:r>
      <w:r w:rsidR="00106C8E" w:rsidRPr="00C31643">
        <w:rPr>
          <w:rFonts w:ascii="Book Antiqua" w:hAnsi="Book Antiqua"/>
          <w:sz w:val="24"/>
          <w:szCs w:val="24"/>
        </w:rPr>
        <w:t xml:space="preserve">.- </w:t>
      </w:r>
      <w:r w:rsidR="00791548">
        <w:rPr>
          <w:rFonts w:ascii="Book Antiqua" w:hAnsi="Book Antiqua"/>
          <w:i/>
          <w:iCs/>
          <w:sz w:val="24"/>
          <w:szCs w:val="24"/>
          <w:u w:val="single"/>
        </w:rPr>
        <w:t>Se añade un nuevo Artículo 4 a la Ley 124-2015, para que lea como sigue:</w:t>
      </w:r>
    </w:p>
    <w:p w14:paraId="1767E1E4" w14:textId="01C8D54B" w:rsidR="008E1FFD" w:rsidRPr="008E1FFD" w:rsidRDefault="00791548" w:rsidP="002C4511">
      <w:pPr>
        <w:spacing w:after="0" w:line="480" w:lineRule="auto"/>
        <w:ind w:firstLine="708"/>
        <w:jc w:val="both"/>
        <w:rPr>
          <w:rFonts w:ascii="Book Antiqua" w:hAnsi="Book Antiqua"/>
          <w:i/>
          <w:iCs/>
          <w:sz w:val="24"/>
          <w:szCs w:val="24"/>
          <w:u w:val="single"/>
        </w:rPr>
      </w:pPr>
      <w:r>
        <w:rPr>
          <w:rFonts w:ascii="Book Antiqua" w:hAnsi="Book Antiqua"/>
          <w:i/>
          <w:iCs/>
          <w:sz w:val="24"/>
          <w:szCs w:val="24"/>
          <w:u w:val="single"/>
        </w:rPr>
        <w:t xml:space="preserve">“Artículo 4- El Negociado de Manejo de Emergencias y </w:t>
      </w:r>
      <w:r w:rsidR="008E1FFD">
        <w:rPr>
          <w:rFonts w:ascii="Book Antiqua" w:hAnsi="Book Antiqua"/>
          <w:i/>
          <w:iCs/>
          <w:sz w:val="24"/>
          <w:szCs w:val="24"/>
          <w:u w:val="single"/>
        </w:rPr>
        <w:t>Administración</w:t>
      </w:r>
      <w:r>
        <w:rPr>
          <w:rFonts w:ascii="Book Antiqua" w:hAnsi="Book Antiqua"/>
          <w:i/>
          <w:iCs/>
          <w:sz w:val="24"/>
          <w:szCs w:val="24"/>
          <w:u w:val="single"/>
        </w:rPr>
        <w:t xml:space="preserve"> de Desastres en conjunto con </w:t>
      </w:r>
      <w:proofErr w:type="spellStart"/>
      <w:proofErr w:type="gramStart"/>
      <w:r>
        <w:rPr>
          <w:rFonts w:ascii="Book Antiqua" w:hAnsi="Book Antiqua"/>
          <w:i/>
          <w:iCs/>
          <w:sz w:val="24"/>
          <w:szCs w:val="24"/>
          <w:u w:val="single"/>
        </w:rPr>
        <w:t>el</w:t>
      </w:r>
      <w:proofErr w:type="spellEnd"/>
      <w:r>
        <w:rPr>
          <w:rFonts w:ascii="Book Antiqua" w:hAnsi="Book Antiqua"/>
          <w:i/>
          <w:iCs/>
          <w:sz w:val="24"/>
          <w:szCs w:val="24"/>
          <w:u w:val="single"/>
        </w:rPr>
        <w:t xml:space="preserve"> </w:t>
      </w:r>
      <w:r w:rsidRPr="00791548">
        <w:rPr>
          <w:rFonts w:ascii="Book Antiqua" w:hAnsi="Book Antiqua"/>
          <w:i/>
          <w:iCs/>
          <w:strike/>
          <w:sz w:val="24"/>
          <w:szCs w:val="24"/>
          <w:u w:val="single"/>
        </w:rPr>
        <w:t xml:space="preserve"> </w:t>
      </w:r>
      <w:r w:rsidR="00106C8E" w:rsidRPr="00791548">
        <w:rPr>
          <w:rFonts w:ascii="Book Antiqua" w:hAnsi="Book Antiqua"/>
          <w:strike/>
          <w:sz w:val="24"/>
          <w:szCs w:val="24"/>
        </w:rPr>
        <w:t>Será</w:t>
      </w:r>
      <w:proofErr w:type="gramEnd"/>
      <w:r w:rsidR="00106C8E" w:rsidRPr="00791548">
        <w:rPr>
          <w:rFonts w:ascii="Book Antiqua" w:hAnsi="Book Antiqua"/>
          <w:strike/>
          <w:sz w:val="24"/>
          <w:szCs w:val="24"/>
        </w:rPr>
        <w:t xml:space="preserve"> deber del</w:t>
      </w:r>
      <w:r w:rsidR="00106C8E" w:rsidRPr="00C31643">
        <w:rPr>
          <w:rFonts w:ascii="Book Antiqua" w:hAnsi="Book Antiqua"/>
          <w:sz w:val="24"/>
          <w:szCs w:val="24"/>
        </w:rPr>
        <w:t xml:space="preserve"> Departamento de la Vivienda </w:t>
      </w:r>
      <w:r w:rsidR="008E1FFD">
        <w:rPr>
          <w:rFonts w:ascii="Book Antiqua" w:hAnsi="Book Antiqua"/>
          <w:i/>
          <w:iCs/>
          <w:sz w:val="24"/>
          <w:szCs w:val="24"/>
          <w:u w:val="single"/>
        </w:rPr>
        <w:t xml:space="preserve">y el respectivo Municipio donde ubica la escuela en desuso deberán evaluar la viabilidad de utilizar </w:t>
      </w:r>
      <w:r w:rsidR="00106C8E" w:rsidRPr="008E1FFD">
        <w:rPr>
          <w:rFonts w:ascii="Book Antiqua" w:hAnsi="Book Antiqua"/>
          <w:strike/>
          <w:sz w:val="24"/>
          <w:szCs w:val="24"/>
        </w:rPr>
        <w:t>asegurar que será primera opción el uso de</w:t>
      </w:r>
      <w:r w:rsidR="00106C8E" w:rsidRPr="00C31643">
        <w:rPr>
          <w:rFonts w:ascii="Book Antiqua" w:hAnsi="Book Antiqua"/>
          <w:sz w:val="24"/>
          <w:szCs w:val="24"/>
        </w:rPr>
        <w:t xml:space="preserve"> las escuelas en desuso como refugios en caso de situación de emergencia o desastre</w:t>
      </w:r>
      <w:r w:rsidR="008E1FFD">
        <w:rPr>
          <w:rFonts w:ascii="Book Antiqua" w:hAnsi="Book Antiqua"/>
          <w:sz w:val="24"/>
          <w:szCs w:val="24"/>
        </w:rPr>
        <w:t xml:space="preserve"> </w:t>
      </w:r>
      <w:r w:rsidR="008E1FFD">
        <w:rPr>
          <w:rFonts w:ascii="Book Antiqua" w:hAnsi="Book Antiqua"/>
          <w:i/>
          <w:iCs/>
          <w:sz w:val="24"/>
          <w:szCs w:val="24"/>
          <w:u w:val="single"/>
        </w:rPr>
        <w:t xml:space="preserve">o si dichas escuelas en desuso pueden ser convertidas o adaptadas como </w:t>
      </w:r>
      <w:r w:rsidR="008E1FFD">
        <w:rPr>
          <w:rFonts w:ascii="Book Antiqua" w:eastAsia="Book Antiqua" w:hAnsi="Book Antiqua" w:cs="Book Antiqua"/>
          <w:i/>
          <w:iCs/>
          <w:sz w:val="24"/>
          <w:szCs w:val="24"/>
          <w:u w:val="single"/>
        </w:rPr>
        <w:t>Centros de Resiliencia Comunitaria.</w:t>
      </w:r>
      <w:r w:rsidR="00106C8E" w:rsidRPr="00C31643">
        <w:rPr>
          <w:rFonts w:ascii="Book Antiqua" w:hAnsi="Book Antiqua"/>
          <w:sz w:val="24"/>
          <w:szCs w:val="24"/>
        </w:rPr>
        <w:t xml:space="preserve"> </w:t>
      </w:r>
      <w:r w:rsidR="00106C8E" w:rsidRPr="008E1FFD">
        <w:rPr>
          <w:rFonts w:ascii="Book Antiqua" w:hAnsi="Book Antiqua"/>
          <w:strike/>
          <w:sz w:val="24"/>
          <w:szCs w:val="24"/>
        </w:rPr>
        <w:t xml:space="preserve">y sólo utilizará las facilidades de los planteles escolares en uso cuando las escuelas en desuso resulten insuficientes para albergar a los afectados por la emergencia o desastre; en cuyo caso, utilizará aquellos planteles que tengan la menor cantidad de estudiantes, según le sea certificado por el Departamento de Educación. </w:t>
      </w:r>
      <w:r w:rsidR="008E1FFD" w:rsidRPr="008E1FFD">
        <w:rPr>
          <w:rFonts w:ascii="Book Antiqua" w:hAnsi="Book Antiqua"/>
          <w:sz w:val="24"/>
          <w:szCs w:val="24"/>
        </w:rPr>
        <w:tab/>
      </w:r>
    </w:p>
    <w:p w14:paraId="4CACEDDF" w14:textId="6876BD77" w:rsidR="00106C8E" w:rsidRPr="00670B35" w:rsidRDefault="00385344" w:rsidP="00385344">
      <w:pPr>
        <w:spacing w:after="0" w:line="480" w:lineRule="auto"/>
        <w:ind w:firstLine="360"/>
        <w:jc w:val="both"/>
        <w:rPr>
          <w:rFonts w:ascii="Book Antiqua" w:hAnsi="Book Antiqua"/>
          <w:i/>
          <w:strike/>
          <w:sz w:val="24"/>
          <w:szCs w:val="24"/>
          <w:u w:val="single"/>
        </w:rPr>
      </w:pPr>
      <w:r w:rsidRPr="00C31643">
        <w:rPr>
          <w:rFonts w:ascii="Book Antiqua" w:hAnsi="Book Antiqua"/>
          <w:sz w:val="24"/>
          <w:szCs w:val="24"/>
        </w:rPr>
        <w:lastRenderedPageBreak/>
        <w:tab/>
      </w:r>
      <w:r w:rsidR="00106C8E" w:rsidRPr="00670B35">
        <w:rPr>
          <w:rFonts w:ascii="Book Antiqua" w:hAnsi="Book Antiqua"/>
          <w:strike/>
          <w:sz w:val="24"/>
          <w:szCs w:val="24"/>
        </w:rPr>
        <w:t>Artículo 4.- El Departamento de la Vivienda identificará</w:t>
      </w:r>
      <w:r w:rsidR="00A93331" w:rsidRPr="00670B35">
        <w:rPr>
          <w:rFonts w:ascii="Book Antiqua" w:hAnsi="Book Antiqua"/>
          <w:strike/>
          <w:sz w:val="24"/>
          <w:szCs w:val="24"/>
        </w:rPr>
        <w:t>,</w:t>
      </w:r>
      <w:r w:rsidR="00106C8E" w:rsidRPr="00670B35">
        <w:rPr>
          <w:rFonts w:ascii="Book Antiqua" w:hAnsi="Book Antiqua"/>
          <w:strike/>
          <w:sz w:val="24"/>
          <w:szCs w:val="24"/>
        </w:rPr>
        <w:t xml:space="preserve"> </w:t>
      </w:r>
      <w:r w:rsidR="001A452E" w:rsidRPr="00670B35">
        <w:rPr>
          <w:rFonts w:ascii="Book Antiqua" w:hAnsi="Book Antiqua"/>
          <w:strike/>
          <w:sz w:val="24"/>
          <w:szCs w:val="24"/>
        </w:rPr>
        <w:t>junto</w:t>
      </w:r>
      <w:r w:rsidR="00DE33D9" w:rsidRPr="00670B35">
        <w:rPr>
          <w:rFonts w:ascii="Book Antiqua" w:hAnsi="Book Antiqua"/>
          <w:strike/>
          <w:sz w:val="24"/>
          <w:szCs w:val="24"/>
        </w:rPr>
        <w:t xml:space="preserve"> al</w:t>
      </w:r>
      <w:r w:rsidR="00DE33D9" w:rsidRPr="00670B35">
        <w:rPr>
          <w:rFonts w:ascii="Book Antiqua" w:hAnsi="Book Antiqua"/>
          <w:iCs/>
          <w:strike/>
          <w:sz w:val="24"/>
          <w:szCs w:val="24"/>
        </w:rPr>
        <w:t xml:space="preserve"> municipio donde ubique la estructura</w:t>
      </w:r>
      <w:r w:rsidR="00A93331" w:rsidRPr="00670B35">
        <w:rPr>
          <w:rFonts w:ascii="Book Antiqua" w:hAnsi="Book Antiqua"/>
          <w:iCs/>
          <w:strike/>
          <w:sz w:val="24"/>
          <w:szCs w:val="24"/>
        </w:rPr>
        <w:t xml:space="preserve">, </w:t>
      </w:r>
      <w:r w:rsidR="00106C8E" w:rsidRPr="00670B35">
        <w:rPr>
          <w:rFonts w:ascii="Book Antiqua" w:hAnsi="Book Antiqua"/>
          <w:strike/>
          <w:sz w:val="24"/>
          <w:szCs w:val="24"/>
        </w:rPr>
        <w:t xml:space="preserve">las escuelas en desuso que proyecta utilizar como refugio y rendirá un informe al Departamento de Educación a esos efectos en un periodo no mayor de sesenta (60) días luego de aprobada esta Ley. </w:t>
      </w:r>
      <w:r w:rsidR="00106C8E" w:rsidRPr="00670B35">
        <w:rPr>
          <w:rFonts w:ascii="Book Antiqua" w:hAnsi="Book Antiqua"/>
          <w:iCs/>
          <w:strike/>
          <w:sz w:val="24"/>
          <w:szCs w:val="24"/>
        </w:rPr>
        <w:t>Este proceso de identificación se deberá efectuar en colaboración con el Negociado para el Manejo de Emergencia y Administración de Desastres.</w:t>
      </w:r>
    </w:p>
    <w:p w14:paraId="5604EEC9" w14:textId="3F97EE57" w:rsidR="00215EF8" w:rsidRPr="00C31643" w:rsidRDefault="00385344" w:rsidP="00385344">
      <w:pPr>
        <w:spacing w:after="0" w:line="480" w:lineRule="auto"/>
        <w:ind w:firstLine="360"/>
        <w:jc w:val="both"/>
        <w:rPr>
          <w:rFonts w:ascii="Book Antiqua" w:hAnsi="Book Antiqua"/>
          <w:sz w:val="24"/>
          <w:szCs w:val="24"/>
        </w:rPr>
      </w:pPr>
      <w:r w:rsidRPr="00C31643">
        <w:rPr>
          <w:rFonts w:ascii="Book Antiqua" w:hAnsi="Book Antiqua"/>
          <w:sz w:val="24"/>
          <w:szCs w:val="24"/>
        </w:rPr>
        <w:tab/>
      </w:r>
      <w:r w:rsidR="00215EF8" w:rsidRPr="00670B35">
        <w:rPr>
          <w:rFonts w:ascii="Book Antiqua" w:hAnsi="Book Antiqua"/>
          <w:strike/>
          <w:sz w:val="24"/>
          <w:szCs w:val="24"/>
        </w:rPr>
        <w:t>Artículo 5.-</w:t>
      </w:r>
      <w:r w:rsidR="00723DED">
        <w:rPr>
          <w:rFonts w:ascii="Book Antiqua" w:hAnsi="Book Antiqua"/>
          <w:strike/>
          <w:sz w:val="24"/>
          <w:szCs w:val="24"/>
        </w:rPr>
        <w:t>El</w:t>
      </w:r>
      <w:r w:rsidR="009F2D90" w:rsidRPr="00670B35">
        <w:rPr>
          <w:strike/>
        </w:rPr>
        <w:t xml:space="preserve"> </w:t>
      </w:r>
      <w:r w:rsidR="00723DED">
        <w:rPr>
          <w:rFonts w:ascii="Book Antiqua" w:hAnsi="Book Antiqua"/>
          <w:i/>
          <w:iCs/>
          <w:sz w:val="24"/>
          <w:szCs w:val="24"/>
          <w:u w:val="single"/>
        </w:rPr>
        <w:t xml:space="preserve">Para llevar a cabo el estudio de viabilidad de las escuelas en desuso, el </w:t>
      </w:r>
      <w:r w:rsidR="00723DED" w:rsidRPr="00723DED">
        <w:rPr>
          <w:rFonts w:ascii="Book Antiqua" w:hAnsi="Book Antiqua"/>
          <w:i/>
          <w:iCs/>
          <w:sz w:val="24"/>
          <w:szCs w:val="24"/>
          <w:u w:val="single"/>
        </w:rPr>
        <w:t>Negociado para el Manejo de Emergencia y Administración de Desastres</w:t>
      </w:r>
      <w:r w:rsidR="00723DED">
        <w:rPr>
          <w:rFonts w:ascii="Book Antiqua" w:hAnsi="Book Antiqua"/>
          <w:i/>
          <w:iCs/>
          <w:sz w:val="24"/>
          <w:szCs w:val="24"/>
          <w:u w:val="single"/>
        </w:rPr>
        <w:t xml:space="preserve"> y el  </w:t>
      </w:r>
      <w:r w:rsidR="009F2D90" w:rsidRPr="00C31643">
        <w:rPr>
          <w:rFonts w:ascii="Book Antiqua" w:hAnsi="Book Antiqua"/>
          <w:sz w:val="24"/>
          <w:szCs w:val="24"/>
        </w:rPr>
        <w:t>Departamento de la Vivienda tendrá la responsabilidad de realizar los estudios necesarios para el avalúo de las condiciones de las estructuras en desuso que califiquen para ser seleccionadas, asegurando que estas cumplan con las normas y códigos de construcción establecidos en nuestra jurisdicción, esto sin limitarse a las recomendaciones de los peritos en materia de ingeniería, meteorología y geomorfología, para que se realicen las modificaciones y el acondicionamiento necesarios para garantizar la seguridad de quienes usen estos albergues.</w:t>
      </w:r>
    </w:p>
    <w:p w14:paraId="212E74B5" w14:textId="452ABCB6" w:rsidR="00106C8E" w:rsidRPr="00723DED" w:rsidRDefault="00385344" w:rsidP="00385344">
      <w:pPr>
        <w:spacing w:after="0" w:line="480" w:lineRule="auto"/>
        <w:ind w:firstLine="360"/>
        <w:jc w:val="both"/>
        <w:rPr>
          <w:rFonts w:ascii="Book Antiqua" w:hAnsi="Book Antiqua"/>
          <w:strike/>
          <w:sz w:val="24"/>
          <w:szCs w:val="24"/>
        </w:rPr>
      </w:pPr>
      <w:r w:rsidRPr="00C31643">
        <w:rPr>
          <w:rFonts w:ascii="Book Antiqua" w:hAnsi="Book Antiqua"/>
          <w:sz w:val="24"/>
          <w:szCs w:val="24"/>
        </w:rPr>
        <w:tab/>
      </w:r>
      <w:r w:rsidR="00106C8E" w:rsidRPr="00723DED">
        <w:rPr>
          <w:rFonts w:ascii="Book Antiqua" w:hAnsi="Book Antiqua"/>
          <w:strike/>
          <w:sz w:val="24"/>
          <w:szCs w:val="24"/>
        </w:rPr>
        <w:t xml:space="preserve">Artículo </w:t>
      </w:r>
      <w:r w:rsidR="00215EF8" w:rsidRPr="00723DED">
        <w:rPr>
          <w:rFonts w:ascii="Book Antiqua" w:hAnsi="Book Antiqua"/>
          <w:strike/>
          <w:sz w:val="24"/>
          <w:szCs w:val="24"/>
        </w:rPr>
        <w:t>6</w:t>
      </w:r>
      <w:r w:rsidR="00106C8E" w:rsidRPr="00723DED">
        <w:rPr>
          <w:rFonts w:ascii="Book Antiqua" w:hAnsi="Book Antiqua"/>
          <w:strike/>
          <w:sz w:val="24"/>
          <w:szCs w:val="24"/>
        </w:rPr>
        <w:t xml:space="preserve">.- El Departamento de la Vivienda y </w:t>
      </w:r>
      <w:r w:rsidR="00106C8E" w:rsidRPr="00723DED">
        <w:rPr>
          <w:rFonts w:ascii="Book Antiqua" w:hAnsi="Book Antiqua"/>
          <w:iCs/>
          <w:strike/>
          <w:sz w:val="24"/>
          <w:szCs w:val="24"/>
        </w:rPr>
        <w:t>el Departamento de</w:t>
      </w:r>
      <w:r w:rsidR="00106C8E" w:rsidRPr="00723DED">
        <w:rPr>
          <w:rFonts w:ascii="Book Antiqua" w:hAnsi="Book Antiqua"/>
          <w:strike/>
          <w:sz w:val="24"/>
          <w:szCs w:val="24"/>
        </w:rPr>
        <w:t xml:space="preserve"> Educación aprobarán un reglamento conjunto para asegurar la más eficaz y certera implementación de esta Ley y el cual deberá incluir, como mínimo, el proceso de selección de las escuelas en desuso que serán utilizadas como refugio en cada municipio. El reglamento conjunto incluirá, además, reglamentación específica relacionada a los refugios para familias que al menos uno de sus miembros requiera de atenciones médicas o de salud especiales. A esos efectos, el Departamento de la Vivienda coordinará con el Departamento de Salud </w:t>
      </w:r>
      <w:r w:rsidR="00106C8E" w:rsidRPr="00723DED">
        <w:rPr>
          <w:rFonts w:ascii="Book Antiqua" w:hAnsi="Book Antiqua"/>
          <w:strike/>
          <w:sz w:val="24"/>
          <w:szCs w:val="24"/>
        </w:rPr>
        <w:lastRenderedPageBreak/>
        <w:t>para establecer las necesidades médicas que atenderá el refugio especial y el equipo médico que, como mínimo, deberá contar cada refugio para brindarle a los refugiados y refugiadas servicios de salud básicos para dichas necesidades.</w:t>
      </w:r>
    </w:p>
    <w:p w14:paraId="13C94AF8" w14:textId="5A0C283A" w:rsidR="002320F8" w:rsidRPr="00723DED" w:rsidRDefault="00385344" w:rsidP="00385344">
      <w:pPr>
        <w:spacing w:after="0" w:line="480" w:lineRule="auto"/>
        <w:ind w:firstLine="360"/>
        <w:jc w:val="both"/>
        <w:rPr>
          <w:rFonts w:ascii="Book Antiqua" w:hAnsi="Book Antiqua"/>
          <w:iCs/>
          <w:strike/>
          <w:sz w:val="24"/>
          <w:szCs w:val="24"/>
        </w:rPr>
      </w:pPr>
      <w:r w:rsidRPr="00C31643">
        <w:rPr>
          <w:rFonts w:ascii="Book Antiqua" w:hAnsi="Book Antiqua"/>
          <w:iCs/>
          <w:sz w:val="24"/>
          <w:szCs w:val="24"/>
        </w:rPr>
        <w:tab/>
      </w:r>
      <w:r w:rsidR="00106C8E" w:rsidRPr="00723DED">
        <w:rPr>
          <w:rFonts w:ascii="Book Antiqua" w:hAnsi="Book Antiqua"/>
          <w:iCs/>
          <w:strike/>
          <w:sz w:val="24"/>
          <w:szCs w:val="24"/>
        </w:rPr>
        <w:t xml:space="preserve">Artículo </w:t>
      </w:r>
      <w:r w:rsidR="00CC03C6" w:rsidRPr="00723DED">
        <w:rPr>
          <w:rFonts w:ascii="Book Antiqua" w:hAnsi="Book Antiqua"/>
          <w:iCs/>
          <w:strike/>
          <w:sz w:val="24"/>
          <w:szCs w:val="24"/>
        </w:rPr>
        <w:t>7</w:t>
      </w:r>
      <w:r w:rsidR="00106C8E" w:rsidRPr="00723DED">
        <w:rPr>
          <w:rFonts w:ascii="Book Antiqua" w:hAnsi="Book Antiqua"/>
          <w:iCs/>
          <w:strike/>
          <w:sz w:val="24"/>
          <w:szCs w:val="24"/>
        </w:rPr>
        <w:t xml:space="preserve">.- Una vez el Departamento de la Vivienda y el Departamento de Educación seleccionen los planteles escolares en desuso a ser utilizados como posibles refugios para situaciones de emergencia y desastre, deben coordinar la viabilidad de su uso con el municipio donde ubique la estructura </w:t>
      </w:r>
      <w:r w:rsidR="003F78EF" w:rsidRPr="00723DED">
        <w:rPr>
          <w:rFonts w:ascii="Book Antiqua" w:hAnsi="Book Antiqua"/>
          <w:iCs/>
          <w:strike/>
          <w:sz w:val="24"/>
          <w:szCs w:val="24"/>
        </w:rPr>
        <w:t xml:space="preserve">para </w:t>
      </w:r>
      <w:r w:rsidR="004A072B" w:rsidRPr="00723DED">
        <w:rPr>
          <w:rFonts w:ascii="Book Antiqua" w:hAnsi="Book Antiqua"/>
          <w:iCs/>
          <w:strike/>
          <w:sz w:val="24"/>
          <w:szCs w:val="24"/>
        </w:rPr>
        <w:t>cuando</w:t>
      </w:r>
      <w:r w:rsidR="003F78EF" w:rsidRPr="00723DED">
        <w:rPr>
          <w:rFonts w:ascii="Book Antiqua" w:hAnsi="Book Antiqua"/>
          <w:iCs/>
          <w:strike/>
          <w:sz w:val="24"/>
          <w:szCs w:val="24"/>
        </w:rPr>
        <w:t xml:space="preserve"> </w:t>
      </w:r>
      <w:proofErr w:type="gramStart"/>
      <w:r w:rsidR="003F78EF" w:rsidRPr="00723DED">
        <w:rPr>
          <w:rFonts w:ascii="Book Antiqua" w:hAnsi="Book Antiqua"/>
          <w:iCs/>
          <w:strike/>
          <w:sz w:val="24"/>
          <w:szCs w:val="24"/>
        </w:rPr>
        <w:t xml:space="preserve">dicha estructura no </w:t>
      </w:r>
      <w:r w:rsidR="00EF16C9" w:rsidRPr="00723DED">
        <w:rPr>
          <w:rFonts w:ascii="Book Antiqua" w:hAnsi="Book Antiqua"/>
          <w:iCs/>
          <w:strike/>
          <w:sz w:val="24"/>
          <w:szCs w:val="24"/>
        </w:rPr>
        <w:t>estén</w:t>
      </w:r>
      <w:proofErr w:type="gramEnd"/>
      <w:r w:rsidR="00EF16C9" w:rsidRPr="00723DED">
        <w:rPr>
          <w:rFonts w:ascii="Book Antiqua" w:hAnsi="Book Antiqua"/>
          <w:iCs/>
          <w:strike/>
          <w:sz w:val="24"/>
          <w:szCs w:val="24"/>
        </w:rPr>
        <w:t xml:space="preserve"> </w:t>
      </w:r>
      <w:r w:rsidR="00AB58C9" w:rsidRPr="00723DED">
        <w:rPr>
          <w:rFonts w:ascii="Book Antiqua" w:hAnsi="Book Antiqua"/>
          <w:iCs/>
          <w:strike/>
          <w:sz w:val="24"/>
          <w:szCs w:val="24"/>
        </w:rPr>
        <w:t>usándose</w:t>
      </w:r>
      <w:r w:rsidR="004A072B" w:rsidRPr="00723DED">
        <w:rPr>
          <w:rFonts w:ascii="Book Antiqua" w:hAnsi="Book Antiqua"/>
          <w:iCs/>
          <w:strike/>
          <w:sz w:val="24"/>
          <w:szCs w:val="24"/>
        </w:rPr>
        <w:t xml:space="preserve"> como refugio</w:t>
      </w:r>
      <w:r w:rsidR="00106C8E" w:rsidRPr="00723DED">
        <w:rPr>
          <w:rFonts w:ascii="Book Antiqua" w:hAnsi="Book Antiqua"/>
          <w:iCs/>
          <w:strike/>
          <w:sz w:val="24"/>
          <w:szCs w:val="24"/>
        </w:rPr>
        <w:t>.</w:t>
      </w:r>
      <w:r w:rsidR="00FA6D99" w:rsidRPr="00723DED">
        <w:rPr>
          <w:rFonts w:ascii="Book Antiqua" w:hAnsi="Book Antiqua"/>
          <w:iCs/>
          <w:strike/>
          <w:sz w:val="24"/>
          <w:szCs w:val="24"/>
        </w:rPr>
        <w:t xml:space="preserve"> </w:t>
      </w:r>
      <w:r w:rsidR="001F51E7" w:rsidRPr="00723DED">
        <w:rPr>
          <w:rFonts w:ascii="Book Antiqua" w:hAnsi="Book Antiqua"/>
          <w:iCs/>
          <w:strike/>
          <w:sz w:val="24"/>
          <w:szCs w:val="24"/>
        </w:rPr>
        <w:t xml:space="preserve">Durante este tiempo el </w:t>
      </w:r>
      <w:r w:rsidR="00FA6D99" w:rsidRPr="00723DED">
        <w:rPr>
          <w:rFonts w:ascii="Book Antiqua" w:hAnsi="Book Antiqua"/>
          <w:iCs/>
          <w:strike/>
          <w:sz w:val="24"/>
          <w:szCs w:val="24"/>
        </w:rPr>
        <w:t>municipio</w:t>
      </w:r>
      <w:r w:rsidR="001F51E7" w:rsidRPr="00723DED">
        <w:rPr>
          <w:rFonts w:ascii="Book Antiqua" w:hAnsi="Book Antiqua"/>
          <w:iCs/>
          <w:strike/>
          <w:sz w:val="24"/>
          <w:szCs w:val="24"/>
        </w:rPr>
        <w:t xml:space="preserve"> podrá utilizar la estructura</w:t>
      </w:r>
      <w:r w:rsidR="006D3060" w:rsidRPr="00723DED">
        <w:rPr>
          <w:rFonts w:ascii="Book Antiqua" w:hAnsi="Book Antiqua"/>
          <w:iCs/>
          <w:strike/>
          <w:sz w:val="24"/>
          <w:szCs w:val="24"/>
        </w:rPr>
        <w:t xml:space="preserve"> y velar</w:t>
      </w:r>
      <w:r w:rsidR="004E5A76" w:rsidRPr="00723DED">
        <w:rPr>
          <w:rFonts w:ascii="Book Antiqua" w:hAnsi="Book Antiqua"/>
          <w:iCs/>
          <w:strike/>
          <w:sz w:val="24"/>
          <w:szCs w:val="24"/>
        </w:rPr>
        <w:t>á</w:t>
      </w:r>
      <w:r w:rsidR="006D3060" w:rsidRPr="00723DED">
        <w:rPr>
          <w:rFonts w:ascii="Book Antiqua" w:hAnsi="Book Antiqua"/>
          <w:iCs/>
          <w:strike/>
          <w:sz w:val="24"/>
          <w:szCs w:val="24"/>
        </w:rPr>
        <w:t xml:space="preserve"> por</w:t>
      </w:r>
      <w:r w:rsidR="0019011B" w:rsidRPr="00723DED">
        <w:rPr>
          <w:rFonts w:ascii="Book Antiqua" w:hAnsi="Book Antiqua"/>
          <w:iCs/>
          <w:strike/>
          <w:sz w:val="24"/>
          <w:szCs w:val="24"/>
        </w:rPr>
        <w:t xml:space="preserve"> su mantenimiento.</w:t>
      </w:r>
      <w:r w:rsidR="006D3060" w:rsidRPr="00723DED">
        <w:rPr>
          <w:rFonts w:ascii="Book Antiqua" w:hAnsi="Book Antiqua"/>
          <w:iCs/>
          <w:strike/>
          <w:sz w:val="24"/>
          <w:szCs w:val="24"/>
        </w:rPr>
        <w:t xml:space="preserve"> </w:t>
      </w:r>
    </w:p>
    <w:p w14:paraId="25E7590F" w14:textId="64F01053" w:rsidR="004E2101" w:rsidRPr="00723DED" w:rsidRDefault="00385344" w:rsidP="00385344">
      <w:pPr>
        <w:spacing w:after="0" w:line="480" w:lineRule="auto"/>
        <w:ind w:firstLine="360"/>
        <w:jc w:val="both"/>
        <w:rPr>
          <w:rFonts w:ascii="Book Antiqua" w:hAnsi="Book Antiqua"/>
          <w:iCs/>
          <w:strike/>
          <w:sz w:val="24"/>
          <w:szCs w:val="24"/>
        </w:rPr>
      </w:pPr>
      <w:r w:rsidRPr="00723DED">
        <w:rPr>
          <w:rFonts w:ascii="Book Antiqua" w:hAnsi="Book Antiqua"/>
          <w:iCs/>
          <w:strike/>
          <w:sz w:val="24"/>
          <w:szCs w:val="24"/>
        </w:rPr>
        <w:tab/>
      </w:r>
      <w:r w:rsidR="004E2101" w:rsidRPr="00723DED">
        <w:rPr>
          <w:rFonts w:ascii="Book Antiqua" w:hAnsi="Book Antiqua"/>
          <w:iCs/>
          <w:strike/>
          <w:sz w:val="24"/>
          <w:szCs w:val="24"/>
        </w:rPr>
        <w:t>El Departamento de la Vivienda, el Departamento de Educación</w:t>
      </w:r>
      <w:r w:rsidR="00E3161F" w:rsidRPr="00723DED">
        <w:rPr>
          <w:rFonts w:ascii="Book Antiqua" w:hAnsi="Book Antiqua"/>
          <w:iCs/>
          <w:strike/>
          <w:sz w:val="24"/>
          <w:szCs w:val="24"/>
        </w:rPr>
        <w:t xml:space="preserve"> y el Municipio donde ubique la estructura </w:t>
      </w:r>
      <w:r w:rsidR="00F219E1" w:rsidRPr="00723DED">
        <w:rPr>
          <w:rFonts w:ascii="Book Antiqua" w:hAnsi="Book Antiqua"/>
          <w:iCs/>
          <w:strike/>
          <w:sz w:val="24"/>
          <w:szCs w:val="24"/>
        </w:rPr>
        <w:t>usarán</w:t>
      </w:r>
      <w:r w:rsidR="00E3161F" w:rsidRPr="00723DED">
        <w:rPr>
          <w:rFonts w:ascii="Book Antiqua" w:hAnsi="Book Antiqua"/>
          <w:iCs/>
          <w:strike/>
          <w:sz w:val="24"/>
          <w:szCs w:val="24"/>
        </w:rPr>
        <w:t xml:space="preserve"> el</w:t>
      </w:r>
      <w:r w:rsidR="00345659" w:rsidRPr="00723DED">
        <w:rPr>
          <w:rFonts w:ascii="Book Antiqua" w:hAnsi="Book Antiqua"/>
          <w:iCs/>
          <w:strike/>
          <w:sz w:val="24"/>
          <w:szCs w:val="24"/>
        </w:rPr>
        <w:t xml:space="preserve"> </w:t>
      </w:r>
      <w:r w:rsidR="00345659" w:rsidRPr="00723DED">
        <w:rPr>
          <w:rFonts w:ascii="Book Antiqua" w:hAnsi="Book Antiqua" w:cs="Times New Roman"/>
          <w:strike/>
          <w:color w:val="000000"/>
          <w:sz w:val="24"/>
          <w:szCs w:val="24"/>
        </w:rPr>
        <w:t>Fondo de Emergencia</w:t>
      </w:r>
      <w:r w:rsidR="00864DC3" w:rsidRPr="00723DED">
        <w:rPr>
          <w:rFonts w:ascii="Book Antiqua" w:hAnsi="Book Antiqua" w:cs="Times New Roman"/>
          <w:strike/>
          <w:color w:val="000000"/>
          <w:sz w:val="24"/>
          <w:szCs w:val="24"/>
        </w:rPr>
        <w:t xml:space="preserve"> para</w:t>
      </w:r>
      <w:r w:rsidR="00BF4382" w:rsidRPr="00723DED">
        <w:rPr>
          <w:rFonts w:ascii="Book Antiqua" w:hAnsi="Book Antiqua" w:cs="Times New Roman"/>
          <w:strike/>
          <w:color w:val="000000"/>
          <w:sz w:val="24"/>
          <w:szCs w:val="24"/>
        </w:rPr>
        <w:t xml:space="preserve"> </w:t>
      </w:r>
      <w:r w:rsidR="00D80703" w:rsidRPr="00723DED">
        <w:rPr>
          <w:rFonts w:ascii="Book Antiqua" w:hAnsi="Book Antiqua" w:cs="Times New Roman"/>
          <w:strike/>
          <w:color w:val="000000"/>
          <w:sz w:val="24"/>
          <w:szCs w:val="24"/>
        </w:rPr>
        <w:t xml:space="preserve">arreglar y atemperar la escuela </w:t>
      </w:r>
      <w:r w:rsidR="00687EC6" w:rsidRPr="00723DED">
        <w:rPr>
          <w:rFonts w:ascii="Book Antiqua" w:hAnsi="Book Antiqua" w:cs="Times New Roman"/>
          <w:strike/>
          <w:color w:val="000000"/>
          <w:sz w:val="24"/>
          <w:szCs w:val="24"/>
        </w:rPr>
        <w:t xml:space="preserve">para cumplir con </w:t>
      </w:r>
      <w:r w:rsidR="00D80703" w:rsidRPr="00723DED">
        <w:rPr>
          <w:rFonts w:ascii="Book Antiqua" w:hAnsi="Book Antiqua" w:cs="Times New Roman"/>
          <w:strike/>
          <w:color w:val="000000"/>
          <w:sz w:val="24"/>
          <w:szCs w:val="24"/>
        </w:rPr>
        <w:t>las necesi</w:t>
      </w:r>
      <w:r w:rsidR="00B55BF7" w:rsidRPr="00723DED">
        <w:rPr>
          <w:rFonts w:ascii="Book Antiqua" w:hAnsi="Book Antiqua" w:cs="Times New Roman"/>
          <w:strike/>
          <w:color w:val="000000"/>
          <w:sz w:val="24"/>
          <w:szCs w:val="24"/>
        </w:rPr>
        <w:t>dades</w:t>
      </w:r>
      <w:r w:rsidR="00F94BE6" w:rsidRPr="00723DED">
        <w:rPr>
          <w:rFonts w:ascii="Book Antiqua" w:hAnsi="Book Antiqua" w:cs="Times New Roman"/>
          <w:strike/>
          <w:color w:val="000000"/>
          <w:sz w:val="24"/>
          <w:szCs w:val="24"/>
        </w:rPr>
        <w:t xml:space="preserve"> requeridas en un refugio y para todo mantenimiento que</w:t>
      </w:r>
      <w:r w:rsidR="00AB7B9C" w:rsidRPr="00723DED">
        <w:rPr>
          <w:rFonts w:ascii="Book Antiqua" w:hAnsi="Book Antiqua" w:cs="Times New Roman"/>
          <w:strike/>
          <w:color w:val="000000"/>
          <w:sz w:val="24"/>
          <w:szCs w:val="24"/>
        </w:rPr>
        <w:t xml:space="preserve"> se requiera con </w:t>
      </w:r>
      <w:r w:rsidR="00864DC3" w:rsidRPr="00723DED">
        <w:rPr>
          <w:rFonts w:ascii="Book Antiqua" w:hAnsi="Book Antiqua" w:cs="Times New Roman"/>
          <w:strike/>
          <w:color w:val="000000"/>
          <w:sz w:val="24"/>
          <w:szCs w:val="24"/>
        </w:rPr>
        <w:t>el fin de proteger la propiedad</w:t>
      </w:r>
      <w:r w:rsidR="00AB7B9C" w:rsidRPr="00723DED">
        <w:rPr>
          <w:rFonts w:ascii="Book Antiqua" w:hAnsi="Book Antiqua" w:cs="Times New Roman"/>
          <w:strike/>
          <w:color w:val="000000"/>
          <w:sz w:val="24"/>
          <w:szCs w:val="24"/>
        </w:rPr>
        <w:t>.</w:t>
      </w:r>
      <w:r w:rsidR="00864DC3" w:rsidRPr="00723DED">
        <w:rPr>
          <w:rFonts w:ascii="Book Antiqua" w:hAnsi="Book Antiqua" w:cs="Times New Roman"/>
          <w:strike/>
          <w:color w:val="000000"/>
          <w:sz w:val="24"/>
          <w:szCs w:val="24"/>
        </w:rPr>
        <w:t xml:space="preserve"> </w:t>
      </w:r>
    </w:p>
    <w:p w14:paraId="0E3FFE6D" w14:textId="255199A0" w:rsidR="00106C8E" w:rsidRPr="00C31643" w:rsidRDefault="00385344" w:rsidP="00385344">
      <w:pPr>
        <w:spacing w:after="0" w:line="480" w:lineRule="auto"/>
        <w:ind w:firstLine="360"/>
        <w:jc w:val="both"/>
        <w:rPr>
          <w:rFonts w:ascii="Book Antiqua" w:hAnsi="Book Antiqua"/>
          <w:iCs/>
          <w:sz w:val="24"/>
          <w:szCs w:val="24"/>
        </w:rPr>
      </w:pPr>
      <w:r w:rsidRPr="00C31643">
        <w:rPr>
          <w:rFonts w:ascii="Book Antiqua" w:hAnsi="Book Antiqua"/>
          <w:iCs/>
          <w:sz w:val="24"/>
          <w:szCs w:val="24"/>
        </w:rPr>
        <w:tab/>
      </w:r>
      <w:r w:rsidR="00106C8E" w:rsidRPr="00723DED">
        <w:rPr>
          <w:rFonts w:ascii="Book Antiqua" w:hAnsi="Book Antiqua"/>
          <w:iCs/>
          <w:strike/>
          <w:sz w:val="24"/>
          <w:szCs w:val="24"/>
        </w:rPr>
        <w:t>Todo aquello relacionado con los refugios, incluyendo la reglamentación a ser aprobada al amparo de esta Ley, debe</w:t>
      </w:r>
      <w:r w:rsidR="00106C8E" w:rsidRPr="00C31643">
        <w:rPr>
          <w:rFonts w:ascii="Book Antiqua" w:hAnsi="Book Antiqua"/>
          <w:iCs/>
          <w:sz w:val="24"/>
          <w:szCs w:val="24"/>
        </w:rPr>
        <w:t xml:space="preserve"> </w:t>
      </w:r>
      <w:r w:rsidR="00723DED">
        <w:rPr>
          <w:rFonts w:ascii="Book Antiqua" w:hAnsi="Book Antiqua"/>
          <w:i/>
          <w:sz w:val="24"/>
          <w:szCs w:val="24"/>
          <w:u w:val="single"/>
        </w:rPr>
        <w:t xml:space="preserve">Además, las escuelas en desuso a identificar como refugios o </w:t>
      </w:r>
      <w:r w:rsidR="002C4511">
        <w:rPr>
          <w:rFonts w:ascii="Book Antiqua" w:hAnsi="Book Antiqua"/>
          <w:i/>
          <w:sz w:val="24"/>
          <w:szCs w:val="24"/>
          <w:u w:val="single"/>
        </w:rPr>
        <w:t xml:space="preserve">como </w:t>
      </w:r>
      <w:r w:rsidR="00723DED">
        <w:rPr>
          <w:rFonts w:ascii="Book Antiqua" w:eastAsia="Book Antiqua" w:hAnsi="Book Antiqua" w:cs="Book Antiqua"/>
          <w:i/>
          <w:iCs/>
          <w:sz w:val="24"/>
          <w:szCs w:val="24"/>
          <w:u w:val="single"/>
        </w:rPr>
        <w:t>Centros de Resiliencia Comunitaria deberán</w:t>
      </w:r>
      <w:r w:rsidR="00723DED" w:rsidRPr="00723DED">
        <w:rPr>
          <w:rFonts w:ascii="Book Antiqua" w:eastAsia="Book Antiqua" w:hAnsi="Book Antiqua" w:cs="Book Antiqua"/>
          <w:i/>
          <w:iCs/>
          <w:sz w:val="24"/>
          <w:szCs w:val="24"/>
        </w:rPr>
        <w:t xml:space="preserve"> </w:t>
      </w:r>
      <w:r w:rsidR="00106C8E" w:rsidRPr="00C31643">
        <w:rPr>
          <w:rFonts w:ascii="Book Antiqua" w:hAnsi="Book Antiqua"/>
          <w:iCs/>
          <w:sz w:val="24"/>
          <w:szCs w:val="24"/>
        </w:rPr>
        <w:t xml:space="preserve">cumplir con la legislación estatal y federal y debe ser conforme </w:t>
      </w:r>
      <w:r w:rsidR="007B0806" w:rsidRPr="00C31643">
        <w:rPr>
          <w:rFonts w:ascii="Book Antiqua" w:hAnsi="Book Antiqua"/>
          <w:iCs/>
          <w:sz w:val="24"/>
          <w:szCs w:val="24"/>
        </w:rPr>
        <w:t>con el</w:t>
      </w:r>
      <w:r w:rsidR="00347BC3" w:rsidRPr="00C31643">
        <w:rPr>
          <w:rFonts w:ascii="Book Antiqua" w:hAnsi="Book Antiqua"/>
          <w:iCs/>
          <w:sz w:val="24"/>
          <w:szCs w:val="24"/>
        </w:rPr>
        <w:t xml:space="preserve"> </w:t>
      </w:r>
      <w:r w:rsidR="00106C8E" w:rsidRPr="00C31643">
        <w:rPr>
          <w:rFonts w:ascii="Book Antiqua" w:hAnsi="Book Antiqua"/>
          <w:iCs/>
          <w:color w:val="000000"/>
          <w:sz w:val="24"/>
          <w:szCs w:val="24"/>
        </w:rPr>
        <w:t>Plan Operacional Conjunto para Incidentes Catastróficos de Puerto Rico (</w:t>
      </w:r>
      <w:proofErr w:type="spellStart"/>
      <w:r w:rsidR="00106C8E" w:rsidRPr="00C31643">
        <w:rPr>
          <w:rFonts w:ascii="Book Antiqua" w:hAnsi="Book Antiqua"/>
          <w:iCs/>
          <w:color w:val="000000"/>
          <w:sz w:val="24"/>
          <w:szCs w:val="24"/>
        </w:rPr>
        <w:t>Joint</w:t>
      </w:r>
      <w:proofErr w:type="spellEnd"/>
      <w:r w:rsidR="00106C8E" w:rsidRPr="00C31643">
        <w:rPr>
          <w:rFonts w:ascii="Book Antiqua" w:hAnsi="Book Antiqua"/>
          <w:iCs/>
          <w:color w:val="000000"/>
          <w:sz w:val="24"/>
          <w:szCs w:val="24"/>
        </w:rPr>
        <w:t xml:space="preserve"> </w:t>
      </w:r>
      <w:proofErr w:type="spellStart"/>
      <w:r w:rsidR="00106C8E" w:rsidRPr="00C31643">
        <w:rPr>
          <w:rFonts w:ascii="Book Antiqua" w:hAnsi="Book Antiqua"/>
          <w:iCs/>
          <w:color w:val="000000"/>
          <w:sz w:val="24"/>
          <w:szCs w:val="24"/>
        </w:rPr>
        <w:t>Operational</w:t>
      </w:r>
      <w:proofErr w:type="spellEnd"/>
      <w:r w:rsidR="00106C8E" w:rsidRPr="00C31643">
        <w:rPr>
          <w:rFonts w:ascii="Book Antiqua" w:hAnsi="Book Antiqua"/>
          <w:iCs/>
          <w:color w:val="000000"/>
          <w:sz w:val="24"/>
          <w:szCs w:val="24"/>
        </w:rPr>
        <w:t xml:space="preserve"> </w:t>
      </w:r>
      <w:proofErr w:type="spellStart"/>
      <w:r w:rsidR="00106C8E" w:rsidRPr="00C31643">
        <w:rPr>
          <w:rFonts w:ascii="Book Antiqua" w:hAnsi="Book Antiqua"/>
          <w:iCs/>
          <w:color w:val="000000"/>
          <w:sz w:val="24"/>
          <w:szCs w:val="24"/>
        </w:rPr>
        <w:t>Catastrophic</w:t>
      </w:r>
      <w:proofErr w:type="spellEnd"/>
      <w:r w:rsidR="00106C8E" w:rsidRPr="00C31643">
        <w:rPr>
          <w:rFonts w:ascii="Book Antiqua" w:hAnsi="Book Antiqua"/>
          <w:iCs/>
          <w:color w:val="000000"/>
          <w:sz w:val="24"/>
          <w:szCs w:val="24"/>
        </w:rPr>
        <w:t xml:space="preserve"> </w:t>
      </w:r>
      <w:proofErr w:type="spellStart"/>
      <w:r w:rsidR="00106C8E" w:rsidRPr="00C31643">
        <w:rPr>
          <w:rFonts w:ascii="Book Antiqua" w:hAnsi="Book Antiqua"/>
          <w:iCs/>
          <w:color w:val="000000"/>
          <w:sz w:val="24"/>
          <w:szCs w:val="24"/>
        </w:rPr>
        <w:t>Incident</w:t>
      </w:r>
      <w:proofErr w:type="spellEnd"/>
      <w:r w:rsidR="00106C8E" w:rsidRPr="00C31643">
        <w:rPr>
          <w:rFonts w:ascii="Book Antiqua" w:hAnsi="Book Antiqua"/>
          <w:iCs/>
          <w:color w:val="000000"/>
          <w:sz w:val="24"/>
          <w:szCs w:val="24"/>
        </w:rPr>
        <w:t xml:space="preserve"> Plan </w:t>
      </w:r>
      <w:proofErr w:type="spellStart"/>
      <w:r w:rsidR="00106C8E" w:rsidRPr="00C31643">
        <w:rPr>
          <w:rFonts w:ascii="Book Antiqua" w:hAnsi="Book Antiqua"/>
          <w:iCs/>
          <w:color w:val="000000"/>
          <w:sz w:val="24"/>
          <w:szCs w:val="24"/>
        </w:rPr>
        <w:t>of</w:t>
      </w:r>
      <w:proofErr w:type="spellEnd"/>
      <w:r w:rsidR="00106C8E" w:rsidRPr="00C31643">
        <w:rPr>
          <w:rFonts w:ascii="Book Antiqua" w:hAnsi="Book Antiqua"/>
          <w:iCs/>
          <w:color w:val="000000"/>
          <w:sz w:val="24"/>
          <w:szCs w:val="24"/>
        </w:rPr>
        <w:t xml:space="preserve"> Puerto Rico o JOCIP, por sus siglas en inglés) vigente desde el 18 de agosto de 2019.</w:t>
      </w:r>
      <w:r w:rsidR="00723DED" w:rsidRPr="00723DED">
        <w:rPr>
          <w:rFonts w:ascii="Book Antiqua" w:hAnsi="Book Antiqua"/>
          <w:i/>
          <w:color w:val="000000"/>
          <w:sz w:val="24"/>
          <w:szCs w:val="24"/>
          <w:u w:val="single"/>
        </w:rPr>
        <w:t>”</w:t>
      </w:r>
      <w:r w:rsidR="00106C8E" w:rsidRPr="00C31643">
        <w:rPr>
          <w:rFonts w:ascii="Book Antiqua" w:hAnsi="Book Antiqua"/>
          <w:iCs/>
          <w:color w:val="000000"/>
          <w:sz w:val="24"/>
          <w:szCs w:val="24"/>
        </w:rPr>
        <w:t xml:space="preserve"> </w:t>
      </w:r>
    </w:p>
    <w:p w14:paraId="0C8D9AB2" w14:textId="47739F83" w:rsidR="00723DED" w:rsidRPr="00723DED" w:rsidRDefault="00723DED" w:rsidP="00385344">
      <w:pPr>
        <w:spacing w:after="0" w:line="480" w:lineRule="auto"/>
        <w:ind w:firstLine="360"/>
        <w:jc w:val="both"/>
        <w:rPr>
          <w:rFonts w:ascii="Book Antiqua" w:hAnsi="Book Antiqua"/>
          <w:i/>
          <w:iCs/>
          <w:sz w:val="24"/>
          <w:szCs w:val="24"/>
          <w:u w:val="single"/>
        </w:rPr>
      </w:pPr>
      <w:r>
        <w:rPr>
          <w:rFonts w:ascii="Book Antiqua" w:hAnsi="Book Antiqua"/>
          <w:sz w:val="24"/>
          <w:szCs w:val="24"/>
        </w:rPr>
        <w:tab/>
      </w:r>
      <w:r w:rsidRPr="00723DED">
        <w:rPr>
          <w:rFonts w:ascii="Book Antiqua" w:hAnsi="Book Antiqua"/>
          <w:i/>
          <w:iCs/>
          <w:sz w:val="24"/>
          <w:szCs w:val="24"/>
          <w:u w:val="single"/>
        </w:rPr>
        <w:t xml:space="preserve">Artículo 3.- Se deroga el actual Artículo 4 de la Ley Núm. 124-2015.  </w:t>
      </w:r>
    </w:p>
    <w:p w14:paraId="481057B1" w14:textId="1DA0AB9B" w:rsidR="00106C8E" w:rsidRPr="00C31643" w:rsidRDefault="00385344" w:rsidP="00385344">
      <w:pPr>
        <w:spacing w:after="0" w:line="480" w:lineRule="auto"/>
        <w:ind w:firstLine="360"/>
        <w:jc w:val="both"/>
        <w:rPr>
          <w:rFonts w:ascii="Book Antiqua" w:hAnsi="Book Antiqua"/>
          <w:sz w:val="24"/>
          <w:szCs w:val="24"/>
        </w:rPr>
      </w:pPr>
      <w:r w:rsidRPr="00C31643">
        <w:rPr>
          <w:rFonts w:ascii="Book Antiqua" w:hAnsi="Book Antiqua"/>
          <w:sz w:val="24"/>
          <w:szCs w:val="24"/>
        </w:rPr>
        <w:tab/>
      </w:r>
      <w:r w:rsidR="00106C8E" w:rsidRPr="00C31643">
        <w:rPr>
          <w:rFonts w:ascii="Book Antiqua" w:hAnsi="Book Antiqua"/>
          <w:sz w:val="24"/>
          <w:szCs w:val="24"/>
        </w:rPr>
        <w:t xml:space="preserve">Artículo </w:t>
      </w:r>
      <w:r w:rsidR="00CC03C6" w:rsidRPr="00723DED">
        <w:rPr>
          <w:rFonts w:ascii="Book Antiqua" w:hAnsi="Book Antiqua"/>
          <w:strike/>
          <w:sz w:val="24"/>
          <w:szCs w:val="24"/>
        </w:rPr>
        <w:t>8</w:t>
      </w:r>
      <w:r w:rsidR="00723DED">
        <w:rPr>
          <w:rFonts w:ascii="Book Antiqua" w:hAnsi="Book Antiqua"/>
          <w:sz w:val="24"/>
          <w:szCs w:val="24"/>
        </w:rPr>
        <w:t xml:space="preserve"> </w:t>
      </w:r>
      <w:r w:rsidR="00723DED">
        <w:rPr>
          <w:rFonts w:ascii="Book Antiqua" w:hAnsi="Book Antiqua"/>
          <w:i/>
          <w:iCs/>
          <w:sz w:val="24"/>
          <w:szCs w:val="24"/>
          <w:u w:val="single"/>
        </w:rPr>
        <w:t>4</w:t>
      </w:r>
      <w:r w:rsidR="00106C8E" w:rsidRPr="00C31643">
        <w:rPr>
          <w:rFonts w:ascii="Book Antiqua" w:hAnsi="Book Antiqua"/>
          <w:iCs/>
          <w:sz w:val="24"/>
          <w:szCs w:val="24"/>
        </w:rPr>
        <w:t>.</w:t>
      </w:r>
      <w:r w:rsidR="00106C8E" w:rsidRPr="00C31643">
        <w:rPr>
          <w:rFonts w:ascii="Book Antiqua" w:hAnsi="Book Antiqua"/>
          <w:i/>
          <w:sz w:val="24"/>
          <w:szCs w:val="24"/>
        </w:rPr>
        <w:t xml:space="preserve"> </w:t>
      </w:r>
      <w:r w:rsidR="00106C8E" w:rsidRPr="00C31643">
        <w:rPr>
          <w:rFonts w:ascii="Book Antiqua" w:hAnsi="Book Antiqua"/>
          <w:sz w:val="24"/>
          <w:szCs w:val="24"/>
        </w:rPr>
        <w:t>- Protección de las obligaciones contractuales del Gobierno de Puerto Rico o sus dependencias</w:t>
      </w:r>
    </w:p>
    <w:p w14:paraId="3600EEB4" w14:textId="19314DD8" w:rsidR="00106C8E" w:rsidRPr="00C31643" w:rsidRDefault="00106C8E" w:rsidP="00385344">
      <w:pPr>
        <w:spacing w:after="0" w:line="480" w:lineRule="auto"/>
        <w:ind w:firstLine="360"/>
        <w:jc w:val="both"/>
        <w:rPr>
          <w:rFonts w:ascii="Book Antiqua" w:hAnsi="Book Antiqua"/>
          <w:sz w:val="24"/>
          <w:szCs w:val="24"/>
        </w:rPr>
      </w:pPr>
      <w:r w:rsidRPr="00C31643">
        <w:rPr>
          <w:rFonts w:ascii="Book Antiqua" w:hAnsi="Book Antiqua"/>
          <w:sz w:val="24"/>
          <w:szCs w:val="24"/>
        </w:rPr>
        <w:lastRenderedPageBreak/>
        <w:tab/>
        <w:t>Esta Ley no afectará ni menoscabará las relaciones contractuales contraídas por el Gobierno de Puerto Rico o sus dependencias, ni aquellas obligaciones judicialmente impuestas, que involucren el arrendamiento, traspaso o el uso de las escuelas identificadas por el Departamento de Educación como escuelas en desuso</w:t>
      </w:r>
      <w:r w:rsidR="00E70073" w:rsidRPr="00C31643">
        <w:rPr>
          <w:rFonts w:ascii="Book Antiqua" w:hAnsi="Book Antiqua"/>
          <w:sz w:val="24"/>
          <w:szCs w:val="24"/>
        </w:rPr>
        <w:t>.</w:t>
      </w:r>
      <w:r w:rsidRPr="00C31643">
        <w:rPr>
          <w:rFonts w:ascii="Book Antiqua" w:hAnsi="Book Antiqua"/>
          <w:sz w:val="24"/>
          <w:szCs w:val="24"/>
        </w:rPr>
        <w:t xml:space="preserve"> </w:t>
      </w:r>
    </w:p>
    <w:p w14:paraId="5CD23B37" w14:textId="04994AA9" w:rsidR="00106C8E" w:rsidRPr="00C31643" w:rsidRDefault="00385344" w:rsidP="00385344">
      <w:pPr>
        <w:spacing w:after="0" w:line="480" w:lineRule="auto"/>
        <w:ind w:left="360"/>
        <w:jc w:val="both"/>
        <w:rPr>
          <w:rFonts w:ascii="Book Antiqua" w:hAnsi="Book Antiqua"/>
          <w:sz w:val="24"/>
          <w:szCs w:val="24"/>
        </w:rPr>
      </w:pPr>
      <w:r w:rsidRPr="00C31643">
        <w:rPr>
          <w:rFonts w:ascii="Book Antiqua" w:hAnsi="Book Antiqua"/>
          <w:sz w:val="24"/>
          <w:szCs w:val="24"/>
        </w:rPr>
        <w:tab/>
      </w:r>
      <w:r w:rsidR="00106C8E" w:rsidRPr="00C31643">
        <w:rPr>
          <w:rFonts w:ascii="Book Antiqua" w:hAnsi="Book Antiqua"/>
          <w:sz w:val="24"/>
          <w:szCs w:val="24"/>
        </w:rPr>
        <w:t xml:space="preserve">Artículo </w:t>
      </w:r>
      <w:r w:rsidR="00CC03C6" w:rsidRPr="00723DED">
        <w:rPr>
          <w:rFonts w:ascii="Book Antiqua" w:hAnsi="Book Antiqua"/>
          <w:strike/>
          <w:sz w:val="24"/>
          <w:szCs w:val="24"/>
        </w:rPr>
        <w:t>9</w:t>
      </w:r>
      <w:r w:rsidR="00723DED">
        <w:rPr>
          <w:rFonts w:ascii="Book Antiqua" w:hAnsi="Book Antiqua"/>
          <w:sz w:val="24"/>
          <w:szCs w:val="24"/>
        </w:rPr>
        <w:t xml:space="preserve"> </w:t>
      </w:r>
      <w:r w:rsidR="00723DED">
        <w:rPr>
          <w:rFonts w:ascii="Book Antiqua" w:hAnsi="Book Antiqua"/>
          <w:i/>
          <w:iCs/>
          <w:sz w:val="24"/>
          <w:szCs w:val="24"/>
          <w:u w:val="single"/>
        </w:rPr>
        <w:t>5</w:t>
      </w:r>
      <w:r w:rsidR="00106C8E" w:rsidRPr="00C31643">
        <w:rPr>
          <w:rFonts w:ascii="Book Antiqua" w:hAnsi="Book Antiqua"/>
          <w:iCs/>
          <w:sz w:val="24"/>
          <w:szCs w:val="24"/>
        </w:rPr>
        <w:t>.</w:t>
      </w:r>
      <w:r w:rsidR="00106C8E" w:rsidRPr="00C31643">
        <w:rPr>
          <w:rFonts w:ascii="Book Antiqua" w:hAnsi="Book Antiqua"/>
          <w:sz w:val="24"/>
          <w:szCs w:val="24"/>
        </w:rPr>
        <w:t>- Cláusula de separabilidad</w:t>
      </w:r>
    </w:p>
    <w:p w14:paraId="0836A64B" w14:textId="77777777" w:rsidR="00106C8E" w:rsidRPr="00C31643" w:rsidRDefault="00106C8E" w:rsidP="00385344">
      <w:pPr>
        <w:spacing w:after="0" w:line="480" w:lineRule="auto"/>
        <w:ind w:firstLine="720"/>
        <w:jc w:val="both"/>
        <w:rPr>
          <w:rFonts w:ascii="Book Antiqua" w:hAnsi="Book Antiqua"/>
          <w:sz w:val="24"/>
          <w:szCs w:val="24"/>
        </w:rPr>
      </w:pPr>
      <w:r w:rsidRPr="00C31643">
        <w:rPr>
          <w:rFonts w:ascii="Book Antiqua" w:hAnsi="Book Antiqua"/>
          <w:sz w:val="24"/>
          <w:szCs w:val="24"/>
        </w:rPr>
        <w:t xml:space="preserve">Si cualquier cláusula, párrafo, subpárrafo, artículo, disposición, sección, subsección, capítulo, subcapítulo o parte de esta Ley fuera anulada o declarada inconstitucional por un tribunal competente, la sentencia a tal efecto dictada no afectará, perjudicará, ni invalidará el resto de esta Ley. El efecto de dicha sentencia quedará limitado a la cláusula, párrafo, subpárrafo, artículo, disposición, sección, subsección, capítulo, subcapítulo o parte de </w:t>
      </w:r>
      <w:proofErr w:type="gramStart"/>
      <w:r w:rsidRPr="00C31643">
        <w:rPr>
          <w:rFonts w:ascii="Book Antiqua" w:hAnsi="Book Antiqua"/>
          <w:sz w:val="24"/>
          <w:szCs w:val="24"/>
        </w:rPr>
        <w:t>la misma</w:t>
      </w:r>
      <w:proofErr w:type="gramEnd"/>
      <w:r w:rsidRPr="00C31643">
        <w:rPr>
          <w:rFonts w:ascii="Book Antiqua" w:hAnsi="Book Antiqua"/>
          <w:sz w:val="24"/>
          <w:szCs w:val="24"/>
        </w:rPr>
        <w:t xml:space="preserve"> que así hubiere sido anulada o declarada inconstitucional.</w:t>
      </w:r>
    </w:p>
    <w:p w14:paraId="54E6D907" w14:textId="1CF5384B" w:rsidR="001D2342" w:rsidRPr="00C31643" w:rsidRDefault="001D2342" w:rsidP="00385344">
      <w:pPr>
        <w:shd w:val="clear" w:color="auto" w:fill="FFFFFF"/>
        <w:spacing w:after="0" w:line="480" w:lineRule="auto"/>
        <w:ind w:firstLine="708"/>
        <w:jc w:val="both"/>
        <w:rPr>
          <w:rFonts w:ascii="Book Antiqua" w:hAnsi="Book Antiqua"/>
          <w:sz w:val="24"/>
          <w:szCs w:val="24"/>
        </w:rPr>
      </w:pPr>
      <w:r w:rsidRPr="00723DED">
        <w:rPr>
          <w:rFonts w:ascii="Book Antiqua" w:hAnsi="Book Antiqua"/>
          <w:strike/>
          <w:sz w:val="24"/>
          <w:szCs w:val="24"/>
          <w:lang w:eastAsia="es-PR"/>
        </w:rPr>
        <w:t xml:space="preserve">Sección </w:t>
      </w:r>
      <w:r w:rsidR="00CC03C6" w:rsidRPr="00723DED">
        <w:rPr>
          <w:rFonts w:ascii="Book Antiqua" w:hAnsi="Book Antiqua"/>
          <w:strike/>
          <w:sz w:val="24"/>
          <w:szCs w:val="24"/>
          <w:lang w:eastAsia="es-PR"/>
        </w:rPr>
        <w:t>10</w:t>
      </w:r>
      <w:r w:rsidRPr="00723DED">
        <w:rPr>
          <w:rFonts w:ascii="Book Antiqua" w:hAnsi="Book Antiqua"/>
          <w:strike/>
          <w:sz w:val="24"/>
          <w:szCs w:val="24"/>
          <w:lang w:eastAsia="es-PR"/>
        </w:rPr>
        <w:t>.- Se ordena a</w:t>
      </w:r>
      <w:r w:rsidR="005426B8" w:rsidRPr="00723DED">
        <w:rPr>
          <w:rFonts w:ascii="Book Antiqua" w:hAnsi="Book Antiqua"/>
          <w:strike/>
          <w:sz w:val="24"/>
          <w:szCs w:val="24"/>
          <w:lang w:eastAsia="es-PR"/>
        </w:rPr>
        <w:t>l</w:t>
      </w:r>
      <w:r w:rsidRPr="00723DED">
        <w:rPr>
          <w:rFonts w:ascii="Book Antiqua" w:hAnsi="Book Antiqua"/>
          <w:strike/>
          <w:sz w:val="24"/>
          <w:szCs w:val="24"/>
          <w:lang w:eastAsia="es-PR"/>
        </w:rPr>
        <w:t xml:space="preserve"> </w:t>
      </w:r>
      <w:r w:rsidR="005426B8" w:rsidRPr="00723DED">
        <w:rPr>
          <w:rFonts w:ascii="Book Antiqua" w:hAnsi="Book Antiqua"/>
          <w:strike/>
          <w:sz w:val="24"/>
          <w:szCs w:val="24"/>
        </w:rPr>
        <w:t>Departamento de la Vivienda</w:t>
      </w:r>
      <w:r w:rsidR="00B026CE" w:rsidRPr="00723DED">
        <w:rPr>
          <w:rFonts w:ascii="Book Antiqua" w:hAnsi="Book Antiqua"/>
          <w:strike/>
          <w:sz w:val="24"/>
          <w:szCs w:val="24"/>
        </w:rPr>
        <w:t xml:space="preserve">, </w:t>
      </w:r>
      <w:r w:rsidR="005426B8" w:rsidRPr="00723DED">
        <w:rPr>
          <w:rFonts w:ascii="Book Antiqua" w:hAnsi="Book Antiqua"/>
          <w:iCs/>
          <w:strike/>
          <w:sz w:val="24"/>
          <w:szCs w:val="24"/>
        </w:rPr>
        <w:t>el Departamento de</w:t>
      </w:r>
      <w:r w:rsidR="005426B8" w:rsidRPr="00723DED">
        <w:rPr>
          <w:rFonts w:ascii="Book Antiqua" w:hAnsi="Book Antiqua"/>
          <w:strike/>
          <w:sz w:val="24"/>
          <w:szCs w:val="24"/>
        </w:rPr>
        <w:t xml:space="preserve"> Educación</w:t>
      </w:r>
      <w:r w:rsidR="00B026CE" w:rsidRPr="00723DED">
        <w:rPr>
          <w:rFonts w:ascii="Book Antiqua" w:hAnsi="Book Antiqua"/>
          <w:strike/>
          <w:sz w:val="24"/>
          <w:szCs w:val="24"/>
        </w:rPr>
        <w:t xml:space="preserve"> y el Departamento de Salud</w:t>
      </w:r>
      <w:r w:rsidR="005426B8" w:rsidRPr="00723DED">
        <w:rPr>
          <w:rFonts w:ascii="Book Antiqua" w:hAnsi="Book Antiqua"/>
          <w:strike/>
          <w:sz w:val="24"/>
          <w:szCs w:val="24"/>
        </w:rPr>
        <w:t xml:space="preserve"> a aprobar el reglamento conjunto </w:t>
      </w:r>
      <w:r w:rsidRPr="00723DED">
        <w:rPr>
          <w:rFonts w:ascii="Book Antiqua" w:hAnsi="Book Antiqua"/>
          <w:strike/>
          <w:sz w:val="24"/>
          <w:szCs w:val="24"/>
          <w:lang w:eastAsia="es-PR"/>
        </w:rPr>
        <w:t xml:space="preserve">dentro del término de </w:t>
      </w:r>
      <w:r w:rsidR="003F16C2" w:rsidRPr="00723DED">
        <w:rPr>
          <w:rFonts w:ascii="Book Antiqua" w:hAnsi="Book Antiqua"/>
          <w:strike/>
          <w:sz w:val="24"/>
          <w:szCs w:val="24"/>
          <w:lang w:eastAsia="es-PR"/>
        </w:rPr>
        <w:t xml:space="preserve">sesenta </w:t>
      </w:r>
      <w:r w:rsidRPr="00723DED">
        <w:rPr>
          <w:rFonts w:ascii="Book Antiqua" w:hAnsi="Book Antiqua"/>
          <w:strike/>
          <w:sz w:val="24"/>
          <w:szCs w:val="24"/>
          <w:lang w:eastAsia="es-PR"/>
        </w:rPr>
        <w:t>(</w:t>
      </w:r>
      <w:r w:rsidR="003F16C2" w:rsidRPr="00723DED">
        <w:rPr>
          <w:rFonts w:ascii="Book Antiqua" w:hAnsi="Book Antiqua"/>
          <w:strike/>
          <w:sz w:val="24"/>
          <w:szCs w:val="24"/>
          <w:lang w:eastAsia="es-PR"/>
        </w:rPr>
        <w:t>60</w:t>
      </w:r>
      <w:r w:rsidRPr="00723DED">
        <w:rPr>
          <w:rFonts w:ascii="Book Antiqua" w:hAnsi="Book Antiqua"/>
          <w:strike/>
          <w:sz w:val="24"/>
          <w:szCs w:val="24"/>
          <w:lang w:eastAsia="es-PR"/>
        </w:rPr>
        <w:t>) días, contados a partir de la aprobación de esta Ley para adaptarlo a sus disposiciones</w:t>
      </w:r>
      <w:r w:rsidRPr="00C31643">
        <w:rPr>
          <w:rFonts w:ascii="Book Antiqua" w:hAnsi="Book Antiqua"/>
          <w:sz w:val="24"/>
          <w:szCs w:val="24"/>
          <w:lang w:eastAsia="es-PR"/>
        </w:rPr>
        <w:t xml:space="preserve">. </w:t>
      </w:r>
    </w:p>
    <w:p w14:paraId="339641A5" w14:textId="728EB241" w:rsidR="00106C8E" w:rsidRPr="00C31643" w:rsidRDefault="00385344" w:rsidP="00385344">
      <w:pPr>
        <w:spacing w:after="0" w:line="480" w:lineRule="auto"/>
        <w:ind w:left="360"/>
        <w:jc w:val="both"/>
        <w:rPr>
          <w:rFonts w:ascii="Book Antiqua" w:hAnsi="Book Antiqua"/>
          <w:sz w:val="24"/>
          <w:szCs w:val="24"/>
        </w:rPr>
      </w:pPr>
      <w:r w:rsidRPr="00C31643">
        <w:rPr>
          <w:rFonts w:ascii="Book Antiqua" w:hAnsi="Book Antiqua"/>
          <w:sz w:val="24"/>
          <w:szCs w:val="24"/>
        </w:rPr>
        <w:tab/>
      </w:r>
      <w:r w:rsidR="00106C8E" w:rsidRPr="00C31643">
        <w:rPr>
          <w:rFonts w:ascii="Book Antiqua" w:hAnsi="Book Antiqua"/>
          <w:sz w:val="24"/>
          <w:szCs w:val="24"/>
        </w:rPr>
        <w:t xml:space="preserve">Artículo </w:t>
      </w:r>
      <w:r w:rsidR="001D2342" w:rsidRPr="00723DED">
        <w:rPr>
          <w:rFonts w:ascii="Book Antiqua" w:hAnsi="Book Antiqua"/>
          <w:strike/>
          <w:sz w:val="24"/>
          <w:szCs w:val="24"/>
        </w:rPr>
        <w:t>1</w:t>
      </w:r>
      <w:r w:rsidR="00CC03C6" w:rsidRPr="00723DED">
        <w:rPr>
          <w:rFonts w:ascii="Book Antiqua" w:hAnsi="Book Antiqua"/>
          <w:strike/>
          <w:sz w:val="24"/>
          <w:szCs w:val="24"/>
        </w:rPr>
        <w:t>1</w:t>
      </w:r>
      <w:r w:rsidR="00723DED" w:rsidRPr="00723DED">
        <w:rPr>
          <w:rFonts w:ascii="Book Antiqua" w:hAnsi="Book Antiqua"/>
          <w:strike/>
          <w:sz w:val="24"/>
          <w:szCs w:val="24"/>
        </w:rPr>
        <w:t xml:space="preserve"> </w:t>
      </w:r>
      <w:r w:rsidR="00723DED">
        <w:rPr>
          <w:rFonts w:ascii="Book Antiqua" w:hAnsi="Book Antiqua"/>
          <w:i/>
          <w:iCs/>
          <w:sz w:val="24"/>
          <w:szCs w:val="24"/>
          <w:u w:val="single"/>
        </w:rPr>
        <w:t>6</w:t>
      </w:r>
      <w:r w:rsidR="00106C8E" w:rsidRPr="00C31643">
        <w:rPr>
          <w:rFonts w:ascii="Book Antiqua" w:hAnsi="Book Antiqua"/>
          <w:iCs/>
          <w:sz w:val="24"/>
          <w:szCs w:val="24"/>
        </w:rPr>
        <w:t>.</w:t>
      </w:r>
      <w:r w:rsidR="00106C8E" w:rsidRPr="00C31643">
        <w:rPr>
          <w:rFonts w:ascii="Book Antiqua" w:hAnsi="Book Antiqua"/>
          <w:sz w:val="24"/>
          <w:szCs w:val="24"/>
        </w:rPr>
        <w:t xml:space="preserve">- Vigencia </w:t>
      </w:r>
    </w:p>
    <w:p w14:paraId="2996ADF2" w14:textId="76444BC3" w:rsidR="00101FD2" w:rsidRPr="008A49CF" w:rsidRDefault="00106C8E" w:rsidP="00385344">
      <w:pPr>
        <w:spacing w:after="0" w:line="480" w:lineRule="auto"/>
        <w:ind w:firstLine="720"/>
        <w:jc w:val="both"/>
        <w:rPr>
          <w:rFonts w:ascii="Book Antiqua" w:hAnsi="Book Antiqua"/>
          <w:sz w:val="24"/>
          <w:szCs w:val="24"/>
          <w:lang w:val="es-ES_tradnl"/>
        </w:rPr>
      </w:pPr>
      <w:r w:rsidRPr="00C31643">
        <w:rPr>
          <w:rFonts w:ascii="Book Antiqua" w:hAnsi="Book Antiqua"/>
          <w:sz w:val="24"/>
          <w:szCs w:val="24"/>
        </w:rPr>
        <w:t>Esta Ley comenzará a regir inmediatamente después de su aprobación.</w:t>
      </w:r>
    </w:p>
    <w:sectPr w:rsidR="00101FD2" w:rsidRPr="008A49CF" w:rsidSect="0038534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AD7C4" w14:textId="77777777" w:rsidR="00D36322" w:rsidRPr="00C31643" w:rsidRDefault="00D36322">
      <w:pPr>
        <w:spacing w:after="0" w:line="240" w:lineRule="auto"/>
      </w:pPr>
      <w:r w:rsidRPr="00C31643">
        <w:separator/>
      </w:r>
    </w:p>
  </w:endnote>
  <w:endnote w:type="continuationSeparator" w:id="0">
    <w:p w14:paraId="30C590C4" w14:textId="77777777" w:rsidR="00D36322" w:rsidRPr="00C31643" w:rsidRDefault="00D36322">
      <w:pPr>
        <w:spacing w:after="0" w:line="240" w:lineRule="auto"/>
      </w:pPr>
      <w:r w:rsidRPr="00C3164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20CBF" w14:textId="77777777" w:rsidR="00D36322" w:rsidRPr="00C31643" w:rsidRDefault="00D36322">
      <w:pPr>
        <w:spacing w:after="0" w:line="240" w:lineRule="auto"/>
      </w:pPr>
      <w:r w:rsidRPr="00C31643">
        <w:separator/>
      </w:r>
    </w:p>
  </w:footnote>
  <w:footnote w:type="continuationSeparator" w:id="0">
    <w:p w14:paraId="0750A274" w14:textId="77777777" w:rsidR="00D36322" w:rsidRPr="00C31643" w:rsidRDefault="00D36322">
      <w:pPr>
        <w:spacing w:after="0" w:line="240" w:lineRule="auto"/>
      </w:pPr>
      <w:r w:rsidRPr="00C3164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ADA96" w14:textId="77777777" w:rsidR="002F3A3B" w:rsidRPr="00C31643" w:rsidRDefault="002F3A3B" w:rsidP="002F3A3B">
    <w:pPr>
      <w:pStyle w:val="Header"/>
      <w:framePr w:wrap="around" w:vAnchor="text" w:hAnchor="margin" w:xAlign="center" w:y="1"/>
      <w:rPr>
        <w:rStyle w:val="PageNumber"/>
      </w:rPr>
    </w:pPr>
    <w:r w:rsidRPr="00C31643">
      <w:rPr>
        <w:rStyle w:val="PageNumber"/>
      </w:rPr>
      <w:fldChar w:fldCharType="begin"/>
    </w:r>
    <w:r w:rsidRPr="00C31643">
      <w:rPr>
        <w:rStyle w:val="PageNumber"/>
      </w:rPr>
      <w:instrText xml:space="preserve">PAGE  </w:instrText>
    </w:r>
    <w:r w:rsidRPr="00C31643">
      <w:rPr>
        <w:rStyle w:val="PageNumber"/>
      </w:rPr>
      <w:fldChar w:fldCharType="separate"/>
    </w:r>
    <w:r w:rsidRPr="00C31643">
      <w:rPr>
        <w:rStyle w:val="PageNumber"/>
      </w:rPr>
      <w:t>2</w:t>
    </w:r>
    <w:r w:rsidRPr="00C31643">
      <w:rPr>
        <w:rStyle w:val="PageNumber"/>
      </w:rPr>
      <w:fldChar w:fldCharType="end"/>
    </w:r>
  </w:p>
  <w:p w14:paraId="5CA086EE" w14:textId="77777777" w:rsidR="002F3A3B" w:rsidRPr="00C31643" w:rsidRDefault="002F3A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915BC" w14:textId="54595F8E" w:rsidR="002F3A3B" w:rsidRPr="00C31643" w:rsidRDefault="002F3A3B" w:rsidP="002F3A3B">
    <w:pPr>
      <w:pStyle w:val="Header"/>
      <w:framePr w:wrap="around" w:vAnchor="text" w:hAnchor="margin" w:xAlign="center" w:y="1"/>
      <w:rPr>
        <w:rStyle w:val="PageNumber"/>
      </w:rPr>
    </w:pPr>
    <w:r w:rsidRPr="00C31643">
      <w:rPr>
        <w:rStyle w:val="PageNumber"/>
      </w:rPr>
      <w:fldChar w:fldCharType="begin"/>
    </w:r>
    <w:r w:rsidRPr="00C31643">
      <w:rPr>
        <w:rStyle w:val="PageNumber"/>
      </w:rPr>
      <w:instrText xml:space="preserve">PAGE  </w:instrText>
    </w:r>
    <w:r w:rsidRPr="00C31643">
      <w:rPr>
        <w:rStyle w:val="PageNumber"/>
      </w:rPr>
      <w:fldChar w:fldCharType="separate"/>
    </w:r>
    <w:r w:rsidR="00645A85" w:rsidRPr="00C31643">
      <w:rPr>
        <w:rStyle w:val="PageNumber"/>
      </w:rPr>
      <w:t>6</w:t>
    </w:r>
    <w:r w:rsidRPr="00C31643">
      <w:rPr>
        <w:rStyle w:val="PageNumber"/>
      </w:rPr>
      <w:fldChar w:fldCharType="end"/>
    </w:r>
  </w:p>
  <w:p w14:paraId="5CB3C4E2" w14:textId="77777777" w:rsidR="002F3A3B" w:rsidRPr="00C31643" w:rsidRDefault="002F3A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C60F1"/>
    <w:multiLevelType w:val="hybridMultilevel"/>
    <w:tmpl w:val="744602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874C64"/>
    <w:multiLevelType w:val="hybridMultilevel"/>
    <w:tmpl w:val="298435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5300AF"/>
    <w:multiLevelType w:val="hybridMultilevel"/>
    <w:tmpl w:val="7AF2F7F8"/>
    <w:lvl w:ilvl="0" w:tplc="865CF79A">
      <w:start w:val="1"/>
      <w:numFmt w:val="lowerLetter"/>
      <w:lvlText w:val="(%1)"/>
      <w:lvlJc w:val="left"/>
      <w:pPr>
        <w:ind w:left="1188" w:hanging="48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2B0B07D8"/>
    <w:multiLevelType w:val="hybridMultilevel"/>
    <w:tmpl w:val="08E0BBE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BC21BD"/>
    <w:multiLevelType w:val="hybridMultilevel"/>
    <w:tmpl w:val="810AC28C"/>
    <w:lvl w:ilvl="0" w:tplc="7CFE7CA6">
      <w:start w:val="1"/>
      <w:numFmt w:val="lowerRoman"/>
      <w:lvlText w:val="(%1)"/>
      <w:lvlJc w:val="left"/>
      <w:pPr>
        <w:ind w:left="2840" w:hanging="720"/>
      </w:pPr>
      <w:rPr>
        <w:rFonts w:hint="default"/>
        <w:i w:val="0"/>
        <w:sz w:val="22"/>
      </w:rPr>
    </w:lvl>
    <w:lvl w:ilvl="1" w:tplc="04090019" w:tentative="1">
      <w:start w:val="1"/>
      <w:numFmt w:val="lowerLetter"/>
      <w:lvlText w:val="%2."/>
      <w:lvlJc w:val="left"/>
      <w:pPr>
        <w:ind w:left="3200" w:hanging="360"/>
      </w:pPr>
    </w:lvl>
    <w:lvl w:ilvl="2" w:tplc="0409001B" w:tentative="1">
      <w:start w:val="1"/>
      <w:numFmt w:val="lowerRoman"/>
      <w:lvlText w:val="%3."/>
      <w:lvlJc w:val="right"/>
      <w:pPr>
        <w:ind w:left="3920" w:hanging="180"/>
      </w:pPr>
    </w:lvl>
    <w:lvl w:ilvl="3" w:tplc="0409000F" w:tentative="1">
      <w:start w:val="1"/>
      <w:numFmt w:val="decimal"/>
      <w:lvlText w:val="%4."/>
      <w:lvlJc w:val="left"/>
      <w:pPr>
        <w:ind w:left="4640" w:hanging="360"/>
      </w:pPr>
    </w:lvl>
    <w:lvl w:ilvl="4" w:tplc="04090019" w:tentative="1">
      <w:start w:val="1"/>
      <w:numFmt w:val="lowerLetter"/>
      <w:lvlText w:val="%5."/>
      <w:lvlJc w:val="left"/>
      <w:pPr>
        <w:ind w:left="5360" w:hanging="360"/>
      </w:pPr>
    </w:lvl>
    <w:lvl w:ilvl="5" w:tplc="0409001B" w:tentative="1">
      <w:start w:val="1"/>
      <w:numFmt w:val="lowerRoman"/>
      <w:lvlText w:val="%6."/>
      <w:lvlJc w:val="right"/>
      <w:pPr>
        <w:ind w:left="6080" w:hanging="180"/>
      </w:pPr>
    </w:lvl>
    <w:lvl w:ilvl="6" w:tplc="0409000F" w:tentative="1">
      <w:start w:val="1"/>
      <w:numFmt w:val="decimal"/>
      <w:lvlText w:val="%7."/>
      <w:lvlJc w:val="left"/>
      <w:pPr>
        <w:ind w:left="6800" w:hanging="360"/>
      </w:pPr>
    </w:lvl>
    <w:lvl w:ilvl="7" w:tplc="04090019" w:tentative="1">
      <w:start w:val="1"/>
      <w:numFmt w:val="lowerLetter"/>
      <w:lvlText w:val="%8."/>
      <w:lvlJc w:val="left"/>
      <w:pPr>
        <w:ind w:left="7520" w:hanging="360"/>
      </w:pPr>
    </w:lvl>
    <w:lvl w:ilvl="8" w:tplc="0409001B" w:tentative="1">
      <w:start w:val="1"/>
      <w:numFmt w:val="lowerRoman"/>
      <w:lvlText w:val="%9."/>
      <w:lvlJc w:val="right"/>
      <w:pPr>
        <w:ind w:left="8240" w:hanging="180"/>
      </w:pPr>
    </w:lvl>
  </w:abstractNum>
  <w:abstractNum w:abstractNumId="5" w15:restartNumberingAfterBreak="0">
    <w:nsid w:val="44693F79"/>
    <w:multiLevelType w:val="hybridMultilevel"/>
    <w:tmpl w:val="39A00734"/>
    <w:lvl w:ilvl="0" w:tplc="98601C34">
      <w:start w:val="1"/>
      <w:numFmt w:val="decimal"/>
      <w:lvlText w:val="%1."/>
      <w:lvlJc w:val="left"/>
      <w:pPr>
        <w:ind w:left="1080" w:hanging="360"/>
      </w:pPr>
      <w:rPr>
        <w:rFonts w:ascii="Book Antiqua" w:eastAsiaTheme="minorHAnsi" w:hAnsi="Book Antiqua"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9F03056"/>
    <w:multiLevelType w:val="hybridMultilevel"/>
    <w:tmpl w:val="7EF63F3A"/>
    <w:lvl w:ilvl="0" w:tplc="27146E78">
      <w:start w:val="1"/>
      <w:numFmt w:val="lowerLetter"/>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3731D0D"/>
    <w:multiLevelType w:val="hybridMultilevel"/>
    <w:tmpl w:val="8A929A08"/>
    <w:lvl w:ilvl="0" w:tplc="E8C43556">
      <w:start w:val="1"/>
      <w:numFmt w:val="lowerLetter"/>
      <w:lvlText w:val="(%1)"/>
      <w:lvlJc w:val="left"/>
      <w:pPr>
        <w:ind w:left="1860" w:hanging="114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57F63BB6"/>
    <w:multiLevelType w:val="hybridMultilevel"/>
    <w:tmpl w:val="AEA455B6"/>
    <w:lvl w:ilvl="0" w:tplc="D38894B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5DBF442E"/>
    <w:multiLevelType w:val="hybridMultilevel"/>
    <w:tmpl w:val="D6DC769A"/>
    <w:lvl w:ilvl="0" w:tplc="F1C6BB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FBD1827"/>
    <w:multiLevelType w:val="hybridMultilevel"/>
    <w:tmpl w:val="409053B8"/>
    <w:lvl w:ilvl="0" w:tplc="FFFFFFFF">
      <w:start w:val="1"/>
      <w:numFmt w:val="lowerLetter"/>
      <w:lvlText w:val="(%1)"/>
      <w:lvlJc w:val="left"/>
      <w:pPr>
        <w:ind w:left="1080" w:hanging="360"/>
      </w:pPr>
      <w:rPr>
        <w:rFonts w:ascii="Book Antiqua" w:eastAsia="Times New Roman" w:hAnsi="Book Antiqua" w:cs="Times New Roman"/>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6156780E"/>
    <w:multiLevelType w:val="hybridMultilevel"/>
    <w:tmpl w:val="5798D744"/>
    <w:lvl w:ilvl="0" w:tplc="A88CAFD0">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15:restartNumberingAfterBreak="0">
    <w:nsid w:val="6DF94186"/>
    <w:multiLevelType w:val="hybridMultilevel"/>
    <w:tmpl w:val="6A56CDC0"/>
    <w:lvl w:ilvl="0" w:tplc="08528BAA">
      <w:start w:val="1"/>
      <w:numFmt w:val="lowerRoman"/>
      <w:lvlText w:val="(%1)"/>
      <w:lvlJc w:val="left"/>
      <w:pPr>
        <w:ind w:left="2844" w:hanging="720"/>
      </w:pPr>
      <w:rPr>
        <w:rFonts w:hint="default"/>
        <w:sz w:val="22"/>
      </w:r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13" w15:restartNumberingAfterBreak="0">
    <w:nsid w:val="71C570EC"/>
    <w:multiLevelType w:val="hybridMultilevel"/>
    <w:tmpl w:val="7E2E4898"/>
    <w:lvl w:ilvl="0" w:tplc="B4DA99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8AE7A2C"/>
    <w:multiLevelType w:val="hybridMultilevel"/>
    <w:tmpl w:val="D1040E68"/>
    <w:lvl w:ilvl="0" w:tplc="9508C010">
      <w:start w:val="1"/>
      <w:numFmt w:val="lowerRoman"/>
      <w:lvlText w:val="(%1)"/>
      <w:lvlJc w:val="left"/>
      <w:pPr>
        <w:ind w:left="1428" w:hanging="7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795749F6"/>
    <w:multiLevelType w:val="hybridMultilevel"/>
    <w:tmpl w:val="7D688B80"/>
    <w:lvl w:ilvl="0" w:tplc="9278A1F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B2C182F"/>
    <w:multiLevelType w:val="hybridMultilevel"/>
    <w:tmpl w:val="EAA69104"/>
    <w:lvl w:ilvl="0" w:tplc="04090019">
      <w:start w:val="1"/>
      <w:numFmt w:val="lowerLetter"/>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16cid:durableId="992610553">
    <w:abstractNumId w:val="9"/>
  </w:num>
  <w:num w:numId="2" w16cid:durableId="905604123">
    <w:abstractNumId w:val="7"/>
  </w:num>
  <w:num w:numId="3" w16cid:durableId="468012943">
    <w:abstractNumId w:val="2"/>
  </w:num>
  <w:num w:numId="4" w16cid:durableId="1417703657">
    <w:abstractNumId w:val="8"/>
  </w:num>
  <w:num w:numId="5" w16cid:durableId="2019650261">
    <w:abstractNumId w:val="0"/>
  </w:num>
  <w:num w:numId="6" w16cid:durableId="1057364451">
    <w:abstractNumId w:val="15"/>
  </w:num>
  <w:num w:numId="7" w16cid:durableId="1345211372">
    <w:abstractNumId w:val="5"/>
  </w:num>
  <w:num w:numId="8" w16cid:durableId="1281916396">
    <w:abstractNumId w:val="6"/>
  </w:num>
  <w:num w:numId="9" w16cid:durableId="185100370">
    <w:abstractNumId w:val="10"/>
  </w:num>
  <w:num w:numId="10" w16cid:durableId="447625102">
    <w:abstractNumId w:val="13"/>
  </w:num>
  <w:num w:numId="11" w16cid:durableId="660550642">
    <w:abstractNumId w:val="4"/>
  </w:num>
  <w:num w:numId="12" w16cid:durableId="1288587939">
    <w:abstractNumId w:val="12"/>
  </w:num>
  <w:num w:numId="13" w16cid:durableId="288971534">
    <w:abstractNumId w:val="16"/>
  </w:num>
  <w:num w:numId="14" w16cid:durableId="1702247298">
    <w:abstractNumId w:val="14"/>
  </w:num>
  <w:num w:numId="15" w16cid:durableId="1804613448">
    <w:abstractNumId w:val="11"/>
  </w:num>
  <w:num w:numId="16" w16cid:durableId="1543133728">
    <w:abstractNumId w:val="1"/>
  </w:num>
  <w:num w:numId="17" w16cid:durableId="1624300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C1A"/>
    <w:rsid w:val="0000472D"/>
    <w:rsid w:val="00006439"/>
    <w:rsid w:val="000147E9"/>
    <w:rsid w:val="00026120"/>
    <w:rsid w:val="00032071"/>
    <w:rsid w:val="00033429"/>
    <w:rsid w:val="00042D99"/>
    <w:rsid w:val="00051066"/>
    <w:rsid w:val="00054484"/>
    <w:rsid w:val="00056747"/>
    <w:rsid w:val="00075789"/>
    <w:rsid w:val="00080F2A"/>
    <w:rsid w:val="000A1830"/>
    <w:rsid w:val="000A3C3C"/>
    <w:rsid w:val="000A465B"/>
    <w:rsid w:val="000A7A96"/>
    <w:rsid w:val="000B5B7B"/>
    <w:rsid w:val="000B6A30"/>
    <w:rsid w:val="000C0086"/>
    <w:rsid w:val="000C266E"/>
    <w:rsid w:val="000C2BB6"/>
    <w:rsid w:val="000C7FFE"/>
    <w:rsid w:val="000D1ACB"/>
    <w:rsid w:val="000D67FB"/>
    <w:rsid w:val="000E1EF5"/>
    <w:rsid w:val="001007BF"/>
    <w:rsid w:val="00101FD2"/>
    <w:rsid w:val="00106BE6"/>
    <w:rsid w:val="00106C8E"/>
    <w:rsid w:val="00111795"/>
    <w:rsid w:val="00111E9D"/>
    <w:rsid w:val="00116419"/>
    <w:rsid w:val="001179AA"/>
    <w:rsid w:val="00133409"/>
    <w:rsid w:val="00134A41"/>
    <w:rsid w:val="00142A70"/>
    <w:rsid w:val="001478FF"/>
    <w:rsid w:val="0015203E"/>
    <w:rsid w:val="00154FB7"/>
    <w:rsid w:val="00156085"/>
    <w:rsid w:val="0016019B"/>
    <w:rsid w:val="001610B6"/>
    <w:rsid w:val="00164410"/>
    <w:rsid w:val="00166DE7"/>
    <w:rsid w:val="00171820"/>
    <w:rsid w:val="00174F99"/>
    <w:rsid w:val="001813A4"/>
    <w:rsid w:val="0019011B"/>
    <w:rsid w:val="0019309B"/>
    <w:rsid w:val="001A110F"/>
    <w:rsid w:val="001A3E58"/>
    <w:rsid w:val="001A452E"/>
    <w:rsid w:val="001B05AF"/>
    <w:rsid w:val="001B1213"/>
    <w:rsid w:val="001B5265"/>
    <w:rsid w:val="001C0DBC"/>
    <w:rsid w:val="001C0E8E"/>
    <w:rsid w:val="001C31B8"/>
    <w:rsid w:val="001D0512"/>
    <w:rsid w:val="001D2342"/>
    <w:rsid w:val="001D4997"/>
    <w:rsid w:val="001E21D6"/>
    <w:rsid w:val="001E2C94"/>
    <w:rsid w:val="001E365F"/>
    <w:rsid w:val="001E4025"/>
    <w:rsid w:val="001E486D"/>
    <w:rsid w:val="001F2D78"/>
    <w:rsid w:val="001F51E7"/>
    <w:rsid w:val="00200DC2"/>
    <w:rsid w:val="00204F54"/>
    <w:rsid w:val="00213988"/>
    <w:rsid w:val="00215EF8"/>
    <w:rsid w:val="00217A55"/>
    <w:rsid w:val="00220E50"/>
    <w:rsid w:val="0022757C"/>
    <w:rsid w:val="002320F8"/>
    <w:rsid w:val="00234484"/>
    <w:rsid w:val="00235F26"/>
    <w:rsid w:val="00240207"/>
    <w:rsid w:val="00240965"/>
    <w:rsid w:val="0024211C"/>
    <w:rsid w:val="00245FFA"/>
    <w:rsid w:val="002513F0"/>
    <w:rsid w:val="002529AA"/>
    <w:rsid w:val="00253C2D"/>
    <w:rsid w:val="002559BB"/>
    <w:rsid w:val="0026411E"/>
    <w:rsid w:val="00273388"/>
    <w:rsid w:val="00283C15"/>
    <w:rsid w:val="002876AB"/>
    <w:rsid w:val="00287AB3"/>
    <w:rsid w:val="002A49D6"/>
    <w:rsid w:val="002A5DF3"/>
    <w:rsid w:val="002C4511"/>
    <w:rsid w:val="002C63DC"/>
    <w:rsid w:val="002D1047"/>
    <w:rsid w:val="002E0FAE"/>
    <w:rsid w:val="002E2FAC"/>
    <w:rsid w:val="002E5987"/>
    <w:rsid w:val="002F3A3B"/>
    <w:rsid w:val="002F74FF"/>
    <w:rsid w:val="00311A49"/>
    <w:rsid w:val="00324080"/>
    <w:rsid w:val="00325CD5"/>
    <w:rsid w:val="00342C61"/>
    <w:rsid w:val="00345659"/>
    <w:rsid w:val="00345D7E"/>
    <w:rsid w:val="00347BC3"/>
    <w:rsid w:val="00361AB7"/>
    <w:rsid w:val="00363462"/>
    <w:rsid w:val="00375F1F"/>
    <w:rsid w:val="00376CFC"/>
    <w:rsid w:val="00377563"/>
    <w:rsid w:val="00385344"/>
    <w:rsid w:val="00387A65"/>
    <w:rsid w:val="0039124D"/>
    <w:rsid w:val="003926CC"/>
    <w:rsid w:val="0039380E"/>
    <w:rsid w:val="00396B32"/>
    <w:rsid w:val="003A1CAE"/>
    <w:rsid w:val="003A2BAB"/>
    <w:rsid w:val="003A6F49"/>
    <w:rsid w:val="003A72B2"/>
    <w:rsid w:val="003B41F7"/>
    <w:rsid w:val="003B6F75"/>
    <w:rsid w:val="003C072F"/>
    <w:rsid w:val="003C6900"/>
    <w:rsid w:val="003C6F70"/>
    <w:rsid w:val="003E0DE2"/>
    <w:rsid w:val="003E545A"/>
    <w:rsid w:val="003E5E24"/>
    <w:rsid w:val="003F16C2"/>
    <w:rsid w:val="003F78EF"/>
    <w:rsid w:val="0041517D"/>
    <w:rsid w:val="00415EFD"/>
    <w:rsid w:val="00417993"/>
    <w:rsid w:val="004255ED"/>
    <w:rsid w:val="0044495A"/>
    <w:rsid w:val="0044611F"/>
    <w:rsid w:val="004470DD"/>
    <w:rsid w:val="00450F64"/>
    <w:rsid w:val="004575CD"/>
    <w:rsid w:val="00466AFB"/>
    <w:rsid w:val="00470598"/>
    <w:rsid w:val="00474441"/>
    <w:rsid w:val="00477A94"/>
    <w:rsid w:val="00483A3D"/>
    <w:rsid w:val="004A072B"/>
    <w:rsid w:val="004B070B"/>
    <w:rsid w:val="004B30D1"/>
    <w:rsid w:val="004B3B0A"/>
    <w:rsid w:val="004D7D8F"/>
    <w:rsid w:val="004E2101"/>
    <w:rsid w:val="004E5A76"/>
    <w:rsid w:val="004F31FB"/>
    <w:rsid w:val="00501144"/>
    <w:rsid w:val="005033E9"/>
    <w:rsid w:val="00503AF0"/>
    <w:rsid w:val="00504A88"/>
    <w:rsid w:val="0051173C"/>
    <w:rsid w:val="00512275"/>
    <w:rsid w:val="005130E3"/>
    <w:rsid w:val="00517D1F"/>
    <w:rsid w:val="005313F3"/>
    <w:rsid w:val="005375F6"/>
    <w:rsid w:val="005376FA"/>
    <w:rsid w:val="005426B8"/>
    <w:rsid w:val="0054514F"/>
    <w:rsid w:val="00545499"/>
    <w:rsid w:val="00546DC7"/>
    <w:rsid w:val="0055227B"/>
    <w:rsid w:val="0055260D"/>
    <w:rsid w:val="00554C60"/>
    <w:rsid w:val="005579F2"/>
    <w:rsid w:val="00561831"/>
    <w:rsid w:val="0056734E"/>
    <w:rsid w:val="00573F1D"/>
    <w:rsid w:val="00580458"/>
    <w:rsid w:val="005839B8"/>
    <w:rsid w:val="005878A6"/>
    <w:rsid w:val="005916A2"/>
    <w:rsid w:val="00591BAD"/>
    <w:rsid w:val="005A55D1"/>
    <w:rsid w:val="005A5656"/>
    <w:rsid w:val="005B0B30"/>
    <w:rsid w:val="005B2BDF"/>
    <w:rsid w:val="005B2D98"/>
    <w:rsid w:val="005B7501"/>
    <w:rsid w:val="005C1295"/>
    <w:rsid w:val="005E05D9"/>
    <w:rsid w:val="005E1C73"/>
    <w:rsid w:val="005F1689"/>
    <w:rsid w:val="005F3EEB"/>
    <w:rsid w:val="005F64E0"/>
    <w:rsid w:val="005F6612"/>
    <w:rsid w:val="005F683C"/>
    <w:rsid w:val="00606763"/>
    <w:rsid w:val="00610718"/>
    <w:rsid w:val="00610731"/>
    <w:rsid w:val="00614F77"/>
    <w:rsid w:val="0062041E"/>
    <w:rsid w:val="00623B46"/>
    <w:rsid w:val="006333B1"/>
    <w:rsid w:val="00634F95"/>
    <w:rsid w:val="00636DD6"/>
    <w:rsid w:val="006401CC"/>
    <w:rsid w:val="00642BA9"/>
    <w:rsid w:val="00644AD7"/>
    <w:rsid w:val="0064586F"/>
    <w:rsid w:val="00645A85"/>
    <w:rsid w:val="00654A0E"/>
    <w:rsid w:val="0065769C"/>
    <w:rsid w:val="00664330"/>
    <w:rsid w:val="006643BE"/>
    <w:rsid w:val="00670B35"/>
    <w:rsid w:val="00671A1B"/>
    <w:rsid w:val="006762E8"/>
    <w:rsid w:val="006768E2"/>
    <w:rsid w:val="00680936"/>
    <w:rsid w:val="0068432A"/>
    <w:rsid w:val="0068489E"/>
    <w:rsid w:val="00687EC6"/>
    <w:rsid w:val="00690BDF"/>
    <w:rsid w:val="00691C42"/>
    <w:rsid w:val="00693D38"/>
    <w:rsid w:val="006961DC"/>
    <w:rsid w:val="006A3640"/>
    <w:rsid w:val="006B168A"/>
    <w:rsid w:val="006B23DE"/>
    <w:rsid w:val="006B73BD"/>
    <w:rsid w:val="006C0F6E"/>
    <w:rsid w:val="006C1DFF"/>
    <w:rsid w:val="006D3060"/>
    <w:rsid w:val="006E0499"/>
    <w:rsid w:val="00705960"/>
    <w:rsid w:val="00706241"/>
    <w:rsid w:val="00723DED"/>
    <w:rsid w:val="007262F1"/>
    <w:rsid w:val="00731045"/>
    <w:rsid w:val="00733FEA"/>
    <w:rsid w:val="00735F26"/>
    <w:rsid w:val="00742325"/>
    <w:rsid w:val="0074251C"/>
    <w:rsid w:val="00747AA2"/>
    <w:rsid w:val="007553CD"/>
    <w:rsid w:val="00756519"/>
    <w:rsid w:val="00762A0C"/>
    <w:rsid w:val="007743A1"/>
    <w:rsid w:val="00774BE2"/>
    <w:rsid w:val="007762C6"/>
    <w:rsid w:val="00776441"/>
    <w:rsid w:val="00791548"/>
    <w:rsid w:val="007A0879"/>
    <w:rsid w:val="007B0806"/>
    <w:rsid w:val="007C004E"/>
    <w:rsid w:val="007C7D0D"/>
    <w:rsid w:val="007D029A"/>
    <w:rsid w:val="007E0B64"/>
    <w:rsid w:val="007E0EA7"/>
    <w:rsid w:val="007F6DFF"/>
    <w:rsid w:val="00801A5E"/>
    <w:rsid w:val="008044F1"/>
    <w:rsid w:val="00814EA0"/>
    <w:rsid w:val="00857F14"/>
    <w:rsid w:val="00864DC3"/>
    <w:rsid w:val="00866C28"/>
    <w:rsid w:val="0087406B"/>
    <w:rsid w:val="0087543E"/>
    <w:rsid w:val="008850AE"/>
    <w:rsid w:val="00886BE9"/>
    <w:rsid w:val="00894BCB"/>
    <w:rsid w:val="008A0487"/>
    <w:rsid w:val="008A49CF"/>
    <w:rsid w:val="008A730B"/>
    <w:rsid w:val="008B05F1"/>
    <w:rsid w:val="008B42E2"/>
    <w:rsid w:val="008B7C90"/>
    <w:rsid w:val="008D2591"/>
    <w:rsid w:val="008D27D2"/>
    <w:rsid w:val="008D4F8B"/>
    <w:rsid w:val="008D73FF"/>
    <w:rsid w:val="008E1FFD"/>
    <w:rsid w:val="008F229D"/>
    <w:rsid w:val="0090372A"/>
    <w:rsid w:val="00907DCC"/>
    <w:rsid w:val="0091353F"/>
    <w:rsid w:val="009161F8"/>
    <w:rsid w:val="00917330"/>
    <w:rsid w:val="00921039"/>
    <w:rsid w:val="009223EE"/>
    <w:rsid w:val="00923F56"/>
    <w:rsid w:val="0093788F"/>
    <w:rsid w:val="00943009"/>
    <w:rsid w:val="00951628"/>
    <w:rsid w:val="009572B8"/>
    <w:rsid w:val="00957E48"/>
    <w:rsid w:val="009620F3"/>
    <w:rsid w:val="00966DBD"/>
    <w:rsid w:val="00976ABF"/>
    <w:rsid w:val="00980B5E"/>
    <w:rsid w:val="009904CD"/>
    <w:rsid w:val="00995450"/>
    <w:rsid w:val="009968A0"/>
    <w:rsid w:val="009A0388"/>
    <w:rsid w:val="009A1D38"/>
    <w:rsid w:val="009B7B4F"/>
    <w:rsid w:val="009E4661"/>
    <w:rsid w:val="009F2CA1"/>
    <w:rsid w:val="009F2D90"/>
    <w:rsid w:val="009F34C2"/>
    <w:rsid w:val="009F3647"/>
    <w:rsid w:val="00A008BE"/>
    <w:rsid w:val="00A032B4"/>
    <w:rsid w:val="00A072EC"/>
    <w:rsid w:val="00A26A6B"/>
    <w:rsid w:val="00A47135"/>
    <w:rsid w:val="00A5049D"/>
    <w:rsid w:val="00A51DE2"/>
    <w:rsid w:val="00A53B82"/>
    <w:rsid w:val="00A5616F"/>
    <w:rsid w:val="00A640D9"/>
    <w:rsid w:val="00A65A19"/>
    <w:rsid w:val="00A74BE7"/>
    <w:rsid w:val="00A77360"/>
    <w:rsid w:val="00A83069"/>
    <w:rsid w:val="00A91177"/>
    <w:rsid w:val="00A91A76"/>
    <w:rsid w:val="00A93331"/>
    <w:rsid w:val="00AA114D"/>
    <w:rsid w:val="00AA13F3"/>
    <w:rsid w:val="00AA3738"/>
    <w:rsid w:val="00AA75CF"/>
    <w:rsid w:val="00AB109F"/>
    <w:rsid w:val="00AB58C9"/>
    <w:rsid w:val="00AB7B9C"/>
    <w:rsid w:val="00AC3DC4"/>
    <w:rsid w:val="00AD0E93"/>
    <w:rsid w:val="00AD2FB6"/>
    <w:rsid w:val="00AE25AC"/>
    <w:rsid w:val="00AE5602"/>
    <w:rsid w:val="00AE7B3A"/>
    <w:rsid w:val="00AF09C8"/>
    <w:rsid w:val="00AF1803"/>
    <w:rsid w:val="00AF1B8D"/>
    <w:rsid w:val="00B026CE"/>
    <w:rsid w:val="00B03F00"/>
    <w:rsid w:val="00B05171"/>
    <w:rsid w:val="00B06D6B"/>
    <w:rsid w:val="00B122DE"/>
    <w:rsid w:val="00B25DD0"/>
    <w:rsid w:val="00B41B02"/>
    <w:rsid w:val="00B467D1"/>
    <w:rsid w:val="00B4782A"/>
    <w:rsid w:val="00B55250"/>
    <w:rsid w:val="00B55BF7"/>
    <w:rsid w:val="00B62948"/>
    <w:rsid w:val="00B7442A"/>
    <w:rsid w:val="00B8051C"/>
    <w:rsid w:val="00B82957"/>
    <w:rsid w:val="00B8710B"/>
    <w:rsid w:val="00B9571F"/>
    <w:rsid w:val="00B96544"/>
    <w:rsid w:val="00B967C0"/>
    <w:rsid w:val="00BA200F"/>
    <w:rsid w:val="00BB29A1"/>
    <w:rsid w:val="00BB4CEE"/>
    <w:rsid w:val="00BB7F88"/>
    <w:rsid w:val="00BC0729"/>
    <w:rsid w:val="00BD38AB"/>
    <w:rsid w:val="00BD44D0"/>
    <w:rsid w:val="00BE0451"/>
    <w:rsid w:val="00BE4B4F"/>
    <w:rsid w:val="00BE6EF8"/>
    <w:rsid w:val="00BE7A94"/>
    <w:rsid w:val="00BF3DCF"/>
    <w:rsid w:val="00BF4382"/>
    <w:rsid w:val="00BF51B4"/>
    <w:rsid w:val="00BF5230"/>
    <w:rsid w:val="00C0183A"/>
    <w:rsid w:val="00C14227"/>
    <w:rsid w:val="00C14FFE"/>
    <w:rsid w:val="00C17148"/>
    <w:rsid w:val="00C256F0"/>
    <w:rsid w:val="00C271CE"/>
    <w:rsid w:val="00C27325"/>
    <w:rsid w:val="00C31643"/>
    <w:rsid w:val="00C4691D"/>
    <w:rsid w:val="00C5167C"/>
    <w:rsid w:val="00C51A72"/>
    <w:rsid w:val="00C54DE7"/>
    <w:rsid w:val="00C55C83"/>
    <w:rsid w:val="00C743C7"/>
    <w:rsid w:val="00C7530A"/>
    <w:rsid w:val="00C760AF"/>
    <w:rsid w:val="00C82654"/>
    <w:rsid w:val="00C9317F"/>
    <w:rsid w:val="00C975A6"/>
    <w:rsid w:val="00CA2EFF"/>
    <w:rsid w:val="00CB6D65"/>
    <w:rsid w:val="00CB7B9C"/>
    <w:rsid w:val="00CC03C6"/>
    <w:rsid w:val="00CC0D25"/>
    <w:rsid w:val="00CC37F5"/>
    <w:rsid w:val="00CC3AF6"/>
    <w:rsid w:val="00CC63AD"/>
    <w:rsid w:val="00CC7FEA"/>
    <w:rsid w:val="00CD56D1"/>
    <w:rsid w:val="00CD7592"/>
    <w:rsid w:val="00CE40BB"/>
    <w:rsid w:val="00D0187E"/>
    <w:rsid w:val="00D01E44"/>
    <w:rsid w:val="00D04C1A"/>
    <w:rsid w:val="00D11D0C"/>
    <w:rsid w:val="00D12843"/>
    <w:rsid w:val="00D15635"/>
    <w:rsid w:val="00D15EF3"/>
    <w:rsid w:val="00D1731E"/>
    <w:rsid w:val="00D36322"/>
    <w:rsid w:val="00D37EEE"/>
    <w:rsid w:val="00D652A3"/>
    <w:rsid w:val="00D658D1"/>
    <w:rsid w:val="00D6698D"/>
    <w:rsid w:val="00D66AE4"/>
    <w:rsid w:val="00D712B7"/>
    <w:rsid w:val="00D7362D"/>
    <w:rsid w:val="00D773F2"/>
    <w:rsid w:val="00D80703"/>
    <w:rsid w:val="00D83CA4"/>
    <w:rsid w:val="00D86763"/>
    <w:rsid w:val="00D957DB"/>
    <w:rsid w:val="00D97548"/>
    <w:rsid w:val="00DA1F84"/>
    <w:rsid w:val="00DB37D5"/>
    <w:rsid w:val="00DD4CB7"/>
    <w:rsid w:val="00DD5407"/>
    <w:rsid w:val="00DE33D9"/>
    <w:rsid w:val="00DE4B24"/>
    <w:rsid w:val="00DF1EB7"/>
    <w:rsid w:val="00E01A20"/>
    <w:rsid w:val="00E077D5"/>
    <w:rsid w:val="00E1036A"/>
    <w:rsid w:val="00E2061B"/>
    <w:rsid w:val="00E21B59"/>
    <w:rsid w:val="00E30B73"/>
    <w:rsid w:val="00E3161F"/>
    <w:rsid w:val="00E31AB6"/>
    <w:rsid w:val="00E32775"/>
    <w:rsid w:val="00E33805"/>
    <w:rsid w:val="00E406D8"/>
    <w:rsid w:val="00E406E1"/>
    <w:rsid w:val="00E42025"/>
    <w:rsid w:val="00E53041"/>
    <w:rsid w:val="00E533BE"/>
    <w:rsid w:val="00E565B2"/>
    <w:rsid w:val="00E56601"/>
    <w:rsid w:val="00E61FEE"/>
    <w:rsid w:val="00E65CB6"/>
    <w:rsid w:val="00E66E3A"/>
    <w:rsid w:val="00E70073"/>
    <w:rsid w:val="00E72156"/>
    <w:rsid w:val="00E72FD5"/>
    <w:rsid w:val="00E73F54"/>
    <w:rsid w:val="00E8278B"/>
    <w:rsid w:val="00E86320"/>
    <w:rsid w:val="00E8737D"/>
    <w:rsid w:val="00E87AFD"/>
    <w:rsid w:val="00E90DC2"/>
    <w:rsid w:val="00E90F45"/>
    <w:rsid w:val="00E927B4"/>
    <w:rsid w:val="00EA6EB3"/>
    <w:rsid w:val="00EB303F"/>
    <w:rsid w:val="00EB316F"/>
    <w:rsid w:val="00EC0C18"/>
    <w:rsid w:val="00ED724B"/>
    <w:rsid w:val="00EE0743"/>
    <w:rsid w:val="00EE4886"/>
    <w:rsid w:val="00EE49D9"/>
    <w:rsid w:val="00EE7FF7"/>
    <w:rsid w:val="00EF16C9"/>
    <w:rsid w:val="00EF32D5"/>
    <w:rsid w:val="00F10F55"/>
    <w:rsid w:val="00F154CA"/>
    <w:rsid w:val="00F16FD4"/>
    <w:rsid w:val="00F219E1"/>
    <w:rsid w:val="00F245A2"/>
    <w:rsid w:val="00F25072"/>
    <w:rsid w:val="00F34344"/>
    <w:rsid w:val="00F40B0B"/>
    <w:rsid w:val="00F451D9"/>
    <w:rsid w:val="00F46838"/>
    <w:rsid w:val="00F47957"/>
    <w:rsid w:val="00F54F15"/>
    <w:rsid w:val="00F55229"/>
    <w:rsid w:val="00F565B7"/>
    <w:rsid w:val="00F610C8"/>
    <w:rsid w:val="00F70464"/>
    <w:rsid w:val="00F74AEF"/>
    <w:rsid w:val="00F80666"/>
    <w:rsid w:val="00F81323"/>
    <w:rsid w:val="00F82C56"/>
    <w:rsid w:val="00F84215"/>
    <w:rsid w:val="00F84505"/>
    <w:rsid w:val="00F934AE"/>
    <w:rsid w:val="00F93E78"/>
    <w:rsid w:val="00F94BE6"/>
    <w:rsid w:val="00FA0512"/>
    <w:rsid w:val="00FA10D6"/>
    <w:rsid w:val="00FA1761"/>
    <w:rsid w:val="00FA6D99"/>
    <w:rsid w:val="00FA7776"/>
    <w:rsid w:val="00FB0DEE"/>
    <w:rsid w:val="00FB2705"/>
    <w:rsid w:val="00FB6C30"/>
    <w:rsid w:val="00FC0523"/>
    <w:rsid w:val="00FC1673"/>
    <w:rsid w:val="00FC16B1"/>
    <w:rsid w:val="00FC2A58"/>
    <w:rsid w:val="00FC44FD"/>
    <w:rsid w:val="00FC6B0C"/>
    <w:rsid w:val="00FD0532"/>
    <w:rsid w:val="00FD3EE0"/>
    <w:rsid w:val="00FD6A7B"/>
    <w:rsid w:val="00FE47B2"/>
    <w:rsid w:val="00FE549A"/>
    <w:rsid w:val="00FE78EC"/>
    <w:rsid w:val="00FE7BDC"/>
    <w:rsid w:val="00FF1F41"/>
    <w:rsid w:val="00FF36A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3183F"/>
  <w15:chartTrackingRefBased/>
  <w15:docId w15:val="{316DF823-C484-435E-8DAC-2B01C805A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04C1A"/>
    <w:pPr>
      <w:tabs>
        <w:tab w:val="center" w:pos="4419"/>
        <w:tab w:val="right" w:pos="8838"/>
      </w:tabs>
      <w:spacing w:after="0" w:line="240" w:lineRule="auto"/>
    </w:pPr>
  </w:style>
  <w:style w:type="character" w:customStyle="1" w:styleId="HeaderChar">
    <w:name w:val="Header Char"/>
    <w:basedOn w:val="DefaultParagraphFont"/>
    <w:link w:val="Header"/>
    <w:uiPriority w:val="99"/>
    <w:semiHidden/>
    <w:rsid w:val="00D04C1A"/>
  </w:style>
  <w:style w:type="character" w:styleId="PageNumber">
    <w:name w:val="page number"/>
    <w:basedOn w:val="DefaultParagraphFont"/>
    <w:rsid w:val="00D04C1A"/>
  </w:style>
  <w:style w:type="character" w:styleId="LineNumber">
    <w:name w:val="line number"/>
    <w:basedOn w:val="DefaultParagraphFont"/>
    <w:uiPriority w:val="99"/>
    <w:semiHidden/>
    <w:unhideWhenUsed/>
    <w:rsid w:val="00D04C1A"/>
  </w:style>
  <w:style w:type="paragraph" w:styleId="BalloonText">
    <w:name w:val="Balloon Text"/>
    <w:basedOn w:val="Normal"/>
    <w:link w:val="BalloonTextChar"/>
    <w:uiPriority w:val="99"/>
    <w:semiHidden/>
    <w:unhideWhenUsed/>
    <w:rsid w:val="006458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586F"/>
    <w:rPr>
      <w:rFonts w:ascii="Segoe UI" w:hAnsi="Segoe UI" w:cs="Segoe UI"/>
      <w:sz w:val="18"/>
      <w:szCs w:val="18"/>
    </w:rPr>
  </w:style>
  <w:style w:type="paragraph" w:styleId="NormalWeb">
    <w:name w:val="Normal (Web)"/>
    <w:basedOn w:val="Normal"/>
    <w:uiPriority w:val="99"/>
    <w:unhideWhenUsed/>
    <w:rsid w:val="007262F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406D8"/>
    <w:pPr>
      <w:ind w:left="720"/>
      <w:contextualSpacing/>
    </w:pPr>
  </w:style>
  <w:style w:type="paragraph" w:customStyle="1" w:styleId="NormalWeb4">
    <w:name w:val="Normal (Web)4"/>
    <w:basedOn w:val="Normal"/>
    <w:rsid w:val="00B96544"/>
    <w:pPr>
      <w:spacing w:after="150" w:line="240" w:lineRule="atLeast"/>
    </w:pPr>
    <w:rPr>
      <w:rFonts w:ascii="Times New Roman" w:eastAsia="Times New Roman" w:hAnsi="Times New Roman" w:cs="Times New Roman"/>
      <w:color w:val="000000"/>
      <w:sz w:val="21"/>
      <w:szCs w:val="21"/>
    </w:rPr>
  </w:style>
  <w:style w:type="paragraph" w:styleId="FootnoteText">
    <w:name w:val="footnote text"/>
    <w:basedOn w:val="Normal"/>
    <w:link w:val="FootnoteTextChar"/>
    <w:rsid w:val="00F82C5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rsid w:val="00F82C56"/>
    <w:rPr>
      <w:rFonts w:ascii="Times New Roman" w:eastAsia="Times New Roman" w:hAnsi="Times New Roman" w:cs="Times New Roman"/>
      <w:sz w:val="20"/>
      <w:szCs w:val="20"/>
      <w:lang w:val="en-US"/>
    </w:rPr>
  </w:style>
  <w:style w:type="character" w:styleId="FootnoteReference">
    <w:name w:val="footnote reference"/>
    <w:rsid w:val="00F82C56"/>
    <w:rPr>
      <w:vertAlign w:val="superscript"/>
    </w:rPr>
  </w:style>
  <w:style w:type="paragraph" w:customStyle="1" w:styleId="Body">
    <w:name w:val="Body"/>
    <w:rsid w:val="00634F95"/>
    <w:pPr>
      <w:pBdr>
        <w:top w:val="nil"/>
        <w:left w:val="nil"/>
        <w:bottom w:val="nil"/>
        <w:right w:val="nil"/>
        <w:between w:val="nil"/>
        <w:bar w:val="nil"/>
      </w:pBdr>
    </w:pPr>
    <w:rPr>
      <w:rFonts w:ascii="Calibri" w:eastAsia="Arial Unicode MS" w:hAnsi="Calibri" w:cs="Arial Unicode MS"/>
      <w:color w:val="000000"/>
      <w:u w:color="000000"/>
      <w:bdr w:val="nil"/>
      <w:lang w:val="de-DE"/>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231993">
      <w:bodyDiv w:val="1"/>
      <w:marLeft w:val="0"/>
      <w:marRight w:val="0"/>
      <w:marTop w:val="0"/>
      <w:marBottom w:val="0"/>
      <w:divBdr>
        <w:top w:val="none" w:sz="0" w:space="0" w:color="auto"/>
        <w:left w:val="none" w:sz="0" w:space="0" w:color="auto"/>
        <w:bottom w:val="none" w:sz="0" w:space="0" w:color="auto"/>
        <w:right w:val="none" w:sz="0" w:space="0" w:color="auto"/>
      </w:divBdr>
    </w:div>
    <w:div w:id="88428421">
      <w:bodyDiv w:val="1"/>
      <w:marLeft w:val="0"/>
      <w:marRight w:val="0"/>
      <w:marTop w:val="0"/>
      <w:marBottom w:val="0"/>
      <w:divBdr>
        <w:top w:val="none" w:sz="0" w:space="0" w:color="auto"/>
        <w:left w:val="none" w:sz="0" w:space="0" w:color="auto"/>
        <w:bottom w:val="none" w:sz="0" w:space="0" w:color="auto"/>
        <w:right w:val="none" w:sz="0" w:space="0" w:color="auto"/>
      </w:divBdr>
      <w:divsChild>
        <w:div w:id="412438560">
          <w:marLeft w:val="0"/>
          <w:marRight w:val="0"/>
          <w:marTop w:val="0"/>
          <w:marBottom w:val="0"/>
          <w:divBdr>
            <w:top w:val="none" w:sz="0" w:space="0" w:color="auto"/>
            <w:left w:val="none" w:sz="0" w:space="0" w:color="auto"/>
            <w:bottom w:val="none" w:sz="0" w:space="0" w:color="auto"/>
            <w:right w:val="none" w:sz="0" w:space="0" w:color="auto"/>
          </w:divBdr>
          <w:divsChild>
            <w:div w:id="512232856">
              <w:marLeft w:val="0"/>
              <w:marRight w:val="0"/>
              <w:marTop w:val="0"/>
              <w:marBottom w:val="0"/>
              <w:divBdr>
                <w:top w:val="none" w:sz="0" w:space="0" w:color="auto"/>
                <w:left w:val="none" w:sz="0" w:space="0" w:color="auto"/>
                <w:bottom w:val="none" w:sz="0" w:space="0" w:color="auto"/>
                <w:right w:val="none" w:sz="0" w:space="0" w:color="auto"/>
              </w:divBdr>
              <w:divsChild>
                <w:div w:id="4484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51550">
      <w:bodyDiv w:val="1"/>
      <w:marLeft w:val="0"/>
      <w:marRight w:val="0"/>
      <w:marTop w:val="0"/>
      <w:marBottom w:val="0"/>
      <w:divBdr>
        <w:top w:val="none" w:sz="0" w:space="0" w:color="auto"/>
        <w:left w:val="none" w:sz="0" w:space="0" w:color="auto"/>
        <w:bottom w:val="none" w:sz="0" w:space="0" w:color="auto"/>
        <w:right w:val="none" w:sz="0" w:space="0" w:color="auto"/>
      </w:divBdr>
      <w:divsChild>
        <w:div w:id="577399549">
          <w:marLeft w:val="0"/>
          <w:marRight w:val="0"/>
          <w:marTop w:val="0"/>
          <w:marBottom w:val="0"/>
          <w:divBdr>
            <w:top w:val="none" w:sz="0" w:space="0" w:color="auto"/>
            <w:left w:val="none" w:sz="0" w:space="0" w:color="auto"/>
            <w:bottom w:val="none" w:sz="0" w:space="0" w:color="auto"/>
            <w:right w:val="none" w:sz="0" w:space="0" w:color="auto"/>
          </w:divBdr>
          <w:divsChild>
            <w:div w:id="1729962531">
              <w:marLeft w:val="0"/>
              <w:marRight w:val="0"/>
              <w:marTop w:val="0"/>
              <w:marBottom w:val="0"/>
              <w:divBdr>
                <w:top w:val="none" w:sz="0" w:space="0" w:color="auto"/>
                <w:left w:val="none" w:sz="0" w:space="0" w:color="auto"/>
                <w:bottom w:val="none" w:sz="0" w:space="0" w:color="auto"/>
                <w:right w:val="none" w:sz="0" w:space="0" w:color="auto"/>
              </w:divBdr>
              <w:divsChild>
                <w:div w:id="90171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71757">
      <w:bodyDiv w:val="1"/>
      <w:marLeft w:val="0"/>
      <w:marRight w:val="0"/>
      <w:marTop w:val="0"/>
      <w:marBottom w:val="0"/>
      <w:divBdr>
        <w:top w:val="none" w:sz="0" w:space="0" w:color="auto"/>
        <w:left w:val="none" w:sz="0" w:space="0" w:color="auto"/>
        <w:bottom w:val="none" w:sz="0" w:space="0" w:color="auto"/>
        <w:right w:val="none" w:sz="0" w:space="0" w:color="auto"/>
      </w:divBdr>
    </w:div>
    <w:div w:id="242880035">
      <w:bodyDiv w:val="1"/>
      <w:marLeft w:val="0"/>
      <w:marRight w:val="0"/>
      <w:marTop w:val="0"/>
      <w:marBottom w:val="0"/>
      <w:divBdr>
        <w:top w:val="none" w:sz="0" w:space="0" w:color="auto"/>
        <w:left w:val="none" w:sz="0" w:space="0" w:color="auto"/>
        <w:bottom w:val="none" w:sz="0" w:space="0" w:color="auto"/>
        <w:right w:val="none" w:sz="0" w:space="0" w:color="auto"/>
      </w:divBdr>
    </w:div>
    <w:div w:id="264190266">
      <w:bodyDiv w:val="1"/>
      <w:marLeft w:val="0"/>
      <w:marRight w:val="0"/>
      <w:marTop w:val="0"/>
      <w:marBottom w:val="0"/>
      <w:divBdr>
        <w:top w:val="none" w:sz="0" w:space="0" w:color="auto"/>
        <w:left w:val="none" w:sz="0" w:space="0" w:color="auto"/>
        <w:bottom w:val="none" w:sz="0" w:space="0" w:color="auto"/>
        <w:right w:val="none" w:sz="0" w:space="0" w:color="auto"/>
      </w:divBdr>
      <w:divsChild>
        <w:div w:id="837769206">
          <w:marLeft w:val="0"/>
          <w:marRight w:val="0"/>
          <w:marTop w:val="0"/>
          <w:marBottom w:val="0"/>
          <w:divBdr>
            <w:top w:val="none" w:sz="0" w:space="0" w:color="auto"/>
            <w:left w:val="none" w:sz="0" w:space="0" w:color="auto"/>
            <w:bottom w:val="none" w:sz="0" w:space="0" w:color="auto"/>
            <w:right w:val="none" w:sz="0" w:space="0" w:color="auto"/>
          </w:divBdr>
          <w:divsChild>
            <w:div w:id="1303541132">
              <w:marLeft w:val="0"/>
              <w:marRight w:val="0"/>
              <w:marTop w:val="0"/>
              <w:marBottom w:val="0"/>
              <w:divBdr>
                <w:top w:val="none" w:sz="0" w:space="0" w:color="auto"/>
                <w:left w:val="none" w:sz="0" w:space="0" w:color="auto"/>
                <w:bottom w:val="none" w:sz="0" w:space="0" w:color="auto"/>
                <w:right w:val="none" w:sz="0" w:space="0" w:color="auto"/>
              </w:divBdr>
              <w:divsChild>
                <w:div w:id="43702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839045">
      <w:bodyDiv w:val="1"/>
      <w:marLeft w:val="0"/>
      <w:marRight w:val="0"/>
      <w:marTop w:val="0"/>
      <w:marBottom w:val="0"/>
      <w:divBdr>
        <w:top w:val="none" w:sz="0" w:space="0" w:color="auto"/>
        <w:left w:val="none" w:sz="0" w:space="0" w:color="auto"/>
        <w:bottom w:val="none" w:sz="0" w:space="0" w:color="auto"/>
        <w:right w:val="none" w:sz="0" w:space="0" w:color="auto"/>
      </w:divBdr>
      <w:divsChild>
        <w:div w:id="43023943">
          <w:marLeft w:val="0"/>
          <w:marRight w:val="0"/>
          <w:marTop w:val="0"/>
          <w:marBottom w:val="0"/>
          <w:divBdr>
            <w:top w:val="none" w:sz="0" w:space="0" w:color="auto"/>
            <w:left w:val="none" w:sz="0" w:space="0" w:color="auto"/>
            <w:bottom w:val="none" w:sz="0" w:space="0" w:color="auto"/>
            <w:right w:val="none" w:sz="0" w:space="0" w:color="auto"/>
          </w:divBdr>
          <w:divsChild>
            <w:div w:id="1265769027">
              <w:marLeft w:val="0"/>
              <w:marRight w:val="0"/>
              <w:marTop w:val="0"/>
              <w:marBottom w:val="0"/>
              <w:divBdr>
                <w:top w:val="none" w:sz="0" w:space="0" w:color="auto"/>
                <w:left w:val="none" w:sz="0" w:space="0" w:color="auto"/>
                <w:bottom w:val="none" w:sz="0" w:space="0" w:color="auto"/>
                <w:right w:val="none" w:sz="0" w:space="0" w:color="auto"/>
              </w:divBdr>
              <w:divsChild>
                <w:div w:id="41597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382232">
      <w:bodyDiv w:val="1"/>
      <w:marLeft w:val="0"/>
      <w:marRight w:val="0"/>
      <w:marTop w:val="0"/>
      <w:marBottom w:val="0"/>
      <w:divBdr>
        <w:top w:val="none" w:sz="0" w:space="0" w:color="auto"/>
        <w:left w:val="none" w:sz="0" w:space="0" w:color="auto"/>
        <w:bottom w:val="none" w:sz="0" w:space="0" w:color="auto"/>
        <w:right w:val="none" w:sz="0" w:space="0" w:color="auto"/>
      </w:divBdr>
      <w:divsChild>
        <w:div w:id="1719549830">
          <w:marLeft w:val="0"/>
          <w:marRight w:val="0"/>
          <w:marTop w:val="0"/>
          <w:marBottom w:val="0"/>
          <w:divBdr>
            <w:top w:val="none" w:sz="0" w:space="0" w:color="auto"/>
            <w:left w:val="none" w:sz="0" w:space="0" w:color="auto"/>
            <w:bottom w:val="none" w:sz="0" w:space="0" w:color="auto"/>
            <w:right w:val="none" w:sz="0" w:space="0" w:color="auto"/>
          </w:divBdr>
          <w:divsChild>
            <w:div w:id="384257676">
              <w:marLeft w:val="0"/>
              <w:marRight w:val="0"/>
              <w:marTop w:val="0"/>
              <w:marBottom w:val="0"/>
              <w:divBdr>
                <w:top w:val="none" w:sz="0" w:space="0" w:color="auto"/>
                <w:left w:val="none" w:sz="0" w:space="0" w:color="auto"/>
                <w:bottom w:val="none" w:sz="0" w:space="0" w:color="auto"/>
                <w:right w:val="none" w:sz="0" w:space="0" w:color="auto"/>
              </w:divBdr>
              <w:divsChild>
                <w:div w:id="191727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156019">
      <w:bodyDiv w:val="1"/>
      <w:marLeft w:val="0"/>
      <w:marRight w:val="0"/>
      <w:marTop w:val="0"/>
      <w:marBottom w:val="0"/>
      <w:divBdr>
        <w:top w:val="none" w:sz="0" w:space="0" w:color="auto"/>
        <w:left w:val="none" w:sz="0" w:space="0" w:color="auto"/>
        <w:bottom w:val="none" w:sz="0" w:space="0" w:color="auto"/>
        <w:right w:val="none" w:sz="0" w:space="0" w:color="auto"/>
      </w:divBdr>
    </w:div>
    <w:div w:id="324405854">
      <w:bodyDiv w:val="1"/>
      <w:marLeft w:val="0"/>
      <w:marRight w:val="0"/>
      <w:marTop w:val="0"/>
      <w:marBottom w:val="0"/>
      <w:divBdr>
        <w:top w:val="none" w:sz="0" w:space="0" w:color="auto"/>
        <w:left w:val="none" w:sz="0" w:space="0" w:color="auto"/>
        <w:bottom w:val="none" w:sz="0" w:space="0" w:color="auto"/>
        <w:right w:val="none" w:sz="0" w:space="0" w:color="auto"/>
      </w:divBdr>
      <w:divsChild>
        <w:div w:id="417141218">
          <w:marLeft w:val="0"/>
          <w:marRight w:val="0"/>
          <w:marTop w:val="0"/>
          <w:marBottom w:val="0"/>
          <w:divBdr>
            <w:top w:val="none" w:sz="0" w:space="0" w:color="auto"/>
            <w:left w:val="none" w:sz="0" w:space="0" w:color="auto"/>
            <w:bottom w:val="none" w:sz="0" w:space="0" w:color="auto"/>
            <w:right w:val="none" w:sz="0" w:space="0" w:color="auto"/>
          </w:divBdr>
          <w:divsChild>
            <w:div w:id="383875648">
              <w:marLeft w:val="0"/>
              <w:marRight w:val="0"/>
              <w:marTop w:val="0"/>
              <w:marBottom w:val="0"/>
              <w:divBdr>
                <w:top w:val="none" w:sz="0" w:space="0" w:color="auto"/>
                <w:left w:val="none" w:sz="0" w:space="0" w:color="auto"/>
                <w:bottom w:val="none" w:sz="0" w:space="0" w:color="auto"/>
                <w:right w:val="none" w:sz="0" w:space="0" w:color="auto"/>
              </w:divBdr>
              <w:divsChild>
                <w:div w:id="19288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848025">
      <w:bodyDiv w:val="1"/>
      <w:marLeft w:val="0"/>
      <w:marRight w:val="0"/>
      <w:marTop w:val="0"/>
      <w:marBottom w:val="0"/>
      <w:divBdr>
        <w:top w:val="none" w:sz="0" w:space="0" w:color="auto"/>
        <w:left w:val="none" w:sz="0" w:space="0" w:color="auto"/>
        <w:bottom w:val="none" w:sz="0" w:space="0" w:color="auto"/>
        <w:right w:val="none" w:sz="0" w:space="0" w:color="auto"/>
      </w:divBdr>
      <w:divsChild>
        <w:div w:id="719401891">
          <w:marLeft w:val="0"/>
          <w:marRight w:val="0"/>
          <w:marTop w:val="0"/>
          <w:marBottom w:val="0"/>
          <w:divBdr>
            <w:top w:val="none" w:sz="0" w:space="0" w:color="auto"/>
            <w:left w:val="none" w:sz="0" w:space="0" w:color="auto"/>
            <w:bottom w:val="none" w:sz="0" w:space="0" w:color="auto"/>
            <w:right w:val="none" w:sz="0" w:space="0" w:color="auto"/>
          </w:divBdr>
          <w:divsChild>
            <w:div w:id="282268267">
              <w:marLeft w:val="0"/>
              <w:marRight w:val="0"/>
              <w:marTop w:val="0"/>
              <w:marBottom w:val="0"/>
              <w:divBdr>
                <w:top w:val="none" w:sz="0" w:space="0" w:color="auto"/>
                <w:left w:val="none" w:sz="0" w:space="0" w:color="auto"/>
                <w:bottom w:val="none" w:sz="0" w:space="0" w:color="auto"/>
                <w:right w:val="none" w:sz="0" w:space="0" w:color="auto"/>
              </w:divBdr>
              <w:divsChild>
                <w:div w:id="91778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893635">
      <w:bodyDiv w:val="1"/>
      <w:marLeft w:val="0"/>
      <w:marRight w:val="0"/>
      <w:marTop w:val="0"/>
      <w:marBottom w:val="0"/>
      <w:divBdr>
        <w:top w:val="none" w:sz="0" w:space="0" w:color="auto"/>
        <w:left w:val="none" w:sz="0" w:space="0" w:color="auto"/>
        <w:bottom w:val="none" w:sz="0" w:space="0" w:color="auto"/>
        <w:right w:val="none" w:sz="0" w:space="0" w:color="auto"/>
      </w:divBdr>
      <w:divsChild>
        <w:div w:id="936325120">
          <w:marLeft w:val="0"/>
          <w:marRight w:val="0"/>
          <w:marTop w:val="0"/>
          <w:marBottom w:val="0"/>
          <w:divBdr>
            <w:top w:val="none" w:sz="0" w:space="0" w:color="auto"/>
            <w:left w:val="none" w:sz="0" w:space="0" w:color="auto"/>
            <w:bottom w:val="none" w:sz="0" w:space="0" w:color="auto"/>
            <w:right w:val="none" w:sz="0" w:space="0" w:color="auto"/>
          </w:divBdr>
          <w:divsChild>
            <w:div w:id="939526499">
              <w:marLeft w:val="0"/>
              <w:marRight w:val="0"/>
              <w:marTop w:val="0"/>
              <w:marBottom w:val="0"/>
              <w:divBdr>
                <w:top w:val="none" w:sz="0" w:space="0" w:color="auto"/>
                <w:left w:val="none" w:sz="0" w:space="0" w:color="auto"/>
                <w:bottom w:val="none" w:sz="0" w:space="0" w:color="auto"/>
                <w:right w:val="none" w:sz="0" w:space="0" w:color="auto"/>
              </w:divBdr>
              <w:divsChild>
                <w:div w:id="107501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059081">
      <w:bodyDiv w:val="1"/>
      <w:marLeft w:val="0"/>
      <w:marRight w:val="0"/>
      <w:marTop w:val="0"/>
      <w:marBottom w:val="0"/>
      <w:divBdr>
        <w:top w:val="none" w:sz="0" w:space="0" w:color="auto"/>
        <w:left w:val="none" w:sz="0" w:space="0" w:color="auto"/>
        <w:bottom w:val="none" w:sz="0" w:space="0" w:color="auto"/>
        <w:right w:val="none" w:sz="0" w:space="0" w:color="auto"/>
      </w:divBdr>
      <w:divsChild>
        <w:div w:id="1490172242">
          <w:marLeft w:val="0"/>
          <w:marRight w:val="0"/>
          <w:marTop w:val="0"/>
          <w:marBottom w:val="0"/>
          <w:divBdr>
            <w:top w:val="none" w:sz="0" w:space="0" w:color="auto"/>
            <w:left w:val="none" w:sz="0" w:space="0" w:color="auto"/>
            <w:bottom w:val="none" w:sz="0" w:space="0" w:color="auto"/>
            <w:right w:val="none" w:sz="0" w:space="0" w:color="auto"/>
          </w:divBdr>
          <w:divsChild>
            <w:div w:id="1150288531">
              <w:marLeft w:val="0"/>
              <w:marRight w:val="0"/>
              <w:marTop w:val="0"/>
              <w:marBottom w:val="0"/>
              <w:divBdr>
                <w:top w:val="none" w:sz="0" w:space="0" w:color="auto"/>
                <w:left w:val="none" w:sz="0" w:space="0" w:color="auto"/>
                <w:bottom w:val="none" w:sz="0" w:space="0" w:color="auto"/>
                <w:right w:val="none" w:sz="0" w:space="0" w:color="auto"/>
              </w:divBdr>
              <w:divsChild>
                <w:div w:id="19875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181636">
      <w:bodyDiv w:val="1"/>
      <w:marLeft w:val="0"/>
      <w:marRight w:val="0"/>
      <w:marTop w:val="0"/>
      <w:marBottom w:val="0"/>
      <w:divBdr>
        <w:top w:val="none" w:sz="0" w:space="0" w:color="auto"/>
        <w:left w:val="none" w:sz="0" w:space="0" w:color="auto"/>
        <w:bottom w:val="none" w:sz="0" w:space="0" w:color="auto"/>
        <w:right w:val="none" w:sz="0" w:space="0" w:color="auto"/>
      </w:divBdr>
      <w:divsChild>
        <w:div w:id="995957999">
          <w:marLeft w:val="0"/>
          <w:marRight w:val="0"/>
          <w:marTop w:val="0"/>
          <w:marBottom w:val="0"/>
          <w:divBdr>
            <w:top w:val="none" w:sz="0" w:space="0" w:color="auto"/>
            <w:left w:val="none" w:sz="0" w:space="0" w:color="auto"/>
            <w:bottom w:val="none" w:sz="0" w:space="0" w:color="auto"/>
            <w:right w:val="none" w:sz="0" w:space="0" w:color="auto"/>
          </w:divBdr>
          <w:divsChild>
            <w:div w:id="545683092">
              <w:marLeft w:val="0"/>
              <w:marRight w:val="0"/>
              <w:marTop w:val="0"/>
              <w:marBottom w:val="0"/>
              <w:divBdr>
                <w:top w:val="none" w:sz="0" w:space="0" w:color="auto"/>
                <w:left w:val="none" w:sz="0" w:space="0" w:color="auto"/>
                <w:bottom w:val="none" w:sz="0" w:space="0" w:color="auto"/>
                <w:right w:val="none" w:sz="0" w:space="0" w:color="auto"/>
              </w:divBdr>
              <w:divsChild>
                <w:div w:id="31785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278802">
      <w:bodyDiv w:val="1"/>
      <w:marLeft w:val="0"/>
      <w:marRight w:val="0"/>
      <w:marTop w:val="0"/>
      <w:marBottom w:val="0"/>
      <w:divBdr>
        <w:top w:val="none" w:sz="0" w:space="0" w:color="auto"/>
        <w:left w:val="none" w:sz="0" w:space="0" w:color="auto"/>
        <w:bottom w:val="none" w:sz="0" w:space="0" w:color="auto"/>
        <w:right w:val="none" w:sz="0" w:space="0" w:color="auto"/>
      </w:divBdr>
      <w:divsChild>
        <w:div w:id="1524248817">
          <w:marLeft w:val="0"/>
          <w:marRight w:val="0"/>
          <w:marTop w:val="0"/>
          <w:marBottom w:val="0"/>
          <w:divBdr>
            <w:top w:val="none" w:sz="0" w:space="0" w:color="auto"/>
            <w:left w:val="none" w:sz="0" w:space="0" w:color="auto"/>
            <w:bottom w:val="none" w:sz="0" w:space="0" w:color="auto"/>
            <w:right w:val="none" w:sz="0" w:space="0" w:color="auto"/>
          </w:divBdr>
          <w:divsChild>
            <w:div w:id="1458834001">
              <w:marLeft w:val="0"/>
              <w:marRight w:val="0"/>
              <w:marTop w:val="0"/>
              <w:marBottom w:val="0"/>
              <w:divBdr>
                <w:top w:val="none" w:sz="0" w:space="0" w:color="auto"/>
                <w:left w:val="none" w:sz="0" w:space="0" w:color="auto"/>
                <w:bottom w:val="none" w:sz="0" w:space="0" w:color="auto"/>
                <w:right w:val="none" w:sz="0" w:space="0" w:color="auto"/>
              </w:divBdr>
              <w:divsChild>
                <w:div w:id="199093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670608">
      <w:bodyDiv w:val="1"/>
      <w:marLeft w:val="0"/>
      <w:marRight w:val="0"/>
      <w:marTop w:val="0"/>
      <w:marBottom w:val="0"/>
      <w:divBdr>
        <w:top w:val="none" w:sz="0" w:space="0" w:color="auto"/>
        <w:left w:val="none" w:sz="0" w:space="0" w:color="auto"/>
        <w:bottom w:val="none" w:sz="0" w:space="0" w:color="auto"/>
        <w:right w:val="none" w:sz="0" w:space="0" w:color="auto"/>
      </w:divBdr>
      <w:divsChild>
        <w:div w:id="457183434">
          <w:marLeft w:val="0"/>
          <w:marRight w:val="0"/>
          <w:marTop w:val="0"/>
          <w:marBottom w:val="0"/>
          <w:divBdr>
            <w:top w:val="none" w:sz="0" w:space="0" w:color="auto"/>
            <w:left w:val="none" w:sz="0" w:space="0" w:color="auto"/>
            <w:bottom w:val="none" w:sz="0" w:space="0" w:color="auto"/>
            <w:right w:val="none" w:sz="0" w:space="0" w:color="auto"/>
          </w:divBdr>
          <w:divsChild>
            <w:div w:id="335495787">
              <w:marLeft w:val="0"/>
              <w:marRight w:val="0"/>
              <w:marTop w:val="0"/>
              <w:marBottom w:val="0"/>
              <w:divBdr>
                <w:top w:val="none" w:sz="0" w:space="0" w:color="auto"/>
                <w:left w:val="none" w:sz="0" w:space="0" w:color="auto"/>
                <w:bottom w:val="none" w:sz="0" w:space="0" w:color="auto"/>
                <w:right w:val="none" w:sz="0" w:space="0" w:color="auto"/>
              </w:divBdr>
              <w:divsChild>
                <w:div w:id="189997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911647">
      <w:bodyDiv w:val="1"/>
      <w:marLeft w:val="0"/>
      <w:marRight w:val="0"/>
      <w:marTop w:val="0"/>
      <w:marBottom w:val="0"/>
      <w:divBdr>
        <w:top w:val="none" w:sz="0" w:space="0" w:color="auto"/>
        <w:left w:val="none" w:sz="0" w:space="0" w:color="auto"/>
        <w:bottom w:val="none" w:sz="0" w:space="0" w:color="auto"/>
        <w:right w:val="none" w:sz="0" w:space="0" w:color="auto"/>
      </w:divBdr>
      <w:divsChild>
        <w:div w:id="947350994">
          <w:marLeft w:val="0"/>
          <w:marRight w:val="0"/>
          <w:marTop w:val="0"/>
          <w:marBottom w:val="0"/>
          <w:divBdr>
            <w:top w:val="none" w:sz="0" w:space="0" w:color="auto"/>
            <w:left w:val="none" w:sz="0" w:space="0" w:color="auto"/>
            <w:bottom w:val="none" w:sz="0" w:space="0" w:color="auto"/>
            <w:right w:val="none" w:sz="0" w:space="0" w:color="auto"/>
          </w:divBdr>
          <w:divsChild>
            <w:div w:id="1106264987">
              <w:marLeft w:val="0"/>
              <w:marRight w:val="0"/>
              <w:marTop w:val="0"/>
              <w:marBottom w:val="0"/>
              <w:divBdr>
                <w:top w:val="none" w:sz="0" w:space="0" w:color="auto"/>
                <w:left w:val="none" w:sz="0" w:space="0" w:color="auto"/>
                <w:bottom w:val="none" w:sz="0" w:space="0" w:color="auto"/>
                <w:right w:val="none" w:sz="0" w:space="0" w:color="auto"/>
              </w:divBdr>
              <w:divsChild>
                <w:div w:id="36976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967069">
      <w:bodyDiv w:val="1"/>
      <w:marLeft w:val="0"/>
      <w:marRight w:val="0"/>
      <w:marTop w:val="0"/>
      <w:marBottom w:val="0"/>
      <w:divBdr>
        <w:top w:val="none" w:sz="0" w:space="0" w:color="auto"/>
        <w:left w:val="none" w:sz="0" w:space="0" w:color="auto"/>
        <w:bottom w:val="none" w:sz="0" w:space="0" w:color="auto"/>
        <w:right w:val="none" w:sz="0" w:space="0" w:color="auto"/>
      </w:divBdr>
      <w:divsChild>
        <w:div w:id="1099176382">
          <w:marLeft w:val="0"/>
          <w:marRight w:val="0"/>
          <w:marTop w:val="0"/>
          <w:marBottom w:val="0"/>
          <w:divBdr>
            <w:top w:val="none" w:sz="0" w:space="0" w:color="auto"/>
            <w:left w:val="none" w:sz="0" w:space="0" w:color="auto"/>
            <w:bottom w:val="none" w:sz="0" w:space="0" w:color="auto"/>
            <w:right w:val="none" w:sz="0" w:space="0" w:color="auto"/>
          </w:divBdr>
          <w:divsChild>
            <w:div w:id="665406281">
              <w:marLeft w:val="0"/>
              <w:marRight w:val="0"/>
              <w:marTop w:val="0"/>
              <w:marBottom w:val="0"/>
              <w:divBdr>
                <w:top w:val="none" w:sz="0" w:space="0" w:color="auto"/>
                <w:left w:val="none" w:sz="0" w:space="0" w:color="auto"/>
                <w:bottom w:val="none" w:sz="0" w:space="0" w:color="auto"/>
                <w:right w:val="none" w:sz="0" w:space="0" w:color="auto"/>
              </w:divBdr>
              <w:divsChild>
                <w:div w:id="184878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656635">
      <w:bodyDiv w:val="1"/>
      <w:marLeft w:val="0"/>
      <w:marRight w:val="0"/>
      <w:marTop w:val="0"/>
      <w:marBottom w:val="0"/>
      <w:divBdr>
        <w:top w:val="none" w:sz="0" w:space="0" w:color="auto"/>
        <w:left w:val="none" w:sz="0" w:space="0" w:color="auto"/>
        <w:bottom w:val="none" w:sz="0" w:space="0" w:color="auto"/>
        <w:right w:val="none" w:sz="0" w:space="0" w:color="auto"/>
      </w:divBdr>
    </w:div>
    <w:div w:id="814180525">
      <w:bodyDiv w:val="1"/>
      <w:marLeft w:val="0"/>
      <w:marRight w:val="0"/>
      <w:marTop w:val="0"/>
      <w:marBottom w:val="0"/>
      <w:divBdr>
        <w:top w:val="none" w:sz="0" w:space="0" w:color="auto"/>
        <w:left w:val="none" w:sz="0" w:space="0" w:color="auto"/>
        <w:bottom w:val="none" w:sz="0" w:space="0" w:color="auto"/>
        <w:right w:val="none" w:sz="0" w:space="0" w:color="auto"/>
      </w:divBdr>
      <w:divsChild>
        <w:div w:id="1486511318">
          <w:marLeft w:val="0"/>
          <w:marRight w:val="0"/>
          <w:marTop w:val="0"/>
          <w:marBottom w:val="0"/>
          <w:divBdr>
            <w:top w:val="none" w:sz="0" w:space="0" w:color="auto"/>
            <w:left w:val="none" w:sz="0" w:space="0" w:color="auto"/>
            <w:bottom w:val="none" w:sz="0" w:space="0" w:color="auto"/>
            <w:right w:val="none" w:sz="0" w:space="0" w:color="auto"/>
          </w:divBdr>
          <w:divsChild>
            <w:div w:id="1148865864">
              <w:marLeft w:val="0"/>
              <w:marRight w:val="0"/>
              <w:marTop w:val="0"/>
              <w:marBottom w:val="0"/>
              <w:divBdr>
                <w:top w:val="none" w:sz="0" w:space="0" w:color="auto"/>
                <w:left w:val="none" w:sz="0" w:space="0" w:color="auto"/>
                <w:bottom w:val="none" w:sz="0" w:space="0" w:color="auto"/>
                <w:right w:val="none" w:sz="0" w:space="0" w:color="auto"/>
              </w:divBdr>
              <w:divsChild>
                <w:div w:id="115398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486940">
      <w:bodyDiv w:val="1"/>
      <w:marLeft w:val="0"/>
      <w:marRight w:val="0"/>
      <w:marTop w:val="0"/>
      <w:marBottom w:val="0"/>
      <w:divBdr>
        <w:top w:val="none" w:sz="0" w:space="0" w:color="auto"/>
        <w:left w:val="none" w:sz="0" w:space="0" w:color="auto"/>
        <w:bottom w:val="none" w:sz="0" w:space="0" w:color="auto"/>
        <w:right w:val="none" w:sz="0" w:space="0" w:color="auto"/>
      </w:divBdr>
      <w:divsChild>
        <w:div w:id="999888672">
          <w:marLeft w:val="0"/>
          <w:marRight w:val="0"/>
          <w:marTop w:val="0"/>
          <w:marBottom w:val="0"/>
          <w:divBdr>
            <w:top w:val="none" w:sz="0" w:space="0" w:color="auto"/>
            <w:left w:val="none" w:sz="0" w:space="0" w:color="auto"/>
            <w:bottom w:val="none" w:sz="0" w:space="0" w:color="auto"/>
            <w:right w:val="none" w:sz="0" w:space="0" w:color="auto"/>
          </w:divBdr>
          <w:divsChild>
            <w:div w:id="942296905">
              <w:marLeft w:val="0"/>
              <w:marRight w:val="0"/>
              <w:marTop w:val="0"/>
              <w:marBottom w:val="0"/>
              <w:divBdr>
                <w:top w:val="none" w:sz="0" w:space="0" w:color="auto"/>
                <w:left w:val="none" w:sz="0" w:space="0" w:color="auto"/>
                <w:bottom w:val="none" w:sz="0" w:space="0" w:color="auto"/>
                <w:right w:val="none" w:sz="0" w:space="0" w:color="auto"/>
              </w:divBdr>
              <w:divsChild>
                <w:div w:id="99333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470184">
      <w:bodyDiv w:val="1"/>
      <w:marLeft w:val="0"/>
      <w:marRight w:val="0"/>
      <w:marTop w:val="0"/>
      <w:marBottom w:val="0"/>
      <w:divBdr>
        <w:top w:val="none" w:sz="0" w:space="0" w:color="auto"/>
        <w:left w:val="none" w:sz="0" w:space="0" w:color="auto"/>
        <w:bottom w:val="none" w:sz="0" w:space="0" w:color="auto"/>
        <w:right w:val="none" w:sz="0" w:space="0" w:color="auto"/>
      </w:divBdr>
      <w:divsChild>
        <w:div w:id="252470550">
          <w:marLeft w:val="0"/>
          <w:marRight w:val="0"/>
          <w:marTop w:val="0"/>
          <w:marBottom w:val="0"/>
          <w:divBdr>
            <w:top w:val="none" w:sz="0" w:space="0" w:color="auto"/>
            <w:left w:val="none" w:sz="0" w:space="0" w:color="auto"/>
            <w:bottom w:val="none" w:sz="0" w:space="0" w:color="auto"/>
            <w:right w:val="none" w:sz="0" w:space="0" w:color="auto"/>
          </w:divBdr>
          <w:divsChild>
            <w:div w:id="958951666">
              <w:marLeft w:val="0"/>
              <w:marRight w:val="0"/>
              <w:marTop w:val="0"/>
              <w:marBottom w:val="0"/>
              <w:divBdr>
                <w:top w:val="none" w:sz="0" w:space="0" w:color="auto"/>
                <w:left w:val="none" w:sz="0" w:space="0" w:color="auto"/>
                <w:bottom w:val="none" w:sz="0" w:space="0" w:color="auto"/>
                <w:right w:val="none" w:sz="0" w:space="0" w:color="auto"/>
              </w:divBdr>
              <w:divsChild>
                <w:div w:id="77066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795587">
      <w:bodyDiv w:val="1"/>
      <w:marLeft w:val="0"/>
      <w:marRight w:val="0"/>
      <w:marTop w:val="0"/>
      <w:marBottom w:val="0"/>
      <w:divBdr>
        <w:top w:val="none" w:sz="0" w:space="0" w:color="auto"/>
        <w:left w:val="none" w:sz="0" w:space="0" w:color="auto"/>
        <w:bottom w:val="none" w:sz="0" w:space="0" w:color="auto"/>
        <w:right w:val="none" w:sz="0" w:space="0" w:color="auto"/>
      </w:divBdr>
      <w:divsChild>
        <w:div w:id="1072702188">
          <w:marLeft w:val="0"/>
          <w:marRight w:val="0"/>
          <w:marTop w:val="0"/>
          <w:marBottom w:val="0"/>
          <w:divBdr>
            <w:top w:val="none" w:sz="0" w:space="0" w:color="auto"/>
            <w:left w:val="none" w:sz="0" w:space="0" w:color="auto"/>
            <w:bottom w:val="none" w:sz="0" w:space="0" w:color="auto"/>
            <w:right w:val="none" w:sz="0" w:space="0" w:color="auto"/>
          </w:divBdr>
          <w:divsChild>
            <w:div w:id="220095466">
              <w:marLeft w:val="0"/>
              <w:marRight w:val="0"/>
              <w:marTop w:val="0"/>
              <w:marBottom w:val="0"/>
              <w:divBdr>
                <w:top w:val="none" w:sz="0" w:space="0" w:color="auto"/>
                <w:left w:val="none" w:sz="0" w:space="0" w:color="auto"/>
                <w:bottom w:val="none" w:sz="0" w:space="0" w:color="auto"/>
                <w:right w:val="none" w:sz="0" w:space="0" w:color="auto"/>
              </w:divBdr>
              <w:divsChild>
                <w:div w:id="39913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036054">
      <w:bodyDiv w:val="1"/>
      <w:marLeft w:val="0"/>
      <w:marRight w:val="0"/>
      <w:marTop w:val="0"/>
      <w:marBottom w:val="0"/>
      <w:divBdr>
        <w:top w:val="none" w:sz="0" w:space="0" w:color="auto"/>
        <w:left w:val="none" w:sz="0" w:space="0" w:color="auto"/>
        <w:bottom w:val="none" w:sz="0" w:space="0" w:color="auto"/>
        <w:right w:val="none" w:sz="0" w:space="0" w:color="auto"/>
      </w:divBdr>
      <w:divsChild>
        <w:div w:id="679238540">
          <w:marLeft w:val="0"/>
          <w:marRight w:val="0"/>
          <w:marTop w:val="0"/>
          <w:marBottom w:val="0"/>
          <w:divBdr>
            <w:top w:val="none" w:sz="0" w:space="0" w:color="auto"/>
            <w:left w:val="none" w:sz="0" w:space="0" w:color="auto"/>
            <w:bottom w:val="none" w:sz="0" w:space="0" w:color="auto"/>
            <w:right w:val="none" w:sz="0" w:space="0" w:color="auto"/>
          </w:divBdr>
          <w:divsChild>
            <w:div w:id="2104447249">
              <w:marLeft w:val="0"/>
              <w:marRight w:val="0"/>
              <w:marTop w:val="0"/>
              <w:marBottom w:val="0"/>
              <w:divBdr>
                <w:top w:val="none" w:sz="0" w:space="0" w:color="auto"/>
                <w:left w:val="none" w:sz="0" w:space="0" w:color="auto"/>
                <w:bottom w:val="none" w:sz="0" w:space="0" w:color="auto"/>
                <w:right w:val="none" w:sz="0" w:space="0" w:color="auto"/>
              </w:divBdr>
              <w:divsChild>
                <w:div w:id="72352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017073">
      <w:bodyDiv w:val="1"/>
      <w:marLeft w:val="0"/>
      <w:marRight w:val="0"/>
      <w:marTop w:val="0"/>
      <w:marBottom w:val="0"/>
      <w:divBdr>
        <w:top w:val="none" w:sz="0" w:space="0" w:color="auto"/>
        <w:left w:val="none" w:sz="0" w:space="0" w:color="auto"/>
        <w:bottom w:val="none" w:sz="0" w:space="0" w:color="auto"/>
        <w:right w:val="none" w:sz="0" w:space="0" w:color="auto"/>
      </w:divBdr>
      <w:divsChild>
        <w:div w:id="1314260437">
          <w:marLeft w:val="0"/>
          <w:marRight w:val="0"/>
          <w:marTop w:val="0"/>
          <w:marBottom w:val="0"/>
          <w:divBdr>
            <w:top w:val="none" w:sz="0" w:space="0" w:color="auto"/>
            <w:left w:val="none" w:sz="0" w:space="0" w:color="auto"/>
            <w:bottom w:val="none" w:sz="0" w:space="0" w:color="auto"/>
            <w:right w:val="none" w:sz="0" w:space="0" w:color="auto"/>
          </w:divBdr>
          <w:divsChild>
            <w:div w:id="1854568115">
              <w:marLeft w:val="0"/>
              <w:marRight w:val="0"/>
              <w:marTop w:val="0"/>
              <w:marBottom w:val="0"/>
              <w:divBdr>
                <w:top w:val="none" w:sz="0" w:space="0" w:color="auto"/>
                <w:left w:val="none" w:sz="0" w:space="0" w:color="auto"/>
                <w:bottom w:val="none" w:sz="0" w:space="0" w:color="auto"/>
                <w:right w:val="none" w:sz="0" w:space="0" w:color="auto"/>
              </w:divBdr>
              <w:divsChild>
                <w:div w:id="127837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19207">
      <w:bodyDiv w:val="1"/>
      <w:marLeft w:val="0"/>
      <w:marRight w:val="0"/>
      <w:marTop w:val="0"/>
      <w:marBottom w:val="0"/>
      <w:divBdr>
        <w:top w:val="none" w:sz="0" w:space="0" w:color="auto"/>
        <w:left w:val="none" w:sz="0" w:space="0" w:color="auto"/>
        <w:bottom w:val="none" w:sz="0" w:space="0" w:color="auto"/>
        <w:right w:val="none" w:sz="0" w:space="0" w:color="auto"/>
      </w:divBdr>
    </w:div>
    <w:div w:id="1062096906">
      <w:bodyDiv w:val="1"/>
      <w:marLeft w:val="0"/>
      <w:marRight w:val="0"/>
      <w:marTop w:val="0"/>
      <w:marBottom w:val="0"/>
      <w:divBdr>
        <w:top w:val="none" w:sz="0" w:space="0" w:color="auto"/>
        <w:left w:val="none" w:sz="0" w:space="0" w:color="auto"/>
        <w:bottom w:val="none" w:sz="0" w:space="0" w:color="auto"/>
        <w:right w:val="none" w:sz="0" w:space="0" w:color="auto"/>
      </w:divBdr>
      <w:divsChild>
        <w:div w:id="215168058">
          <w:marLeft w:val="0"/>
          <w:marRight w:val="0"/>
          <w:marTop w:val="0"/>
          <w:marBottom w:val="0"/>
          <w:divBdr>
            <w:top w:val="none" w:sz="0" w:space="0" w:color="auto"/>
            <w:left w:val="none" w:sz="0" w:space="0" w:color="auto"/>
            <w:bottom w:val="none" w:sz="0" w:space="0" w:color="auto"/>
            <w:right w:val="none" w:sz="0" w:space="0" w:color="auto"/>
          </w:divBdr>
          <w:divsChild>
            <w:div w:id="762187303">
              <w:marLeft w:val="0"/>
              <w:marRight w:val="0"/>
              <w:marTop w:val="0"/>
              <w:marBottom w:val="0"/>
              <w:divBdr>
                <w:top w:val="none" w:sz="0" w:space="0" w:color="auto"/>
                <w:left w:val="none" w:sz="0" w:space="0" w:color="auto"/>
                <w:bottom w:val="none" w:sz="0" w:space="0" w:color="auto"/>
                <w:right w:val="none" w:sz="0" w:space="0" w:color="auto"/>
              </w:divBdr>
              <w:divsChild>
                <w:div w:id="201287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16716">
      <w:bodyDiv w:val="1"/>
      <w:marLeft w:val="0"/>
      <w:marRight w:val="0"/>
      <w:marTop w:val="0"/>
      <w:marBottom w:val="0"/>
      <w:divBdr>
        <w:top w:val="none" w:sz="0" w:space="0" w:color="auto"/>
        <w:left w:val="none" w:sz="0" w:space="0" w:color="auto"/>
        <w:bottom w:val="none" w:sz="0" w:space="0" w:color="auto"/>
        <w:right w:val="none" w:sz="0" w:space="0" w:color="auto"/>
      </w:divBdr>
    </w:div>
    <w:div w:id="1091124844">
      <w:bodyDiv w:val="1"/>
      <w:marLeft w:val="0"/>
      <w:marRight w:val="0"/>
      <w:marTop w:val="0"/>
      <w:marBottom w:val="0"/>
      <w:divBdr>
        <w:top w:val="none" w:sz="0" w:space="0" w:color="auto"/>
        <w:left w:val="none" w:sz="0" w:space="0" w:color="auto"/>
        <w:bottom w:val="none" w:sz="0" w:space="0" w:color="auto"/>
        <w:right w:val="none" w:sz="0" w:space="0" w:color="auto"/>
      </w:divBdr>
      <w:divsChild>
        <w:div w:id="1429305891">
          <w:marLeft w:val="0"/>
          <w:marRight w:val="0"/>
          <w:marTop w:val="0"/>
          <w:marBottom w:val="0"/>
          <w:divBdr>
            <w:top w:val="none" w:sz="0" w:space="0" w:color="auto"/>
            <w:left w:val="none" w:sz="0" w:space="0" w:color="auto"/>
            <w:bottom w:val="none" w:sz="0" w:space="0" w:color="auto"/>
            <w:right w:val="none" w:sz="0" w:space="0" w:color="auto"/>
          </w:divBdr>
          <w:divsChild>
            <w:div w:id="405108199">
              <w:marLeft w:val="0"/>
              <w:marRight w:val="0"/>
              <w:marTop w:val="0"/>
              <w:marBottom w:val="0"/>
              <w:divBdr>
                <w:top w:val="none" w:sz="0" w:space="0" w:color="auto"/>
                <w:left w:val="none" w:sz="0" w:space="0" w:color="auto"/>
                <w:bottom w:val="none" w:sz="0" w:space="0" w:color="auto"/>
                <w:right w:val="none" w:sz="0" w:space="0" w:color="auto"/>
              </w:divBdr>
              <w:divsChild>
                <w:div w:id="23254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360367">
      <w:bodyDiv w:val="1"/>
      <w:marLeft w:val="0"/>
      <w:marRight w:val="0"/>
      <w:marTop w:val="0"/>
      <w:marBottom w:val="0"/>
      <w:divBdr>
        <w:top w:val="none" w:sz="0" w:space="0" w:color="auto"/>
        <w:left w:val="none" w:sz="0" w:space="0" w:color="auto"/>
        <w:bottom w:val="none" w:sz="0" w:space="0" w:color="auto"/>
        <w:right w:val="none" w:sz="0" w:space="0" w:color="auto"/>
      </w:divBdr>
      <w:divsChild>
        <w:div w:id="734014615">
          <w:marLeft w:val="0"/>
          <w:marRight w:val="0"/>
          <w:marTop w:val="0"/>
          <w:marBottom w:val="0"/>
          <w:divBdr>
            <w:top w:val="none" w:sz="0" w:space="0" w:color="auto"/>
            <w:left w:val="none" w:sz="0" w:space="0" w:color="auto"/>
            <w:bottom w:val="none" w:sz="0" w:space="0" w:color="auto"/>
            <w:right w:val="none" w:sz="0" w:space="0" w:color="auto"/>
          </w:divBdr>
          <w:divsChild>
            <w:div w:id="1632058633">
              <w:marLeft w:val="0"/>
              <w:marRight w:val="0"/>
              <w:marTop w:val="0"/>
              <w:marBottom w:val="0"/>
              <w:divBdr>
                <w:top w:val="none" w:sz="0" w:space="0" w:color="auto"/>
                <w:left w:val="none" w:sz="0" w:space="0" w:color="auto"/>
                <w:bottom w:val="none" w:sz="0" w:space="0" w:color="auto"/>
                <w:right w:val="none" w:sz="0" w:space="0" w:color="auto"/>
              </w:divBdr>
              <w:divsChild>
                <w:div w:id="38325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945097">
      <w:bodyDiv w:val="1"/>
      <w:marLeft w:val="0"/>
      <w:marRight w:val="0"/>
      <w:marTop w:val="0"/>
      <w:marBottom w:val="0"/>
      <w:divBdr>
        <w:top w:val="none" w:sz="0" w:space="0" w:color="auto"/>
        <w:left w:val="none" w:sz="0" w:space="0" w:color="auto"/>
        <w:bottom w:val="none" w:sz="0" w:space="0" w:color="auto"/>
        <w:right w:val="none" w:sz="0" w:space="0" w:color="auto"/>
      </w:divBdr>
      <w:divsChild>
        <w:div w:id="581835850">
          <w:marLeft w:val="0"/>
          <w:marRight w:val="0"/>
          <w:marTop w:val="0"/>
          <w:marBottom w:val="0"/>
          <w:divBdr>
            <w:top w:val="none" w:sz="0" w:space="0" w:color="auto"/>
            <w:left w:val="none" w:sz="0" w:space="0" w:color="auto"/>
            <w:bottom w:val="none" w:sz="0" w:space="0" w:color="auto"/>
            <w:right w:val="none" w:sz="0" w:space="0" w:color="auto"/>
          </w:divBdr>
          <w:divsChild>
            <w:div w:id="1904173908">
              <w:marLeft w:val="0"/>
              <w:marRight w:val="0"/>
              <w:marTop w:val="0"/>
              <w:marBottom w:val="0"/>
              <w:divBdr>
                <w:top w:val="none" w:sz="0" w:space="0" w:color="auto"/>
                <w:left w:val="none" w:sz="0" w:space="0" w:color="auto"/>
                <w:bottom w:val="none" w:sz="0" w:space="0" w:color="auto"/>
                <w:right w:val="none" w:sz="0" w:space="0" w:color="auto"/>
              </w:divBdr>
              <w:divsChild>
                <w:div w:id="163998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052595">
      <w:bodyDiv w:val="1"/>
      <w:marLeft w:val="0"/>
      <w:marRight w:val="0"/>
      <w:marTop w:val="0"/>
      <w:marBottom w:val="0"/>
      <w:divBdr>
        <w:top w:val="none" w:sz="0" w:space="0" w:color="auto"/>
        <w:left w:val="none" w:sz="0" w:space="0" w:color="auto"/>
        <w:bottom w:val="none" w:sz="0" w:space="0" w:color="auto"/>
        <w:right w:val="none" w:sz="0" w:space="0" w:color="auto"/>
      </w:divBdr>
      <w:divsChild>
        <w:div w:id="1461876139">
          <w:marLeft w:val="0"/>
          <w:marRight w:val="0"/>
          <w:marTop w:val="0"/>
          <w:marBottom w:val="0"/>
          <w:divBdr>
            <w:top w:val="none" w:sz="0" w:space="0" w:color="auto"/>
            <w:left w:val="none" w:sz="0" w:space="0" w:color="auto"/>
            <w:bottom w:val="none" w:sz="0" w:space="0" w:color="auto"/>
            <w:right w:val="none" w:sz="0" w:space="0" w:color="auto"/>
          </w:divBdr>
          <w:divsChild>
            <w:div w:id="748388312">
              <w:marLeft w:val="0"/>
              <w:marRight w:val="0"/>
              <w:marTop w:val="0"/>
              <w:marBottom w:val="0"/>
              <w:divBdr>
                <w:top w:val="none" w:sz="0" w:space="0" w:color="auto"/>
                <w:left w:val="none" w:sz="0" w:space="0" w:color="auto"/>
                <w:bottom w:val="none" w:sz="0" w:space="0" w:color="auto"/>
                <w:right w:val="none" w:sz="0" w:space="0" w:color="auto"/>
              </w:divBdr>
              <w:divsChild>
                <w:div w:id="823475219">
                  <w:marLeft w:val="0"/>
                  <w:marRight w:val="0"/>
                  <w:marTop w:val="0"/>
                  <w:marBottom w:val="0"/>
                  <w:divBdr>
                    <w:top w:val="none" w:sz="0" w:space="0" w:color="auto"/>
                    <w:left w:val="none" w:sz="0" w:space="0" w:color="auto"/>
                    <w:bottom w:val="none" w:sz="0" w:space="0" w:color="auto"/>
                    <w:right w:val="none" w:sz="0" w:space="0" w:color="auto"/>
                  </w:divBdr>
                </w:div>
              </w:divsChild>
            </w:div>
            <w:div w:id="1090194891">
              <w:marLeft w:val="0"/>
              <w:marRight w:val="0"/>
              <w:marTop w:val="0"/>
              <w:marBottom w:val="0"/>
              <w:divBdr>
                <w:top w:val="none" w:sz="0" w:space="0" w:color="auto"/>
                <w:left w:val="none" w:sz="0" w:space="0" w:color="auto"/>
                <w:bottom w:val="none" w:sz="0" w:space="0" w:color="auto"/>
                <w:right w:val="none" w:sz="0" w:space="0" w:color="auto"/>
              </w:divBdr>
              <w:divsChild>
                <w:div w:id="630399276">
                  <w:marLeft w:val="0"/>
                  <w:marRight w:val="0"/>
                  <w:marTop w:val="0"/>
                  <w:marBottom w:val="0"/>
                  <w:divBdr>
                    <w:top w:val="none" w:sz="0" w:space="0" w:color="auto"/>
                    <w:left w:val="none" w:sz="0" w:space="0" w:color="auto"/>
                    <w:bottom w:val="none" w:sz="0" w:space="0" w:color="auto"/>
                    <w:right w:val="none" w:sz="0" w:space="0" w:color="auto"/>
                  </w:divBdr>
                  <w:divsChild>
                    <w:div w:id="1042363610">
                      <w:marLeft w:val="0"/>
                      <w:marRight w:val="0"/>
                      <w:marTop w:val="0"/>
                      <w:marBottom w:val="0"/>
                      <w:divBdr>
                        <w:top w:val="none" w:sz="0" w:space="0" w:color="auto"/>
                        <w:left w:val="none" w:sz="0" w:space="0" w:color="auto"/>
                        <w:bottom w:val="none" w:sz="0" w:space="0" w:color="auto"/>
                        <w:right w:val="none" w:sz="0" w:space="0" w:color="auto"/>
                      </w:divBdr>
                    </w:div>
                  </w:divsChild>
                </w:div>
                <w:div w:id="1240482710">
                  <w:marLeft w:val="0"/>
                  <w:marRight w:val="0"/>
                  <w:marTop w:val="0"/>
                  <w:marBottom w:val="0"/>
                  <w:divBdr>
                    <w:top w:val="none" w:sz="0" w:space="0" w:color="auto"/>
                    <w:left w:val="none" w:sz="0" w:space="0" w:color="auto"/>
                    <w:bottom w:val="none" w:sz="0" w:space="0" w:color="auto"/>
                    <w:right w:val="none" w:sz="0" w:space="0" w:color="auto"/>
                  </w:divBdr>
                  <w:divsChild>
                    <w:div w:id="587737960">
                      <w:marLeft w:val="0"/>
                      <w:marRight w:val="0"/>
                      <w:marTop w:val="0"/>
                      <w:marBottom w:val="0"/>
                      <w:divBdr>
                        <w:top w:val="none" w:sz="0" w:space="0" w:color="auto"/>
                        <w:left w:val="none" w:sz="0" w:space="0" w:color="auto"/>
                        <w:bottom w:val="none" w:sz="0" w:space="0" w:color="auto"/>
                        <w:right w:val="none" w:sz="0" w:space="0" w:color="auto"/>
                      </w:divBdr>
                    </w:div>
                  </w:divsChild>
                </w:div>
                <w:div w:id="1854565877">
                  <w:marLeft w:val="0"/>
                  <w:marRight w:val="0"/>
                  <w:marTop w:val="0"/>
                  <w:marBottom w:val="0"/>
                  <w:divBdr>
                    <w:top w:val="none" w:sz="0" w:space="0" w:color="auto"/>
                    <w:left w:val="none" w:sz="0" w:space="0" w:color="auto"/>
                    <w:bottom w:val="none" w:sz="0" w:space="0" w:color="auto"/>
                    <w:right w:val="none" w:sz="0" w:space="0" w:color="auto"/>
                  </w:divBdr>
                  <w:divsChild>
                    <w:div w:id="1833598691">
                      <w:marLeft w:val="0"/>
                      <w:marRight w:val="0"/>
                      <w:marTop w:val="0"/>
                      <w:marBottom w:val="0"/>
                      <w:divBdr>
                        <w:top w:val="none" w:sz="0" w:space="0" w:color="auto"/>
                        <w:left w:val="none" w:sz="0" w:space="0" w:color="auto"/>
                        <w:bottom w:val="none" w:sz="0" w:space="0" w:color="auto"/>
                        <w:right w:val="none" w:sz="0" w:space="0" w:color="auto"/>
                      </w:divBdr>
                    </w:div>
                  </w:divsChild>
                </w:div>
                <w:div w:id="2014453657">
                  <w:marLeft w:val="0"/>
                  <w:marRight w:val="0"/>
                  <w:marTop w:val="0"/>
                  <w:marBottom w:val="0"/>
                  <w:divBdr>
                    <w:top w:val="none" w:sz="0" w:space="0" w:color="auto"/>
                    <w:left w:val="none" w:sz="0" w:space="0" w:color="auto"/>
                    <w:bottom w:val="none" w:sz="0" w:space="0" w:color="auto"/>
                    <w:right w:val="none" w:sz="0" w:space="0" w:color="auto"/>
                  </w:divBdr>
                  <w:divsChild>
                    <w:div w:id="10526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97538">
              <w:marLeft w:val="0"/>
              <w:marRight w:val="0"/>
              <w:marTop w:val="0"/>
              <w:marBottom w:val="0"/>
              <w:divBdr>
                <w:top w:val="none" w:sz="0" w:space="0" w:color="auto"/>
                <w:left w:val="none" w:sz="0" w:space="0" w:color="auto"/>
                <w:bottom w:val="none" w:sz="0" w:space="0" w:color="auto"/>
                <w:right w:val="none" w:sz="0" w:space="0" w:color="auto"/>
              </w:divBdr>
              <w:divsChild>
                <w:div w:id="70490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968300">
      <w:bodyDiv w:val="1"/>
      <w:marLeft w:val="0"/>
      <w:marRight w:val="0"/>
      <w:marTop w:val="0"/>
      <w:marBottom w:val="0"/>
      <w:divBdr>
        <w:top w:val="none" w:sz="0" w:space="0" w:color="auto"/>
        <w:left w:val="none" w:sz="0" w:space="0" w:color="auto"/>
        <w:bottom w:val="none" w:sz="0" w:space="0" w:color="auto"/>
        <w:right w:val="none" w:sz="0" w:space="0" w:color="auto"/>
      </w:divBdr>
      <w:divsChild>
        <w:div w:id="1315336242">
          <w:marLeft w:val="0"/>
          <w:marRight w:val="0"/>
          <w:marTop w:val="0"/>
          <w:marBottom w:val="0"/>
          <w:divBdr>
            <w:top w:val="none" w:sz="0" w:space="0" w:color="auto"/>
            <w:left w:val="none" w:sz="0" w:space="0" w:color="auto"/>
            <w:bottom w:val="none" w:sz="0" w:space="0" w:color="auto"/>
            <w:right w:val="none" w:sz="0" w:space="0" w:color="auto"/>
          </w:divBdr>
          <w:divsChild>
            <w:div w:id="1981614299">
              <w:marLeft w:val="0"/>
              <w:marRight w:val="0"/>
              <w:marTop w:val="0"/>
              <w:marBottom w:val="0"/>
              <w:divBdr>
                <w:top w:val="none" w:sz="0" w:space="0" w:color="auto"/>
                <w:left w:val="none" w:sz="0" w:space="0" w:color="auto"/>
                <w:bottom w:val="none" w:sz="0" w:space="0" w:color="auto"/>
                <w:right w:val="none" w:sz="0" w:space="0" w:color="auto"/>
              </w:divBdr>
              <w:divsChild>
                <w:div w:id="26804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403897">
      <w:bodyDiv w:val="1"/>
      <w:marLeft w:val="0"/>
      <w:marRight w:val="0"/>
      <w:marTop w:val="0"/>
      <w:marBottom w:val="0"/>
      <w:divBdr>
        <w:top w:val="none" w:sz="0" w:space="0" w:color="auto"/>
        <w:left w:val="none" w:sz="0" w:space="0" w:color="auto"/>
        <w:bottom w:val="none" w:sz="0" w:space="0" w:color="auto"/>
        <w:right w:val="none" w:sz="0" w:space="0" w:color="auto"/>
      </w:divBdr>
      <w:divsChild>
        <w:div w:id="285358026">
          <w:marLeft w:val="0"/>
          <w:marRight w:val="0"/>
          <w:marTop w:val="0"/>
          <w:marBottom w:val="0"/>
          <w:divBdr>
            <w:top w:val="none" w:sz="0" w:space="0" w:color="auto"/>
            <w:left w:val="none" w:sz="0" w:space="0" w:color="auto"/>
            <w:bottom w:val="none" w:sz="0" w:space="0" w:color="auto"/>
            <w:right w:val="none" w:sz="0" w:space="0" w:color="auto"/>
          </w:divBdr>
          <w:divsChild>
            <w:div w:id="1695766428">
              <w:marLeft w:val="0"/>
              <w:marRight w:val="0"/>
              <w:marTop w:val="0"/>
              <w:marBottom w:val="0"/>
              <w:divBdr>
                <w:top w:val="none" w:sz="0" w:space="0" w:color="auto"/>
                <w:left w:val="none" w:sz="0" w:space="0" w:color="auto"/>
                <w:bottom w:val="none" w:sz="0" w:space="0" w:color="auto"/>
                <w:right w:val="none" w:sz="0" w:space="0" w:color="auto"/>
              </w:divBdr>
              <w:divsChild>
                <w:div w:id="122764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638018">
      <w:bodyDiv w:val="1"/>
      <w:marLeft w:val="0"/>
      <w:marRight w:val="0"/>
      <w:marTop w:val="0"/>
      <w:marBottom w:val="0"/>
      <w:divBdr>
        <w:top w:val="none" w:sz="0" w:space="0" w:color="auto"/>
        <w:left w:val="none" w:sz="0" w:space="0" w:color="auto"/>
        <w:bottom w:val="none" w:sz="0" w:space="0" w:color="auto"/>
        <w:right w:val="none" w:sz="0" w:space="0" w:color="auto"/>
      </w:divBdr>
    </w:div>
    <w:div w:id="1402601874">
      <w:bodyDiv w:val="1"/>
      <w:marLeft w:val="0"/>
      <w:marRight w:val="0"/>
      <w:marTop w:val="0"/>
      <w:marBottom w:val="0"/>
      <w:divBdr>
        <w:top w:val="none" w:sz="0" w:space="0" w:color="auto"/>
        <w:left w:val="none" w:sz="0" w:space="0" w:color="auto"/>
        <w:bottom w:val="none" w:sz="0" w:space="0" w:color="auto"/>
        <w:right w:val="none" w:sz="0" w:space="0" w:color="auto"/>
      </w:divBdr>
    </w:div>
    <w:div w:id="1448352834">
      <w:bodyDiv w:val="1"/>
      <w:marLeft w:val="0"/>
      <w:marRight w:val="0"/>
      <w:marTop w:val="0"/>
      <w:marBottom w:val="0"/>
      <w:divBdr>
        <w:top w:val="none" w:sz="0" w:space="0" w:color="auto"/>
        <w:left w:val="none" w:sz="0" w:space="0" w:color="auto"/>
        <w:bottom w:val="none" w:sz="0" w:space="0" w:color="auto"/>
        <w:right w:val="none" w:sz="0" w:space="0" w:color="auto"/>
      </w:divBdr>
      <w:divsChild>
        <w:div w:id="1173376201">
          <w:marLeft w:val="0"/>
          <w:marRight w:val="0"/>
          <w:marTop w:val="0"/>
          <w:marBottom w:val="0"/>
          <w:divBdr>
            <w:top w:val="none" w:sz="0" w:space="0" w:color="auto"/>
            <w:left w:val="none" w:sz="0" w:space="0" w:color="auto"/>
            <w:bottom w:val="none" w:sz="0" w:space="0" w:color="auto"/>
            <w:right w:val="none" w:sz="0" w:space="0" w:color="auto"/>
          </w:divBdr>
          <w:divsChild>
            <w:div w:id="1148476708">
              <w:marLeft w:val="0"/>
              <w:marRight w:val="0"/>
              <w:marTop w:val="0"/>
              <w:marBottom w:val="0"/>
              <w:divBdr>
                <w:top w:val="none" w:sz="0" w:space="0" w:color="auto"/>
                <w:left w:val="none" w:sz="0" w:space="0" w:color="auto"/>
                <w:bottom w:val="none" w:sz="0" w:space="0" w:color="auto"/>
                <w:right w:val="none" w:sz="0" w:space="0" w:color="auto"/>
              </w:divBdr>
              <w:divsChild>
                <w:div w:id="42830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709009">
      <w:bodyDiv w:val="1"/>
      <w:marLeft w:val="0"/>
      <w:marRight w:val="0"/>
      <w:marTop w:val="0"/>
      <w:marBottom w:val="0"/>
      <w:divBdr>
        <w:top w:val="none" w:sz="0" w:space="0" w:color="auto"/>
        <w:left w:val="none" w:sz="0" w:space="0" w:color="auto"/>
        <w:bottom w:val="none" w:sz="0" w:space="0" w:color="auto"/>
        <w:right w:val="none" w:sz="0" w:space="0" w:color="auto"/>
      </w:divBdr>
      <w:divsChild>
        <w:div w:id="1753550661">
          <w:marLeft w:val="0"/>
          <w:marRight w:val="0"/>
          <w:marTop w:val="0"/>
          <w:marBottom w:val="0"/>
          <w:divBdr>
            <w:top w:val="none" w:sz="0" w:space="0" w:color="auto"/>
            <w:left w:val="none" w:sz="0" w:space="0" w:color="auto"/>
            <w:bottom w:val="none" w:sz="0" w:space="0" w:color="auto"/>
            <w:right w:val="none" w:sz="0" w:space="0" w:color="auto"/>
          </w:divBdr>
          <w:divsChild>
            <w:div w:id="2005814343">
              <w:marLeft w:val="0"/>
              <w:marRight w:val="0"/>
              <w:marTop w:val="0"/>
              <w:marBottom w:val="0"/>
              <w:divBdr>
                <w:top w:val="none" w:sz="0" w:space="0" w:color="auto"/>
                <w:left w:val="none" w:sz="0" w:space="0" w:color="auto"/>
                <w:bottom w:val="none" w:sz="0" w:space="0" w:color="auto"/>
                <w:right w:val="none" w:sz="0" w:space="0" w:color="auto"/>
              </w:divBdr>
              <w:divsChild>
                <w:div w:id="163089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942478">
      <w:bodyDiv w:val="1"/>
      <w:marLeft w:val="0"/>
      <w:marRight w:val="0"/>
      <w:marTop w:val="0"/>
      <w:marBottom w:val="0"/>
      <w:divBdr>
        <w:top w:val="none" w:sz="0" w:space="0" w:color="auto"/>
        <w:left w:val="none" w:sz="0" w:space="0" w:color="auto"/>
        <w:bottom w:val="none" w:sz="0" w:space="0" w:color="auto"/>
        <w:right w:val="none" w:sz="0" w:space="0" w:color="auto"/>
      </w:divBdr>
    </w:div>
    <w:div w:id="1458259508">
      <w:bodyDiv w:val="1"/>
      <w:marLeft w:val="0"/>
      <w:marRight w:val="0"/>
      <w:marTop w:val="0"/>
      <w:marBottom w:val="0"/>
      <w:divBdr>
        <w:top w:val="none" w:sz="0" w:space="0" w:color="auto"/>
        <w:left w:val="none" w:sz="0" w:space="0" w:color="auto"/>
        <w:bottom w:val="none" w:sz="0" w:space="0" w:color="auto"/>
        <w:right w:val="none" w:sz="0" w:space="0" w:color="auto"/>
      </w:divBdr>
      <w:divsChild>
        <w:div w:id="564024365">
          <w:marLeft w:val="0"/>
          <w:marRight w:val="0"/>
          <w:marTop w:val="0"/>
          <w:marBottom w:val="0"/>
          <w:divBdr>
            <w:top w:val="none" w:sz="0" w:space="0" w:color="auto"/>
            <w:left w:val="none" w:sz="0" w:space="0" w:color="auto"/>
            <w:bottom w:val="none" w:sz="0" w:space="0" w:color="auto"/>
            <w:right w:val="none" w:sz="0" w:space="0" w:color="auto"/>
          </w:divBdr>
          <w:divsChild>
            <w:div w:id="1778063673">
              <w:marLeft w:val="0"/>
              <w:marRight w:val="0"/>
              <w:marTop w:val="0"/>
              <w:marBottom w:val="0"/>
              <w:divBdr>
                <w:top w:val="none" w:sz="0" w:space="0" w:color="auto"/>
                <w:left w:val="none" w:sz="0" w:space="0" w:color="auto"/>
                <w:bottom w:val="none" w:sz="0" w:space="0" w:color="auto"/>
                <w:right w:val="none" w:sz="0" w:space="0" w:color="auto"/>
              </w:divBdr>
              <w:divsChild>
                <w:div w:id="14630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720643">
      <w:bodyDiv w:val="1"/>
      <w:marLeft w:val="0"/>
      <w:marRight w:val="0"/>
      <w:marTop w:val="0"/>
      <w:marBottom w:val="0"/>
      <w:divBdr>
        <w:top w:val="none" w:sz="0" w:space="0" w:color="auto"/>
        <w:left w:val="none" w:sz="0" w:space="0" w:color="auto"/>
        <w:bottom w:val="none" w:sz="0" w:space="0" w:color="auto"/>
        <w:right w:val="none" w:sz="0" w:space="0" w:color="auto"/>
      </w:divBdr>
      <w:divsChild>
        <w:div w:id="259073069">
          <w:marLeft w:val="0"/>
          <w:marRight w:val="0"/>
          <w:marTop w:val="0"/>
          <w:marBottom w:val="0"/>
          <w:divBdr>
            <w:top w:val="none" w:sz="0" w:space="0" w:color="auto"/>
            <w:left w:val="none" w:sz="0" w:space="0" w:color="auto"/>
            <w:bottom w:val="none" w:sz="0" w:space="0" w:color="auto"/>
            <w:right w:val="none" w:sz="0" w:space="0" w:color="auto"/>
          </w:divBdr>
          <w:divsChild>
            <w:div w:id="1313022765">
              <w:marLeft w:val="0"/>
              <w:marRight w:val="0"/>
              <w:marTop w:val="0"/>
              <w:marBottom w:val="0"/>
              <w:divBdr>
                <w:top w:val="none" w:sz="0" w:space="0" w:color="auto"/>
                <w:left w:val="none" w:sz="0" w:space="0" w:color="auto"/>
                <w:bottom w:val="none" w:sz="0" w:space="0" w:color="auto"/>
                <w:right w:val="none" w:sz="0" w:space="0" w:color="auto"/>
              </w:divBdr>
              <w:divsChild>
                <w:div w:id="36460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048605">
      <w:bodyDiv w:val="1"/>
      <w:marLeft w:val="0"/>
      <w:marRight w:val="0"/>
      <w:marTop w:val="0"/>
      <w:marBottom w:val="0"/>
      <w:divBdr>
        <w:top w:val="none" w:sz="0" w:space="0" w:color="auto"/>
        <w:left w:val="none" w:sz="0" w:space="0" w:color="auto"/>
        <w:bottom w:val="none" w:sz="0" w:space="0" w:color="auto"/>
        <w:right w:val="none" w:sz="0" w:space="0" w:color="auto"/>
      </w:divBdr>
      <w:divsChild>
        <w:div w:id="1099059898">
          <w:marLeft w:val="0"/>
          <w:marRight w:val="0"/>
          <w:marTop w:val="0"/>
          <w:marBottom w:val="0"/>
          <w:divBdr>
            <w:top w:val="none" w:sz="0" w:space="0" w:color="auto"/>
            <w:left w:val="none" w:sz="0" w:space="0" w:color="auto"/>
            <w:bottom w:val="none" w:sz="0" w:space="0" w:color="auto"/>
            <w:right w:val="none" w:sz="0" w:space="0" w:color="auto"/>
          </w:divBdr>
          <w:divsChild>
            <w:div w:id="467358627">
              <w:marLeft w:val="0"/>
              <w:marRight w:val="0"/>
              <w:marTop w:val="0"/>
              <w:marBottom w:val="0"/>
              <w:divBdr>
                <w:top w:val="none" w:sz="0" w:space="0" w:color="auto"/>
                <w:left w:val="none" w:sz="0" w:space="0" w:color="auto"/>
                <w:bottom w:val="none" w:sz="0" w:space="0" w:color="auto"/>
                <w:right w:val="none" w:sz="0" w:space="0" w:color="auto"/>
              </w:divBdr>
              <w:divsChild>
                <w:div w:id="128654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66576">
      <w:bodyDiv w:val="1"/>
      <w:marLeft w:val="0"/>
      <w:marRight w:val="0"/>
      <w:marTop w:val="0"/>
      <w:marBottom w:val="0"/>
      <w:divBdr>
        <w:top w:val="none" w:sz="0" w:space="0" w:color="auto"/>
        <w:left w:val="none" w:sz="0" w:space="0" w:color="auto"/>
        <w:bottom w:val="none" w:sz="0" w:space="0" w:color="auto"/>
        <w:right w:val="none" w:sz="0" w:space="0" w:color="auto"/>
      </w:divBdr>
      <w:divsChild>
        <w:div w:id="712189624">
          <w:marLeft w:val="0"/>
          <w:marRight w:val="0"/>
          <w:marTop w:val="0"/>
          <w:marBottom w:val="0"/>
          <w:divBdr>
            <w:top w:val="none" w:sz="0" w:space="0" w:color="auto"/>
            <w:left w:val="none" w:sz="0" w:space="0" w:color="auto"/>
            <w:bottom w:val="none" w:sz="0" w:space="0" w:color="auto"/>
            <w:right w:val="none" w:sz="0" w:space="0" w:color="auto"/>
          </w:divBdr>
          <w:divsChild>
            <w:div w:id="830372273">
              <w:marLeft w:val="0"/>
              <w:marRight w:val="0"/>
              <w:marTop w:val="0"/>
              <w:marBottom w:val="0"/>
              <w:divBdr>
                <w:top w:val="none" w:sz="0" w:space="0" w:color="auto"/>
                <w:left w:val="none" w:sz="0" w:space="0" w:color="auto"/>
                <w:bottom w:val="none" w:sz="0" w:space="0" w:color="auto"/>
                <w:right w:val="none" w:sz="0" w:space="0" w:color="auto"/>
              </w:divBdr>
              <w:divsChild>
                <w:div w:id="428240768">
                  <w:marLeft w:val="0"/>
                  <w:marRight w:val="0"/>
                  <w:marTop w:val="0"/>
                  <w:marBottom w:val="0"/>
                  <w:divBdr>
                    <w:top w:val="none" w:sz="0" w:space="0" w:color="auto"/>
                    <w:left w:val="none" w:sz="0" w:space="0" w:color="auto"/>
                    <w:bottom w:val="none" w:sz="0" w:space="0" w:color="auto"/>
                    <w:right w:val="none" w:sz="0" w:space="0" w:color="auto"/>
                  </w:divBdr>
                  <w:divsChild>
                    <w:div w:id="165217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484535">
      <w:bodyDiv w:val="1"/>
      <w:marLeft w:val="0"/>
      <w:marRight w:val="0"/>
      <w:marTop w:val="0"/>
      <w:marBottom w:val="0"/>
      <w:divBdr>
        <w:top w:val="none" w:sz="0" w:space="0" w:color="auto"/>
        <w:left w:val="none" w:sz="0" w:space="0" w:color="auto"/>
        <w:bottom w:val="none" w:sz="0" w:space="0" w:color="auto"/>
        <w:right w:val="none" w:sz="0" w:space="0" w:color="auto"/>
      </w:divBdr>
      <w:divsChild>
        <w:div w:id="1189223362">
          <w:marLeft w:val="0"/>
          <w:marRight w:val="0"/>
          <w:marTop w:val="0"/>
          <w:marBottom w:val="0"/>
          <w:divBdr>
            <w:top w:val="none" w:sz="0" w:space="0" w:color="auto"/>
            <w:left w:val="none" w:sz="0" w:space="0" w:color="auto"/>
            <w:bottom w:val="none" w:sz="0" w:space="0" w:color="auto"/>
            <w:right w:val="none" w:sz="0" w:space="0" w:color="auto"/>
          </w:divBdr>
          <w:divsChild>
            <w:div w:id="534579152">
              <w:marLeft w:val="0"/>
              <w:marRight w:val="0"/>
              <w:marTop w:val="0"/>
              <w:marBottom w:val="0"/>
              <w:divBdr>
                <w:top w:val="none" w:sz="0" w:space="0" w:color="auto"/>
                <w:left w:val="none" w:sz="0" w:space="0" w:color="auto"/>
                <w:bottom w:val="none" w:sz="0" w:space="0" w:color="auto"/>
                <w:right w:val="none" w:sz="0" w:space="0" w:color="auto"/>
              </w:divBdr>
              <w:divsChild>
                <w:div w:id="86444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565567">
      <w:bodyDiv w:val="1"/>
      <w:marLeft w:val="0"/>
      <w:marRight w:val="0"/>
      <w:marTop w:val="0"/>
      <w:marBottom w:val="0"/>
      <w:divBdr>
        <w:top w:val="none" w:sz="0" w:space="0" w:color="auto"/>
        <w:left w:val="none" w:sz="0" w:space="0" w:color="auto"/>
        <w:bottom w:val="none" w:sz="0" w:space="0" w:color="auto"/>
        <w:right w:val="none" w:sz="0" w:space="0" w:color="auto"/>
      </w:divBdr>
    </w:div>
    <w:div w:id="1753816153">
      <w:bodyDiv w:val="1"/>
      <w:marLeft w:val="0"/>
      <w:marRight w:val="0"/>
      <w:marTop w:val="0"/>
      <w:marBottom w:val="0"/>
      <w:divBdr>
        <w:top w:val="none" w:sz="0" w:space="0" w:color="auto"/>
        <w:left w:val="none" w:sz="0" w:space="0" w:color="auto"/>
        <w:bottom w:val="none" w:sz="0" w:space="0" w:color="auto"/>
        <w:right w:val="none" w:sz="0" w:space="0" w:color="auto"/>
      </w:divBdr>
      <w:divsChild>
        <w:div w:id="873033071">
          <w:marLeft w:val="0"/>
          <w:marRight w:val="0"/>
          <w:marTop w:val="0"/>
          <w:marBottom w:val="0"/>
          <w:divBdr>
            <w:top w:val="none" w:sz="0" w:space="0" w:color="auto"/>
            <w:left w:val="none" w:sz="0" w:space="0" w:color="auto"/>
            <w:bottom w:val="none" w:sz="0" w:space="0" w:color="auto"/>
            <w:right w:val="none" w:sz="0" w:space="0" w:color="auto"/>
          </w:divBdr>
          <w:divsChild>
            <w:div w:id="998197314">
              <w:marLeft w:val="0"/>
              <w:marRight w:val="0"/>
              <w:marTop w:val="0"/>
              <w:marBottom w:val="0"/>
              <w:divBdr>
                <w:top w:val="none" w:sz="0" w:space="0" w:color="auto"/>
                <w:left w:val="none" w:sz="0" w:space="0" w:color="auto"/>
                <w:bottom w:val="none" w:sz="0" w:space="0" w:color="auto"/>
                <w:right w:val="none" w:sz="0" w:space="0" w:color="auto"/>
              </w:divBdr>
              <w:divsChild>
                <w:div w:id="1624578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605293">
      <w:bodyDiv w:val="1"/>
      <w:marLeft w:val="0"/>
      <w:marRight w:val="0"/>
      <w:marTop w:val="0"/>
      <w:marBottom w:val="0"/>
      <w:divBdr>
        <w:top w:val="none" w:sz="0" w:space="0" w:color="auto"/>
        <w:left w:val="none" w:sz="0" w:space="0" w:color="auto"/>
        <w:bottom w:val="none" w:sz="0" w:space="0" w:color="auto"/>
        <w:right w:val="none" w:sz="0" w:space="0" w:color="auto"/>
      </w:divBdr>
      <w:divsChild>
        <w:div w:id="1820414060">
          <w:marLeft w:val="0"/>
          <w:marRight w:val="0"/>
          <w:marTop w:val="0"/>
          <w:marBottom w:val="0"/>
          <w:divBdr>
            <w:top w:val="none" w:sz="0" w:space="0" w:color="auto"/>
            <w:left w:val="none" w:sz="0" w:space="0" w:color="auto"/>
            <w:bottom w:val="none" w:sz="0" w:space="0" w:color="auto"/>
            <w:right w:val="none" w:sz="0" w:space="0" w:color="auto"/>
          </w:divBdr>
          <w:divsChild>
            <w:div w:id="76171420">
              <w:marLeft w:val="0"/>
              <w:marRight w:val="0"/>
              <w:marTop w:val="0"/>
              <w:marBottom w:val="0"/>
              <w:divBdr>
                <w:top w:val="none" w:sz="0" w:space="0" w:color="auto"/>
                <w:left w:val="none" w:sz="0" w:space="0" w:color="auto"/>
                <w:bottom w:val="none" w:sz="0" w:space="0" w:color="auto"/>
                <w:right w:val="none" w:sz="0" w:space="0" w:color="auto"/>
              </w:divBdr>
              <w:divsChild>
                <w:div w:id="1416780660">
                  <w:marLeft w:val="0"/>
                  <w:marRight w:val="0"/>
                  <w:marTop w:val="0"/>
                  <w:marBottom w:val="0"/>
                  <w:divBdr>
                    <w:top w:val="none" w:sz="0" w:space="0" w:color="auto"/>
                    <w:left w:val="none" w:sz="0" w:space="0" w:color="auto"/>
                    <w:bottom w:val="none" w:sz="0" w:space="0" w:color="auto"/>
                    <w:right w:val="none" w:sz="0" w:space="0" w:color="auto"/>
                  </w:divBdr>
                </w:div>
              </w:divsChild>
            </w:div>
            <w:div w:id="945423917">
              <w:marLeft w:val="0"/>
              <w:marRight w:val="0"/>
              <w:marTop w:val="0"/>
              <w:marBottom w:val="0"/>
              <w:divBdr>
                <w:top w:val="none" w:sz="0" w:space="0" w:color="auto"/>
                <w:left w:val="none" w:sz="0" w:space="0" w:color="auto"/>
                <w:bottom w:val="none" w:sz="0" w:space="0" w:color="auto"/>
                <w:right w:val="none" w:sz="0" w:space="0" w:color="auto"/>
              </w:divBdr>
              <w:divsChild>
                <w:div w:id="137965718">
                  <w:marLeft w:val="0"/>
                  <w:marRight w:val="0"/>
                  <w:marTop w:val="0"/>
                  <w:marBottom w:val="0"/>
                  <w:divBdr>
                    <w:top w:val="none" w:sz="0" w:space="0" w:color="auto"/>
                    <w:left w:val="none" w:sz="0" w:space="0" w:color="auto"/>
                    <w:bottom w:val="none" w:sz="0" w:space="0" w:color="auto"/>
                    <w:right w:val="none" w:sz="0" w:space="0" w:color="auto"/>
                  </w:divBdr>
                  <w:divsChild>
                    <w:div w:id="888028852">
                      <w:marLeft w:val="0"/>
                      <w:marRight w:val="0"/>
                      <w:marTop w:val="0"/>
                      <w:marBottom w:val="0"/>
                      <w:divBdr>
                        <w:top w:val="none" w:sz="0" w:space="0" w:color="auto"/>
                        <w:left w:val="none" w:sz="0" w:space="0" w:color="auto"/>
                        <w:bottom w:val="none" w:sz="0" w:space="0" w:color="auto"/>
                        <w:right w:val="none" w:sz="0" w:space="0" w:color="auto"/>
                      </w:divBdr>
                    </w:div>
                  </w:divsChild>
                </w:div>
                <w:div w:id="1584223751">
                  <w:marLeft w:val="0"/>
                  <w:marRight w:val="0"/>
                  <w:marTop w:val="0"/>
                  <w:marBottom w:val="0"/>
                  <w:divBdr>
                    <w:top w:val="none" w:sz="0" w:space="0" w:color="auto"/>
                    <w:left w:val="none" w:sz="0" w:space="0" w:color="auto"/>
                    <w:bottom w:val="none" w:sz="0" w:space="0" w:color="auto"/>
                    <w:right w:val="none" w:sz="0" w:space="0" w:color="auto"/>
                  </w:divBdr>
                  <w:divsChild>
                    <w:div w:id="2055739066">
                      <w:marLeft w:val="0"/>
                      <w:marRight w:val="0"/>
                      <w:marTop w:val="0"/>
                      <w:marBottom w:val="0"/>
                      <w:divBdr>
                        <w:top w:val="none" w:sz="0" w:space="0" w:color="auto"/>
                        <w:left w:val="none" w:sz="0" w:space="0" w:color="auto"/>
                        <w:bottom w:val="none" w:sz="0" w:space="0" w:color="auto"/>
                        <w:right w:val="none" w:sz="0" w:space="0" w:color="auto"/>
                      </w:divBdr>
                    </w:div>
                  </w:divsChild>
                </w:div>
                <w:div w:id="1009211834">
                  <w:marLeft w:val="0"/>
                  <w:marRight w:val="0"/>
                  <w:marTop w:val="0"/>
                  <w:marBottom w:val="0"/>
                  <w:divBdr>
                    <w:top w:val="none" w:sz="0" w:space="0" w:color="auto"/>
                    <w:left w:val="none" w:sz="0" w:space="0" w:color="auto"/>
                    <w:bottom w:val="none" w:sz="0" w:space="0" w:color="auto"/>
                    <w:right w:val="none" w:sz="0" w:space="0" w:color="auto"/>
                  </w:divBdr>
                  <w:divsChild>
                    <w:div w:id="1888448872">
                      <w:marLeft w:val="0"/>
                      <w:marRight w:val="0"/>
                      <w:marTop w:val="0"/>
                      <w:marBottom w:val="0"/>
                      <w:divBdr>
                        <w:top w:val="none" w:sz="0" w:space="0" w:color="auto"/>
                        <w:left w:val="none" w:sz="0" w:space="0" w:color="auto"/>
                        <w:bottom w:val="none" w:sz="0" w:space="0" w:color="auto"/>
                        <w:right w:val="none" w:sz="0" w:space="0" w:color="auto"/>
                      </w:divBdr>
                    </w:div>
                  </w:divsChild>
                </w:div>
                <w:div w:id="1415399440">
                  <w:marLeft w:val="0"/>
                  <w:marRight w:val="0"/>
                  <w:marTop w:val="0"/>
                  <w:marBottom w:val="0"/>
                  <w:divBdr>
                    <w:top w:val="none" w:sz="0" w:space="0" w:color="auto"/>
                    <w:left w:val="none" w:sz="0" w:space="0" w:color="auto"/>
                    <w:bottom w:val="none" w:sz="0" w:space="0" w:color="auto"/>
                    <w:right w:val="none" w:sz="0" w:space="0" w:color="auto"/>
                  </w:divBdr>
                  <w:divsChild>
                    <w:div w:id="139920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398160">
              <w:marLeft w:val="0"/>
              <w:marRight w:val="0"/>
              <w:marTop w:val="0"/>
              <w:marBottom w:val="0"/>
              <w:divBdr>
                <w:top w:val="none" w:sz="0" w:space="0" w:color="auto"/>
                <w:left w:val="none" w:sz="0" w:space="0" w:color="auto"/>
                <w:bottom w:val="none" w:sz="0" w:space="0" w:color="auto"/>
                <w:right w:val="none" w:sz="0" w:space="0" w:color="auto"/>
              </w:divBdr>
              <w:divsChild>
                <w:div w:id="172926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696456">
      <w:bodyDiv w:val="1"/>
      <w:marLeft w:val="0"/>
      <w:marRight w:val="0"/>
      <w:marTop w:val="0"/>
      <w:marBottom w:val="0"/>
      <w:divBdr>
        <w:top w:val="none" w:sz="0" w:space="0" w:color="auto"/>
        <w:left w:val="none" w:sz="0" w:space="0" w:color="auto"/>
        <w:bottom w:val="none" w:sz="0" w:space="0" w:color="auto"/>
        <w:right w:val="none" w:sz="0" w:space="0" w:color="auto"/>
      </w:divBdr>
      <w:divsChild>
        <w:div w:id="1971010734">
          <w:marLeft w:val="0"/>
          <w:marRight w:val="0"/>
          <w:marTop w:val="0"/>
          <w:marBottom w:val="0"/>
          <w:divBdr>
            <w:top w:val="none" w:sz="0" w:space="0" w:color="auto"/>
            <w:left w:val="none" w:sz="0" w:space="0" w:color="auto"/>
            <w:bottom w:val="none" w:sz="0" w:space="0" w:color="auto"/>
            <w:right w:val="none" w:sz="0" w:space="0" w:color="auto"/>
          </w:divBdr>
          <w:divsChild>
            <w:div w:id="96948543">
              <w:marLeft w:val="0"/>
              <w:marRight w:val="0"/>
              <w:marTop w:val="0"/>
              <w:marBottom w:val="0"/>
              <w:divBdr>
                <w:top w:val="none" w:sz="0" w:space="0" w:color="auto"/>
                <w:left w:val="none" w:sz="0" w:space="0" w:color="auto"/>
                <w:bottom w:val="none" w:sz="0" w:space="0" w:color="auto"/>
                <w:right w:val="none" w:sz="0" w:space="0" w:color="auto"/>
              </w:divBdr>
              <w:divsChild>
                <w:div w:id="94577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772182">
      <w:bodyDiv w:val="1"/>
      <w:marLeft w:val="0"/>
      <w:marRight w:val="0"/>
      <w:marTop w:val="0"/>
      <w:marBottom w:val="0"/>
      <w:divBdr>
        <w:top w:val="none" w:sz="0" w:space="0" w:color="auto"/>
        <w:left w:val="none" w:sz="0" w:space="0" w:color="auto"/>
        <w:bottom w:val="none" w:sz="0" w:space="0" w:color="auto"/>
        <w:right w:val="none" w:sz="0" w:space="0" w:color="auto"/>
      </w:divBdr>
      <w:divsChild>
        <w:div w:id="229275362">
          <w:marLeft w:val="0"/>
          <w:marRight w:val="0"/>
          <w:marTop w:val="0"/>
          <w:marBottom w:val="0"/>
          <w:divBdr>
            <w:top w:val="none" w:sz="0" w:space="0" w:color="auto"/>
            <w:left w:val="none" w:sz="0" w:space="0" w:color="auto"/>
            <w:bottom w:val="none" w:sz="0" w:space="0" w:color="auto"/>
            <w:right w:val="none" w:sz="0" w:space="0" w:color="auto"/>
          </w:divBdr>
          <w:divsChild>
            <w:div w:id="319240777">
              <w:marLeft w:val="0"/>
              <w:marRight w:val="0"/>
              <w:marTop w:val="0"/>
              <w:marBottom w:val="0"/>
              <w:divBdr>
                <w:top w:val="none" w:sz="0" w:space="0" w:color="auto"/>
                <w:left w:val="none" w:sz="0" w:space="0" w:color="auto"/>
                <w:bottom w:val="none" w:sz="0" w:space="0" w:color="auto"/>
                <w:right w:val="none" w:sz="0" w:space="0" w:color="auto"/>
              </w:divBdr>
              <w:divsChild>
                <w:div w:id="92132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721492">
      <w:bodyDiv w:val="1"/>
      <w:marLeft w:val="0"/>
      <w:marRight w:val="0"/>
      <w:marTop w:val="0"/>
      <w:marBottom w:val="0"/>
      <w:divBdr>
        <w:top w:val="none" w:sz="0" w:space="0" w:color="auto"/>
        <w:left w:val="none" w:sz="0" w:space="0" w:color="auto"/>
        <w:bottom w:val="none" w:sz="0" w:space="0" w:color="auto"/>
        <w:right w:val="none" w:sz="0" w:space="0" w:color="auto"/>
      </w:divBdr>
      <w:divsChild>
        <w:div w:id="1358314029">
          <w:marLeft w:val="0"/>
          <w:marRight w:val="0"/>
          <w:marTop w:val="0"/>
          <w:marBottom w:val="0"/>
          <w:divBdr>
            <w:top w:val="none" w:sz="0" w:space="0" w:color="auto"/>
            <w:left w:val="none" w:sz="0" w:space="0" w:color="auto"/>
            <w:bottom w:val="none" w:sz="0" w:space="0" w:color="auto"/>
            <w:right w:val="none" w:sz="0" w:space="0" w:color="auto"/>
          </w:divBdr>
          <w:divsChild>
            <w:div w:id="1068303165">
              <w:marLeft w:val="0"/>
              <w:marRight w:val="0"/>
              <w:marTop w:val="0"/>
              <w:marBottom w:val="0"/>
              <w:divBdr>
                <w:top w:val="none" w:sz="0" w:space="0" w:color="auto"/>
                <w:left w:val="none" w:sz="0" w:space="0" w:color="auto"/>
                <w:bottom w:val="none" w:sz="0" w:space="0" w:color="auto"/>
                <w:right w:val="none" w:sz="0" w:space="0" w:color="auto"/>
              </w:divBdr>
              <w:divsChild>
                <w:div w:id="191485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214618">
      <w:bodyDiv w:val="1"/>
      <w:marLeft w:val="0"/>
      <w:marRight w:val="0"/>
      <w:marTop w:val="0"/>
      <w:marBottom w:val="0"/>
      <w:divBdr>
        <w:top w:val="none" w:sz="0" w:space="0" w:color="auto"/>
        <w:left w:val="none" w:sz="0" w:space="0" w:color="auto"/>
        <w:bottom w:val="none" w:sz="0" w:space="0" w:color="auto"/>
        <w:right w:val="none" w:sz="0" w:space="0" w:color="auto"/>
      </w:divBdr>
      <w:divsChild>
        <w:div w:id="304362182">
          <w:marLeft w:val="0"/>
          <w:marRight w:val="0"/>
          <w:marTop w:val="0"/>
          <w:marBottom w:val="0"/>
          <w:divBdr>
            <w:top w:val="none" w:sz="0" w:space="0" w:color="auto"/>
            <w:left w:val="none" w:sz="0" w:space="0" w:color="auto"/>
            <w:bottom w:val="none" w:sz="0" w:space="0" w:color="auto"/>
            <w:right w:val="none" w:sz="0" w:space="0" w:color="auto"/>
          </w:divBdr>
          <w:divsChild>
            <w:div w:id="2092702869">
              <w:marLeft w:val="0"/>
              <w:marRight w:val="0"/>
              <w:marTop w:val="0"/>
              <w:marBottom w:val="0"/>
              <w:divBdr>
                <w:top w:val="none" w:sz="0" w:space="0" w:color="auto"/>
                <w:left w:val="none" w:sz="0" w:space="0" w:color="auto"/>
                <w:bottom w:val="none" w:sz="0" w:space="0" w:color="auto"/>
                <w:right w:val="none" w:sz="0" w:space="0" w:color="auto"/>
              </w:divBdr>
              <w:divsChild>
                <w:div w:id="57960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054243">
      <w:bodyDiv w:val="1"/>
      <w:marLeft w:val="0"/>
      <w:marRight w:val="0"/>
      <w:marTop w:val="0"/>
      <w:marBottom w:val="0"/>
      <w:divBdr>
        <w:top w:val="none" w:sz="0" w:space="0" w:color="auto"/>
        <w:left w:val="none" w:sz="0" w:space="0" w:color="auto"/>
        <w:bottom w:val="none" w:sz="0" w:space="0" w:color="auto"/>
        <w:right w:val="none" w:sz="0" w:space="0" w:color="auto"/>
      </w:divBdr>
      <w:divsChild>
        <w:div w:id="1307977467">
          <w:marLeft w:val="0"/>
          <w:marRight w:val="0"/>
          <w:marTop w:val="0"/>
          <w:marBottom w:val="0"/>
          <w:divBdr>
            <w:top w:val="none" w:sz="0" w:space="0" w:color="auto"/>
            <w:left w:val="none" w:sz="0" w:space="0" w:color="auto"/>
            <w:bottom w:val="none" w:sz="0" w:space="0" w:color="auto"/>
            <w:right w:val="none" w:sz="0" w:space="0" w:color="auto"/>
          </w:divBdr>
          <w:divsChild>
            <w:div w:id="1503084527">
              <w:marLeft w:val="0"/>
              <w:marRight w:val="0"/>
              <w:marTop w:val="0"/>
              <w:marBottom w:val="0"/>
              <w:divBdr>
                <w:top w:val="none" w:sz="0" w:space="0" w:color="auto"/>
                <w:left w:val="none" w:sz="0" w:space="0" w:color="auto"/>
                <w:bottom w:val="none" w:sz="0" w:space="0" w:color="auto"/>
                <w:right w:val="none" w:sz="0" w:space="0" w:color="auto"/>
              </w:divBdr>
              <w:divsChild>
                <w:div w:id="68035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872422">
      <w:bodyDiv w:val="1"/>
      <w:marLeft w:val="0"/>
      <w:marRight w:val="0"/>
      <w:marTop w:val="0"/>
      <w:marBottom w:val="0"/>
      <w:divBdr>
        <w:top w:val="none" w:sz="0" w:space="0" w:color="auto"/>
        <w:left w:val="none" w:sz="0" w:space="0" w:color="auto"/>
        <w:bottom w:val="none" w:sz="0" w:space="0" w:color="auto"/>
        <w:right w:val="none" w:sz="0" w:space="0" w:color="auto"/>
      </w:divBdr>
      <w:divsChild>
        <w:div w:id="326907434">
          <w:marLeft w:val="0"/>
          <w:marRight w:val="0"/>
          <w:marTop w:val="0"/>
          <w:marBottom w:val="0"/>
          <w:divBdr>
            <w:top w:val="none" w:sz="0" w:space="0" w:color="auto"/>
            <w:left w:val="none" w:sz="0" w:space="0" w:color="auto"/>
            <w:bottom w:val="none" w:sz="0" w:space="0" w:color="auto"/>
            <w:right w:val="none" w:sz="0" w:space="0" w:color="auto"/>
          </w:divBdr>
          <w:divsChild>
            <w:div w:id="2038264267">
              <w:marLeft w:val="0"/>
              <w:marRight w:val="0"/>
              <w:marTop w:val="0"/>
              <w:marBottom w:val="0"/>
              <w:divBdr>
                <w:top w:val="none" w:sz="0" w:space="0" w:color="auto"/>
                <w:left w:val="none" w:sz="0" w:space="0" w:color="auto"/>
                <w:bottom w:val="none" w:sz="0" w:space="0" w:color="auto"/>
                <w:right w:val="none" w:sz="0" w:space="0" w:color="auto"/>
              </w:divBdr>
              <w:divsChild>
                <w:div w:id="1426073102">
                  <w:marLeft w:val="0"/>
                  <w:marRight w:val="0"/>
                  <w:marTop w:val="0"/>
                  <w:marBottom w:val="0"/>
                  <w:divBdr>
                    <w:top w:val="none" w:sz="0" w:space="0" w:color="auto"/>
                    <w:left w:val="none" w:sz="0" w:space="0" w:color="auto"/>
                    <w:bottom w:val="none" w:sz="0" w:space="0" w:color="auto"/>
                    <w:right w:val="none" w:sz="0" w:space="0" w:color="auto"/>
                  </w:divBdr>
                  <w:divsChild>
                    <w:div w:id="211486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019368">
      <w:bodyDiv w:val="1"/>
      <w:marLeft w:val="0"/>
      <w:marRight w:val="0"/>
      <w:marTop w:val="0"/>
      <w:marBottom w:val="0"/>
      <w:divBdr>
        <w:top w:val="none" w:sz="0" w:space="0" w:color="auto"/>
        <w:left w:val="none" w:sz="0" w:space="0" w:color="auto"/>
        <w:bottom w:val="none" w:sz="0" w:space="0" w:color="auto"/>
        <w:right w:val="none" w:sz="0" w:space="0" w:color="auto"/>
      </w:divBdr>
      <w:divsChild>
        <w:div w:id="1898397383">
          <w:marLeft w:val="0"/>
          <w:marRight w:val="0"/>
          <w:marTop w:val="0"/>
          <w:marBottom w:val="0"/>
          <w:divBdr>
            <w:top w:val="none" w:sz="0" w:space="0" w:color="auto"/>
            <w:left w:val="none" w:sz="0" w:space="0" w:color="auto"/>
            <w:bottom w:val="none" w:sz="0" w:space="0" w:color="auto"/>
            <w:right w:val="none" w:sz="0" w:space="0" w:color="auto"/>
          </w:divBdr>
          <w:divsChild>
            <w:div w:id="238559033">
              <w:marLeft w:val="0"/>
              <w:marRight w:val="0"/>
              <w:marTop w:val="0"/>
              <w:marBottom w:val="0"/>
              <w:divBdr>
                <w:top w:val="none" w:sz="0" w:space="0" w:color="auto"/>
                <w:left w:val="none" w:sz="0" w:space="0" w:color="auto"/>
                <w:bottom w:val="none" w:sz="0" w:space="0" w:color="auto"/>
                <w:right w:val="none" w:sz="0" w:space="0" w:color="auto"/>
              </w:divBdr>
              <w:divsChild>
                <w:div w:id="42915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600027">
      <w:bodyDiv w:val="1"/>
      <w:marLeft w:val="0"/>
      <w:marRight w:val="0"/>
      <w:marTop w:val="0"/>
      <w:marBottom w:val="0"/>
      <w:divBdr>
        <w:top w:val="none" w:sz="0" w:space="0" w:color="auto"/>
        <w:left w:val="none" w:sz="0" w:space="0" w:color="auto"/>
        <w:bottom w:val="none" w:sz="0" w:space="0" w:color="auto"/>
        <w:right w:val="none" w:sz="0" w:space="0" w:color="auto"/>
      </w:divBdr>
      <w:divsChild>
        <w:div w:id="1931280711">
          <w:marLeft w:val="0"/>
          <w:marRight w:val="0"/>
          <w:marTop w:val="0"/>
          <w:marBottom w:val="0"/>
          <w:divBdr>
            <w:top w:val="none" w:sz="0" w:space="0" w:color="auto"/>
            <w:left w:val="none" w:sz="0" w:space="0" w:color="auto"/>
            <w:bottom w:val="none" w:sz="0" w:space="0" w:color="auto"/>
            <w:right w:val="none" w:sz="0" w:space="0" w:color="auto"/>
          </w:divBdr>
          <w:divsChild>
            <w:div w:id="1799912386">
              <w:marLeft w:val="0"/>
              <w:marRight w:val="0"/>
              <w:marTop w:val="0"/>
              <w:marBottom w:val="0"/>
              <w:divBdr>
                <w:top w:val="none" w:sz="0" w:space="0" w:color="auto"/>
                <w:left w:val="none" w:sz="0" w:space="0" w:color="auto"/>
                <w:bottom w:val="none" w:sz="0" w:space="0" w:color="auto"/>
                <w:right w:val="none" w:sz="0" w:space="0" w:color="auto"/>
              </w:divBdr>
              <w:divsChild>
                <w:div w:id="68178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4927C-9B95-4589-B34A-5F8248CA3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2103</Words>
  <Characters>11993</Characters>
  <Application>Microsoft Office Word</Application>
  <DocSecurity>4</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Fitzgeraldine Vega Encarnación</dc:creator>
  <cp:keywords/>
  <dc:description/>
  <cp:lastModifiedBy>Camyl Moreno Pantojas</cp:lastModifiedBy>
  <cp:revision>2</cp:revision>
  <cp:lastPrinted>2025-05-15T14:39:00Z</cp:lastPrinted>
  <dcterms:created xsi:type="dcterms:W3CDTF">2025-05-16T14:57:00Z</dcterms:created>
  <dcterms:modified xsi:type="dcterms:W3CDTF">2025-05-16T14:57:00Z</dcterms:modified>
</cp:coreProperties>
</file>