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58297" w14:textId="77777777" w:rsidR="003A72B2" w:rsidRPr="003A72B2" w:rsidRDefault="003A72B2" w:rsidP="003A72B2">
      <w:pPr>
        <w:spacing w:after="0" w:line="240" w:lineRule="auto"/>
        <w:jc w:val="center"/>
        <w:rPr>
          <w:rFonts w:ascii="Book Antiqua" w:eastAsia="Times New Roman" w:hAnsi="Book Antiqua" w:cs="Times New Roman"/>
          <w:sz w:val="28"/>
          <w:szCs w:val="36"/>
        </w:rPr>
      </w:pPr>
      <w:r w:rsidRPr="003A72B2">
        <w:rPr>
          <w:rFonts w:ascii="Book Antiqua" w:eastAsia="Times New Roman" w:hAnsi="Book Antiqua" w:cs="Times New Roman"/>
          <w:sz w:val="28"/>
          <w:szCs w:val="36"/>
        </w:rPr>
        <w:t>GOBIERNO DE PUERTO RICO</w:t>
      </w:r>
    </w:p>
    <w:p w14:paraId="0E0FB945" w14:textId="77777777" w:rsidR="003A72B2" w:rsidRPr="003A72B2" w:rsidRDefault="003A72B2" w:rsidP="003A72B2">
      <w:pPr>
        <w:spacing w:after="0" w:line="240" w:lineRule="auto"/>
        <w:jc w:val="center"/>
        <w:rPr>
          <w:rFonts w:ascii="Book Antiqua" w:eastAsia="Times New Roman" w:hAnsi="Book Antiqua" w:cs="Times New Roman"/>
          <w:sz w:val="24"/>
          <w:szCs w:val="20"/>
        </w:rPr>
      </w:pPr>
    </w:p>
    <w:p w14:paraId="0C433A73" w14:textId="77777777" w:rsidR="003A72B2" w:rsidRPr="00F451D9" w:rsidRDefault="003A72B2" w:rsidP="003A72B2">
      <w:pPr>
        <w:tabs>
          <w:tab w:val="left" w:pos="648"/>
          <w:tab w:val="left" w:pos="7848"/>
        </w:tabs>
        <w:spacing w:after="0" w:line="240" w:lineRule="auto"/>
        <w:rPr>
          <w:rFonts w:ascii="Book Antiqua" w:eastAsia="Times New Roman" w:hAnsi="Book Antiqua" w:cs="Times New Roman"/>
          <w:sz w:val="24"/>
          <w:szCs w:val="20"/>
          <w:lang w:val="es-ES"/>
        </w:rPr>
      </w:pPr>
      <w:r w:rsidRPr="00F451D9">
        <w:rPr>
          <w:rFonts w:ascii="Book Antiqua" w:eastAsia="Times New Roman" w:hAnsi="Book Antiqua" w:cs="Times New Roman"/>
          <w:sz w:val="24"/>
          <w:szCs w:val="20"/>
          <w:lang w:val="es-ES"/>
        </w:rPr>
        <w:t>20</w:t>
      </w:r>
      <w:r w:rsidRPr="00F451D9">
        <w:rPr>
          <w:rFonts w:ascii="Book Antiqua" w:eastAsia="Times New Roman" w:hAnsi="Book Antiqua" w:cs="Times New Roman"/>
          <w:sz w:val="24"/>
          <w:szCs w:val="20"/>
          <w:vertAlign w:val="superscript"/>
          <w:lang w:val="es-ES"/>
        </w:rPr>
        <w:t>ma</w:t>
      </w:r>
      <w:r w:rsidRPr="00F451D9">
        <w:rPr>
          <w:rFonts w:ascii="Book Antiqua" w:eastAsia="Times New Roman" w:hAnsi="Book Antiqua" w:cs="Times New Roman"/>
          <w:sz w:val="24"/>
          <w:szCs w:val="20"/>
          <w:lang w:val="es-ES"/>
        </w:rPr>
        <w:t>. Asamblea</w:t>
      </w:r>
      <w:r w:rsidRPr="00F451D9">
        <w:rPr>
          <w:rFonts w:ascii="Book Antiqua" w:eastAsia="Times New Roman" w:hAnsi="Book Antiqua" w:cs="Times New Roman"/>
          <w:sz w:val="24"/>
          <w:szCs w:val="20"/>
          <w:lang w:val="es-ES"/>
        </w:rPr>
        <w:tab/>
        <w:t>1</w:t>
      </w:r>
      <w:r w:rsidRPr="00F451D9">
        <w:rPr>
          <w:rFonts w:ascii="Book Antiqua" w:eastAsia="Times New Roman" w:hAnsi="Book Antiqua" w:cs="Times New Roman"/>
          <w:sz w:val="24"/>
          <w:szCs w:val="20"/>
          <w:vertAlign w:val="superscript"/>
          <w:lang w:val="es-ES"/>
        </w:rPr>
        <w:t>ra</w:t>
      </w:r>
      <w:r w:rsidRPr="00F451D9">
        <w:rPr>
          <w:rFonts w:ascii="Book Antiqua" w:eastAsia="Times New Roman" w:hAnsi="Book Antiqua" w:cs="Times New Roman"/>
          <w:sz w:val="24"/>
          <w:szCs w:val="20"/>
          <w:lang w:val="es-ES"/>
        </w:rPr>
        <w:t>. Sesión</w:t>
      </w:r>
    </w:p>
    <w:p w14:paraId="0A2611F7" w14:textId="4171EDC4" w:rsidR="003A72B2" w:rsidRPr="00F451D9" w:rsidRDefault="003A72B2" w:rsidP="003A72B2">
      <w:pPr>
        <w:tabs>
          <w:tab w:val="left" w:pos="648"/>
          <w:tab w:val="left" w:pos="7110"/>
        </w:tabs>
        <w:spacing w:after="0" w:line="240" w:lineRule="auto"/>
        <w:rPr>
          <w:rFonts w:ascii="Book Antiqua" w:eastAsia="Times New Roman" w:hAnsi="Book Antiqua" w:cs="Times New Roman"/>
          <w:sz w:val="24"/>
          <w:szCs w:val="20"/>
          <w:lang w:val="es-ES"/>
        </w:rPr>
      </w:pPr>
      <w:r w:rsidRPr="00F451D9">
        <w:rPr>
          <w:rFonts w:ascii="Book Antiqua" w:eastAsia="Times New Roman" w:hAnsi="Book Antiqua" w:cs="Times New Roman"/>
          <w:sz w:val="24"/>
          <w:szCs w:val="20"/>
          <w:lang w:val="es-ES"/>
        </w:rPr>
        <w:tab/>
        <w:t>Legislativa</w:t>
      </w:r>
      <w:r w:rsidRPr="00F451D9">
        <w:rPr>
          <w:rFonts w:ascii="Book Antiqua" w:eastAsia="Times New Roman" w:hAnsi="Book Antiqua" w:cs="Times New Roman"/>
          <w:sz w:val="24"/>
          <w:szCs w:val="20"/>
          <w:lang w:val="es-ES"/>
        </w:rPr>
        <w:tab/>
        <w:t xml:space="preserve">                  Ordinaria</w:t>
      </w:r>
    </w:p>
    <w:p w14:paraId="718BEF71" w14:textId="77777777" w:rsidR="003A72B2" w:rsidRPr="00F451D9" w:rsidRDefault="003A72B2" w:rsidP="003A72B2">
      <w:pPr>
        <w:spacing w:after="0" w:line="240" w:lineRule="auto"/>
        <w:rPr>
          <w:rFonts w:ascii="Book Antiqua" w:eastAsia="Times New Roman" w:hAnsi="Book Antiqua" w:cs="Times New Roman"/>
          <w:sz w:val="24"/>
          <w:szCs w:val="20"/>
          <w:lang w:val="es-ES"/>
        </w:rPr>
      </w:pPr>
    </w:p>
    <w:p w14:paraId="206DC387" w14:textId="77777777" w:rsidR="003A72B2" w:rsidRPr="003A72B2" w:rsidRDefault="003A72B2" w:rsidP="003A72B2">
      <w:pPr>
        <w:widowControl w:val="0"/>
        <w:suppressLineNumbers/>
        <w:spacing w:after="0" w:line="240" w:lineRule="auto"/>
        <w:jc w:val="center"/>
        <w:rPr>
          <w:rFonts w:ascii="Book Antiqua" w:eastAsia="Book Antiqua" w:hAnsi="Book Antiqua" w:cs="Times New Roman"/>
          <w:b/>
          <w:sz w:val="36"/>
          <w:szCs w:val="24"/>
        </w:rPr>
      </w:pPr>
      <w:r w:rsidRPr="003A72B2">
        <w:rPr>
          <w:rFonts w:ascii="Book Antiqua" w:eastAsia="Times New Roman" w:hAnsi="Book Antiqua" w:cs="Times New Roman"/>
          <w:b/>
          <w:sz w:val="36"/>
          <w:szCs w:val="24"/>
        </w:rPr>
        <w:t>CÁMARA DE REPRESENTANTES</w:t>
      </w:r>
    </w:p>
    <w:p w14:paraId="2DF2E717" w14:textId="77777777" w:rsidR="003A72B2" w:rsidRPr="003A72B2" w:rsidRDefault="003A72B2" w:rsidP="003A72B2">
      <w:pPr>
        <w:widowControl w:val="0"/>
        <w:suppressLineNumbers/>
        <w:spacing w:after="0" w:line="240" w:lineRule="auto"/>
        <w:jc w:val="center"/>
        <w:rPr>
          <w:rFonts w:ascii="Book Antiqua" w:eastAsia="Book Antiqua" w:hAnsi="Book Antiqua" w:cs="Book Antiqua"/>
          <w:noProof/>
          <w:sz w:val="24"/>
          <w:szCs w:val="24"/>
        </w:rPr>
      </w:pPr>
    </w:p>
    <w:p w14:paraId="5A98170D" w14:textId="74DD13FD" w:rsidR="003A72B2" w:rsidRPr="003A72B2" w:rsidRDefault="003A72B2" w:rsidP="003A72B2">
      <w:pPr>
        <w:widowControl w:val="0"/>
        <w:suppressLineNumbers/>
        <w:spacing w:after="0" w:line="240" w:lineRule="auto"/>
        <w:jc w:val="center"/>
        <w:rPr>
          <w:rFonts w:ascii="Book Antiqua" w:eastAsia="Book Antiqua" w:hAnsi="Book Antiqua" w:cs="Times New Roman"/>
          <w:b/>
          <w:sz w:val="52"/>
          <w:szCs w:val="24"/>
        </w:rPr>
      </w:pPr>
      <w:r w:rsidRPr="003A72B2">
        <w:rPr>
          <w:rFonts w:ascii="Book Antiqua" w:eastAsia="Times New Roman" w:hAnsi="Book Antiqua" w:cs="Times New Roman"/>
          <w:b/>
          <w:sz w:val="52"/>
          <w:szCs w:val="24"/>
        </w:rPr>
        <w:t xml:space="preserve">P. de la C. </w:t>
      </w:r>
      <w:r w:rsidR="00325CD5">
        <w:rPr>
          <w:rFonts w:ascii="Book Antiqua" w:eastAsia="Times New Roman" w:hAnsi="Book Antiqua" w:cs="Times New Roman"/>
          <w:b/>
          <w:sz w:val="52"/>
          <w:szCs w:val="24"/>
        </w:rPr>
        <w:t>32</w:t>
      </w:r>
    </w:p>
    <w:p w14:paraId="17B92252" w14:textId="77777777" w:rsidR="003A72B2" w:rsidRPr="003A72B2" w:rsidRDefault="003A72B2" w:rsidP="003A72B2">
      <w:pPr>
        <w:widowControl w:val="0"/>
        <w:suppressLineNumbers/>
        <w:spacing w:after="0" w:line="240" w:lineRule="auto"/>
        <w:jc w:val="center"/>
        <w:rPr>
          <w:rFonts w:ascii="Times New Roman" w:eastAsia="Book Antiqua" w:hAnsi="Times New Roman" w:cs="Book Antiqua"/>
          <w:noProof/>
          <w:sz w:val="24"/>
          <w:szCs w:val="24"/>
        </w:rPr>
      </w:pPr>
    </w:p>
    <w:p w14:paraId="34665A0A" w14:textId="170CC463" w:rsidR="003A72B2" w:rsidRPr="003A72B2" w:rsidRDefault="00325CD5" w:rsidP="003A72B2">
      <w:pPr>
        <w:widowControl w:val="0"/>
        <w:suppressLineNumbers/>
        <w:tabs>
          <w:tab w:val="left" w:pos="8186"/>
        </w:tabs>
        <w:spacing w:after="0" w:line="240" w:lineRule="auto"/>
        <w:jc w:val="center"/>
        <w:rPr>
          <w:rFonts w:ascii="Book Antiqua" w:eastAsia="Book Antiqua" w:hAnsi="Book Antiqua" w:cs="Book Antiqua"/>
          <w:noProof/>
          <w:sz w:val="24"/>
          <w:szCs w:val="24"/>
        </w:rPr>
      </w:pPr>
      <w:r>
        <w:rPr>
          <w:rFonts w:ascii="Book Antiqua" w:eastAsia="Times New Roman" w:hAnsi="Book Antiqua" w:cs="Times New Roman"/>
          <w:noProof/>
          <w:sz w:val="24"/>
          <w:szCs w:val="24"/>
        </w:rPr>
        <w:t>2</w:t>
      </w:r>
      <w:r w:rsidR="003A72B2" w:rsidRPr="003A72B2">
        <w:rPr>
          <w:rFonts w:ascii="Book Antiqua" w:eastAsia="Times New Roman" w:hAnsi="Book Antiqua" w:cs="Times New Roman"/>
          <w:noProof/>
          <w:sz w:val="24"/>
          <w:szCs w:val="24"/>
        </w:rPr>
        <w:t xml:space="preserve"> DE ENERO DE 2025</w:t>
      </w:r>
    </w:p>
    <w:p w14:paraId="5598F897" w14:textId="77777777" w:rsidR="003A72B2" w:rsidRPr="003A72B2" w:rsidRDefault="003A72B2" w:rsidP="003A72B2">
      <w:pPr>
        <w:widowControl w:val="0"/>
        <w:suppressLineNumbers/>
        <w:spacing w:after="0" w:line="240" w:lineRule="auto"/>
        <w:jc w:val="center"/>
        <w:rPr>
          <w:rFonts w:ascii="Book Antiqua" w:eastAsia="Book Antiqua" w:hAnsi="Book Antiqua" w:cs="Book Antiqua"/>
          <w:i/>
          <w:iCs/>
          <w:noProof/>
          <w:sz w:val="24"/>
          <w:szCs w:val="24"/>
        </w:rPr>
      </w:pPr>
    </w:p>
    <w:p w14:paraId="68859338" w14:textId="77777777" w:rsidR="003A72B2" w:rsidRPr="003A72B2" w:rsidRDefault="003A72B2" w:rsidP="003A72B2">
      <w:pPr>
        <w:suppressLineNumbers/>
        <w:spacing w:after="0" w:line="240" w:lineRule="auto"/>
        <w:ind w:left="720" w:hanging="720"/>
        <w:jc w:val="center"/>
        <w:rPr>
          <w:rFonts w:ascii="Book Antiqua" w:eastAsia="Times New Roman" w:hAnsi="Book Antiqua" w:cs="Times New Roman"/>
          <w:i/>
          <w:iCs/>
          <w:color w:val="1D2228"/>
          <w:sz w:val="24"/>
          <w:szCs w:val="24"/>
          <w:shd w:val="clear" w:color="auto" w:fill="FFFFFF"/>
        </w:rPr>
      </w:pPr>
      <w:r w:rsidRPr="003A72B2">
        <w:rPr>
          <w:rFonts w:ascii="Book Antiqua" w:eastAsia="Times New Roman" w:hAnsi="Book Antiqua" w:cs="Times New Roman"/>
          <w:color w:val="1D2228"/>
          <w:sz w:val="24"/>
          <w:szCs w:val="24"/>
          <w:shd w:val="clear" w:color="auto" w:fill="FFFFFF"/>
        </w:rPr>
        <w:t xml:space="preserve">Presentado por el representante </w:t>
      </w:r>
      <w:r w:rsidRPr="003A72B2">
        <w:rPr>
          <w:rFonts w:ascii="Book Antiqua" w:eastAsia="Times New Roman" w:hAnsi="Book Antiqua" w:cs="Times New Roman"/>
          <w:i/>
          <w:iCs/>
          <w:color w:val="1D2228"/>
          <w:sz w:val="24"/>
          <w:szCs w:val="24"/>
          <w:shd w:val="clear" w:color="auto" w:fill="FFFFFF"/>
        </w:rPr>
        <w:t>Méndez Núñez</w:t>
      </w:r>
    </w:p>
    <w:p w14:paraId="676DA76E" w14:textId="77777777" w:rsidR="003A72B2" w:rsidRPr="003A72B2" w:rsidRDefault="003A72B2" w:rsidP="003A72B2">
      <w:pPr>
        <w:suppressLineNumbers/>
        <w:spacing w:after="0" w:line="240" w:lineRule="auto"/>
        <w:ind w:left="720" w:hanging="720"/>
        <w:jc w:val="center"/>
        <w:rPr>
          <w:rFonts w:ascii="Book Antiqua" w:eastAsia="Times New Roman" w:hAnsi="Book Antiqua" w:cs="Times New Roman"/>
          <w:sz w:val="24"/>
          <w:szCs w:val="20"/>
        </w:rPr>
      </w:pPr>
    </w:p>
    <w:p w14:paraId="740DA90E" w14:textId="4FB0734A" w:rsidR="003C072F" w:rsidRDefault="003A72B2" w:rsidP="003A72B2">
      <w:pPr>
        <w:suppressLineNumbers/>
        <w:spacing w:after="0" w:line="240" w:lineRule="auto"/>
        <w:ind w:left="720" w:hanging="720"/>
        <w:jc w:val="center"/>
        <w:rPr>
          <w:rFonts w:ascii="Book Antiqua" w:eastAsia="Times New Roman" w:hAnsi="Book Antiqua" w:cs="Times New Roman"/>
          <w:sz w:val="24"/>
          <w:szCs w:val="20"/>
        </w:rPr>
      </w:pPr>
      <w:r w:rsidRPr="00325CD5">
        <w:rPr>
          <w:rFonts w:ascii="Book Antiqua" w:eastAsia="Times New Roman" w:hAnsi="Book Antiqua" w:cs="Times New Roman"/>
          <w:sz w:val="24"/>
          <w:szCs w:val="20"/>
        </w:rPr>
        <w:t xml:space="preserve">Referido a </w:t>
      </w:r>
      <w:r w:rsidR="00F451D9">
        <w:rPr>
          <w:rFonts w:ascii="Book Antiqua" w:eastAsia="Times New Roman" w:hAnsi="Book Antiqua" w:cs="Times New Roman"/>
          <w:sz w:val="24"/>
          <w:szCs w:val="20"/>
        </w:rPr>
        <w:t>la</w:t>
      </w:r>
      <w:r w:rsidR="003C072F">
        <w:rPr>
          <w:rFonts w:ascii="Book Antiqua" w:eastAsia="Times New Roman" w:hAnsi="Book Antiqua" w:cs="Times New Roman"/>
          <w:sz w:val="24"/>
          <w:szCs w:val="20"/>
        </w:rPr>
        <w:t>s</w:t>
      </w:r>
      <w:r w:rsidR="00F451D9">
        <w:rPr>
          <w:rFonts w:ascii="Book Antiqua" w:eastAsia="Times New Roman" w:hAnsi="Book Antiqua" w:cs="Times New Roman"/>
          <w:sz w:val="24"/>
          <w:szCs w:val="20"/>
        </w:rPr>
        <w:t xml:space="preserve"> Comisi</w:t>
      </w:r>
      <w:r w:rsidR="003C072F">
        <w:rPr>
          <w:rFonts w:ascii="Book Antiqua" w:eastAsia="Times New Roman" w:hAnsi="Book Antiqua" w:cs="Times New Roman"/>
          <w:sz w:val="24"/>
          <w:szCs w:val="20"/>
        </w:rPr>
        <w:t>o</w:t>
      </w:r>
      <w:r w:rsidR="00F451D9">
        <w:rPr>
          <w:rFonts w:ascii="Book Antiqua" w:eastAsia="Times New Roman" w:hAnsi="Book Antiqua" w:cs="Times New Roman"/>
          <w:sz w:val="24"/>
          <w:szCs w:val="20"/>
        </w:rPr>
        <w:t>n</w:t>
      </w:r>
      <w:r w:rsidR="003C072F">
        <w:rPr>
          <w:rFonts w:ascii="Book Antiqua" w:eastAsia="Times New Roman" w:hAnsi="Book Antiqua" w:cs="Times New Roman"/>
          <w:sz w:val="24"/>
          <w:szCs w:val="20"/>
        </w:rPr>
        <w:t>es</w:t>
      </w:r>
      <w:r w:rsidR="00F451D9">
        <w:rPr>
          <w:rFonts w:ascii="Book Antiqua" w:eastAsia="Times New Roman" w:hAnsi="Book Antiqua" w:cs="Times New Roman"/>
          <w:sz w:val="24"/>
          <w:szCs w:val="20"/>
        </w:rPr>
        <w:t xml:space="preserve"> de Educación</w:t>
      </w:r>
      <w:r w:rsidR="003C072F">
        <w:rPr>
          <w:rFonts w:ascii="Book Antiqua" w:eastAsia="Times New Roman" w:hAnsi="Book Antiqua" w:cs="Times New Roman"/>
          <w:sz w:val="24"/>
          <w:szCs w:val="20"/>
        </w:rPr>
        <w:t xml:space="preserve">; </w:t>
      </w:r>
    </w:p>
    <w:p w14:paraId="74BD09DD" w14:textId="721A3FC7" w:rsidR="003A72B2" w:rsidRPr="00325CD5" w:rsidRDefault="003C072F" w:rsidP="003A72B2">
      <w:pPr>
        <w:suppressLineNumbers/>
        <w:spacing w:after="0" w:line="240" w:lineRule="auto"/>
        <w:ind w:left="720" w:hanging="720"/>
        <w:jc w:val="center"/>
        <w:rPr>
          <w:rFonts w:ascii="Book Antiqua" w:eastAsia="Times New Roman" w:hAnsi="Book Antiqua" w:cs="Times New Roman"/>
          <w:sz w:val="24"/>
          <w:szCs w:val="20"/>
        </w:rPr>
      </w:pPr>
      <w:r>
        <w:rPr>
          <w:rFonts w:ascii="Book Antiqua" w:eastAsia="Times New Roman" w:hAnsi="Book Antiqua" w:cs="Times New Roman"/>
          <w:sz w:val="24"/>
          <w:szCs w:val="20"/>
        </w:rPr>
        <w:t>y de Vivienda y Desarrollo Urbano</w:t>
      </w:r>
      <w:r w:rsidR="00F451D9">
        <w:rPr>
          <w:rFonts w:ascii="Book Antiqua" w:eastAsia="Times New Roman" w:hAnsi="Book Antiqua" w:cs="Times New Roman"/>
          <w:sz w:val="24"/>
          <w:szCs w:val="20"/>
        </w:rPr>
        <w:t xml:space="preserve"> </w:t>
      </w:r>
    </w:p>
    <w:p w14:paraId="13305A80" w14:textId="77777777" w:rsidR="003A72B2" w:rsidRPr="00325CD5" w:rsidRDefault="003A72B2" w:rsidP="003A72B2">
      <w:pPr>
        <w:spacing w:after="0" w:line="240" w:lineRule="auto"/>
        <w:jc w:val="both"/>
        <w:rPr>
          <w:rFonts w:ascii="Book Antiqua" w:eastAsia="Times New Roman" w:hAnsi="Book Antiqua" w:cs="Times New Roman"/>
          <w:sz w:val="24"/>
          <w:szCs w:val="20"/>
        </w:rPr>
      </w:pPr>
    </w:p>
    <w:p w14:paraId="1FA4D859" w14:textId="784C176C" w:rsidR="00D04C1A" w:rsidRPr="00213988" w:rsidRDefault="00245FFA" w:rsidP="00385344">
      <w:pPr>
        <w:spacing w:after="0" w:line="240" w:lineRule="auto"/>
        <w:jc w:val="center"/>
        <w:rPr>
          <w:rFonts w:ascii="Book Antiqua" w:eastAsia="SimSun" w:hAnsi="Book Antiqua" w:cs="Times New Roman"/>
          <w:b/>
          <w:bCs/>
          <w:sz w:val="28"/>
          <w:szCs w:val="20"/>
        </w:rPr>
      </w:pPr>
      <w:r w:rsidRPr="00213988">
        <w:rPr>
          <w:rFonts w:ascii="Book Antiqua" w:eastAsia="SimSun" w:hAnsi="Book Antiqua" w:cs="Times New Roman"/>
          <w:b/>
          <w:bCs/>
          <w:sz w:val="28"/>
          <w:szCs w:val="20"/>
        </w:rPr>
        <w:t>LEY</w:t>
      </w:r>
      <w:r w:rsidR="00D04C1A" w:rsidRPr="00213988">
        <w:rPr>
          <w:rFonts w:ascii="Book Antiqua" w:eastAsia="SimSun" w:hAnsi="Book Antiqua" w:cs="Times New Roman"/>
          <w:b/>
          <w:bCs/>
          <w:sz w:val="28"/>
          <w:szCs w:val="20"/>
        </w:rPr>
        <w:t xml:space="preserve"> </w:t>
      </w:r>
    </w:p>
    <w:p w14:paraId="120CA33B" w14:textId="77777777" w:rsidR="00D04C1A" w:rsidRPr="008A49CF" w:rsidRDefault="00D04C1A" w:rsidP="00385344">
      <w:pPr>
        <w:spacing w:after="0" w:line="240" w:lineRule="auto"/>
        <w:jc w:val="center"/>
        <w:rPr>
          <w:rFonts w:ascii="Book Antiqua" w:eastAsia="SimSun" w:hAnsi="Book Antiqua" w:cs="Times New Roman"/>
          <w:sz w:val="24"/>
          <w:szCs w:val="24"/>
        </w:rPr>
      </w:pPr>
    </w:p>
    <w:p w14:paraId="22B23FE5" w14:textId="4F75F942" w:rsidR="0065769C" w:rsidRDefault="009F3647" w:rsidP="00385344">
      <w:pPr>
        <w:spacing w:after="0" w:line="240" w:lineRule="auto"/>
        <w:ind w:left="720" w:hanging="720"/>
        <w:jc w:val="both"/>
        <w:rPr>
          <w:rFonts w:ascii="Book Antiqua" w:hAnsi="Book Antiqua"/>
          <w:sz w:val="24"/>
          <w:szCs w:val="24"/>
          <w:lang w:val="es-ES_tradnl"/>
        </w:rPr>
      </w:pPr>
      <w:r w:rsidRPr="008A49CF">
        <w:rPr>
          <w:rFonts w:ascii="Book Antiqua" w:hAnsi="Book Antiqua"/>
          <w:sz w:val="24"/>
          <w:szCs w:val="24"/>
          <w:lang w:val="es-ES_tradnl"/>
        </w:rPr>
        <w:t xml:space="preserve">Para </w:t>
      </w:r>
      <w:r w:rsidR="00B7442A" w:rsidRPr="008A49CF">
        <w:rPr>
          <w:rFonts w:ascii="Book Antiqua" w:hAnsi="Book Antiqua"/>
          <w:sz w:val="24"/>
          <w:szCs w:val="24"/>
          <w:lang w:val="es-ES_tradnl"/>
        </w:rPr>
        <w:t xml:space="preserve">requerir al Secretario o Secretaria del Departamento de la Vivienda y Educación evaluar las escuelas públicas identificadas en desuso por el Departamento de Educación, según la Ley Núm. 124-2015, conocida como “Ley Especial de Identificación de Escuelas en Desuso”, a los fines de designar al menos una escuela en desuso por municipio para que sirva como refugio en caso de emergencia o desastre; designar al menos una escuela en desuso por zona, según la División de Zonas </w:t>
      </w:r>
      <w:r w:rsidR="00B7442A" w:rsidRPr="008A49CF">
        <w:rPr>
          <w:rFonts w:ascii="Book Antiqua" w:hAnsi="Book Antiqua"/>
          <w:iCs/>
          <w:sz w:val="24"/>
          <w:szCs w:val="24"/>
          <w:lang w:val="es-ES_tradnl"/>
        </w:rPr>
        <w:t>del Negociado</w:t>
      </w:r>
      <w:r w:rsidR="00B7442A" w:rsidRPr="008A49CF">
        <w:rPr>
          <w:rFonts w:ascii="Book Antiqua" w:hAnsi="Book Antiqua"/>
          <w:sz w:val="24"/>
          <w:szCs w:val="24"/>
          <w:lang w:val="es-ES_tradnl"/>
        </w:rPr>
        <w:t xml:space="preserve"> para el Manejo de Emergencias y Administración de Desastres, para que sirva de refugio para familias que al menos uno de sus miembros requiera de atenciones médicas o de salud especiales.</w:t>
      </w:r>
    </w:p>
    <w:p w14:paraId="70EF6691" w14:textId="77777777" w:rsidR="00385344" w:rsidRPr="008A49CF" w:rsidRDefault="00385344" w:rsidP="00385344">
      <w:pPr>
        <w:spacing w:after="0" w:line="240" w:lineRule="auto"/>
        <w:ind w:left="720" w:hanging="720"/>
        <w:jc w:val="both"/>
        <w:rPr>
          <w:rFonts w:ascii="Book Antiqua" w:hAnsi="Book Antiqua"/>
          <w:sz w:val="24"/>
          <w:szCs w:val="24"/>
        </w:rPr>
      </w:pPr>
    </w:p>
    <w:p w14:paraId="3984AD17" w14:textId="04419D38" w:rsidR="000C7FFE" w:rsidRPr="008A49CF" w:rsidRDefault="00D04C1A" w:rsidP="00385344">
      <w:pPr>
        <w:spacing w:after="0" w:line="240" w:lineRule="auto"/>
        <w:jc w:val="center"/>
        <w:rPr>
          <w:rFonts w:ascii="Book Antiqua" w:eastAsia="SimSun" w:hAnsi="Book Antiqua" w:cs="Times New Roman"/>
          <w:bCs/>
          <w:sz w:val="24"/>
          <w:szCs w:val="24"/>
        </w:rPr>
      </w:pPr>
      <w:r w:rsidRPr="008A49CF">
        <w:rPr>
          <w:rFonts w:ascii="Book Antiqua" w:eastAsia="SimSun" w:hAnsi="Book Antiqua" w:cs="Times New Roman"/>
          <w:bCs/>
          <w:sz w:val="24"/>
          <w:szCs w:val="24"/>
        </w:rPr>
        <w:t>EXPOSICIÓN DE MOTIVOS</w:t>
      </w:r>
    </w:p>
    <w:p w14:paraId="64392011" w14:textId="77777777" w:rsidR="00E21B59" w:rsidRPr="008A49CF" w:rsidRDefault="00E21B59" w:rsidP="00385344">
      <w:pPr>
        <w:spacing w:after="0" w:line="240" w:lineRule="auto"/>
        <w:jc w:val="center"/>
        <w:rPr>
          <w:rFonts w:ascii="Book Antiqua" w:eastAsia="SimSun" w:hAnsi="Book Antiqua" w:cs="Times New Roman"/>
          <w:bCs/>
          <w:sz w:val="24"/>
          <w:szCs w:val="24"/>
        </w:rPr>
      </w:pPr>
    </w:p>
    <w:p w14:paraId="6B821545" w14:textId="77777777" w:rsidR="00634F95" w:rsidRDefault="00634F95" w:rsidP="00385344">
      <w:pPr>
        <w:pStyle w:val="Body"/>
        <w:spacing w:after="0" w:line="240" w:lineRule="auto"/>
        <w:ind w:firstLine="360"/>
        <w:jc w:val="both"/>
        <w:rPr>
          <w:rFonts w:ascii="Book Antiqua" w:hAnsi="Book Antiqua"/>
          <w:color w:val="auto"/>
          <w:sz w:val="24"/>
          <w:szCs w:val="24"/>
          <w:lang w:val="es-ES_tradnl"/>
        </w:rPr>
      </w:pPr>
      <w:r w:rsidRPr="006F1ED8">
        <w:rPr>
          <w:rFonts w:ascii="Book Antiqua" w:hAnsi="Book Antiqua"/>
          <w:color w:val="auto"/>
          <w:sz w:val="24"/>
          <w:szCs w:val="24"/>
          <w:lang w:val="es-ES_tradnl"/>
        </w:rPr>
        <w:t xml:space="preserve">Puerto Rico ha sufrido embates catastróficos embates ocasionados por huracanes y sismos, que han causado inundaciones, deslizamientos, accidentes, daños y pérdidas de bienes muebles e inmuebles y la pérdida de vida. Como consecuencia, estos fenómenos naturales han dejado a comunidades afectadas en municipios a través de toda la Isla, con carencia de servicios básicos, tales como electricidad, agua, telecomunicaciones, acceso interrumpido por afectación de la infraestructura vial y pérdida de vivienda. Miles de puertorriqueños y puertorriqueñas perdieron sus hogares y aún se encuentran en proceso de reconstrucción de </w:t>
      </w:r>
      <w:proofErr w:type="gramStart"/>
      <w:r w:rsidRPr="006F1ED8">
        <w:rPr>
          <w:rFonts w:ascii="Book Antiqua" w:hAnsi="Book Antiqua"/>
          <w:color w:val="auto"/>
          <w:sz w:val="24"/>
          <w:szCs w:val="24"/>
          <w:lang w:val="es-ES_tradnl"/>
        </w:rPr>
        <w:t>los mismos</w:t>
      </w:r>
      <w:proofErr w:type="gramEnd"/>
      <w:r w:rsidRPr="006F1ED8">
        <w:rPr>
          <w:rFonts w:ascii="Book Antiqua" w:hAnsi="Book Antiqua"/>
          <w:color w:val="auto"/>
          <w:sz w:val="24"/>
          <w:szCs w:val="24"/>
          <w:lang w:val="es-ES_tradnl"/>
        </w:rPr>
        <w:t>.</w:t>
      </w:r>
    </w:p>
    <w:p w14:paraId="25DAF809" w14:textId="77777777" w:rsidR="00385344" w:rsidRPr="006F1ED8" w:rsidRDefault="00385344" w:rsidP="00385344">
      <w:pPr>
        <w:pStyle w:val="Body"/>
        <w:spacing w:after="0" w:line="240" w:lineRule="auto"/>
        <w:ind w:firstLine="360"/>
        <w:jc w:val="both"/>
        <w:rPr>
          <w:rFonts w:ascii="Book Antiqua" w:eastAsia="Book Antiqua" w:hAnsi="Book Antiqua" w:cs="Book Antiqua"/>
          <w:color w:val="auto"/>
          <w:sz w:val="24"/>
          <w:szCs w:val="24"/>
        </w:rPr>
      </w:pPr>
    </w:p>
    <w:p w14:paraId="7876F39F" w14:textId="77777777" w:rsidR="00634F95" w:rsidRDefault="00634F95" w:rsidP="00385344">
      <w:pPr>
        <w:pStyle w:val="Body"/>
        <w:spacing w:after="0" w:line="240" w:lineRule="auto"/>
        <w:ind w:firstLine="360"/>
        <w:jc w:val="both"/>
        <w:rPr>
          <w:rFonts w:ascii="Book Antiqua" w:hAnsi="Book Antiqua"/>
          <w:color w:val="auto"/>
          <w:sz w:val="24"/>
          <w:szCs w:val="24"/>
          <w:lang w:val="es-ES_tradnl"/>
        </w:rPr>
      </w:pPr>
      <w:r w:rsidRPr="006F1ED8">
        <w:rPr>
          <w:rFonts w:ascii="Book Antiqua" w:hAnsi="Book Antiqua"/>
          <w:color w:val="auto"/>
          <w:sz w:val="24"/>
          <w:szCs w:val="24"/>
          <w:lang w:val="es-ES_tradnl"/>
        </w:rPr>
        <w:t xml:space="preserve">Para los miles de puertorriqueños y puertorriqueñas que tienen alguna discapacidad física, mental, médica, sensorial o cognitiva, las emergencias de la naturaleza como las </w:t>
      </w:r>
      <w:r w:rsidRPr="006F1ED8">
        <w:rPr>
          <w:rFonts w:ascii="Book Antiqua" w:hAnsi="Book Antiqua"/>
          <w:color w:val="auto"/>
          <w:sz w:val="24"/>
          <w:szCs w:val="24"/>
          <w:lang w:val="es-ES_tradnl"/>
        </w:rPr>
        <w:lastRenderedPageBreak/>
        <w:t>experimentadas durante y posterior al paso del huracán María y los sismos ocurridos en el área sur de Puerto Rico a principios de enero de 2020, constituyen un reto aún mayor. Lo mismo sucede con las personas de edad avanzada y otros con necesidades médicas especiales. Proteger a esta población y proteger a sus familias cuando ocurre una catástrofe exige planificar con anticipación la provisión de acogida segura y servicios de salud de emergencia.</w:t>
      </w:r>
    </w:p>
    <w:p w14:paraId="37B62686" w14:textId="77777777" w:rsidR="00385344" w:rsidRPr="006F1ED8" w:rsidRDefault="00385344" w:rsidP="00385344">
      <w:pPr>
        <w:pStyle w:val="Body"/>
        <w:spacing w:after="0" w:line="240" w:lineRule="auto"/>
        <w:ind w:firstLine="360"/>
        <w:jc w:val="both"/>
        <w:rPr>
          <w:rFonts w:ascii="Book Antiqua" w:eastAsia="Book Antiqua" w:hAnsi="Book Antiqua" w:cs="Book Antiqua"/>
          <w:color w:val="auto"/>
          <w:sz w:val="24"/>
          <w:szCs w:val="24"/>
        </w:rPr>
      </w:pPr>
    </w:p>
    <w:p w14:paraId="066D08D6" w14:textId="77777777" w:rsidR="00634F95" w:rsidRDefault="00634F95" w:rsidP="00385344">
      <w:pPr>
        <w:pStyle w:val="Body"/>
        <w:spacing w:after="0" w:line="240" w:lineRule="auto"/>
        <w:ind w:firstLine="360"/>
        <w:jc w:val="both"/>
        <w:rPr>
          <w:rFonts w:ascii="Book Antiqua" w:hAnsi="Book Antiqua"/>
          <w:color w:val="auto"/>
          <w:sz w:val="24"/>
          <w:szCs w:val="24"/>
          <w:lang w:val="es-ES_tradnl"/>
        </w:rPr>
      </w:pPr>
      <w:r w:rsidRPr="006F1ED8">
        <w:rPr>
          <w:rFonts w:ascii="Book Antiqua" w:hAnsi="Book Antiqua"/>
          <w:color w:val="auto"/>
          <w:sz w:val="24"/>
          <w:szCs w:val="24"/>
          <w:lang w:val="es-ES_tradnl"/>
        </w:rPr>
        <w:t>De ordinario, la experiencia nos ha demostrado que han sido los planteles escolares las instalaciones utilizadas para recibir a los ciudadanos que necesitan ser refugiados antes, durante y después de las emergencias que se registran en el País relacionadas con los efectos climatológicos o la actividad sísmica. Posterior al proceso de reingeniería del Departamento de Educación, a raíz de la reducción en la matrícula de estudiantes alrededor de la Isla, esta dependencia implantó un programa dirigido al cierre de cientos planteles escolares a través de todo el País. Muchos de ellos quedaron en desuso a pesar de estar en buen estado. Reconociendo la vulnerabilidad de nuestro País ante la amenaza ocasional de fenómenos atmosféricos y la actividad sísmica propia de nuestra ubicación geográfica, y cumpliendo con un interés público, es deber de esta Asamblea Legislativa promulgar legislación a los fines de que nuestros municipios, sus comunidades y las familias con miembros que tengan limitación de movilidad o requieran de cuidados médicos especiales, cuenten con refugios preparados para acoger a estos ciudadanos cuando estén en peligro, hayan perdido su vivienda o acceso a acogida entre sus familiares o personas cercanas durante un estado de emergencia. Condicionar estos planteles en desuso y tenerlos disponibles en caso de una emergencia no solo ofrecerá seguridad a los ciudadanos vulnerables, sino que el uso de estas instalaciones evitará se interrumpa el periodo lectivo de nuestros estudiantes o su retorno a clases.</w:t>
      </w:r>
    </w:p>
    <w:p w14:paraId="5D21685C" w14:textId="77777777" w:rsidR="00385344" w:rsidRPr="006F1ED8" w:rsidRDefault="00385344" w:rsidP="00385344">
      <w:pPr>
        <w:pStyle w:val="Body"/>
        <w:spacing w:after="0" w:line="240" w:lineRule="auto"/>
        <w:ind w:firstLine="360"/>
        <w:jc w:val="both"/>
        <w:rPr>
          <w:rFonts w:ascii="Book Antiqua" w:eastAsia="Book Antiqua" w:hAnsi="Book Antiqua" w:cs="Book Antiqua"/>
          <w:color w:val="auto"/>
          <w:sz w:val="24"/>
          <w:szCs w:val="24"/>
        </w:rPr>
      </w:pPr>
    </w:p>
    <w:p w14:paraId="1C6628EE" w14:textId="6E3EB21D" w:rsidR="00FE549A" w:rsidRDefault="00634F95" w:rsidP="00385344">
      <w:pPr>
        <w:pStyle w:val="Body"/>
        <w:spacing w:after="0" w:line="240" w:lineRule="auto"/>
        <w:ind w:firstLine="360"/>
        <w:jc w:val="both"/>
        <w:rPr>
          <w:rFonts w:ascii="Book Antiqua" w:hAnsi="Book Antiqua"/>
          <w:color w:val="auto"/>
          <w:sz w:val="24"/>
          <w:szCs w:val="24"/>
          <w:lang w:val="es-ES_tradnl"/>
        </w:rPr>
      </w:pPr>
      <w:r w:rsidRPr="006F1ED8">
        <w:rPr>
          <w:rFonts w:ascii="Book Antiqua" w:hAnsi="Book Antiqua"/>
          <w:color w:val="auto"/>
          <w:sz w:val="24"/>
          <w:szCs w:val="24"/>
          <w:lang w:val="es-ES_tradnl"/>
        </w:rPr>
        <w:t>Por todo lo antes expuesto, esta Asamblea Legislativa entiende que es del mayor interés público contar con refugios en cada uno de los municipios que permitan una estadía prolongada para quienes perdieron sus hogares, sin que esto entorpezca el retorno de estudiantes a las escuelas. Asimismo, contar con refugios en cada una de las zonas, según la División de Zonas del Negociado para el Manejo de Emergencias y Administración de Desastres, para las familias donde al menos uno de sus miembros requiera de atenciones médicas o de salud especiales.</w:t>
      </w:r>
    </w:p>
    <w:p w14:paraId="6CC30765" w14:textId="77777777" w:rsidR="00385344" w:rsidRPr="008A49CF" w:rsidRDefault="00385344" w:rsidP="00385344">
      <w:pPr>
        <w:pStyle w:val="Body"/>
        <w:spacing w:after="0" w:line="240" w:lineRule="auto"/>
        <w:ind w:firstLine="360"/>
        <w:jc w:val="both"/>
        <w:rPr>
          <w:rFonts w:ascii="Book Antiqua" w:hAnsi="Book Antiqua"/>
          <w:sz w:val="24"/>
          <w:szCs w:val="24"/>
          <w:lang w:val="es-ES_tradnl"/>
        </w:rPr>
      </w:pPr>
    </w:p>
    <w:p w14:paraId="634CF045" w14:textId="77777777" w:rsidR="00D04C1A" w:rsidRPr="008A49CF" w:rsidRDefault="00D04C1A" w:rsidP="00385344">
      <w:pPr>
        <w:spacing w:after="0" w:line="480" w:lineRule="auto"/>
        <w:jc w:val="both"/>
        <w:rPr>
          <w:rFonts w:ascii="Book Antiqua" w:eastAsia="SimSun" w:hAnsi="Book Antiqua" w:cs="Times New Roman"/>
          <w:bCs/>
          <w:i/>
          <w:sz w:val="24"/>
          <w:szCs w:val="24"/>
        </w:rPr>
      </w:pPr>
      <w:r w:rsidRPr="008A49CF">
        <w:rPr>
          <w:rFonts w:ascii="Book Antiqua" w:eastAsia="SimSun" w:hAnsi="Book Antiqua" w:cs="Times New Roman"/>
          <w:bCs/>
          <w:i/>
          <w:sz w:val="24"/>
          <w:szCs w:val="24"/>
        </w:rPr>
        <w:t>DECRÉTASE POR LA ASAMBLEA LEGISLATIVA DE PUERTO RICO:</w:t>
      </w:r>
    </w:p>
    <w:p w14:paraId="19AA7A16" w14:textId="77777777" w:rsidR="00D04C1A" w:rsidRPr="008A49CF" w:rsidRDefault="00D04C1A" w:rsidP="00385344">
      <w:pPr>
        <w:spacing w:after="0" w:line="480" w:lineRule="auto"/>
        <w:jc w:val="both"/>
        <w:rPr>
          <w:rFonts w:ascii="Book Antiqua" w:eastAsia="SimSun" w:hAnsi="Book Antiqua" w:cs="Times New Roman"/>
          <w:i/>
          <w:sz w:val="24"/>
          <w:szCs w:val="24"/>
          <w:lang w:eastAsia="x-none"/>
        </w:rPr>
        <w:sectPr w:rsidR="00D04C1A" w:rsidRPr="008A49CF" w:rsidSect="002F3A3B">
          <w:headerReference w:type="even" r:id="rId8"/>
          <w:headerReference w:type="default" r:id="rId9"/>
          <w:pgSz w:w="12240" w:h="15840" w:code="1"/>
          <w:pgMar w:top="1440" w:right="1440" w:bottom="1440" w:left="1440" w:header="720" w:footer="720" w:gutter="0"/>
          <w:cols w:space="720"/>
          <w:titlePg/>
          <w:docGrid w:linePitch="360"/>
        </w:sectPr>
      </w:pPr>
    </w:p>
    <w:p w14:paraId="3BD8E940" w14:textId="39C3B8E6" w:rsidR="00106C8E" w:rsidRPr="008A49CF" w:rsidRDefault="00385344" w:rsidP="00385344">
      <w:pPr>
        <w:spacing w:after="0" w:line="480" w:lineRule="auto"/>
        <w:ind w:firstLine="360"/>
        <w:jc w:val="both"/>
        <w:rPr>
          <w:rFonts w:ascii="Book Antiqua" w:hAnsi="Book Antiqua"/>
          <w:sz w:val="24"/>
          <w:szCs w:val="24"/>
          <w:lang w:val="es-ES_tradnl"/>
        </w:rPr>
      </w:pPr>
      <w:r>
        <w:rPr>
          <w:rFonts w:ascii="Book Antiqua" w:hAnsi="Book Antiqua"/>
          <w:sz w:val="24"/>
          <w:szCs w:val="24"/>
          <w:lang w:val="es-ES_tradnl"/>
        </w:rPr>
        <w:tab/>
      </w:r>
      <w:r w:rsidR="00106C8E" w:rsidRPr="008A49CF">
        <w:rPr>
          <w:rFonts w:ascii="Book Antiqua" w:hAnsi="Book Antiqua"/>
          <w:sz w:val="24"/>
          <w:szCs w:val="24"/>
          <w:lang w:val="es-ES_tradnl"/>
        </w:rPr>
        <w:t xml:space="preserve">Artículo 1.- Se requiere al Secretario o Secretaria del Departamento de la Vivienda y </w:t>
      </w:r>
      <w:r w:rsidR="00106C8E" w:rsidRPr="008A49CF">
        <w:rPr>
          <w:rFonts w:ascii="Book Antiqua" w:hAnsi="Book Antiqua"/>
          <w:iCs/>
          <w:sz w:val="24"/>
          <w:szCs w:val="24"/>
          <w:lang w:val="es-ES_tradnl"/>
        </w:rPr>
        <w:t>del Departamento de</w:t>
      </w:r>
      <w:r w:rsidR="00106C8E" w:rsidRPr="008A49CF">
        <w:rPr>
          <w:rFonts w:ascii="Book Antiqua" w:hAnsi="Book Antiqua"/>
          <w:i/>
          <w:sz w:val="24"/>
          <w:szCs w:val="24"/>
          <w:lang w:val="es-ES_tradnl"/>
        </w:rPr>
        <w:t xml:space="preserve"> </w:t>
      </w:r>
      <w:r w:rsidR="00106C8E" w:rsidRPr="008A49CF">
        <w:rPr>
          <w:rFonts w:ascii="Book Antiqua" w:hAnsi="Book Antiqua"/>
          <w:sz w:val="24"/>
          <w:szCs w:val="24"/>
          <w:lang w:val="es-ES_tradnl"/>
        </w:rPr>
        <w:t xml:space="preserve">Educación evaluar las escuelas públicas identificadas en desuso por el Departamento de Educación, según la Ley Núm. 124-2015, conocida como “Ley Especial de Identificación de Escuelas en Desuso”, a los fines de designar al menos una </w:t>
      </w:r>
      <w:r w:rsidR="00106C8E" w:rsidRPr="008A49CF">
        <w:rPr>
          <w:rFonts w:ascii="Book Antiqua" w:hAnsi="Book Antiqua"/>
          <w:sz w:val="24"/>
          <w:szCs w:val="24"/>
          <w:lang w:val="es-ES_tradnl"/>
        </w:rPr>
        <w:lastRenderedPageBreak/>
        <w:t xml:space="preserve">escuela en desuso por municipio para servir como refugio en caso de emergencia y designar al menos una escuela por zona, según la División de Zonas </w:t>
      </w:r>
      <w:r w:rsidR="00106C8E" w:rsidRPr="008A49CF">
        <w:rPr>
          <w:rFonts w:ascii="Book Antiqua" w:hAnsi="Book Antiqua"/>
          <w:iCs/>
          <w:sz w:val="24"/>
          <w:szCs w:val="24"/>
          <w:lang w:val="es-ES_tradnl"/>
        </w:rPr>
        <w:t>del Negociado</w:t>
      </w:r>
      <w:r w:rsidR="00106C8E" w:rsidRPr="008A49CF">
        <w:rPr>
          <w:rFonts w:ascii="Book Antiqua" w:hAnsi="Book Antiqua"/>
          <w:sz w:val="24"/>
          <w:szCs w:val="24"/>
          <w:lang w:val="es-ES_tradnl"/>
        </w:rPr>
        <w:t xml:space="preserve"> para el Manejo de Emergencias y Administración de Desastres, para que sirva de refugio a familias que al menos uno de sus miembros requiera de atenciones médicas o de salud especiales.</w:t>
      </w:r>
    </w:p>
    <w:p w14:paraId="0B791CFC" w14:textId="4892EADA" w:rsidR="00106C8E" w:rsidRPr="008A49CF" w:rsidRDefault="00385344" w:rsidP="00385344">
      <w:pPr>
        <w:spacing w:after="0" w:line="480" w:lineRule="auto"/>
        <w:ind w:firstLine="360"/>
        <w:jc w:val="both"/>
        <w:rPr>
          <w:rFonts w:ascii="Book Antiqua" w:hAnsi="Book Antiqua"/>
          <w:i/>
          <w:sz w:val="24"/>
          <w:szCs w:val="24"/>
          <w:u w:val="single"/>
          <w:lang w:val="es-ES_tradnl"/>
        </w:rPr>
      </w:pPr>
      <w:r>
        <w:rPr>
          <w:rFonts w:ascii="Book Antiqua" w:hAnsi="Book Antiqua"/>
          <w:sz w:val="24"/>
          <w:szCs w:val="24"/>
          <w:lang w:val="es-ES_tradnl"/>
        </w:rPr>
        <w:tab/>
      </w:r>
      <w:r w:rsidR="00106C8E" w:rsidRPr="008A49CF">
        <w:rPr>
          <w:rFonts w:ascii="Book Antiqua" w:hAnsi="Book Antiqua"/>
          <w:sz w:val="24"/>
          <w:szCs w:val="24"/>
          <w:lang w:val="es-ES_tradnl"/>
        </w:rPr>
        <w:t xml:space="preserve">Artículo 2.- El Departamento de Educación identificará las escuelas en un periodo no mayor de treinta (30) días luego de aprobada esta Ley e informará al Departamento de la Vivienda cuáles escuelas están en desuso y cuáles son las escuelas de menor población estudiantil. </w:t>
      </w:r>
      <w:r w:rsidR="00106C8E" w:rsidRPr="008A49CF">
        <w:rPr>
          <w:rFonts w:ascii="Book Antiqua" w:hAnsi="Book Antiqua"/>
          <w:iCs/>
          <w:sz w:val="24"/>
          <w:szCs w:val="24"/>
          <w:lang w:val="es-ES_tradnl"/>
        </w:rPr>
        <w:t>En dicho proceso de identificación, el Departamento de Educación deberá auscultar con el Comité de Evaluación y Disposición de Bienes Inmuebles si alguna de las propiedades identificadas es objeto de algún negocio jurídico que impida su uso para este fin.</w:t>
      </w:r>
    </w:p>
    <w:p w14:paraId="4059B621" w14:textId="65D9D8F9" w:rsidR="00106C8E" w:rsidRPr="008A49CF" w:rsidRDefault="00385344" w:rsidP="00385344">
      <w:pPr>
        <w:spacing w:after="0" w:line="480" w:lineRule="auto"/>
        <w:ind w:firstLine="360"/>
        <w:jc w:val="both"/>
        <w:rPr>
          <w:rFonts w:ascii="Book Antiqua" w:hAnsi="Book Antiqua"/>
          <w:sz w:val="24"/>
          <w:szCs w:val="24"/>
          <w:lang w:val="es-ES_tradnl"/>
        </w:rPr>
      </w:pPr>
      <w:r>
        <w:rPr>
          <w:rFonts w:ascii="Book Antiqua" w:hAnsi="Book Antiqua"/>
          <w:sz w:val="24"/>
          <w:szCs w:val="24"/>
          <w:lang w:val="es-ES_tradnl"/>
        </w:rPr>
        <w:tab/>
      </w:r>
      <w:r w:rsidR="00106C8E" w:rsidRPr="008A49CF">
        <w:rPr>
          <w:rFonts w:ascii="Book Antiqua" w:hAnsi="Book Antiqua"/>
          <w:sz w:val="24"/>
          <w:szCs w:val="24"/>
          <w:lang w:val="es-ES_tradnl"/>
        </w:rPr>
        <w:t xml:space="preserve">Artículo 3.- Será deber del Departamento de la Vivienda asegurar que será primera opción el uso de las escuelas en desuso como refugios en caso de situación de emergencia o desastre y sólo utilizará las facilidades de los planteles escolares en uso cuando las escuelas en desuso resulten insuficientes para albergar a los afectados por la emergencia o desastre; en cuyo caso, utilizará aquellos planteles que tengan la menor cantidad de estudiantes, según le sea certificado por el Departamento de Educación. </w:t>
      </w:r>
    </w:p>
    <w:p w14:paraId="4CACEDDF" w14:textId="6876BD77" w:rsidR="00106C8E" w:rsidRPr="008A49CF" w:rsidRDefault="00385344" w:rsidP="00385344">
      <w:pPr>
        <w:spacing w:after="0" w:line="480" w:lineRule="auto"/>
        <w:ind w:firstLine="360"/>
        <w:jc w:val="both"/>
        <w:rPr>
          <w:rFonts w:ascii="Book Antiqua" w:hAnsi="Book Antiqua"/>
          <w:i/>
          <w:sz w:val="24"/>
          <w:szCs w:val="24"/>
          <w:u w:val="single"/>
          <w:lang w:val="es-ES_tradnl"/>
        </w:rPr>
      </w:pPr>
      <w:r>
        <w:rPr>
          <w:rFonts w:ascii="Book Antiqua" w:hAnsi="Book Antiqua"/>
          <w:sz w:val="24"/>
          <w:szCs w:val="24"/>
          <w:lang w:val="es-ES_tradnl"/>
        </w:rPr>
        <w:tab/>
      </w:r>
      <w:r w:rsidR="00106C8E" w:rsidRPr="008A49CF">
        <w:rPr>
          <w:rFonts w:ascii="Book Antiqua" w:hAnsi="Book Antiqua"/>
          <w:sz w:val="24"/>
          <w:szCs w:val="24"/>
          <w:lang w:val="es-ES_tradnl"/>
        </w:rPr>
        <w:t>Artículo 4.- El De</w:t>
      </w:r>
      <w:r w:rsidR="00106C8E" w:rsidRPr="00363462">
        <w:rPr>
          <w:rFonts w:ascii="Book Antiqua" w:hAnsi="Book Antiqua"/>
          <w:sz w:val="24"/>
          <w:szCs w:val="24"/>
          <w:lang w:val="es-ES_tradnl"/>
        </w:rPr>
        <w:t>partamento de la Vivienda identificará</w:t>
      </w:r>
      <w:r w:rsidR="00A93331" w:rsidRPr="00363462">
        <w:rPr>
          <w:rFonts w:ascii="Book Antiqua" w:hAnsi="Book Antiqua"/>
          <w:sz w:val="24"/>
          <w:szCs w:val="24"/>
          <w:lang w:val="es-ES_tradnl"/>
        </w:rPr>
        <w:t>,</w:t>
      </w:r>
      <w:r w:rsidR="00106C8E" w:rsidRPr="00363462">
        <w:rPr>
          <w:rFonts w:ascii="Book Antiqua" w:hAnsi="Book Antiqua"/>
          <w:sz w:val="24"/>
          <w:szCs w:val="24"/>
          <w:lang w:val="es-ES_tradnl"/>
        </w:rPr>
        <w:t xml:space="preserve"> </w:t>
      </w:r>
      <w:r w:rsidR="001A452E" w:rsidRPr="00363462">
        <w:rPr>
          <w:rFonts w:ascii="Book Antiqua" w:hAnsi="Book Antiqua"/>
          <w:sz w:val="24"/>
          <w:szCs w:val="24"/>
          <w:lang w:val="es-ES_tradnl"/>
        </w:rPr>
        <w:t>junto</w:t>
      </w:r>
      <w:r w:rsidR="00DE33D9" w:rsidRPr="00363462">
        <w:rPr>
          <w:rFonts w:ascii="Book Antiqua" w:hAnsi="Book Antiqua"/>
          <w:sz w:val="24"/>
          <w:szCs w:val="24"/>
          <w:lang w:val="es-ES_tradnl"/>
        </w:rPr>
        <w:t xml:space="preserve"> al</w:t>
      </w:r>
      <w:r w:rsidR="00DE33D9" w:rsidRPr="00363462">
        <w:rPr>
          <w:rFonts w:ascii="Book Antiqua" w:hAnsi="Book Antiqua"/>
          <w:iCs/>
          <w:sz w:val="24"/>
          <w:szCs w:val="24"/>
          <w:lang w:val="es-ES_tradnl"/>
        </w:rPr>
        <w:t xml:space="preserve"> municipio donde ubique la estructura</w:t>
      </w:r>
      <w:r w:rsidR="00A93331" w:rsidRPr="00363462">
        <w:rPr>
          <w:rFonts w:ascii="Book Antiqua" w:hAnsi="Book Antiqua"/>
          <w:iCs/>
          <w:sz w:val="24"/>
          <w:szCs w:val="24"/>
          <w:lang w:val="es-ES_tradnl"/>
        </w:rPr>
        <w:t>,</w:t>
      </w:r>
      <w:r w:rsidR="00A93331">
        <w:rPr>
          <w:rFonts w:ascii="Book Antiqua" w:hAnsi="Book Antiqua"/>
          <w:iCs/>
          <w:sz w:val="24"/>
          <w:szCs w:val="24"/>
          <w:lang w:val="es-ES_tradnl"/>
        </w:rPr>
        <w:t xml:space="preserve"> </w:t>
      </w:r>
      <w:r w:rsidR="00106C8E" w:rsidRPr="008A49CF">
        <w:rPr>
          <w:rFonts w:ascii="Book Antiqua" w:hAnsi="Book Antiqua"/>
          <w:sz w:val="24"/>
          <w:szCs w:val="24"/>
          <w:lang w:val="es-ES_tradnl"/>
        </w:rPr>
        <w:t xml:space="preserve">las escuelas en desuso que proyecta utilizar como refugio y rendirá un informe al Departamento de Educación a esos efectos en un periodo no mayor de sesenta (60) días luego de aprobada esta Ley. </w:t>
      </w:r>
      <w:r w:rsidR="00106C8E" w:rsidRPr="008A49CF">
        <w:rPr>
          <w:rFonts w:ascii="Book Antiqua" w:hAnsi="Book Antiqua"/>
          <w:iCs/>
          <w:sz w:val="24"/>
          <w:szCs w:val="24"/>
          <w:lang w:val="es-ES_tradnl"/>
        </w:rPr>
        <w:t xml:space="preserve">Este proceso de identificación se deberá </w:t>
      </w:r>
      <w:r w:rsidR="00106C8E" w:rsidRPr="008A49CF">
        <w:rPr>
          <w:rFonts w:ascii="Book Antiqua" w:hAnsi="Book Antiqua"/>
          <w:iCs/>
          <w:sz w:val="24"/>
          <w:szCs w:val="24"/>
          <w:lang w:val="es-ES_tradnl"/>
        </w:rPr>
        <w:lastRenderedPageBreak/>
        <w:t>efectuar en colaboración con el Negociado para el Manejo de Emergencia y Administración de Desastres.</w:t>
      </w:r>
    </w:p>
    <w:p w14:paraId="5604EEC9" w14:textId="6A2D5FBC" w:rsidR="00215EF8" w:rsidRDefault="00385344" w:rsidP="00385344">
      <w:pPr>
        <w:spacing w:after="0" w:line="480" w:lineRule="auto"/>
        <w:ind w:firstLine="360"/>
        <w:jc w:val="both"/>
        <w:rPr>
          <w:rFonts w:ascii="Book Antiqua" w:hAnsi="Book Antiqua"/>
          <w:sz w:val="24"/>
          <w:szCs w:val="24"/>
          <w:lang w:val="es-ES_tradnl"/>
        </w:rPr>
      </w:pPr>
      <w:r>
        <w:rPr>
          <w:rFonts w:ascii="Book Antiqua" w:hAnsi="Book Antiqua"/>
          <w:sz w:val="24"/>
          <w:szCs w:val="24"/>
          <w:lang w:val="es-ES_tradnl"/>
        </w:rPr>
        <w:tab/>
      </w:r>
      <w:r w:rsidR="00215EF8" w:rsidRPr="008A49CF">
        <w:rPr>
          <w:rFonts w:ascii="Book Antiqua" w:hAnsi="Book Antiqua"/>
          <w:sz w:val="24"/>
          <w:szCs w:val="24"/>
          <w:lang w:val="es-ES_tradnl"/>
        </w:rPr>
        <w:t>Artículo 5.-</w:t>
      </w:r>
      <w:r w:rsidR="009F2D90" w:rsidRPr="009F2D90">
        <w:t xml:space="preserve"> </w:t>
      </w:r>
      <w:r w:rsidR="009F2D90" w:rsidRPr="009F2D90">
        <w:rPr>
          <w:rFonts w:ascii="Book Antiqua" w:hAnsi="Book Antiqua"/>
          <w:sz w:val="24"/>
          <w:szCs w:val="24"/>
          <w:lang w:val="es-ES_tradnl"/>
        </w:rPr>
        <w:t>El Departamento de la Vivienda tendrá la responsabilidad de realizar los estudios necesarios para el avalúo de las condiciones de las estructuras en desuso que califiquen para ser seleccionadas, asegurando que estas cumplan con las normas y códigos de construcción establecidos en nuestra jurisdicción, esto sin limitarse a las recomendaciones de los peritos en materia de ingeniería, meteorología y geomorfología, para que se realicen las modificaciones y el acondicionamiento necesarios para garantizar la seguridad de quienes usen estos albergues.</w:t>
      </w:r>
    </w:p>
    <w:p w14:paraId="212E74B5" w14:textId="452ABCB6" w:rsidR="00106C8E" w:rsidRPr="008A49CF" w:rsidRDefault="00385344" w:rsidP="00385344">
      <w:pPr>
        <w:spacing w:after="0" w:line="480" w:lineRule="auto"/>
        <w:ind w:firstLine="360"/>
        <w:jc w:val="both"/>
        <w:rPr>
          <w:rFonts w:ascii="Book Antiqua" w:hAnsi="Book Antiqua"/>
          <w:sz w:val="24"/>
          <w:szCs w:val="24"/>
          <w:lang w:val="es-ES_tradnl"/>
        </w:rPr>
      </w:pPr>
      <w:r>
        <w:rPr>
          <w:rFonts w:ascii="Book Antiqua" w:hAnsi="Book Antiqua"/>
          <w:sz w:val="24"/>
          <w:szCs w:val="24"/>
          <w:lang w:val="es-ES_tradnl"/>
        </w:rPr>
        <w:tab/>
      </w:r>
      <w:r w:rsidR="00106C8E" w:rsidRPr="008A49CF">
        <w:rPr>
          <w:rFonts w:ascii="Book Antiqua" w:hAnsi="Book Antiqua"/>
          <w:sz w:val="24"/>
          <w:szCs w:val="24"/>
          <w:lang w:val="es-ES_tradnl"/>
        </w:rPr>
        <w:t xml:space="preserve">Artículo </w:t>
      </w:r>
      <w:r w:rsidR="00215EF8">
        <w:rPr>
          <w:rFonts w:ascii="Book Antiqua" w:hAnsi="Book Antiqua"/>
          <w:sz w:val="24"/>
          <w:szCs w:val="24"/>
          <w:lang w:val="es-ES_tradnl"/>
        </w:rPr>
        <w:t>6</w:t>
      </w:r>
      <w:r w:rsidR="00106C8E" w:rsidRPr="008A49CF">
        <w:rPr>
          <w:rFonts w:ascii="Book Antiqua" w:hAnsi="Book Antiqua"/>
          <w:sz w:val="24"/>
          <w:szCs w:val="24"/>
          <w:lang w:val="es-ES_tradnl"/>
        </w:rPr>
        <w:t xml:space="preserve">.- El Departamento de la Vivienda y </w:t>
      </w:r>
      <w:r w:rsidR="00106C8E" w:rsidRPr="008A49CF">
        <w:rPr>
          <w:rFonts w:ascii="Book Antiqua" w:hAnsi="Book Antiqua"/>
          <w:iCs/>
          <w:sz w:val="24"/>
          <w:szCs w:val="24"/>
          <w:lang w:val="es-ES_tradnl"/>
        </w:rPr>
        <w:t>el Departamento de</w:t>
      </w:r>
      <w:r w:rsidR="00106C8E" w:rsidRPr="008A49CF">
        <w:rPr>
          <w:rFonts w:ascii="Book Antiqua" w:hAnsi="Book Antiqua"/>
          <w:sz w:val="24"/>
          <w:szCs w:val="24"/>
          <w:lang w:val="es-ES_tradnl"/>
        </w:rPr>
        <w:t xml:space="preserve"> Educación aprobarán un reglamento conjunto para asegurar la más eficaz y certera implementación de esta Ley y el cual deberá incluir, como mínimo, el proceso de selección de las escuelas en desuso que serán utilizadas como refugio en cada municipio. El reglamento conjunto incluirá, además, reglamentación específica relacionada a los refugios para familias que al menos uno de sus miembros requiera de atenciones médicas o de salud especiales. A esos efectos, el Departamento de la Vivienda coordinará con el Departamento de Salud para establecer las necesidades médicas que atenderá el refugio especial y el equipo médico que, como mínimo, deberá contar cada refugio para brindarle a los refugiados y refugiadas servicios de salud básicos para dichas necesidades.</w:t>
      </w:r>
    </w:p>
    <w:p w14:paraId="13C94AF8" w14:textId="5A0C283A" w:rsidR="002320F8" w:rsidRPr="00B55BF7" w:rsidRDefault="00385344" w:rsidP="00385344">
      <w:pPr>
        <w:spacing w:after="0" w:line="480" w:lineRule="auto"/>
        <w:ind w:firstLine="360"/>
        <w:jc w:val="both"/>
        <w:rPr>
          <w:rFonts w:ascii="Book Antiqua" w:hAnsi="Book Antiqua"/>
          <w:iCs/>
          <w:sz w:val="24"/>
          <w:szCs w:val="24"/>
          <w:lang w:val="es-ES_tradnl"/>
        </w:rPr>
      </w:pPr>
      <w:r>
        <w:rPr>
          <w:rFonts w:ascii="Book Antiqua" w:hAnsi="Book Antiqua"/>
          <w:iCs/>
          <w:sz w:val="24"/>
          <w:szCs w:val="24"/>
          <w:lang w:val="es-ES_tradnl"/>
        </w:rPr>
        <w:tab/>
      </w:r>
      <w:r w:rsidR="00106C8E" w:rsidRPr="008A49CF">
        <w:rPr>
          <w:rFonts w:ascii="Book Antiqua" w:hAnsi="Book Antiqua"/>
          <w:iCs/>
          <w:sz w:val="24"/>
          <w:szCs w:val="24"/>
          <w:lang w:val="es-ES_tradnl"/>
        </w:rPr>
        <w:t xml:space="preserve">Artículo </w:t>
      </w:r>
      <w:r w:rsidR="00CC03C6">
        <w:rPr>
          <w:rFonts w:ascii="Book Antiqua" w:hAnsi="Book Antiqua"/>
          <w:iCs/>
          <w:sz w:val="24"/>
          <w:szCs w:val="24"/>
          <w:lang w:val="es-ES_tradnl"/>
        </w:rPr>
        <w:t>7</w:t>
      </w:r>
      <w:r w:rsidR="00106C8E" w:rsidRPr="008A49CF">
        <w:rPr>
          <w:rFonts w:ascii="Book Antiqua" w:hAnsi="Book Antiqua"/>
          <w:iCs/>
          <w:sz w:val="24"/>
          <w:szCs w:val="24"/>
          <w:lang w:val="es-ES_tradnl"/>
        </w:rPr>
        <w:t xml:space="preserve">.- Una vez el Departamento de la Vivienda y el Departamento de Educación seleccionen los planteles escolares en desuso a ser utilizados como posibles </w:t>
      </w:r>
      <w:r w:rsidR="00106C8E" w:rsidRPr="00B55BF7">
        <w:rPr>
          <w:rFonts w:ascii="Book Antiqua" w:hAnsi="Book Antiqua"/>
          <w:iCs/>
          <w:sz w:val="24"/>
          <w:szCs w:val="24"/>
          <w:lang w:val="es-ES_tradnl"/>
        </w:rPr>
        <w:t xml:space="preserve">refugios para situaciones de emergencia y desastre, deben coordinar la viabilidad de su </w:t>
      </w:r>
      <w:r w:rsidR="00106C8E" w:rsidRPr="00B55BF7">
        <w:rPr>
          <w:rFonts w:ascii="Book Antiqua" w:hAnsi="Book Antiqua"/>
          <w:iCs/>
          <w:sz w:val="24"/>
          <w:szCs w:val="24"/>
          <w:lang w:val="es-ES_tradnl"/>
        </w:rPr>
        <w:lastRenderedPageBreak/>
        <w:t xml:space="preserve">uso con el municipio donde ubique la estructura </w:t>
      </w:r>
      <w:r w:rsidR="003F78EF" w:rsidRPr="00B55BF7">
        <w:rPr>
          <w:rFonts w:ascii="Book Antiqua" w:hAnsi="Book Antiqua"/>
          <w:iCs/>
          <w:sz w:val="24"/>
          <w:szCs w:val="24"/>
          <w:lang w:val="es-ES_tradnl"/>
        </w:rPr>
        <w:t xml:space="preserve">para </w:t>
      </w:r>
      <w:r w:rsidR="004A072B" w:rsidRPr="00B55BF7">
        <w:rPr>
          <w:rFonts w:ascii="Book Antiqua" w:hAnsi="Book Antiqua"/>
          <w:iCs/>
          <w:sz w:val="24"/>
          <w:szCs w:val="24"/>
          <w:lang w:val="es-ES_tradnl"/>
        </w:rPr>
        <w:t>cuando</w:t>
      </w:r>
      <w:r w:rsidR="003F78EF" w:rsidRPr="00B55BF7">
        <w:rPr>
          <w:rFonts w:ascii="Book Antiqua" w:hAnsi="Book Antiqua"/>
          <w:iCs/>
          <w:sz w:val="24"/>
          <w:szCs w:val="24"/>
          <w:lang w:val="es-ES_tradnl"/>
        </w:rPr>
        <w:t xml:space="preserve"> </w:t>
      </w:r>
      <w:proofErr w:type="gramStart"/>
      <w:r w:rsidR="003F78EF" w:rsidRPr="00B55BF7">
        <w:rPr>
          <w:rFonts w:ascii="Book Antiqua" w:hAnsi="Book Antiqua"/>
          <w:iCs/>
          <w:sz w:val="24"/>
          <w:szCs w:val="24"/>
          <w:lang w:val="es-ES_tradnl"/>
        </w:rPr>
        <w:t xml:space="preserve">dicha estructura no </w:t>
      </w:r>
      <w:r w:rsidR="00EF16C9" w:rsidRPr="00B55BF7">
        <w:rPr>
          <w:rFonts w:ascii="Book Antiqua" w:hAnsi="Book Antiqua"/>
          <w:iCs/>
          <w:sz w:val="24"/>
          <w:szCs w:val="24"/>
          <w:lang w:val="es-ES_tradnl"/>
        </w:rPr>
        <w:t>estén</w:t>
      </w:r>
      <w:proofErr w:type="gramEnd"/>
      <w:r w:rsidR="00EF16C9" w:rsidRPr="00B55BF7">
        <w:rPr>
          <w:rFonts w:ascii="Book Antiqua" w:hAnsi="Book Antiqua"/>
          <w:iCs/>
          <w:sz w:val="24"/>
          <w:szCs w:val="24"/>
          <w:lang w:val="es-ES_tradnl"/>
        </w:rPr>
        <w:t xml:space="preserve"> </w:t>
      </w:r>
      <w:r w:rsidR="00AB58C9" w:rsidRPr="00B55BF7">
        <w:rPr>
          <w:rFonts w:ascii="Book Antiqua" w:hAnsi="Book Antiqua"/>
          <w:iCs/>
          <w:sz w:val="24"/>
          <w:szCs w:val="24"/>
          <w:lang w:val="es-ES_tradnl"/>
        </w:rPr>
        <w:t>usándose</w:t>
      </w:r>
      <w:r w:rsidR="004A072B" w:rsidRPr="00B55BF7">
        <w:rPr>
          <w:rFonts w:ascii="Book Antiqua" w:hAnsi="Book Antiqua"/>
          <w:iCs/>
          <w:sz w:val="24"/>
          <w:szCs w:val="24"/>
          <w:lang w:val="es-ES_tradnl"/>
        </w:rPr>
        <w:t xml:space="preserve"> como refugio</w:t>
      </w:r>
      <w:r w:rsidR="00106C8E" w:rsidRPr="00B55BF7">
        <w:rPr>
          <w:rFonts w:ascii="Book Antiqua" w:hAnsi="Book Antiqua"/>
          <w:iCs/>
          <w:sz w:val="24"/>
          <w:szCs w:val="24"/>
          <w:lang w:val="es-ES_tradnl"/>
        </w:rPr>
        <w:t>.</w:t>
      </w:r>
      <w:r w:rsidR="00FA6D99" w:rsidRPr="00B55BF7">
        <w:rPr>
          <w:rFonts w:ascii="Book Antiqua" w:hAnsi="Book Antiqua"/>
          <w:iCs/>
          <w:sz w:val="24"/>
          <w:szCs w:val="24"/>
          <w:lang w:val="es-ES_tradnl"/>
        </w:rPr>
        <w:t xml:space="preserve"> </w:t>
      </w:r>
      <w:r w:rsidR="001F51E7">
        <w:rPr>
          <w:rFonts w:ascii="Book Antiqua" w:hAnsi="Book Antiqua"/>
          <w:iCs/>
          <w:sz w:val="24"/>
          <w:szCs w:val="24"/>
          <w:lang w:val="es-ES_tradnl"/>
        </w:rPr>
        <w:t xml:space="preserve">Durante este tiempo el </w:t>
      </w:r>
      <w:r w:rsidR="00FA6D99" w:rsidRPr="00B55BF7">
        <w:rPr>
          <w:rFonts w:ascii="Book Antiqua" w:hAnsi="Book Antiqua"/>
          <w:iCs/>
          <w:sz w:val="24"/>
          <w:szCs w:val="24"/>
          <w:lang w:val="es-ES_tradnl"/>
        </w:rPr>
        <w:t>municipio</w:t>
      </w:r>
      <w:r w:rsidR="001F51E7">
        <w:rPr>
          <w:rFonts w:ascii="Book Antiqua" w:hAnsi="Book Antiqua"/>
          <w:iCs/>
          <w:sz w:val="24"/>
          <w:szCs w:val="24"/>
          <w:lang w:val="es-ES_tradnl"/>
        </w:rPr>
        <w:t xml:space="preserve"> podrá utilizar la estructura</w:t>
      </w:r>
      <w:r w:rsidR="006D3060">
        <w:rPr>
          <w:rFonts w:ascii="Book Antiqua" w:hAnsi="Book Antiqua"/>
          <w:iCs/>
          <w:sz w:val="24"/>
          <w:szCs w:val="24"/>
          <w:lang w:val="es-ES_tradnl"/>
        </w:rPr>
        <w:t xml:space="preserve"> y velar</w:t>
      </w:r>
      <w:r w:rsidR="004E5A76">
        <w:rPr>
          <w:rFonts w:ascii="Book Antiqua" w:hAnsi="Book Antiqua"/>
          <w:iCs/>
          <w:sz w:val="24"/>
          <w:szCs w:val="24"/>
          <w:lang w:val="es-ES_tradnl"/>
        </w:rPr>
        <w:t>á</w:t>
      </w:r>
      <w:r w:rsidR="006D3060">
        <w:rPr>
          <w:rFonts w:ascii="Book Antiqua" w:hAnsi="Book Antiqua"/>
          <w:iCs/>
          <w:sz w:val="24"/>
          <w:szCs w:val="24"/>
          <w:lang w:val="es-ES_tradnl"/>
        </w:rPr>
        <w:t xml:space="preserve"> por</w:t>
      </w:r>
      <w:r w:rsidR="0019011B">
        <w:rPr>
          <w:rFonts w:ascii="Book Antiqua" w:hAnsi="Book Antiqua"/>
          <w:iCs/>
          <w:sz w:val="24"/>
          <w:szCs w:val="24"/>
          <w:lang w:val="es-ES_tradnl"/>
        </w:rPr>
        <w:t xml:space="preserve"> su mantenimiento.</w:t>
      </w:r>
      <w:r w:rsidR="006D3060">
        <w:rPr>
          <w:rFonts w:ascii="Book Antiqua" w:hAnsi="Book Antiqua"/>
          <w:iCs/>
          <w:sz w:val="24"/>
          <w:szCs w:val="24"/>
          <w:lang w:val="es-ES_tradnl"/>
        </w:rPr>
        <w:t xml:space="preserve"> </w:t>
      </w:r>
    </w:p>
    <w:p w14:paraId="25E7590F" w14:textId="64F01053" w:rsidR="004E2101" w:rsidRPr="00B55BF7" w:rsidRDefault="00385344" w:rsidP="00385344">
      <w:pPr>
        <w:spacing w:after="0" w:line="480" w:lineRule="auto"/>
        <w:ind w:firstLine="360"/>
        <w:jc w:val="both"/>
        <w:rPr>
          <w:rFonts w:ascii="Book Antiqua" w:hAnsi="Book Antiqua"/>
          <w:iCs/>
          <w:sz w:val="24"/>
          <w:szCs w:val="24"/>
        </w:rPr>
      </w:pPr>
      <w:r>
        <w:rPr>
          <w:rFonts w:ascii="Book Antiqua" w:hAnsi="Book Antiqua"/>
          <w:iCs/>
          <w:sz w:val="24"/>
          <w:szCs w:val="24"/>
          <w:lang w:val="es-ES_tradnl"/>
        </w:rPr>
        <w:tab/>
      </w:r>
      <w:r w:rsidR="004E2101" w:rsidRPr="00B55BF7">
        <w:rPr>
          <w:rFonts w:ascii="Book Antiqua" w:hAnsi="Book Antiqua"/>
          <w:iCs/>
          <w:sz w:val="24"/>
          <w:szCs w:val="24"/>
          <w:lang w:val="es-ES_tradnl"/>
        </w:rPr>
        <w:t>El Departamento de la Vivienda, el Departamento de Educación</w:t>
      </w:r>
      <w:r w:rsidR="00E3161F" w:rsidRPr="00B55BF7">
        <w:rPr>
          <w:rFonts w:ascii="Book Antiqua" w:hAnsi="Book Antiqua"/>
          <w:iCs/>
          <w:sz w:val="24"/>
          <w:szCs w:val="24"/>
          <w:lang w:val="es-ES_tradnl"/>
        </w:rPr>
        <w:t xml:space="preserve"> y el Municipio donde ubique la estructura </w:t>
      </w:r>
      <w:r w:rsidR="00F219E1" w:rsidRPr="00B55BF7">
        <w:rPr>
          <w:rFonts w:ascii="Book Antiqua" w:hAnsi="Book Antiqua"/>
          <w:iCs/>
          <w:sz w:val="24"/>
          <w:szCs w:val="24"/>
          <w:lang w:val="es-ES_tradnl"/>
        </w:rPr>
        <w:t>usar</w:t>
      </w:r>
      <w:r w:rsidR="00F219E1">
        <w:rPr>
          <w:rFonts w:ascii="Book Antiqua" w:hAnsi="Book Antiqua"/>
          <w:iCs/>
          <w:sz w:val="24"/>
          <w:szCs w:val="24"/>
          <w:lang w:val="es-ES_tradnl"/>
        </w:rPr>
        <w:t>á</w:t>
      </w:r>
      <w:r w:rsidR="00F219E1" w:rsidRPr="00B55BF7">
        <w:rPr>
          <w:rFonts w:ascii="Book Antiqua" w:hAnsi="Book Antiqua"/>
          <w:iCs/>
          <w:sz w:val="24"/>
          <w:szCs w:val="24"/>
          <w:lang w:val="es-ES_tradnl"/>
        </w:rPr>
        <w:t>n</w:t>
      </w:r>
      <w:r w:rsidR="00E3161F" w:rsidRPr="00B55BF7">
        <w:rPr>
          <w:rFonts w:ascii="Book Antiqua" w:hAnsi="Book Antiqua"/>
          <w:iCs/>
          <w:sz w:val="24"/>
          <w:szCs w:val="24"/>
          <w:lang w:val="es-ES_tradnl"/>
        </w:rPr>
        <w:t xml:space="preserve"> el</w:t>
      </w:r>
      <w:r w:rsidR="00345659" w:rsidRPr="00B55BF7">
        <w:rPr>
          <w:rFonts w:ascii="Book Antiqua" w:hAnsi="Book Antiqua"/>
          <w:iCs/>
          <w:sz w:val="24"/>
          <w:szCs w:val="24"/>
          <w:lang w:val="es-ES_tradnl"/>
        </w:rPr>
        <w:t xml:space="preserve"> </w:t>
      </w:r>
      <w:r w:rsidR="00345659" w:rsidRPr="00B55BF7">
        <w:rPr>
          <w:rFonts w:ascii="Book Antiqua" w:hAnsi="Book Antiqua" w:cs="Times New Roman"/>
          <w:color w:val="000000"/>
          <w:sz w:val="24"/>
          <w:szCs w:val="24"/>
        </w:rPr>
        <w:t>Fondo de Emergencia</w:t>
      </w:r>
      <w:r w:rsidR="00864DC3" w:rsidRPr="00B55BF7">
        <w:rPr>
          <w:rFonts w:ascii="Book Antiqua" w:hAnsi="Book Antiqua" w:cs="Times New Roman"/>
          <w:color w:val="000000"/>
          <w:sz w:val="24"/>
          <w:szCs w:val="24"/>
        </w:rPr>
        <w:t xml:space="preserve"> para</w:t>
      </w:r>
      <w:r w:rsidR="00BF4382" w:rsidRPr="00B55BF7">
        <w:rPr>
          <w:rFonts w:ascii="Book Antiqua" w:hAnsi="Book Antiqua" w:cs="Times New Roman"/>
          <w:color w:val="000000"/>
          <w:sz w:val="24"/>
          <w:szCs w:val="24"/>
        </w:rPr>
        <w:t xml:space="preserve"> </w:t>
      </w:r>
      <w:r w:rsidR="00D80703" w:rsidRPr="00B55BF7">
        <w:rPr>
          <w:rFonts w:ascii="Book Antiqua" w:hAnsi="Book Antiqua" w:cs="Times New Roman"/>
          <w:color w:val="000000"/>
          <w:sz w:val="24"/>
          <w:szCs w:val="24"/>
        </w:rPr>
        <w:t xml:space="preserve">arreglar y atemperar la escuela </w:t>
      </w:r>
      <w:r w:rsidR="00687EC6">
        <w:rPr>
          <w:rFonts w:ascii="Book Antiqua" w:hAnsi="Book Antiqua" w:cs="Times New Roman"/>
          <w:color w:val="000000"/>
          <w:sz w:val="24"/>
          <w:szCs w:val="24"/>
        </w:rPr>
        <w:t xml:space="preserve">para cumplir con </w:t>
      </w:r>
      <w:r w:rsidR="00D80703" w:rsidRPr="00B55BF7">
        <w:rPr>
          <w:rFonts w:ascii="Book Antiqua" w:hAnsi="Book Antiqua" w:cs="Times New Roman"/>
          <w:color w:val="000000"/>
          <w:sz w:val="24"/>
          <w:szCs w:val="24"/>
        </w:rPr>
        <w:t>las necesi</w:t>
      </w:r>
      <w:r w:rsidR="00B55BF7" w:rsidRPr="00B55BF7">
        <w:rPr>
          <w:rFonts w:ascii="Book Antiqua" w:hAnsi="Book Antiqua" w:cs="Times New Roman"/>
          <w:color w:val="000000"/>
          <w:sz w:val="24"/>
          <w:szCs w:val="24"/>
        </w:rPr>
        <w:t>dades</w:t>
      </w:r>
      <w:r w:rsidR="00F94BE6">
        <w:rPr>
          <w:rFonts w:ascii="Book Antiqua" w:hAnsi="Book Antiqua" w:cs="Times New Roman"/>
          <w:color w:val="000000"/>
          <w:sz w:val="24"/>
          <w:szCs w:val="24"/>
        </w:rPr>
        <w:t xml:space="preserve"> requeridas en un refugio y para todo mantenimiento que</w:t>
      </w:r>
      <w:r w:rsidR="00AB7B9C">
        <w:rPr>
          <w:rFonts w:ascii="Book Antiqua" w:hAnsi="Book Antiqua" w:cs="Times New Roman"/>
          <w:color w:val="000000"/>
          <w:sz w:val="24"/>
          <w:szCs w:val="24"/>
        </w:rPr>
        <w:t xml:space="preserve"> se requiera con </w:t>
      </w:r>
      <w:r w:rsidR="00864DC3" w:rsidRPr="00B55BF7">
        <w:rPr>
          <w:rFonts w:ascii="Book Antiqua" w:hAnsi="Book Antiqua" w:cs="Times New Roman"/>
          <w:color w:val="000000"/>
          <w:sz w:val="24"/>
          <w:szCs w:val="24"/>
        </w:rPr>
        <w:t>el fin de proteger la propiedad</w:t>
      </w:r>
      <w:r w:rsidR="00AB7B9C">
        <w:rPr>
          <w:rFonts w:ascii="Book Antiqua" w:hAnsi="Book Antiqua" w:cs="Times New Roman"/>
          <w:color w:val="000000"/>
          <w:sz w:val="24"/>
          <w:szCs w:val="24"/>
        </w:rPr>
        <w:t>.</w:t>
      </w:r>
      <w:r w:rsidR="00864DC3" w:rsidRPr="00B55BF7">
        <w:rPr>
          <w:rFonts w:ascii="Book Antiqua" w:hAnsi="Book Antiqua" w:cs="Times New Roman"/>
          <w:color w:val="000000"/>
          <w:sz w:val="24"/>
          <w:szCs w:val="24"/>
        </w:rPr>
        <w:t xml:space="preserve"> </w:t>
      </w:r>
    </w:p>
    <w:p w14:paraId="0E3FFE6D" w14:textId="6650C591" w:rsidR="00106C8E" w:rsidRPr="008A49CF" w:rsidRDefault="00385344" w:rsidP="00385344">
      <w:pPr>
        <w:spacing w:after="0" w:line="480" w:lineRule="auto"/>
        <w:ind w:firstLine="360"/>
        <w:jc w:val="both"/>
        <w:rPr>
          <w:rFonts w:ascii="Book Antiqua" w:hAnsi="Book Antiqua"/>
          <w:iCs/>
          <w:sz w:val="24"/>
          <w:szCs w:val="24"/>
          <w:lang w:val="es-ES_tradnl"/>
        </w:rPr>
      </w:pPr>
      <w:r>
        <w:rPr>
          <w:rFonts w:ascii="Book Antiqua" w:hAnsi="Book Antiqua"/>
          <w:iCs/>
          <w:sz w:val="24"/>
          <w:szCs w:val="24"/>
          <w:lang w:val="es-ES_tradnl"/>
        </w:rPr>
        <w:tab/>
      </w:r>
      <w:r w:rsidR="00106C8E" w:rsidRPr="008A49CF">
        <w:rPr>
          <w:rFonts w:ascii="Book Antiqua" w:hAnsi="Book Antiqua"/>
          <w:iCs/>
          <w:sz w:val="24"/>
          <w:szCs w:val="24"/>
          <w:lang w:val="es-ES_tradnl"/>
        </w:rPr>
        <w:t xml:space="preserve">Todo aquello relacionado con los refugios, incluyendo la reglamentación a ser aprobada al amparo de esta Ley, debe cumplir con la legislación estatal y federal y debe ser conforme </w:t>
      </w:r>
      <w:r w:rsidR="007B0806">
        <w:rPr>
          <w:rFonts w:ascii="Book Antiqua" w:hAnsi="Book Antiqua"/>
          <w:iCs/>
          <w:sz w:val="24"/>
          <w:szCs w:val="24"/>
          <w:lang w:val="es-ES_tradnl"/>
        </w:rPr>
        <w:t>con el</w:t>
      </w:r>
      <w:r w:rsidR="00347BC3">
        <w:rPr>
          <w:rFonts w:ascii="Book Antiqua" w:hAnsi="Book Antiqua"/>
          <w:iCs/>
          <w:sz w:val="24"/>
          <w:szCs w:val="24"/>
          <w:lang w:val="es-ES_tradnl"/>
        </w:rPr>
        <w:t xml:space="preserve"> </w:t>
      </w:r>
      <w:r w:rsidR="00106C8E" w:rsidRPr="008A49CF">
        <w:rPr>
          <w:rFonts w:ascii="Book Antiqua" w:hAnsi="Book Antiqua"/>
          <w:iCs/>
          <w:color w:val="000000"/>
          <w:sz w:val="24"/>
          <w:szCs w:val="24"/>
        </w:rPr>
        <w:t>Plan Operacional Conjunto para Incidentes Catastróficos de Puerto Rico (</w:t>
      </w:r>
      <w:proofErr w:type="spellStart"/>
      <w:r w:rsidR="00106C8E" w:rsidRPr="008A49CF">
        <w:rPr>
          <w:rFonts w:ascii="Book Antiqua" w:hAnsi="Book Antiqua"/>
          <w:iCs/>
          <w:color w:val="000000"/>
          <w:sz w:val="24"/>
          <w:szCs w:val="24"/>
        </w:rPr>
        <w:t>Joint</w:t>
      </w:r>
      <w:proofErr w:type="spellEnd"/>
      <w:r w:rsidR="00106C8E" w:rsidRPr="008A49CF">
        <w:rPr>
          <w:rFonts w:ascii="Book Antiqua" w:hAnsi="Book Antiqua"/>
          <w:iCs/>
          <w:color w:val="000000"/>
          <w:sz w:val="24"/>
          <w:szCs w:val="24"/>
        </w:rPr>
        <w:t xml:space="preserve"> </w:t>
      </w:r>
      <w:proofErr w:type="spellStart"/>
      <w:r w:rsidR="00106C8E" w:rsidRPr="008A49CF">
        <w:rPr>
          <w:rFonts w:ascii="Book Antiqua" w:hAnsi="Book Antiqua"/>
          <w:iCs/>
          <w:color w:val="000000"/>
          <w:sz w:val="24"/>
          <w:szCs w:val="24"/>
        </w:rPr>
        <w:t>Operational</w:t>
      </w:r>
      <w:proofErr w:type="spellEnd"/>
      <w:r w:rsidR="00106C8E" w:rsidRPr="008A49CF">
        <w:rPr>
          <w:rFonts w:ascii="Book Antiqua" w:hAnsi="Book Antiqua"/>
          <w:iCs/>
          <w:color w:val="000000"/>
          <w:sz w:val="24"/>
          <w:szCs w:val="24"/>
        </w:rPr>
        <w:t xml:space="preserve"> </w:t>
      </w:r>
      <w:proofErr w:type="spellStart"/>
      <w:r w:rsidR="00106C8E" w:rsidRPr="008A49CF">
        <w:rPr>
          <w:rFonts w:ascii="Book Antiqua" w:hAnsi="Book Antiqua"/>
          <w:iCs/>
          <w:color w:val="000000"/>
          <w:sz w:val="24"/>
          <w:szCs w:val="24"/>
        </w:rPr>
        <w:t>Catastrophic</w:t>
      </w:r>
      <w:proofErr w:type="spellEnd"/>
      <w:r w:rsidR="00106C8E" w:rsidRPr="008A49CF">
        <w:rPr>
          <w:rFonts w:ascii="Book Antiqua" w:hAnsi="Book Antiqua"/>
          <w:iCs/>
          <w:color w:val="000000"/>
          <w:sz w:val="24"/>
          <w:szCs w:val="24"/>
        </w:rPr>
        <w:t xml:space="preserve"> </w:t>
      </w:r>
      <w:proofErr w:type="spellStart"/>
      <w:r w:rsidR="00106C8E" w:rsidRPr="008A49CF">
        <w:rPr>
          <w:rFonts w:ascii="Book Antiqua" w:hAnsi="Book Antiqua"/>
          <w:iCs/>
          <w:color w:val="000000"/>
          <w:sz w:val="24"/>
          <w:szCs w:val="24"/>
        </w:rPr>
        <w:t>Incident</w:t>
      </w:r>
      <w:proofErr w:type="spellEnd"/>
      <w:r w:rsidR="00106C8E" w:rsidRPr="008A49CF">
        <w:rPr>
          <w:rFonts w:ascii="Book Antiqua" w:hAnsi="Book Antiqua"/>
          <w:iCs/>
          <w:color w:val="000000"/>
          <w:sz w:val="24"/>
          <w:szCs w:val="24"/>
        </w:rPr>
        <w:t xml:space="preserve"> Plan of Puerto Rico o JOCIP, por sus siglas en inglés) vigente desde el 18 de agosto de 2019. </w:t>
      </w:r>
    </w:p>
    <w:p w14:paraId="481057B1" w14:textId="13F1F341" w:rsidR="00106C8E" w:rsidRPr="008A49CF" w:rsidRDefault="00385344" w:rsidP="00385344">
      <w:pPr>
        <w:spacing w:after="0" w:line="480" w:lineRule="auto"/>
        <w:ind w:firstLine="360"/>
        <w:jc w:val="both"/>
        <w:rPr>
          <w:rFonts w:ascii="Book Antiqua" w:hAnsi="Book Antiqua"/>
          <w:sz w:val="24"/>
          <w:szCs w:val="24"/>
          <w:lang w:val="es-ES_tradnl"/>
        </w:rPr>
      </w:pPr>
      <w:r>
        <w:rPr>
          <w:rFonts w:ascii="Book Antiqua" w:hAnsi="Book Antiqua"/>
          <w:sz w:val="24"/>
          <w:szCs w:val="24"/>
          <w:lang w:val="es-ES_tradnl"/>
        </w:rPr>
        <w:tab/>
      </w:r>
      <w:r w:rsidR="00106C8E" w:rsidRPr="008A49CF">
        <w:rPr>
          <w:rFonts w:ascii="Book Antiqua" w:hAnsi="Book Antiqua"/>
          <w:sz w:val="24"/>
          <w:szCs w:val="24"/>
          <w:lang w:val="es-ES_tradnl"/>
        </w:rPr>
        <w:t xml:space="preserve">Artículo </w:t>
      </w:r>
      <w:r w:rsidR="00CC03C6">
        <w:rPr>
          <w:rFonts w:ascii="Book Antiqua" w:hAnsi="Book Antiqua"/>
          <w:sz w:val="24"/>
          <w:szCs w:val="24"/>
          <w:lang w:val="es-ES_tradnl"/>
        </w:rPr>
        <w:t>8</w:t>
      </w:r>
      <w:r w:rsidR="00106C8E" w:rsidRPr="008A49CF">
        <w:rPr>
          <w:rFonts w:ascii="Book Antiqua" w:hAnsi="Book Antiqua"/>
          <w:iCs/>
          <w:sz w:val="24"/>
          <w:szCs w:val="24"/>
          <w:lang w:val="es-ES_tradnl"/>
        </w:rPr>
        <w:t>.</w:t>
      </w:r>
      <w:r w:rsidR="00106C8E" w:rsidRPr="008A49CF">
        <w:rPr>
          <w:rFonts w:ascii="Book Antiqua" w:hAnsi="Book Antiqua"/>
          <w:i/>
          <w:sz w:val="24"/>
          <w:szCs w:val="24"/>
          <w:lang w:val="es-ES_tradnl"/>
        </w:rPr>
        <w:t xml:space="preserve"> </w:t>
      </w:r>
      <w:r w:rsidR="00106C8E" w:rsidRPr="008A49CF">
        <w:rPr>
          <w:rFonts w:ascii="Book Antiqua" w:hAnsi="Book Antiqua"/>
          <w:sz w:val="24"/>
          <w:szCs w:val="24"/>
          <w:lang w:val="es-ES_tradnl"/>
        </w:rPr>
        <w:t>- Protección de las obligaciones contractuales del Gobierno de Puerto Rico o sus dependencias</w:t>
      </w:r>
    </w:p>
    <w:p w14:paraId="3600EEB4" w14:textId="19314DD8" w:rsidR="00106C8E" w:rsidRPr="008A49CF" w:rsidRDefault="00106C8E" w:rsidP="00385344">
      <w:pPr>
        <w:spacing w:after="0" w:line="480" w:lineRule="auto"/>
        <w:ind w:firstLine="360"/>
        <w:jc w:val="both"/>
        <w:rPr>
          <w:rFonts w:ascii="Book Antiqua" w:hAnsi="Book Antiqua"/>
          <w:sz w:val="24"/>
          <w:szCs w:val="24"/>
          <w:lang w:val="es-ES_tradnl"/>
        </w:rPr>
      </w:pPr>
      <w:r w:rsidRPr="008A49CF">
        <w:rPr>
          <w:rFonts w:ascii="Book Antiqua" w:hAnsi="Book Antiqua"/>
          <w:sz w:val="24"/>
          <w:szCs w:val="24"/>
          <w:lang w:val="es-ES_tradnl"/>
        </w:rPr>
        <w:tab/>
        <w:t>Esta Ley no afectará ni menoscabará las relaciones contractuales contraídas por el Gobierno de Puerto Rico o sus dependencias, ni aquellas obligaciones judicialmente impuestas, que involucren el arrendamiento, traspaso o el uso de las escuelas identificadas por el Departamento de Educación como escuelas en desuso</w:t>
      </w:r>
      <w:r w:rsidR="00E70073" w:rsidRPr="008A49CF">
        <w:rPr>
          <w:rFonts w:ascii="Book Antiqua" w:hAnsi="Book Antiqua"/>
          <w:sz w:val="24"/>
          <w:szCs w:val="24"/>
          <w:lang w:val="es-ES_tradnl"/>
        </w:rPr>
        <w:t>.</w:t>
      </w:r>
      <w:r w:rsidRPr="008A49CF">
        <w:rPr>
          <w:rFonts w:ascii="Book Antiqua" w:hAnsi="Book Antiqua"/>
          <w:sz w:val="24"/>
          <w:szCs w:val="24"/>
          <w:lang w:val="es-ES_tradnl"/>
        </w:rPr>
        <w:t xml:space="preserve"> </w:t>
      </w:r>
    </w:p>
    <w:p w14:paraId="5CD23B37" w14:textId="6B0EA2D6" w:rsidR="00106C8E" w:rsidRPr="008A49CF" w:rsidRDefault="00385344" w:rsidP="00385344">
      <w:pPr>
        <w:spacing w:after="0" w:line="480" w:lineRule="auto"/>
        <w:ind w:left="360"/>
        <w:jc w:val="both"/>
        <w:rPr>
          <w:rFonts w:ascii="Book Antiqua" w:hAnsi="Book Antiqua"/>
          <w:sz w:val="24"/>
          <w:szCs w:val="24"/>
          <w:lang w:val="es-ES_tradnl"/>
        </w:rPr>
      </w:pPr>
      <w:r>
        <w:rPr>
          <w:rFonts w:ascii="Book Antiqua" w:hAnsi="Book Antiqua"/>
          <w:sz w:val="24"/>
          <w:szCs w:val="24"/>
          <w:lang w:val="es-ES_tradnl"/>
        </w:rPr>
        <w:tab/>
      </w:r>
      <w:r w:rsidR="00106C8E" w:rsidRPr="008A49CF">
        <w:rPr>
          <w:rFonts w:ascii="Book Antiqua" w:hAnsi="Book Antiqua"/>
          <w:sz w:val="24"/>
          <w:szCs w:val="24"/>
          <w:lang w:val="es-ES_tradnl"/>
        </w:rPr>
        <w:t xml:space="preserve">Artículo </w:t>
      </w:r>
      <w:r w:rsidR="00CC03C6">
        <w:rPr>
          <w:rFonts w:ascii="Book Antiqua" w:hAnsi="Book Antiqua"/>
          <w:sz w:val="24"/>
          <w:szCs w:val="24"/>
          <w:lang w:val="es-ES_tradnl"/>
        </w:rPr>
        <w:t>9</w:t>
      </w:r>
      <w:r w:rsidR="00106C8E" w:rsidRPr="008A49CF">
        <w:rPr>
          <w:rFonts w:ascii="Book Antiqua" w:hAnsi="Book Antiqua"/>
          <w:iCs/>
          <w:sz w:val="24"/>
          <w:szCs w:val="24"/>
          <w:lang w:val="es-ES_tradnl"/>
        </w:rPr>
        <w:t>.</w:t>
      </w:r>
      <w:r w:rsidR="00106C8E" w:rsidRPr="008A49CF">
        <w:rPr>
          <w:rFonts w:ascii="Book Antiqua" w:hAnsi="Book Antiqua"/>
          <w:sz w:val="24"/>
          <w:szCs w:val="24"/>
          <w:lang w:val="es-ES_tradnl"/>
        </w:rPr>
        <w:t>- Cláusula de separabilidad</w:t>
      </w:r>
    </w:p>
    <w:p w14:paraId="0836A64B" w14:textId="77777777" w:rsidR="00106C8E" w:rsidRPr="008A49CF" w:rsidRDefault="00106C8E" w:rsidP="00385344">
      <w:pPr>
        <w:spacing w:after="0" w:line="480" w:lineRule="auto"/>
        <w:ind w:firstLine="720"/>
        <w:jc w:val="both"/>
        <w:rPr>
          <w:rFonts w:ascii="Book Antiqua" w:hAnsi="Book Antiqua"/>
          <w:sz w:val="24"/>
          <w:szCs w:val="24"/>
          <w:lang w:val="es-ES_tradnl"/>
        </w:rPr>
      </w:pPr>
      <w:r w:rsidRPr="008A49CF">
        <w:rPr>
          <w:rFonts w:ascii="Book Antiqua" w:hAnsi="Book Antiqua"/>
          <w:sz w:val="24"/>
          <w:szCs w:val="24"/>
          <w:lang w:val="es-ES_tradnl"/>
        </w:rPr>
        <w:t xml:space="preserve">Si cualquier cláusula, párrafo, subpárrafo, artículo, disposición, sección, subsección, capítulo, subcapítulo o parte de esta Ley fuera anulada o declarada inconstitucional por un tribunal competente, la sentencia a tal efecto dictada no afectará, </w:t>
      </w:r>
      <w:r w:rsidRPr="008A49CF">
        <w:rPr>
          <w:rFonts w:ascii="Book Antiqua" w:hAnsi="Book Antiqua"/>
          <w:sz w:val="24"/>
          <w:szCs w:val="24"/>
          <w:lang w:val="es-ES_tradnl"/>
        </w:rPr>
        <w:lastRenderedPageBreak/>
        <w:t xml:space="preserve">perjudicará, ni invalidará el resto de esta Ley. El efecto de dicha sentencia quedará limitado a la cláusula, párrafo, subpárrafo, artículo, disposición, sección, subsección, capítulo, subcapítulo o parte de </w:t>
      </w:r>
      <w:proofErr w:type="gramStart"/>
      <w:r w:rsidRPr="008A49CF">
        <w:rPr>
          <w:rFonts w:ascii="Book Antiqua" w:hAnsi="Book Antiqua"/>
          <w:sz w:val="24"/>
          <w:szCs w:val="24"/>
          <w:lang w:val="es-ES_tradnl"/>
        </w:rPr>
        <w:t>la misma</w:t>
      </w:r>
      <w:proofErr w:type="gramEnd"/>
      <w:r w:rsidRPr="008A49CF">
        <w:rPr>
          <w:rFonts w:ascii="Book Antiqua" w:hAnsi="Book Antiqua"/>
          <w:sz w:val="24"/>
          <w:szCs w:val="24"/>
          <w:lang w:val="es-ES_tradnl"/>
        </w:rPr>
        <w:t xml:space="preserve"> que así hubiere sido anulada o declarada inconstitucional.</w:t>
      </w:r>
    </w:p>
    <w:p w14:paraId="54E6D907" w14:textId="6EEB55E6" w:rsidR="001D2342" w:rsidRPr="008A49CF" w:rsidRDefault="001D2342" w:rsidP="00385344">
      <w:pPr>
        <w:shd w:val="clear" w:color="auto" w:fill="FFFFFF"/>
        <w:spacing w:after="0" w:line="480" w:lineRule="auto"/>
        <w:ind w:firstLine="708"/>
        <w:jc w:val="both"/>
        <w:rPr>
          <w:rFonts w:ascii="Book Antiqua" w:hAnsi="Book Antiqua"/>
          <w:sz w:val="24"/>
          <w:szCs w:val="24"/>
          <w:lang w:val="es-ES_tradnl"/>
        </w:rPr>
      </w:pPr>
      <w:r w:rsidRPr="008A49CF">
        <w:rPr>
          <w:rFonts w:ascii="Book Antiqua" w:hAnsi="Book Antiqua"/>
          <w:sz w:val="24"/>
          <w:szCs w:val="24"/>
          <w:lang w:val="es-ES" w:eastAsia="es-PR"/>
        </w:rPr>
        <w:t xml:space="preserve">Sección </w:t>
      </w:r>
      <w:r w:rsidR="00CC03C6">
        <w:rPr>
          <w:rFonts w:ascii="Book Antiqua" w:hAnsi="Book Antiqua"/>
          <w:sz w:val="24"/>
          <w:szCs w:val="24"/>
          <w:lang w:val="es-ES" w:eastAsia="es-PR"/>
        </w:rPr>
        <w:t>10</w:t>
      </w:r>
      <w:r w:rsidRPr="008A49CF">
        <w:rPr>
          <w:rFonts w:ascii="Book Antiqua" w:hAnsi="Book Antiqua"/>
          <w:sz w:val="24"/>
          <w:szCs w:val="24"/>
          <w:lang w:val="es-ES" w:eastAsia="es-PR"/>
        </w:rPr>
        <w:t>.- Se ordena a</w:t>
      </w:r>
      <w:r w:rsidR="005426B8" w:rsidRPr="008A49CF">
        <w:rPr>
          <w:rFonts w:ascii="Book Antiqua" w:hAnsi="Book Antiqua"/>
          <w:sz w:val="24"/>
          <w:szCs w:val="24"/>
          <w:lang w:val="es-ES" w:eastAsia="es-PR"/>
        </w:rPr>
        <w:t>l</w:t>
      </w:r>
      <w:r w:rsidRPr="008A49CF">
        <w:rPr>
          <w:rFonts w:ascii="Book Antiqua" w:hAnsi="Book Antiqua"/>
          <w:sz w:val="24"/>
          <w:szCs w:val="24"/>
          <w:lang w:val="es-ES" w:eastAsia="es-PR"/>
        </w:rPr>
        <w:t xml:space="preserve"> </w:t>
      </w:r>
      <w:r w:rsidR="005426B8" w:rsidRPr="008A49CF">
        <w:rPr>
          <w:rFonts w:ascii="Book Antiqua" w:hAnsi="Book Antiqua"/>
          <w:sz w:val="24"/>
          <w:szCs w:val="24"/>
          <w:lang w:val="es-ES_tradnl"/>
        </w:rPr>
        <w:t>Departamento de la Vivienda</w:t>
      </w:r>
      <w:r w:rsidR="00B026CE">
        <w:rPr>
          <w:rFonts w:ascii="Book Antiqua" w:hAnsi="Book Antiqua"/>
          <w:sz w:val="24"/>
          <w:szCs w:val="24"/>
          <w:lang w:val="es-ES_tradnl"/>
        </w:rPr>
        <w:t xml:space="preserve">, </w:t>
      </w:r>
      <w:r w:rsidR="005426B8" w:rsidRPr="008A49CF">
        <w:rPr>
          <w:rFonts w:ascii="Book Antiqua" w:hAnsi="Book Antiqua"/>
          <w:iCs/>
          <w:sz w:val="24"/>
          <w:szCs w:val="24"/>
          <w:lang w:val="es-ES_tradnl"/>
        </w:rPr>
        <w:t>el Departamento de</w:t>
      </w:r>
      <w:r w:rsidR="005426B8" w:rsidRPr="008A49CF">
        <w:rPr>
          <w:rFonts w:ascii="Book Antiqua" w:hAnsi="Book Antiqua"/>
          <w:sz w:val="24"/>
          <w:szCs w:val="24"/>
          <w:lang w:val="es-ES_tradnl"/>
        </w:rPr>
        <w:t xml:space="preserve"> Educación</w:t>
      </w:r>
      <w:r w:rsidR="00B026CE">
        <w:rPr>
          <w:rFonts w:ascii="Book Antiqua" w:hAnsi="Book Antiqua"/>
          <w:sz w:val="24"/>
          <w:szCs w:val="24"/>
          <w:lang w:val="es-ES_tradnl"/>
        </w:rPr>
        <w:t xml:space="preserve"> </w:t>
      </w:r>
      <w:r w:rsidR="00B026CE" w:rsidRPr="00B026CE">
        <w:rPr>
          <w:rFonts w:ascii="Book Antiqua" w:hAnsi="Book Antiqua"/>
          <w:sz w:val="24"/>
          <w:szCs w:val="24"/>
          <w:lang w:val="es-ES_tradnl"/>
        </w:rPr>
        <w:t>y el Departamento de Salud</w:t>
      </w:r>
      <w:r w:rsidR="005426B8" w:rsidRPr="008A49CF">
        <w:rPr>
          <w:rFonts w:ascii="Book Antiqua" w:hAnsi="Book Antiqua"/>
          <w:sz w:val="24"/>
          <w:szCs w:val="24"/>
          <w:lang w:val="es-ES_tradnl"/>
        </w:rPr>
        <w:t xml:space="preserve"> a aprobar el reglamento conjunto </w:t>
      </w:r>
      <w:r w:rsidRPr="008A49CF">
        <w:rPr>
          <w:rFonts w:ascii="Book Antiqua" w:hAnsi="Book Antiqua"/>
          <w:sz w:val="24"/>
          <w:szCs w:val="24"/>
          <w:lang w:val="es-ES" w:eastAsia="es-PR"/>
        </w:rPr>
        <w:t xml:space="preserve">dentro del término de </w:t>
      </w:r>
      <w:r w:rsidR="003F16C2" w:rsidRPr="008A49CF">
        <w:rPr>
          <w:rFonts w:ascii="Book Antiqua" w:hAnsi="Book Antiqua"/>
          <w:sz w:val="24"/>
          <w:szCs w:val="24"/>
          <w:lang w:val="es-ES" w:eastAsia="es-PR"/>
        </w:rPr>
        <w:t xml:space="preserve">sesenta </w:t>
      </w:r>
      <w:r w:rsidRPr="008A49CF">
        <w:rPr>
          <w:rFonts w:ascii="Book Antiqua" w:hAnsi="Book Antiqua"/>
          <w:sz w:val="24"/>
          <w:szCs w:val="24"/>
          <w:lang w:val="es-ES" w:eastAsia="es-PR"/>
        </w:rPr>
        <w:t>(</w:t>
      </w:r>
      <w:r w:rsidR="003F16C2" w:rsidRPr="008A49CF">
        <w:rPr>
          <w:rFonts w:ascii="Book Antiqua" w:hAnsi="Book Antiqua"/>
          <w:sz w:val="24"/>
          <w:szCs w:val="24"/>
          <w:lang w:val="es-ES" w:eastAsia="es-PR"/>
        </w:rPr>
        <w:t>60</w:t>
      </w:r>
      <w:r w:rsidRPr="008A49CF">
        <w:rPr>
          <w:rFonts w:ascii="Book Antiqua" w:hAnsi="Book Antiqua"/>
          <w:sz w:val="24"/>
          <w:szCs w:val="24"/>
          <w:lang w:val="es-ES" w:eastAsia="es-PR"/>
        </w:rPr>
        <w:t xml:space="preserve">) días, contados a partir de la aprobación de esta Ley para adaptarlo a sus disposiciones. </w:t>
      </w:r>
    </w:p>
    <w:p w14:paraId="339641A5" w14:textId="027C08B8" w:rsidR="00106C8E" w:rsidRPr="008A49CF" w:rsidRDefault="00385344" w:rsidP="00385344">
      <w:pPr>
        <w:spacing w:after="0" w:line="480" w:lineRule="auto"/>
        <w:ind w:left="360"/>
        <w:jc w:val="both"/>
        <w:rPr>
          <w:rFonts w:ascii="Book Antiqua" w:hAnsi="Book Antiqua"/>
          <w:sz w:val="24"/>
          <w:szCs w:val="24"/>
          <w:lang w:val="es-ES_tradnl"/>
        </w:rPr>
      </w:pPr>
      <w:r>
        <w:rPr>
          <w:rFonts w:ascii="Book Antiqua" w:hAnsi="Book Antiqua"/>
          <w:sz w:val="24"/>
          <w:szCs w:val="24"/>
          <w:lang w:val="es-ES_tradnl"/>
        </w:rPr>
        <w:tab/>
      </w:r>
      <w:r w:rsidR="00106C8E" w:rsidRPr="008A49CF">
        <w:rPr>
          <w:rFonts w:ascii="Book Antiqua" w:hAnsi="Book Antiqua"/>
          <w:sz w:val="24"/>
          <w:szCs w:val="24"/>
          <w:lang w:val="es-ES_tradnl"/>
        </w:rPr>
        <w:t xml:space="preserve">Artículo </w:t>
      </w:r>
      <w:r w:rsidR="001D2342" w:rsidRPr="008A49CF">
        <w:rPr>
          <w:rFonts w:ascii="Book Antiqua" w:hAnsi="Book Antiqua"/>
          <w:sz w:val="24"/>
          <w:szCs w:val="24"/>
          <w:lang w:val="es-ES_tradnl"/>
        </w:rPr>
        <w:t>1</w:t>
      </w:r>
      <w:r w:rsidR="00CC03C6">
        <w:rPr>
          <w:rFonts w:ascii="Book Antiqua" w:hAnsi="Book Antiqua"/>
          <w:sz w:val="24"/>
          <w:szCs w:val="24"/>
          <w:lang w:val="es-ES_tradnl"/>
        </w:rPr>
        <w:t>1</w:t>
      </w:r>
      <w:r w:rsidR="00106C8E" w:rsidRPr="008A49CF">
        <w:rPr>
          <w:rFonts w:ascii="Book Antiqua" w:hAnsi="Book Antiqua"/>
          <w:iCs/>
          <w:sz w:val="24"/>
          <w:szCs w:val="24"/>
          <w:lang w:val="es-ES_tradnl"/>
        </w:rPr>
        <w:t>.</w:t>
      </w:r>
      <w:r w:rsidR="00106C8E" w:rsidRPr="008A49CF">
        <w:rPr>
          <w:rFonts w:ascii="Book Antiqua" w:hAnsi="Book Antiqua"/>
          <w:sz w:val="24"/>
          <w:szCs w:val="24"/>
          <w:lang w:val="es-ES_tradnl"/>
        </w:rPr>
        <w:t xml:space="preserve">- Vigencia </w:t>
      </w:r>
    </w:p>
    <w:p w14:paraId="2996ADF2" w14:textId="76444BC3" w:rsidR="00101FD2" w:rsidRPr="008A49CF" w:rsidRDefault="00106C8E" w:rsidP="00385344">
      <w:pPr>
        <w:spacing w:after="0" w:line="480" w:lineRule="auto"/>
        <w:ind w:firstLine="720"/>
        <w:jc w:val="both"/>
        <w:rPr>
          <w:rFonts w:ascii="Book Antiqua" w:hAnsi="Book Antiqua"/>
          <w:sz w:val="24"/>
          <w:szCs w:val="24"/>
          <w:lang w:val="es-ES_tradnl"/>
        </w:rPr>
      </w:pPr>
      <w:r w:rsidRPr="008A49CF">
        <w:rPr>
          <w:rFonts w:ascii="Book Antiqua" w:hAnsi="Book Antiqua"/>
          <w:sz w:val="24"/>
          <w:szCs w:val="24"/>
          <w:lang w:val="es-ES_tradnl"/>
        </w:rPr>
        <w:t>Esta Ley comenzará a regir inmediatamente después de su aprobación.</w:t>
      </w:r>
    </w:p>
    <w:sectPr w:rsidR="00101FD2" w:rsidRPr="008A49CF" w:rsidSect="0038534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0A9A4" w14:textId="77777777" w:rsidR="000D67FB" w:rsidRDefault="000D67FB">
      <w:pPr>
        <w:spacing w:after="0" w:line="240" w:lineRule="auto"/>
      </w:pPr>
      <w:r>
        <w:separator/>
      </w:r>
    </w:p>
  </w:endnote>
  <w:endnote w:type="continuationSeparator" w:id="0">
    <w:p w14:paraId="5DF12D02" w14:textId="77777777" w:rsidR="000D67FB" w:rsidRDefault="000D67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E2527" w14:textId="77777777" w:rsidR="000D67FB" w:rsidRDefault="000D67FB">
      <w:pPr>
        <w:spacing w:after="0" w:line="240" w:lineRule="auto"/>
      </w:pPr>
      <w:r>
        <w:separator/>
      </w:r>
    </w:p>
  </w:footnote>
  <w:footnote w:type="continuationSeparator" w:id="0">
    <w:p w14:paraId="18B48BD5" w14:textId="77777777" w:rsidR="000D67FB" w:rsidRDefault="000D67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ADA96" w14:textId="77777777" w:rsidR="002F3A3B" w:rsidRDefault="002F3A3B" w:rsidP="002F3A3B">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5CA086EE" w14:textId="77777777" w:rsidR="002F3A3B" w:rsidRDefault="002F3A3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915BC" w14:textId="54595F8E" w:rsidR="002F3A3B" w:rsidRDefault="002F3A3B" w:rsidP="002F3A3B">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45A85">
      <w:rPr>
        <w:rStyle w:val="Nmerodepgina"/>
        <w:noProof/>
      </w:rPr>
      <w:t>6</w:t>
    </w:r>
    <w:r>
      <w:rPr>
        <w:rStyle w:val="Nmerodepgina"/>
      </w:rPr>
      <w:fldChar w:fldCharType="end"/>
    </w:r>
  </w:p>
  <w:p w14:paraId="5CB3C4E2" w14:textId="77777777" w:rsidR="002F3A3B" w:rsidRDefault="002F3A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C60F1"/>
    <w:multiLevelType w:val="hybridMultilevel"/>
    <w:tmpl w:val="744602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874C64"/>
    <w:multiLevelType w:val="hybridMultilevel"/>
    <w:tmpl w:val="29843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5300AF"/>
    <w:multiLevelType w:val="hybridMultilevel"/>
    <w:tmpl w:val="7AF2F7F8"/>
    <w:lvl w:ilvl="0" w:tplc="865CF79A">
      <w:start w:val="1"/>
      <w:numFmt w:val="lowerLetter"/>
      <w:lvlText w:val="(%1)"/>
      <w:lvlJc w:val="left"/>
      <w:pPr>
        <w:ind w:left="1188" w:hanging="48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2B0B07D8"/>
    <w:multiLevelType w:val="hybridMultilevel"/>
    <w:tmpl w:val="08E0BBE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BC21BD"/>
    <w:multiLevelType w:val="hybridMultilevel"/>
    <w:tmpl w:val="810AC28C"/>
    <w:lvl w:ilvl="0" w:tplc="7CFE7CA6">
      <w:start w:val="1"/>
      <w:numFmt w:val="lowerRoman"/>
      <w:lvlText w:val="(%1)"/>
      <w:lvlJc w:val="left"/>
      <w:pPr>
        <w:ind w:left="2840" w:hanging="720"/>
      </w:pPr>
      <w:rPr>
        <w:rFonts w:hint="default"/>
        <w:i w:val="0"/>
        <w:sz w:val="22"/>
      </w:rPr>
    </w:lvl>
    <w:lvl w:ilvl="1" w:tplc="04090019" w:tentative="1">
      <w:start w:val="1"/>
      <w:numFmt w:val="lowerLetter"/>
      <w:lvlText w:val="%2."/>
      <w:lvlJc w:val="left"/>
      <w:pPr>
        <w:ind w:left="3200" w:hanging="360"/>
      </w:pPr>
    </w:lvl>
    <w:lvl w:ilvl="2" w:tplc="0409001B" w:tentative="1">
      <w:start w:val="1"/>
      <w:numFmt w:val="lowerRoman"/>
      <w:lvlText w:val="%3."/>
      <w:lvlJc w:val="right"/>
      <w:pPr>
        <w:ind w:left="3920" w:hanging="180"/>
      </w:pPr>
    </w:lvl>
    <w:lvl w:ilvl="3" w:tplc="0409000F" w:tentative="1">
      <w:start w:val="1"/>
      <w:numFmt w:val="decimal"/>
      <w:lvlText w:val="%4."/>
      <w:lvlJc w:val="left"/>
      <w:pPr>
        <w:ind w:left="4640" w:hanging="360"/>
      </w:pPr>
    </w:lvl>
    <w:lvl w:ilvl="4" w:tplc="04090019" w:tentative="1">
      <w:start w:val="1"/>
      <w:numFmt w:val="lowerLetter"/>
      <w:lvlText w:val="%5."/>
      <w:lvlJc w:val="left"/>
      <w:pPr>
        <w:ind w:left="5360" w:hanging="360"/>
      </w:pPr>
    </w:lvl>
    <w:lvl w:ilvl="5" w:tplc="0409001B" w:tentative="1">
      <w:start w:val="1"/>
      <w:numFmt w:val="lowerRoman"/>
      <w:lvlText w:val="%6."/>
      <w:lvlJc w:val="right"/>
      <w:pPr>
        <w:ind w:left="6080" w:hanging="180"/>
      </w:pPr>
    </w:lvl>
    <w:lvl w:ilvl="6" w:tplc="0409000F" w:tentative="1">
      <w:start w:val="1"/>
      <w:numFmt w:val="decimal"/>
      <w:lvlText w:val="%7."/>
      <w:lvlJc w:val="left"/>
      <w:pPr>
        <w:ind w:left="6800" w:hanging="360"/>
      </w:pPr>
    </w:lvl>
    <w:lvl w:ilvl="7" w:tplc="04090019" w:tentative="1">
      <w:start w:val="1"/>
      <w:numFmt w:val="lowerLetter"/>
      <w:lvlText w:val="%8."/>
      <w:lvlJc w:val="left"/>
      <w:pPr>
        <w:ind w:left="7520" w:hanging="360"/>
      </w:pPr>
    </w:lvl>
    <w:lvl w:ilvl="8" w:tplc="0409001B" w:tentative="1">
      <w:start w:val="1"/>
      <w:numFmt w:val="lowerRoman"/>
      <w:lvlText w:val="%9."/>
      <w:lvlJc w:val="right"/>
      <w:pPr>
        <w:ind w:left="8240" w:hanging="180"/>
      </w:pPr>
    </w:lvl>
  </w:abstractNum>
  <w:abstractNum w:abstractNumId="5" w15:restartNumberingAfterBreak="0">
    <w:nsid w:val="44693F79"/>
    <w:multiLevelType w:val="hybridMultilevel"/>
    <w:tmpl w:val="39A00734"/>
    <w:lvl w:ilvl="0" w:tplc="98601C34">
      <w:start w:val="1"/>
      <w:numFmt w:val="decimal"/>
      <w:lvlText w:val="%1."/>
      <w:lvlJc w:val="left"/>
      <w:pPr>
        <w:ind w:left="1080" w:hanging="360"/>
      </w:pPr>
      <w:rPr>
        <w:rFonts w:ascii="Book Antiqua" w:eastAsiaTheme="minorHAnsi" w:hAnsi="Book Antiqua"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9F03056"/>
    <w:multiLevelType w:val="hybridMultilevel"/>
    <w:tmpl w:val="7EF63F3A"/>
    <w:lvl w:ilvl="0" w:tplc="27146E78">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57F63BB6"/>
    <w:multiLevelType w:val="hybridMultilevel"/>
    <w:tmpl w:val="AEA455B6"/>
    <w:lvl w:ilvl="0" w:tplc="D38894B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5DBF442E"/>
    <w:multiLevelType w:val="hybridMultilevel"/>
    <w:tmpl w:val="D6DC769A"/>
    <w:lvl w:ilvl="0" w:tplc="F1C6BB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FBD1827"/>
    <w:multiLevelType w:val="hybridMultilevel"/>
    <w:tmpl w:val="409053B8"/>
    <w:lvl w:ilvl="0" w:tplc="FFFFFFFF">
      <w:start w:val="1"/>
      <w:numFmt w:val="lowerLetter"/>
      <w:lvlText w:val="(%1)"/>
      <w:lvlJc w:val="left"/>
      <w:pPr>
        <w:ind w:left="1080" w:hanging="360"/>
      </w:pPr>
      <w:rPr>
        <w:rFonts w:ascii="Book Antiqua" w:eastAsia="Times New Roman" w:hAnsi="Book Antiqua" w:cs="Times New Roman"/>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6156780E"/>
    <w:multiLevelType w:val="hybridMultilevel"/>
    <w:tmpl w:val="5798D744"/>
    <w:lvl w:ilvl="0" w:tplc="A88CAFD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6DF94186"/>
    <w:multiLevelType w:val="hybridMultilevel"/>
    <w:tmpl w:val="6A56CDC0"/>
    <w:lvl w:ilvl="0" w:tplc="08528BAA">
      <w:start w:val="1"/>
      <w:numFmt w:val="lowerRoman"/>
      <w:lvlText w:val="(%1)"/>
      <w:lvlJc w:val="left"/>
      <w:pPr>
        <w:ind w:left="2844" w:hanging="720"/>
      </w:pPr>
      <w:rPr>
        <w:rFonts w:hint="default"/>
        <w:sz w:val="22"/>
      </w:r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13" w15:restartNumberingAfterBreak="0">
    <w:nsid w:val="71C570EC"/>
    <w:multiLevelType w:val="hybridMultilevel"/>
    <w:tmpl w:val="7E2E4898"/>
    <w:lvl w:ilvl="0" w:tplc="B4DA99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8AE7A2C"/>
    <w:multiLevelType w:val="hybridMultilevel"/>
    <w:tmpl w:val="D1040E68"/>
    <w:lvl w:ilvl="0" w:tplc="9508C010">
      <w:start w:val="1"/>
      <w:numFmt w:val="low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795749F6"/>
    <w:multiLevelType w:val="hybridMultilevel"/>
    <w:tmpl w:val="7D688B80"/>
    <w:lvl w:ilvl="0" w:tplc="9278A1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B2C182F"/>
    <w:multiLevelType w:val="hybridMultilevel"/>
    <w:tmpl w:val="EAA69104"/>
    <w:lvl w:ilvl="0" w:tplc="04090019">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16cid:durableId="992610553">
    <w:abstractNumId w:val="9"/>
  </w:num>
  <w:num w:numId="2" w16cid:durableId="905604123">
    <w:abstractNumId w:val="7"/>
  </w:num>
  <w:num w:numId="3" w16cid:durableId="468012943">
    <w:abstractNumId w:val="2"/>
  </w:num>
  <w:num w:numId="4" w16cid:durableId="1417703657">
    <w:abstractNumId w:val="8"/>
  </w:num>
  <w:num w:numId="5" w16cid:durableId="2019650261">
    <w:abstractNumId w:val="0"/>
  </w:num>
  <w:num w:numId="6" w16cid:durableId="1057364451">
    <w:abstractNumId w:val="15"/>
  </w:num>
  <w:num w:numId="7" w16cid:durableId="1345211372">
    <w:abstractNumId w:val="5"/>
  </w:num>
  <w:num w:numId="8" w16cid:durableId="1281916396">
    <w:abstractNumId w:val="6"/>
  </w:num>
  <w:num w:numId="9" w16cid:durableId="185100370">
    <w:abstractNumId w:val="10"/>
  </w:num>
  <w:num w:numId="10" w16cid:durableId="447625102">
    <w:abstractNumId w:val="13"/>
  </w:num>
  <w:num w:numId="11" w16cid:durableId="660550642">
    <w:abstractNumId w:val="4"/>
  </w:num>
  <w:num w:numId="12" w16cid:durableId="1288587939">
    <w:abstractNumId w:val="12"/>
  </w:num>
  <w:num w:numId="13" w16cid:durableId="288971534">
    <w:abstractNumId w:val="16"/>
  </w:num>
  <w:num w:numId="14" w16cid:durableId="1702247298">
    <w:abstractNumId w:val="14"/>
  </w:num>
  <w:num w:numId="15" w16cid:durableId="1804613448">
    <w:abstractNumId w:val="11"/>
  </w:num>
  <w:num w:numId="16" w16cid:durableId="1543133728">
    <w:abstractNumId w:val="1"/>
  </w:num>
  <w:num w:numId="17" w16cid:durableId="1624300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C1A"/>
    <w:rsid w:val="0000472D"/>
    <w:rsid w:val="00006439"/>
    <w:rsid w:val="000147E9"/>
    <w:rsid w:val="00026120"/>
    <w:rsid w:val="00032071"/>
    <w:rsid w:val="00033429"/>
    <w:rsid w:val="00042D99"/>
    <w:rsid w:val="00051066"/>
    <w:rsid w:val="00054484"/>
    <w:rsid w:val="00075789"/>
    <w:rsid w:val="00080F2A"/>
    <w:rsid w:val="000A1830"/>
    <w:rsid w:val="000A3C3C"/>
    <w:rsid w:val="000A465B"/>
    <w:rsid w:val="000A7A96"/>
    <w:rsid w:val="000B5B7B"/>
    <w:rsid w:val="000B6A30"/>
    <w:rsid w:val="000C0086"/>
    <w:rsid w:val="000C266E"/>
    <w:rsid w:val="000C2BB6"/>
    <w:rsid w:val="000C7FFE"/>
    <w:rsid w:val="000D1ACB"/>
    <w:rsid w:val="000D67FB"/>
    <w:rsid w:val="000E1EF5"/>
    <w:rsid w:val="001007BF"/>
    <w:rsid w:val="00101FD2"/>
    <w:rsid w:val="00106BE6"/>
    <w:rsid w:val="00106C8E"/>
    <w:rsid w:val="00111795"/>
    <w:rsid w:val="00111E9D"/>
    <w:rsid w:val="00116419"/>
    <w:rsid w:val="001179AA"/>
    <w:rsid w:val="00133409"/>
    <w:rsid w:val="00134A41"/>
    <w:rsid w:val="00142A70"/>
    <w:rsid w:val="001478FF"/>
    <w:rsid w:val="0015203E"/>
    <w:rsid w:val="00154FB7"/>
    <w:rsid w:val="00156085"/>
    <w:rsid w:val="0016019B"/>
    <w:rsid w:val="00164410"/>
    <w:rsid w:val="00166DE7"/>
    <w:rsid w:val="00171820"/>
    <w:rsid w:val="00174F99"/>
    <w:rsid w:val="001813A4"/>
    <w:rsid w:val="0019011B"/>
    <w:rsid w:val="0019309B"/>
    <w:rsid w:val="001A110F"/>
    <w:rsid w:val="001A3E58"/>
    <w:rsid w:val="001A452E"/>
    <w:rsid w:val="001B05AF"/>
    <w:rsid w:val="001B1213"/>
    <w:rsid w:val="001B5265"/>
    <w:rsid w:val="001C0E8E"/>
    <w:rsid w:val="001C31B8"/>
    <w:rsid w:val="001D0512"/>
    <w:rsid w:val="001D2342"/>
    <w:rsid w:val="001D4997"/>
    <w:rsid w:val="001E21D6"/>
    <w:rsid w:val="001E2C94"/>
    <w:rsid w:val="001E365F"/>
    <w:rsid w:val="001E4025"/>
    <w:rsid w:val="001E486D"/>
    <w:rsid w:val="001F2D78"/>
    <w:rsid w:val="001F51E7"/>
    <w:rsid w:val="00200DC2"/>
    <w:rsid w:val="00204F54"/>
    <w:rsid w:val="00213988"/>
    <w:rsid w:val="00215EF8"/>
    <w:rsid w:val="00217A55"/>
    <w:rsid w:val="00220E50"/>
    <w:rsid w:val="0022757C"/>
    <w:rsid w:val="002320F8"/>
    <w:rsid w:val="00234484"/>
    <w:rsid w:val="00235F26"/>
    <w:rsid w:val="00240207"/>
    <w:rsid w:val="00240965"/>
    <w:rsid w:val="0024211C"/>
    <w:rsid w:val="00245FFA"/>
    <w:rsid w:val="002513F0"/>
    <w:rsid w:val="002529AA"/>
    <w:rsid w:val="00253C2D"/>
    <w:rsid w:val="002559BB"/>
    <w:rsid w:val="0026411E"/>
    <w:rsid w:val="00273388"/>
    <w:rsid w:val="00283C15"/>
    <w:rsid w:val="002876AB"/>
    <w:rsid w:val="002A49D6"/>
    <w:rsid w:val="002A5DF3"/>
    <w:rsid w:val="002C63DC"/>
    <w:rsid w:val="002D1047"/>
    <w:rsid w:val="002E0FAE"/>
    <w:rsid w:val="002E2FAC"/>
    <w:rsid w:val="002E5987"/>
    <w:rsid w:val="002F3A3B"/>
    <w:rsid w:val="002F74FF"/>
    <w:rsid w:val="00311A49"/>
    <w:rsid w:val="00324080"/>
    <w:rsid w:val="00325CD5"/>
    <w:rsid w:val="00342C61"/>
    <w:rsid w:val="00345659"/>
    <w:rsid w:val="00345D7E"/>
    <w:rsid w:val="00347BC3"/>
    <w:rsid w:val="00361AB7"/>
    <w:rsid w:val="00363462"/>
    <w:rsid w:val="00375F1F"/>
    <w:rsid w:val="00376CFC"/>
    <w:rsid w:val="00377563"/>
    <w:rsid w:val="00385344"/>
    <w:rsid w:val="00387A65"/>
    <w:rsid w:val="0039124D"/>
    <w:rsid w:val="003926CC"/>
    <w:rsid w:val="0039380E"/>
    <w:rsid w:val="00396B32"/>
    <w:rsid w:val="003A1CAE"/>
    <w:rsid w:val="003A2BAB"/>
    <w:rsid w:val="003A6F49"/>
    <w:rsid w:val="003A72B2"/>
    <w:rsid w:val="003B6F75"/>
    <w:rsid w:val="003C072F"/>
    <w:rsid w:val="003C6900"/>
    <w:rsid w:val="003C6F70"/>
    <w:rsid w:val="003E0DE2"/>
    <w:rsid w:val="003E545A"/>
    <w:rsid w:val="003E5E24"/>
    <w:rsid w:val="003F16C2"/>
    <w:rsid w:val="003F78EF"/>
    <w:rsid w:val="0041517D"/>
    <w:rsid w:val="00415EFD"/>
    <w:rsid w:val="00417993"/>
    <w:rsid w:val="004255ED"/>
    <w:rsid w:val="0044495A"/>
    <w:rsid w:val="0044611F"/>
    <w:rsid w:val="004470DD"/>
    <w:rsid w:val="00450F64"/>
    <w:rsid w:val="004575CD"/>
    <w:rsid w:val="00466AFB"/>
    <w:rsid w:val="00470598"/>
    <w:rsid w:val="00474441"/>
    <w:rsid w:val="00477A94"/>
    <w:rsid w:val="00483A3D"/>
    <w:rsid w:val="004A072B"/>
    <w:rsid w:val="004B070B"/>
    <w:rsid w:val="004B30D1"/>
    <w:rsid w:val="004B3B0A"/>
    <w:rsid w:val="004D7D8F"/>
    <w:rsid w:val="004E2101"/>
    <w:rsid w:val="004E5A76"/>
    <w:rsid w:val="004F31FB"/>
    <w:rsid w:val="00501144"/>
    <w:rsid w:val="005033E9"/>
    <w:rsid w:val="00503AF0"/>
    <w:rsid w:val="00504A88"/>
    <w:rsid w:val="0051173C"/>
    <w:rsid w:val="00512275"/>
    <w:rsid w:val="005130E3"/>
    <w:rsid w:val="00517D1F"/>
    <w:rsid w:val="005313F3"/>
    <w:rsid w:val="005375F6"/>
    <w:rsid w:val="005376FA"/>
    <w:rsid w:val="005426B8"/>
    <w:rsid w:val="0054514F"/>
    <w:rsid w:val="00545499"/>
    <w:rsid w:val="00546DC7"/>
    <w:rsid w:val="0055227B"/>
    <w:rsid w:val="0055260D"/>
    <w:rsid w:val="00554C60"/>
    <w:rsid w:val="005579F2"/>
    <w:rsid w:val="00561831"/>
    <w:rsid w:val="0056734E"/>
    <w:rsid w:val="00573F1D"/>
    <w:rsid w:val="00580458"/>
    <w:rsid w:val="005878A6"/>
    <w:rsid w:val="005916A2"/>
    <w:rsid w:val="00591BAD"/>
    <w:rsid w:val="005A55D1"/>
    <w:rsid w:val="005B0B30"/>
    <w:rsid w:val="005B2BDF"/>
    <w:rsid w:val="005B2D98"/>
    <w:rsid w:val="005B7501"/>
    <w:rsid w:val="005C1295"/>
    <w:rsid w:val="005E05D9"/>
    <w:rsid w:val="005E1C73"/>
    <w:rsid w:val="005F1689"/>
    <w:rsid w:val="005F3EEB"/>
    <w:rsid w:val="005F64E0"/>
    <w:rsid w:val="005F6612"/>
    <w:rsid w:val="005F683C"/>
    <w:rsid w:val="00606763"/>
    <w:rsid w:val="00610718"/>
    <w:rsid w:val="00610731"/>
    <w:rsid w:val="00614F77"/>
    <w:rsid w:val="0062041E"/>
    <w:rsid w:val="00623B46"/>
    <w:rsid w:val="006333B1"/>
    <w:rsid w:val="00634F95"/>
    <w:rsid w:val="00636DD6"/>
    <w:rsid w:val="006401CC"/>
    <w:rsid w:val="00642BA9"/>
    <w:rsid w:val="00644AD7"/>
    <w:rsid w:val="0064586F"/>
    <w:rsid w:val="00645A85"/>
    <w:rsid w:val="00654A0E"/>
    <w:rsid w:val="0065769C"/>
    <w:rsid w:val="00664330"/>
    <w:rsid w:val="006643BE"/>
    <w:rsid w:val="00671A1B"/>
    <w:rsid w:val="006762E8"/>
    <w:rsid w:val="006768E2"/>
    <w:rsid w:val="00680936"/>
    <w:rsid w:val="0068432A"/>
    <w:rsid w:val="0068489E"/>
    <w:rsid w:val="00687EC6"/>
    <w:rsid w:val="00690BDF"/>
    <w:rsid w:val="00691C42"/>
    <w:rsid w:val="00693D38"/>
    <w:rsid w:val="006961DC"/>
    <w:rsid w:val="006A3640"/>
    <w:rsid w:val="006B168A"/>
    <w:rsid w:val="006B23DE"/>
    <w:rsid w:val="006B73BD"/>
    <w:rsid w:val="006C0F6E"/>
    <w:rsid w:val="006D3060"/>
    <w:rsid w:val="006E0499"/>
    <w:rsid w:val="00705960"/>
    <w:rsid w:val="00706241"/>
    <w:rsid w:val="007262F1"/>
    <w:rsid w:val="00731045"/>
    <w:rsid w:val="00733FEA"/>
    <w:rsid w:val="00735F26"/>
    <w:rsid w:val="00742325"/>
    <w:rsid w:val="0074251C"/>
    <w:rsid w:val="00747AA2"/>
    <w:rsid w:val="007553CD"/>
    <w:rsid w:val="00756519"/>
    <w:rsid w:val="00762A0C"/>
    <w:rsid w:val="007743A1"/>
    <w:rsid w:val="00776441"/>
    <w:rsid w:val="007A0879"/>
    <w:rsid w:val="007B0806"/>
    <w:rsid w:val="007C004E"/>
    <w:rsid w:val="007C7D0D"/>
    <w:rsid w:val="007D029A"/>
    <w:rsid w:val="007E0B64"/>
    <w:rsid w:val="007E0EA7"/>
    <w:rsid w:val="007F6DFF"/>
    <w:rsid w:val="008044F1"/>
    <w:rsid w:val="00814EA0"/>
    <w:rsid w:val="00857F14"/>
    <w:rsid w:val="00864DC3"/>
    <w:rsid w:val="00866C28"/>
    <w:rsid w:val="0087406B"/>
    <w:rsid w:val="0087543E"/>
    <w:rsid w:val="008850AE"/>
    <w:rsid w:val="00886BE9"/>
    <w:rsid w:val="008A0487"/>
    <w:rsid w:val="008A49CF"/>
    <w:rsid w:val="008A730B"/>
    <w:rsid w:val="008B05F1"/>
    <w:rsid w:val="008B42E2"/>
    <w:rsid w:val="008B7C90"/>
    <w:rsid w:val="008D2591"/>
    <w:rsid w:val="008D27D2"/>
    <w:rsid w:val="008D4F8B"/>
    <w:rsid w:val="008D73FF"/>
    <w:rsid w:val="008F229D"/>
    <w:rsid w:val="0090372A"/>
    <w:rsid w:val="00907DCC"/>
    <w:rsid w:val="0091353F"/>
    <w:rsid w:val="009161F8"/>
    <w:rsid w:val="00917330"/>
    <w:rsid w:val="00921039"/>
    <w:rsid w:val="009223EE"/>
    <w:rsid w:val="0093788F"/>
    <w:rsid w:val="00943009"/>
    <w:rsid w:val="00951628"/>
    <w:rsid w:val="009572B8"/>
    <w:rsid w:val="00957E48"/>
    <w:rsid w:val="009620F3"/>
    <w:rsid w:val="00966DBD"/>
    <w:rsid w:val="00976ABF"/>
    <w:rsid w:val="00980B5E"/>
    <w:rsid w:val="009904CD"/>
    <w:rsid w:val="00995450"/>
    <w:rsid w:val="009A0388"/>
    <w:rsid w:val="009A1D38"/>
    <w:rsid w:val="009B7B4F"/>
    <w:rsid w:val="009E4661"/>
    <w:rsid w:val="009F2CA1"/>
    <w:rsid w:val="009F2D90"/>
    <w:rsid w:val="009F34C2"/>
    <w:rsid w:val="009F3647"/>
    <w:rsid w:val="00A008BE"/>
    <w:rsid w:val="00A032B4"/>
    <w:rsid w:val="00A072EC"/>
    <w:rsid w:val="00A26A6B"/>
    <w:rsid w:val="00A47135"/>
    <w:rsid w:val="00A5049D"/>
    <w:rsid w:val="00A51DE2"/>
    <w:rsid w:val="00A53B82"/>
    <w:rsid w:val="00A5616F"/>
    <w:rsid w:val="00A640D9"/>
    <w:rsid w:val="00A65A19"/>
    <w:rsid w:val="00A74BE7"/>
    <w:rsid w:val="00A77360"/>
    <w:rsid w:val="00A83069"/>
    <w:rsid w:val="00A91177"/>
    <w:rsid w:val="00A91A76"/>
    <w:rsid w:val="00A93331"/>
    <w:rsid w:val="00AA114D"/>
    <w:rsid w:val="00AA13F3"/>
    <w:rsid w:val="00AA3738"/>
    <w:rsid w:val="00AA75CF"/>
    <w:rsid w:val="00AB109F"/>
    <w:rsid w:val="00AB58C9"/>
    <w:rsid w:val="00AB7B9C"/>
    <w:rsid w:val="00AC3DC4"/>
    <w:rsid w:val="00AD0E93"/>
    <w:rsid w:val="00AD2FB6"/>
    <w:rsid w:val="00AE25AC"/>
    <w:rsid w:val="00AE5602"/>
    <w:rsid w:val="00AE7B3A"/>
    <w:rsid w:val="00AF09C8"/>
    <w:rsid w:val="00AF1803"/>
    <w:rsid w:val="00AF1B8D"/>
    <w:rsid w:val="00B026CE"/>
    <w:rsid w:val="00B03F00"/>
    <w:rsid w:val="00B05171"/>
    <w:rsid w:val="00B06D6B"/>
    <w:rsid w:val="00B122DE"/>
    <w:rsid w:val="00B25DD0"/>
    <w:rsid w:val="00B41B02"/>
    <w:rsid w:val="00B467D1"/>
    <w:rsid w:val="00B4782A"/>
    <w:rsid w:val="00B55250"/>
    <w:rsid w:val="00B55BF7"/>
    <w:rsid w:val="00B62948"/>
    <w:rsid w:val="00B7442A"/>
    <w:rsid w:val="00B8051C"/>
    <w:rsid w:val="00B82957"/>
    <w:rsid w:val="00B8710B"/>
    <w:rsid w:val="00B9571F"/>
    <w:rsid w:val="00B96544"/>
    <w:rsid w:val="00B967C0"/>
    <w:rsid w:val="00BA200F"/>
    <w:rsid w:val="00BB29A1"/>
    <w:rsid w:val="00BB4CEE"/>
    <w:rsid w:val="00BB7F88"/>
    <w:rsid w:val="00BC0729"/>
    <w:rsid w:val="00BD38AB"/>
    <w:rsid w:val="00BD44D0"/>
    <w:rsid w:val="00BE0451"/>
    <w:rsid w:val="00BE4B4F"/>
    <w:rsid w:val="00BE6EF8"/>
    <w:rsid w:val="00BE7A94"/>
    <w:rsid w:val="00BF3DCF"/>
    <w:rsid w:val="00BF4382"/>
    <w:rsid w:val="00BF51B4"/>
    <w:rsid w:val="00BF5230"/>
    <w:rsid w:val="00C0183A"/>
    <w:rsid w:val="00C14227"/>
    <w:rsid w:val="00C14FFE"/>
    <w:rsid w:val="00C17148"/>
    <w:rsid w:val="00C256F0"/>
    <w:rsid w:val="00C271CE"/>
    <w:rsid w:val="00C27325"/>
    <w:rsid w:val="00C4691D"/>
    <w:rsid w:val="00C5167C"/>
    <w:rsid w:val="00C51A72"/>
    <w:rsid w:val="00C54DE7"/>
    <w:rsid w:val="00C55C83"/>
    <w:rsid w:val="00C743C7"/>
    <w:rsid w:val="00C7530A"/>
    <w:rsid w:val="00C760AF"/>
    <w:rsid w:val="00C82654"/>
    <w:rsid w:val="00C9317F"/>
    <w:rsid w:val="00C975A6"/>
    <w:rsid w:val="00CA2EFF"/>
    <w:rsid w:val="00CB6D65"/>
    <w:rsid w:val="00CB7B9C"/>
    <w:rsid w:val="00CC03C6"/>
    <w:rsid w:val="00CC0D25"/>
    <w:rsid w:val="00CC37F5"/>
    <w:rsid w:val="00CC3AF6"/>
    <w:rsid w:val="00CC63AD"/>
    <w:rsid w:val="00CC7FEA"/>
    <w:rsid w:val="00CD56D1"/>
    <w:rsid w:val="00CD7592"/>
    <w:rsid w:val="00CE40BB"/>
    <w:rsid w:val="00D0187E"/>
    <w:rsid w:val="00D01E44"/>
    <w:rsid w:val="00D04C1A"/>
    <w:rsid w:val="00D11D0C"/>
    <w:rsid w:val="00D12843"/>
    <w:rsid w:val="00D15635"/>
    <w:rsid w:val="00D15EF3"/>
    <w:rsid w:val="00D1731E"/>
    <w:rsid w:val="00D37EEE"/>
    <w:rsid w:val="00D652A3"/>
    <w:rsid w:val="00D658D1"/>
    <w:rsid w:val="00D6698D"/>
    <w:rsid w:val="00D66AE4"/>
    <w:rsid w:val="00D712B7"/>
    <w:rsid w:val="00D7362D"/>
    <w:rsid w:val="00D773F2"/>
    <w:rsid w:val="00D80703"/>
    <w:rsid w:val="00D83CA4"/>
    <w:rsid w:val="00D86763"/>
    <w:rsid w:val="00D957DB"/>
    <w:rsid w:val="00D97548"/>
    <w:rsid w:val="00DA1F84"/>
    <w:rsid w:val="00DB37D5"/>
    <w:rsid w:val="00DD4CB7"/>
    <w:rsid w:val="00DD5407"/>
    <w:rsid w:val="00DE33D9"/>
    <w:rsid w:val="00DE4B24"/>
    <w:rsid w:val="00DF1EB7"/>
    <w:rsid w:val="00E01A20"/>
    <w:rsid w:val="00E077D5"/>
    <w:rsid w:val="00E1036A"/>
    <w:rsid w:val="00E2061B"/>
    <w:rsid w:val="00E21B59"/>
    <w:rsid w:val="00E30B73"/>
    <w:rsid w:val="00E3161F"/>
    <w:rsid w:val="00E31AB6"/>
    <w:rsid w:val="00E33805"/>
    <w:rsid w:val="00E406D8"/>
    <w:rsid w:val="00E406E1"/>
    <w:rsid w:val="00E42025"/>
    <w:rsid w:val="00E565B2"/>
    <w:rsid w:val="00E56601"/>
    <w:rsid w:val="00E61FEE"/>
    <w:rsid w:val="00E65CB6"/>
    <w:rsid w:val="00E66E3A"/>
    <w:rsid w:val="00E70073"/>
    <w:rsid w:val="00E72156"/>
    <w:rsid w:val="00E72FD5"/>
    <w:rsid w:val="00E73F54"/>
    <w:rsid w:val="00E8278B"/>
    <w:rsid w:val="00E86320"/>
    <w:rsid w:val="00E8737D"/>
    <w:rsid w:val="00E87AFD"/>
    <w:rsid w:val="00E90DC2"/>
    <w:rsid w:val="00E90F45"/>
    <w:rsid w:val="00E927B4"/>
    <w:rsid w:val="00EA6EB3"/>
    <w:rsid w:val="00EB303F"/>
    <w:rsid w:val="00EB316F"/>
    <w:rsid w:val="00EC0C18"/>
    <w:rsid w:val="00ED724B"/>
    <w:rsid w:val="00EE4886"/>
    <w:rsid w:val="00EE49D9"/>
    <w:rsid w:val="00EE7FF7"/>
    <w:rsid w:val="00EF16C9"/>
    <w:rsid w:val="00EF32D5"/>
    <w:rsid w:val="00F10F55"/>
    <w:rsid w:val="00F154CA"/>
    <w:rsid w:val="00F16FD4"/>
    <w:rsid w:val="00F219E1"/>
    <w:rsid w:val="00F245A2"/>
    <w:rsid w:val="00F25072"/>
    <w:rsid w:val="00F34344"/>
    <w:rsid w:val="00F40B0B"/>
    <w:rsid w:val="00F451D9"/>
    <w:rsid w:val="00F46838"/>
    <w:rsid w:val="00F47957"/>
    <w:rsid w:val="00F54F15"/>
    <w:rsid w:val="00F55229"/>
    <w:rsid w:val="00F610C8"/>
    <w:rsid w:val="00F70464"/>
    <w:rsid w:val="00F74AEF"/>
    <w:rsid w:val="00F80666"/>
    <w:rsid w:val="00F81323"/>
    <w:rsid w:val="00F82C56"/>
    <w:rsid w:val="00F84215"/>
    <w:rsid w:val="00F84505"/>
    <w:rsid w:val="00F934AE"/>
    <w:rsid w:val="00F93E78"/>
    <w:rsid w:val="00F94BE6"/>
    <w:rsid w:val="00FA0512"/>
    <w:rsid w:val="00FA10D6"/>
    <w:rsid w:val="00FA1761"/>
    <w:rsid w:val="00FA6D99"/>
    <w:rsid w:val="00FA7776"/>
    <w:rsid w:val="00FB0DEE"/>
    <w:rsid w:val="00FB2705"/>
    <w:rsid w:val="00FB6C30"/>
    <w:rsid w:val="00FC0523"/>
    <w:rsid w:val="00FC1673"/>
    <w:rsid w:val="00FC2A58"/>
    <w:rsid w:val="00FC44FD"/>
    <w:rsid w:val="00FC6B0C"/>
    <w:rsid w:val="00FD0532"/>
    <w:rsid w:val="00FD3EE0"/>
    <w:rsid w:val="00FD6A7B"/>
    <w:rsid w:val="00FE47B2"/>
    <w:rsid w:val="00FE549A"/>
    <w:rsid w:val="00FE78EC"/>
    <w:rsid w:val="00FE7BDC"/>
    <w:rsid w:val="00FF1F41"/>
    <w:rsid w:val="00FF36A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3183F"/>
  <w15:chartTrackingRefBased/>
  <w15:docId w15:val="{316DF823-C484-435E-8DAC-2B01C805A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D04C1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D04C1A"/>
  </w:style>
  <w:style w:type="character" w:styleId="Nmerodepgina">
    <w:name w:val="page number"/>
    <w:basedOn w:val="Fuentedeprrafopredeter"/>
    <w:rsid w:val="00D04C1A"/>
  </w:style>
  <w:style w:type="character" w:styleId="Nmerodelnea">
    <w:name w:val="line number"/>
    <w:basedOn w:val="Fuentedeprrafopredeter"/>
    <w:uiPriority w:val="99"/>
    <w:semiHidden/>
    <w:unhideWhenUsed/>
    <w:rsid w:val="00D04C1A"/>
  </w:style>
  <w:style w:type="paragraph" w:styleId="Textodeglobo">
    <w:name w:val="Balloon Text"/>
    <w:basedOn w:val="Normal"/>
    <w:link w:val="TextodegloboCar"/>
    <w:uiPriority w:val="99"/>
    <w:semiHidden/>
    <w:unhideWhenUsed/>
    <w:rsid w:val="0064586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586F"/>
    <w:rPr>
      <w:rFonts w:ascii="Segoe UI" w:hAnsi="Segoe UI" w:cs="Segoe UI"/>
      <w:sz w:val="18"/>
      <w:szCs w:val="18"/>
    </w:rPr>
  </w:style>
  <w:style w:type="paragraph" w:styleId="NormalWeb">
    <w:name w:val="Normal (Web)"/>
    <w:basedOn w:val="Normal"/>
    <w:uiPriority w:val="99"/>
    <w:unhideWhenUsed/>
    <w:rsid w:val="007262F1"/>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basedOn w:val="Normal"/>
    <w:uiPriority w:val="34"/>
    <w:qFormat/>
    <w:rsid w:val="00E406D8"/>
    <w:pPr>
      <w:ind w:left="720"/>
      <w:contextualSpacing/>
    </w:pPr>
  </w:style>
  <w:style w:type="paragraph" w:customStyle="1" w:styleId="NormalWeb4">
    <w:name w:val="Normal (Web)4"/>
    <w:basedOn w:val="Normal"/>
    <w:rsid w:val="00B96544"/>
    <w:pPr>
      <w:spacing w:after="150" w:line="240" w:lineRule="atLeast"/>
    </w:pPr>
    <w:rPr>
      <w:rFonts w:ascii="Times New Roman" w:eastAsia="Times New Roman" w:hAnsi="Times New Roman" w:cs="Times New Roman"/>
      <w:color w:val="000000"/>
      <w:sz w:val="21"/>
      <w:szCs w:val="21"/>
    </w:rPr>
  </w:style>
  <w:style w:type="paragraph" w:styleId="Textonotapie">
    <w:name w:val="footnote text"/>
    <w:basedOn w:val="Normal"/>
    <w:link w:val="TextonotapieCar"/>
    <w:rsid w:val="00F82C56"/>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basedOn w:val="Fuentedeprrafopredeter"/>
    <w:link w:val="Textonotapie"/>
    <w:rsid w:val="00F82C56"/>
    <w:rPr>
      <w:rFonts w:ascii="Times New Roman" w:eastAsia="Times New Roman" w:hAnsi="Times New Roman" w:cs="Times New Roman"/>
      <w:sz w:val="20"/>
      <w:szCs w:val="20"/>
      <w:lang w:val="en-US"/>
    </w:rPr>
  </w:style>
  <w:style w:type="character" w:styleId="Refdenotaalpie">
    <w:name w:val="footnote reference"/>
    <w:rsid w:val="00F82C56"/>
    <w:rPr>
      <w:vertAlign w:val="superscript"/>
    </w:rPr>
  </w:style>
  <w:style w:type="paragraph" w:customStyle="1" w:styleId="Body">
    <w:name w:val="Body"/>
    <w:rsid w:val="00634F95"/>
    <w:pPr>
      <w:pBdr>
        <w:top w:val="nil"/>
        <w:left w:val="nil"/>
        <w:bottom w:val="nil"/>
        <w:right w:val="nil"/>
        <w:between w:val="nil"/>
        <w:bar w:val="nil"/>
      </w:pBdr>
    </w:pPr>
    <w:rPr>
      <w:rFonts w:ascii="Calibri" w:eastAsia="Arial Unicode MS" w:hAnsi="Calibri" w:cs="Arial Unicode MS"/>
      <w:color w:val="000000"/>
      <w:u w:color="000000"/>
      <w:bdr w:val="nil"/>
      <w:lang w:val="de-DE"/>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28421">
      <w:bodyDiv w:val="1"/>
      <w:marLeft w:val="0"/>
      <w:marRight w:val="0"/>
      <w:marTop w:val="0"/>
      <w:marBottom w:val="0"/>
      <w:divBdr>
        <w:top w:val="none" w:sz="0" w:space="0" w:color="auto"/>
        <w:left w:val="none" w:sz="0" w:space="0" w:color="auto"/>
        <w:bottom w:val="none" w:sz="0" w:space="0" w:color="auto"/>
        <w:right w:val="none" w:sz="0" w:space="0" w:color="auto"/>
      </w:divBdr>
      <w:divsChild>
        <w:div w:id="412438560">
          <w:marLeft w:val="0"/>
          <w:marRight w:val="0"/>
          <w:marTop w:val="0"/>
          <w:marBottom w:val="0"/>
          <w:divBdr>
            <w:top w:val="none" w:sz="0" w:space="0" w:color="auto"/>
            <w:left w:val="none" w:sz="0" w:space="0" w:color="auto"/>
            <w:bottom w:val="none" w:sz="0" w:space="0" w:color="auto"/>
            <w:right w:val="none" w:sz="0" w:space="0" w:color="auto"/>
          </w:divBdr>
          <w:divsChild>
            <w:div w:id="512232856">
              <w:marLeft w:val="0"/>
              <w:marRight w:val="0"/>
              <w:marTop w:val="0"/>
              <w:marBottom w:val="0"/>
              <w:divBdr>
                <w:top w:val="none" w:sz="0" w:space="0" w:color="auto"/>
                <w:left w:val="none" w:sz="0" w:space="0" w:color="auto"/>
                <w:bottom w:val="none" w:sz="0" w:space="0" w:color="auto"/>
                <w:right w:val="none" w:sz="0" w:space="0" w:color="auto"/>
              </w:divBdr>
              <w:divsChild>
                <w:div w:id="448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51550">
      <w:bodyDiv w:val="1"/>
      <w:marLeft w:val="0"/>
      <w:marRight w:val="0"/>
      <w:marTop w:val="0"/>
      <w:marBottom w:val="0"/>
      <w:divBdr>
        <w:top w:val="none" w:sz="0" w:space="0" w:color="auto"/>
        <w:left w:val="none" w:sz="0" w:space="0" w:color="auto"/>
        <w:bottom w:val="none" w:sz="0" w:space="0" w:color="auto"/>
        <w:right w:val="none" w:sz="0" w:space="0" w:color="auto"/>
      </w:divBdr>
      <w:divsChild>
        <w:div w:id="577399549">
          <w:marLeft w:val="0"/>
          <w:marRight w:val="0"/>
          <w:marTop w:val="0"/>
          <w:marBottom w:val="0"/>
          <w:divBdr>
            <w:top w:val="none" w:sz="0" w:space="0" w:color="auto"/>
            <w:left w:val="none" w:sz="0" w:space="0" w:color="auto"/>
            <w:bottom w:val="none" w:sz="0" w:space="0" w:color="auto"/>
            <w:right w:val="none" w:sz="0" w:space="0" w:color="auto"/>
          </w:divBdr>
          <w:divsChild>
            <w:div w:id="1729962531">
              <w:marLeft w:val="0"/>
              <w:marRight w:val="0"/>
              <w:marTop w:val="0"/>
              <w:marBottom w:val="0"/>
              <w:divBdr>
                <w:top w:val="none" w:sz="0" w:space="0" w:color="auto"/>
                <w:left w:val="none" w:sz="0" w:space="0" w:color="auto"/>
                <w:bottom w:val="none" w:sz="0" w:space="0" w:color="auto"/>
                <w:right w:val="none" w:sz="0" w:space="0" w:color="auto"/>
              </w:divBdr>
              <w:divsChild>
                <w:div w:id="90171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880035">
      <w:bodyDiv w:val="1"/>
      <w:marLeft w:val="0"/>
      <w:marRight w:val="0"/>
      <w:marTop w:val="0"/>
      <w:marBottom w:val="0"/>
      <w:divBdr>
        <w:top w:val="none" w:sz="0" w:space="0" w:color="auto"/>
        <w:left w:val="none" w:sz="0" w:space="0" w:color="auto"/>
        <w:bottom w:val="none" w:sz="0" w:space="0" w:color="auto"/>
        <w:right w:val="none" w:sz="0" w:space="0" w:color="auto"/>
      </w:divBdr>
    </w:div>
    <w:div w:id="264190266">
      <w:bodyDiv w:val="1"/>
      <w:marLeft w:val="0"/>
      <w:marRight w:val="0"/>
      <w:marTop w:val="0"/>
      <w:marBottom w:val="0"/>
      <w:divBdr>
        <w:top w:val="none" w:sz="0" w:space="0" w:color="auto"/>
        <w:left w:val="none" w:sz="0" w:space="0" w:color="auto"/>
        <w:bottom w:val="none" w:sz="0" w:space="0" w:color="auto"/>
        <w:right w:val="none" w:sz="0" w:space="0" w:color="auto"/>
      </w:divBdr>
      <w:divsChild>
        <w:div w:id="837769206">
          <w:marLeft w:val="0"/>
          <w:marRight w:val="0"/>
          <w:marTop w:val="0"/>
          <w:marBottom w:val="0"/>
          <w:divBdr>
            <w:top w:val="none" w:sz="0" w:space="0" w:color="auto"/>
            <w:left w:val="none" w:sz="0" w:space="0" w:color="auto"/>
            <w:bottom w:val="none" w:sz="0" w:space="0" w:color="auto"/>
            <w:right w:val="none" w:sz="0" w:space="0" w:color="auto"/>
          </w:divBdr>
          <w:divsChild>
            <w:div w:id="1303541132">
              <w:marLeft w:val="0"/>
              <w:marRight w:val="0"/>
              <w:marTop w:val="0"/>
              <w:marBottom w:val="0"/>
              <w:divBdr>
                <w:top w:val="none" w:sz="0" w:space="0" w:color="auto"/>
                <w:left w:val="none" w:sz="0" w:space="0" w:color="auto"/>
                <w:bottom w:val="none" w:sz="0" w:space="0" w:color="auto"/>
                <w:right w:val="none" w:sz="0" w:space="0" w:color="auto"/>
              </w:divBdr>
              <w:divsChild>
                <w:div w:id="43702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839045">
      <w:bodyDiv w:val="1"/>
      <w:marLeft w:val="0"/>
      <w:marRight w:val="0"/>
      <w:marTop w:val="0"/>
      <w:marBottom w:val="0"/>
      <w:divBdr>
        <w:top w:val="none" w:sz="0" w:space="0" w:color="auto"/>
        <w:left w:val="none" w:sz="0" w:space="0" w:color="auto"/>
        <w:bottom w:val="none" w:sz="0" w:space="0" w:color="auto"/>
        <w:right w:val="none" w:sz="0" w:space="0" w:color="auto"/>
      </w:divBdr>
      <w:divsChild>
        <w:div w:id="43023943">
          <w:marLeft w:val="0"/>
          <w:marRight w:val="0"/>
          <w:marTop w:val="0"/>
          <w:marBottom w:val="0"/>
          <w:divBdr>
            <w:top w:val="none" w:sz="0" w:space="0" w:color="auto"/>
            <w:left w:val="none" w:sz="0" w:space="0" w:color="auto"/>
            <w:bottom w:val="none" w:sz="0" w:space="0" w:color="auto"/>
            <w:right w:val="none" w:sz="0" w:space="0" w:color="auto"/>
          </w:divBdr>
          <w:divsChild>
            <w:div w:id="1265769027">
              <w:marLeft w:val="0"/>
              <w:marRight w:val="0"/>
              <w:marTop w:val="0"/>
              <w:marBottom w:val="0"/>
              <w:divBdr>
                <w:top w:val="none" w:sz="0" w:space="0" w:color="auto"/>
                <w:left w:val="none" w:sz="0" w:space="0" w:color="auto"/>
                <w:bottom w:val="none" w:sz="0" w:space="0" w:color="auto"/>
                <w:right w:val="none" w:sz="0" w:space="0" w:color="auto"/>
              </w:divBdr>
              <w:divsChild>
                <w:div w:id="41597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382232">
      <w:bodyDiv w:val="1"/>
      <w:marLeft w:val="0"/>
      <w:marRight w:val="0"/>
      <w:marTop w:val="0"/>
      <w:marBottom w:val="0"/>
      <w:divBdr>
        <w:top w:val="none" w:sz="0" w:space="0" w:color="auto"/>
        <w:left w:val="none" w:sz="0" w:space="0" w:color="auto"/>
        <w:bottom w:val="none" w:sz="0" w:space="0" w:color="auto"/>
        <w:right w:val="none" w:sz="0" w:space="0" w:color="auto"/>
      </w:divBdr>
      <w:divsChild>
        <w:div w:id="1719549830">
          <w:marLeft w:val="0"/>
          <w:marRight w:val="0"/>
          <w:marTop w:val="0"/>
          <w:marBottom w:val="0"/>
          <w:divBdr>
            <w:top w:val="none" w:sz="0" w:space="0" w:color="auto"/>
            <w:left w:val="none" w:sz="0" w:space="0" w:color="auto"/>
            <w:bottom w:val="none" w:sz="0" w:space="0" w:color="auto"/>
            <w:right w:val="none" w:sz="0" w:space="0" w:color="auto"/>
          </w:divBdr>
          <w:divsChild>
            <w:div w:id="384257676">
              <w:marLeft w:val="0"/>
              <w:marRight w:val="0"/>
              <w:marTop w:val="0"/>
              <w:marBottom w:val="0"/>
              <w:divBdr>
                <w:top w:val="none" w:sz="0" w:space="0" w:color="auto"/>
                <w:left w:val="none" w:sz="0" w:space="0" w:color="auto"/>
                <w:bottom w:val="none" w:sz="0" w:space="0" w:color="auto"/>
                <w:right w:val="none" w:sz="0" w:space="0" w:color="auto"/>
              </w:divBdr>
              <w:divsChild>
                <w:div w:id="191727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156019">
      <w:bodyDiv w:val="1"/>
      <w:marLeft w:val="0"/>
      <w:marRight w:val="0"/>
      <w:marTop w:val="0"/>
      <w:marBottom w:val="0"/>
      <w:divBdr>
        <w:top w:val="none" w:sz="0" w:space="0" w:color="auto"/>
        <w:left w:val="none" w:sz="0" w:space="0" w:color="auto"/>
        <w:bottom w:val="none" w:sz="0" w:space="0" w:color="auto"/>
        <w:right w:val="none" w:sz="0" w:space="0" w:color="auto"/>
      </w:divBdr>
    </w:div>
    <w:div w:id="324405854">
      <w:bodyDiv w:val="1"/>
      <w:marLeft w:val="0"/>
      <w:marRight w:val="0"/>
      <w:marTop w:val="0"/>
      <w:marBottom w:val="0"/>
      <w:divBdr>
        <w:top w:val="none" w:sz="0" w:space="0" w:color="auto"/>
        <w:left w:val="none" w:sz="0" w:space="0" w:color="auto"/>
        <w:bottom w:val="none" w:sz="0" w:space="0" w:color="auto"/>
        <w:right w:val="none" w:sz="0" w:space="0" w:color="auto"/>
      </w:divBdr>
      <w:divsChild>
        <w:div w:id="417141218">
          <w:marLeft w:val="0"/>
          <w:marRight w:val="0"/>
          <w:marTop w:val="0"/>
          <w:marBottom w:val="0"/>
          <w:divBdr>
            <w:top w:val="none" w:sz="0" w:space="0" w:color="auto"/>
            <w:left w:val="none" w:sz="0" w:space="0" w:color="auto"/>
            <w:bottom w:val="none" w:sz="0" w:space="0" w:color="auto"/>
            <w:right w:val="none" w:sz="0" w:space="0" w:color="auto"/>
          </w:divBdr>
          <w:divsChild>
            <w:div w:id="383875648">
              <w:marLeft w:val="0"/>
              <w:marRight w:val="0"/>
              <w:marTop w:val="0"/>
              <w:marBottom w:val="0"/>
              <w:divBdr>
                <w:top w:val="none" w:sz="0" w:space="0" w:color="auto"/>
                <w:left w:val="none" w:sz="0" w:space="0" w:color="auto"/>
                <w:bottom w:val="none" w:sz="0" w:space="0" w:color="auto"/>
                <w:right w:val="none" w:sz="0" w:space="0" w:color="auto"/>
              </w:divBdr>
              <w:divsChild>
                <w:div w:id="19288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848025">
      <w:bodyDiv w:val="1"/>
      <w:marLeft w:val="0"/>
      <w:marRight w:val="0"/>
      <w:marTop w:val="0"/>
      <w:marBottom w:val="0"/>
      <w:divBdr>
        <w:top w:val="none" w:sz="0" w:space="0" w:color="auto"/>
        <w:left w:val="none" w:sz="0" w:space="0" w:color="auto"/>
        <w:bottom w:val="none" w:sz="0" w:space="0" w:color="auto"/>
        <w:right w:val="none" w:sz="0" w:space="0" w:color="auto"/>
      </w:divBdr>
      <w:divsChild>
        <w:div w:id="719401891">
          <w:marLeft w:val="0"/>
          <w:marRight w:val="0"/>
          <w:marTop w:val="0"/>
          <w:marBottom w:val="0"/>
          <w:divBdr>
            <w:top w:val="none" w:sz="0" w:space="0" w:color="auto"/>
            <w:left w:val="none" w:sz="0" w:space="0" w:color="auto"/>
            <w:bottom w:val="none" w:sz="0" w:space="0" w:color="auto"/>
            <w:right w:val="none" w:sz="0" w:space="0" w:color="auto"/>
          </w:divBdr>
          <w:divsChild>
            <w:div w:id="282268267">
              <w:marLeft w:val="0"/>
              <w:marRight w:val="0"/>
              <w:marTop w:val="0"/>
              <w:marBottom w:val="0"/>
              <w:divBdr>
                <w:top w:val="none" w:sz="0" w:space="0" w:color="auto"/>
                <w:left w:val="none" w:sz="0" w:space="0" w:color="auto"/>
                <w:bottom w:val="none" w:sz="0" w:space="0" w:color="auto"/>
                <w:right w:val="none" w:sz="0" w:space="0" w:color="auto"/>
              </w:divBdr>
              <w:divsChild>
                <w:div w:id="91778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893635">
      <w:bodyDiv w:val="1"/>
      <w:marLeft w:val="0"/>
      <w:marRight w:val="0"/>
      <w:marTop w:val="0"/>
      <w:marBottom w:val="0"/>
      <w:divBdr>
        <w:top w:val="none" w:sz="0" w:space="0" w:color="auto"/>
        <w:left w:val="none" w:sz="0" w:space="0" w:color="auto"/>
        <w:bottom w:val="none" w:sz="0" w:space="0" w:color="auto"/>
        <w:right w:val="none" w:sz="0" w:space="0" w:color="auto"/>
      </w:divBdr>
      <w:divsChild>
        <w:div w:id="936325120">
          <w:marLeft w:val="0"/>
          <w:marRight w:val="0"/>
          <w:marTop w:val="0"/>
          <w:marBottom w:val="0"/>
          <w:divBdr>
            <w:top w:val="none" w:sz="0" w:space="0" w:color="auto"/>
            <w:left w:val="none" w:sz="0" w:space="0" w:color="auto"/>
            <w:bottom w:val="none" w:sz="0" w:space="0" w:color="auto"/>
            <w:right w:val="none" w:sz="0" w:space="0" w:color="auto"/>
          </w:divBdr>
          <w:divsChild>
            <w:div w:id="939526499">
              <w:marLeft w:val="0"/>
              <w:marRight w:val="0"/>
              <w:marTop w:val="0"/>
              <w:marBottom w:val="0"/>
              <w:divBdr>
                <w:top w:val="none" w:sz="0" w:space="0" w:color="auto"/>
                <w:left w:val="none" w:sz="0" w:space="0" w:color="auto"/>
                <w:bottom w:val="none" w:sz="0" w:space="0" w:color="auto"/>
                <w:right w:val="none" w:sz="0" w:space="0" w:color="auto"/>
              </w:divBdr>
              <w:divsChild>
                <w:div w:id="107501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059081">
      <w:bodyDiv w:val="1"/>
      <w:marLeft w:val="0"/>
      <w:marRight w:val="0"/>
      <w:marTop w:val="0"/>
      <w:marBottom w:val="0"/>
      <w:divBdr>
        <w:top w:val="none" w:sz="0" w:space="0" w:color="auto"/>
        <w:left w:val="none" w:sz="0" w:space="0" w:color="auto"/>
        <w:bottom w:val="none" w:sz="0" w:space="0" w:color="auto"/>
        <w:right w:val="none" w:sz="0" w:space="0" w:color="auto"/>
      </w:divBdr>
      <w:divsChild>
        <w:div w:id="1490172242">
          <w:marLeft w:val="0"/>
          <w:marRight w:val="0"/>
          <w:marTop w:val="0"/>
          <w:marBottom w:val="0"/>
          <w:divBdr>
            <w:top w:val="none" w:sz="0" w:space="0" w:color="auto"/>
            <w:left w:val="none" w:sz="0" w:space="0" w:color="auto"/>
            <w:bottom w:val="none" w:sz="0" w:space="0" w:color="auto"/>
            <w:right w:val="none" w:sz="0" w:space="0" w:color="auto"/>
          </w:divBdr>
          <w:divsChild>
            <w:div w:id="1150288531">
              <w:marLeft w:val="0"/>
              <w:marRight w:val="0"/>
              <w:marTop w:val="0"/>
              <w:marBottom w:val="0"/>
              <w:divBdr>
                <w:top w:val="none" w:sz="0" w:space="0" w:color="auto"/>
                <w:left w:val="none" w:sz="0" w:space="0" w:color="auto"/>
                <w:bottom w:val="none" w:sz="0" w:space="0" w:color="auto"/>
                <w:right w:val="none" w:sz="0" w:space="0" w:color="auto"/>
              </w:divBdr>
              <w:divsChild>
                <w:div w:id="19875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181636">
      <w:bodyDiv w:val="1"/>
      <w:marLeft w:val="0"/>
      <w:marRight w:val="0"/>
      <w:marTop w:val="0"/>
      <w:marBottom w:val="0"/>
      <w:divBdr>
        <w:top w:val="none" w:sz="0" w:space="0" w:color="auto"/>
        <w:left w:val="none" w:sz="0" w:space="0" w:color="auto"/>
        <w:bottom w:val="none" w:sz="0" w:space="0" w:color="auto"/>
        <w:right w:val="none" w:sz="0" w:space="0" w:color="auto"/>
      </w:divBdr>
      <w:divsChild>
        <w:div w:id="995957999">
          <w:marLeft w:val="0"/>
          <w:marRight w:val="0"/>
          <w:marTop w:val="0"/>
          <w:marBottom w:val="0"/>
          <w:divBdr>
            <w:top w:val="none" w:sz="0" w:space="0" w:color="auto"/>
            <w:left w:val="none" w:sz="0" w:space="0" w:color="auto"/>
            <w:bottom w:val="none" w:sz="0" w:space="0" w:color="auto"/>
            <w:right w:val="none" w:sz="0" w:space="0" w:color="auto"/>
          </w:divBdr>
          <w:divsChild>
            <w:div w:id="545683092">
              <w:marLeft w:val="0"/>
              <w:marRight w:val="0"/>
              <w:marTop w:val="0"/>
              <w:marBottom w:val="0"/>
              <w:divBdr>
                <w:top w:val="none" w:sz="0" w:space="0" w:color="auto"/>
                <w:left w:val="none" w:sz="0" w:space="0" w:color="auto"/>
                <w:bottom w:val="none" w:sz="0" w:space="0" w:color="auto"/>
                <w:right w:val="none" w:sz="0" w:space="0" w:color="auto"/>
              </w:divBdr>
              <w:divsChild>
                <w:div w:id="31785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278802">
      <w:bodyDiv w:val="1"/>
      <w:marLeft w:val="0"/>
      <w:marRight w:val="0"/>
      <w:marTop w:val="0"/>
      <w:marBottom w:val="0"/>
      <w:divBdr>
        <w:top w:val="none" w:sz="0" w:space="0" w:color="auto"/>
        <w:left w:val="none" w:sz="0" w:space="0" w:color="auto"/>
        <w:bottom w:val="none" w:sz="0" w:space="0" w:color="auto"/>
        <w:right w:val="none" w:sz="0" w:space="0" w:color="auto"/>
      </w:divBdr>
      <w:divsChild>
        <w:div w:id="1524248817">
          <w:marLeft w:val="0"/>
          <w:marRight w:val="0"/>
          <w:marTop w:val="0"/>
          <w:marBottom w:val="0"/>
          <w:divBdr>
            <w:top w:val="none" w:sz="0" w:space="0" w:color="auto"/>
            <w:left w:val="none" w:sz="0" w:space="0" w:color="auto"/>
            <w:bottom w:val="none" w:sz="0" w:space="0" w:color="auto"/>
            <w:right w:val="none" w:sz="0" w:space="0" w:color="auto"/>
          </w:divBdr>
          <w:divsChild>
            <w:div w:id="1458834001">
              <w:marLeft w:val="0"/>
              <w:marRight w:val="0"/>
              <w:marTop w:val="0"/>
              <w:marBottom w:val="0"/>
              <w:divBdr>
                <w:top w:val="none" w:sz="0" w:space="0" w:color="auto"/>
                <w:left w:val="none" w:sz="0" w:space="0" w:color="auto"/>
                <w:bottom w:val="none" w:sz="0" w:space="0" w:color="auto"/>
                <w:right w:val="none" w:sz="0" w:space="0" w:color="auto"/>
              </w:divBdr>
              <w:divsChild>
                <w:div w:id="199093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670608">
      <w:bodyDiv w:val="1"/>
      <w:marLeft w:val="0"/>
      <w:marRight w:val="0"/>
      <w:marTop w:val="0"/>
      <w:marBottom w:val="0"/>
      <w:divBdr>
        <w:top w:val="none" w:sz="0" w:space="0" w:color="auto"/>
        <w:left w:val="none" w:sz="0" w:space="0" w:color="auto"/>
        <w:bottom w:val="none" w:sz="0" w:space="0" w:color="auto"/>
        <w:right w:val="none" w:sz="0" w:space="0" w:color="auto"/>
      </w:divBdr>
      <w:divsChild>
        <w:div w:id="457183434">
          <w:marLeft w:val="0"/>
          <w:marRight w:val="0"/>
          <w:marTop w:val="0"/>
          <w:marBottom w:val="0"/>
          <w:divBdr>
            <w:top w:val="none" w:sz="0" w:space="0" w:color="auto"/>
            <w:left w:val="none" w:sz="0" w:space="0" w:color="auto"/>
            <w:bottom w:val="none" w:sz="0" w:space="0" w:color="auto"/>
            <w:right w:val="none" w:sz="0" w:space="0" w:color="auto"/>
          </w:divBdr>
          <w:divsChild>
            <w:div w:id="335495787">
              <w:marLeft w:val="0"/>
              <w:marRight w:val="0"/>
              <w:marTop w:val="0"/>
              <w:marBottom w:val="0"/>
              <w:divBdr>
                <w:top w:val="none" w:sz="0" w:space="0" w:color="auto"/>
                <w:left w:val="none" w:sz="0" w:space="0" w:color="auto"/>
                <w:bottom w:val="none" w:sz="0" w:space="0" w:color="auto"/>
                <w:right w:val="none" w:sz="0" w:space="0" w:color="auto"/>
              </w:divBdr>
              <w:divsChild>
                <w:div w:id="189997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911647">
      <w:bodyDiv w:val="1"/>
      <w:marLeft w:val="0"/>
      <w:marRight w:val="0"/>
      <w:marTop w:val="0"/>
      <w:marBottom w:val="0"/>
      <w:divBdr>
        <w:top w:val="none" w:sz="0" w:space="0" w:color="auto"/>
        <w:left w:val="none" w:sz="0" w:space="0" w:color="auto"/>
        <w:bottom w:val="none" w:sz="0" w:space="0" w:color="auto"/>
        <w:right w:val="none" w:sz="0" w:space="0" w:color="auto"/>
      </w:divBdr>
      <w:divsChild>
        <w:div w:id="947350994">
          <w:marLeft w:val="0"/>
          <w:marRight w:val="0"/>
          <w:marTop w:val="0"/>
          <w:marBottom w:val="0"/>
          <w:divBdr>
            <w:top w:val="none" w:sz="0" w:space="0" w:color="auto"/>
            <w:left w:val="none" w:sz="0" w:space="0" w:color="auto"/>
            <w:bottom w:val="none" w:sz="0" w:space="0" w:color="auto"/>
            <w:right w:val="none" w:sz="0" w:space="0" w:color="auto"/>
          </w:divBdr>
          <w:divsChild>
            <w:div w:id="1106264987">
              <w:marLeft w:val="0"/>
              <w:marRight w:val="0"/>
              <w:marTop w:val="0"/>
              <w:marBottom w:val="0"/>
              <w:divBdr>
                <w:top w:val="none" w:sz="0" w:space="0" w:color="auto"/>
                <w:left w:val="none" w:sz="0" w:space="0" w:color="auto"/>
                <w:bottom w:val="none" w:sz="0" w:space="0" w:color="auto"/>
                <w:right w:val="none" w:sz="0" w:space="0" w:color="auto"/>
              </w:divBdr>
              <w:divsChild>
                <w:div w:id="36976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967069">
      <w:bodyDiv w:val="1"/>
      <w:marLeft w:val="0"/>
      <w:marRight w:val="0"/>
      <w:marTop w:val="0"/>
      <w:marBottom w:val="0"/>
      <w:divBdr>
        <w:top w:val="none" w:sz="0" w:space="0" w:color="auto"/>
        <w:left w:val="none" w:sz="0" w:space="0" w:color="auto"/>
        <w:bottom w:val="none" w:sz="0" w:space="0" w:color="auto"/>
        <w:right w:val="none" w:sz="0" w:space="0" w:color="auto"/>
      </w:divBdr>
      <w:divsChild>
        <w:div w:id="1099176382">
          <w:marLeft w:val="0"/>
          <w:marRight w:val="0"/>
          <w:marTop w:val="0"/>
          <w:marBottom w:val="0"/>
          <w:divBdr>
            <w:top w:val="none" w:sz="0" w:space="0" w:color="auto"/>
            <w:left w:val="none" w:sz="0" w:space="0" w:color="auto"/>
            <w:bottom w:val="none" w:sz="0" w:space="0" w:color="auto"/>
            <w:right w:val="none" w:sz="0" w:space="0" w:color="auto"/>
          </w:divBdr>
          <w:divsChild>
            <w:div w:id="665406281">
              <w:marLeft w:val="0"/>
              <w:marRight w:val="0"/>
              <w:marTop w:val="0"/>
              <w:marBottom w:val="0"/>
              <w:divBdr>
                <w:top w:val="none" w:sz="0" w:space="0" w:color="auto"/>
                <w:left w:val="none" w:sz="0" w:space="0" w:color="auto"/>
                <w:bottom w:val="none" w:sz="0" w:space="0" w:color="auto"/>
                <w:right w:val="none" w:sz="0" w:space="0" w:color="auto"/>
              </w:divBdr>
              <w:divsChild>
                <w:div w:id="184878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656635">
      <w:bodyDiv w:val="1"/>
      <w:marLeft w:val="0"/>
      <w:marRight w:val="0"/>
      <w:marTop w:val="0"/>
      <w:marBottom w:val="0"/>
      <w:divBdr>
        <w:top w:val="none" w:sz="0" w:space="0" w:color="auto"/>
        <w:left w:val="none" w:sz="0" w:space="0" w:color="auto"/>
        <w:bottom w:val="none" w:sz="0" w:space="0" w:color="auto"/>
        <w:right w:val="none" w:sz="0" w:space="0" w:color="auto"/>
      </w:divBdr>
    </w:div>
    <w:div w:id="814180525">
      <w:bodyDiv w:val="1"/>
      <w:marLeft w:val="0"/>
      <w:marRight w:val="0"/>
      <w:marTop w:val="0"/>
      <w:marBottom w:val="0"/>
      <w:divBdr>
        <w:top w:val="none" w:sz="0" w:space="0" w:color="auto"/>
        <w:left w:val="none" w:sz="0" w:space="0" w:color="auto"/>
        <w:bottom w:val="none" w:sz="0" w:space="0" w:color="auto"/>
        <w:right w:val="none" w:sz="0" w:space="0" w:color="auto"/>
      </w:divBdr>
      <w:divsChild>
        <w:div w:id="1486511318">
          <w:marLeft w:val="0"/>
          <w:marRight w:val="0"/>
          <w:marTop w:val="0"/>
          <w:marBottom w:val="0"/>
          <w:divBdr>
            <w:top w:val="none" w:sz="0" w:space="0" w:color="auto"/>
            <w:left w:val="none" w:sz="0" w:space="0" w:color="auto"/>
            <w:bottom w:val="none" w:sz="0" w:space="0" w:color="auto"/>
            <w:right w:val="none" w:sz="0" w:space="0" w:color="auto"/>
          </w:divBdr>
          <w:divsChild>
            <w:div w:id="1148865864">
              <w:marLeft w:val="0"/>
              <w:marRight w:val="0"/>
              <w:marTop w:val="0"/>
              <w:marBottom w:val="0"/>
              <w:divBdr>
                <w:top w:val="none" w:sz="0" w:space="0" w:color="auto"/>
                <w:left w:val="none" w:sz="0" w:space="0" w:color="auto"/>
                <w:bottom w:val="none" w:sz="0" w:space="0" w:color="auto"/>
                <w:right w:val="none" w:sz="0" w:space="0" w:color="auto"/>
              </w:divBdr>
              <w:divsChild>
                <w:div w:id="115398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486940">
      <w:bodyDiv w:val="1"/>
      <w:marLeft w:val="0"/>
      <w:marRight w:val="0"/>
      <w:marTop w:val="0"/>
      <w:marBottom w:val="0"/>
      <w:divBdr>
        <w:top w:val="none" w:sz="0" w:space="0" w:color="auto"/>
        <w:left w:val="none" w:sz="0" w:space="0" w:color="auto"/>
        <w:bottom w:val="none" w:sz="0" w:space="0" w:color="auto"/>
        <w:right w:val="none" w:sz="0" w:space="0" w:color="auto"/>
      </w:divBdr>
      <w:divsChild>
        <w:div w:id="999888672">
          <w:marLeft w:val="0"/>
          <w:marRight w:val="0"/>
          <w:marTop w:val="0"/>
          <w:marBottom w:val="0"/>
          <w:divBdr>
            <w:top w:val="none" w:sz="0" w:space="0" w:color="auto"/>
            <w:left w:val="none" w:sz="0" w:space="0" w:color="auto"/>
            <w:bottom w:val="none" w:sz="0" w:space="0" w:color="auto"/>
            <w:right w:val="none" w:sz="0" w:space="0" w:color="auto"/>
          </w:divBdr>
          <w:divsChild>
            <w:div w:id="942296905">
              <w:marLeft w:val="0"/>
              <w:marRight w:val="0"/>
              <w:marTop w:val="0"/>
              <w:marBottom w:val="0"/>
              <w:divBdr>
                <w:top w:val="none" w:sz="0" w:space="0" w:color="auto"/>
                <w:left w:val="none" w:sz="0" w:space="0" w:color="auto"/>
                <w:bottom w:val="none" w:sz="0" w:space="0" w:color="auto"/>
                <w:right w:val="none" w:sz="0" w:space="0" w:color="auto"/>
              </w:divBdr>
              <w:divsChild>
                <w:div w:id="99333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470184">
      <w:bodyDiv w:val="1"/>
      <w:marLeft w:val="0"/>
      <w:marRight w:val="0"/>
      <w:marTop w:val="0"/>
      <w:marBottom w:val="0"/>
      <w:divBdr>
        <w:top w:val="none" w:sz="0" w:space="0" w:color="auto"/>
        <w:left w:val="none" w:sz="0" w:space="0" w:color="auto"/>
        <w:bottom w:val="none" w:sz="0" w:space="0" w:color="auto"/>
        <w:right w:val="none" w:sz="0" w:space="0" w:color="auto"/>
      </w:divBdr>
      <w:divsChild>
        <w:div w:id="252470550">
          <w:marLeft w:val="0"/>
          <w:marRight w:val="0"/>
          <w:marTop w:val="0"/>
          <w:marBottom w:val="0"/>
          <w:divBdr>
            <w:top w:val="none" w:sz="0" w:space="0" w:color="auto"/>
            <w:left w:val="none" w:sz="0" w:space="0" w:color="auto"/>
            <w:bottom w:val="none" w:sz="0" w:space="0" w:color="auto"/>
            <w:right w:val="none" w:sz="0" w:space="0" w:color="auto"/>
          </w:divBdr>
          <w:divsChild>
            <w:div w:id="958951666">
              <w:marLeft w:val="0"/>
              <w:marRight w:val="0"/>
              <w:marTop w:val="0"/>
              <w:marBottom w:val="0"/>
              <w:divBdr>
                <w:top w:val="none" w:sz="0" w:space="0" w:color="auto"/>
                <w:left w:val="none" w:sz="0" w:space="0" w:color="auto"/>
                <w:bottom w:val="none" w:sz="0" w:space="0" w:color="auto"/>
                <w:right w:val="none" w:sz="0" w:space="0" w:color="auto"/>
              </w:divBdr>
              <w:divsChild>
                <w:div w:id="77066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795587">
      <w:bodyDiv w:val="1"/>
      <w:marLeft w:val="0"/>
      <w:marRight w:val="0"/>
      <w:marTop w:val="0"/>
      <w:marBottom w:val="0"/>
      <w:divBdr>
        <w:top w:val="none" w:sz="0" w:space="0" w:color="auto"/>
        <w:left w:val="none" w:sz="0" w:space="0" w:color="auto"/>
        <w:bottom w:val="none" w:sz="0" w:space="0" w:color="auto"/>
        <w:right w:val="none" w:sz="0" w:space="0" w:color="auto"/>
      </w:divBdr>
      <w:divsChild>
        <w:div w:id="1072702188">
          <w:marLeft w:val="0"/>
          <w:marRight w:val="0"/>
          <w:marTop w:val="0"/>
          <w:marBottom w:val="0"/>
          <w:divBdr>
            <w:top w:val="none" w:sz="0" w:space="0" w:color="auto"/>
            <w:left w:val="none" w:sz="0" w:space="0" w:color="auto"/>
            <w:bottom w:val="none" w:sz="0" w:space="0" w:color="auto"/>
            <w:right w:val="none" w:sz="0" w:space="0" w:color="auto"/>
          </w:divBdr>
          <w:divsChild>
            <w:div w:id="220095466">
              <w:marLeft w:val="0"/>
              <w:marRight w:val="0"/>
              <w:marTop w:val="0"/>
              <w:marBottom w:val="0"/>
              <w:divBdr>
                <w:top w:val="none" w:sz="0" w:space="0" w:color="auto"/>
                <w:left w:val="none" w:sz="0" w:space="0" w:color="auto"/>
                <w:bottom w:val="none" w:sz="0" w:space="0" w:color="auto"/>
                <w:right w:val="none" w:sz="0" w:space="0" w:color="auto"/>
              </w:divBdr>
              <w:divsChild>
                <w:div w:id="39913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036054">
      <w:bodyDiv w:val="1"/>
      <w:marLeft w:val="0"/>
      <w:marRight w:val="0"/>
      <w:marTop w:val="0"/>
      <w:marBottom w:val="0"/>
      <w:divBdr>
        <w:top w:val="none" w:sz="0" w:space="0" w:color="auto"/>
        <w:left w:val="none" w:sz="0" w:space="0" w:color="auto"/>
        <w:bottom w:val="none" w:sz="0" w:space="0" w:color="auto"/>
        <w:right w:val="none" w:sz="0" w:space="0" w:color="auto"/>
      </w:divBdr>
      <w:divsChild>
        <w:div w:id="679238540">
          <w:marLeft w:val="0"/>
          <w:marRight w:val="0"/>
          <w:marTop w:val="0"/>
          <w:marBottom w:val="0"/>
          <w:divBdr>
            <w:top w:val="none" w:sz="0" w:space="0" w:color="auto"/>
            <w:left w:val="none" w:sz="0" w:space="0" w:color="auto"/>
            <w:bottom w:val="none" w:sz="0" w:space="0" w:color="auto"/>
            <w:right w:val="none" w:sz="0" w:space="0" w:color="auto"/>
          </w:divBdr>
          <w:divsChild>
            <w:div w:id="2104447249">
              <w:marLeft w:val="0"/>
              <w:marRight w:val="0"/>
              <w:marTop w:val="0"/>
              <w:marBottom w:val="0"/>
              <w:divBdr>
                <w:top w:val="none" w:sz="0" w:space="0" w:color="auto"/>
                <w:left w:val="none" w:sz="0" w:space="0" w:color="auto"/>
                <w:bottom w:val="none" w:sz="0" w:space="0" w:color="auto"/>
                <w:right w:val="none" w:sz="0" w:space="0" w:color="auto"/>
              </w:divBdr>
              <w:divsChild>
                <w:div w:id="72352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017073">
      <w:bodyDiv w:val="1"/>
      <w:marLeft w:val="0"/>
      <w:marRight w:val="0"/>
      <w:marTop w:val="0"/>
      <w:marBottom w:val="0"/>
      <w:divBdr>
        <w:top w:val="none" w:sz="0" w:space="0" w:color="auto"/>
        <w:left w:val="none" w:sz="0" w:space="0" w:color="auto"/>
        <w:bottom w:val="none" w:sz="0" w:space="0" w:color="auto"/>
        <w:right w:val="none" w:sz="0" w:space="0" w:color="auto"/>
      </w:divBdr>
      <w:divsChild>
        <w:div w:id="1314260437">
          <w:marLeft w:val="0"/>
          <w:marRight w:val="0"/>
          <w:marTop w:val="0"/>
          <w:marBottom w:val="0"/>
          <w:divBdr>
            <w:top w:val="none" w:sz="0" w:space="0" w:color="auto"/>
            <w:left w:val="none" w:sz="0" w:space="0" w:color="auto"/>
            <w:bottom w:val="none" w:sz="0" w:space="0" w:color="auto"/>
            <w:right w:val="none" w:sz="0" w:space="0" w:color="auto"/>
          </w:divBdr>
          <w:divsChild>
            <w:div w:id="1854568115">
              <w:marLeft w:val="0"/>
              <w:marRight w:val="0"/>
              <w:marTop w:val="0"/>
              <w:marBottom w:val="0"/>
              <w:divBdr>
                <w:top w:val="none" w:sz="0" w:space="0" w:color="auto"/>
                <w:left w:val="none" w:sz="0" w:space="0" w:color="auto"/>
                <w:bottom w:val="none" w:sz="0" w:space="0" w:color="auto"/>
                <w:right w:val="none" w:sz="0" w:space="0" w:color="auto"/>
              </w:divBdr>
              <w:divsChild>
                <w:div w:id="127837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19207">
      <w:bodyDiv w:val="1"/>
      <w:marLeft w:val="0"/>
      <w:marRight w:val="0"/>
      <w:marTop w:val="0"/>
      <w:marBottom w:val="0"/>
      <w:divBdr>
        <w:top w:val="none" w:sz="0" w:space="0" w:color="auto"/>
        <w:left w:val="none" w:sz="0" w:space="0" w:color="auto"/>
        <w:bottom w:val="none" w:sz="0" w:space="0" w:color="auto"/>
        <w:right w:val="none" w:sz="0" w:space="0" w:color="auto"/>
      </w:divBdr>
    </w:div>
    <w:div w:id="1062096906">
      <w:bodyDiv w:val="1"/>
      <w:marLeft w:val="0"/>
      <w:marRight w:val="0"/>
      <w:marTop w:val="0"/>
      <w:marBottom w:val="0"/>
      <w:divBdr>
        <w:top w:val="none" w:sz="0" w:space="0" w:color="auto"/>
        <w:left w:val="none" w:sz="0" w:space="0" w:color="auto"/>
        <w:bottom w:val="none" w:sz="0" w:space="0" w:color="auto"/>
        <w:right w:val="none" w:sz="0" w:space="0" w:color="auto"/>
      </w:divBdr>
      <w:divsChild>
        <w:div w:id="215168058">
          <w:marLeft w:val="0"/>
          <w:marRight w:val="0"/>
          <w:marTop w:val="0"/>
          <w:marBottom w:val="0"/>
          <w:divBdr>
            <w:top w:val="none" w:sz="0" w:space="0" w:color="auto"/>
            <w:left w:val="none" w:sz="0" w:space="0" w:color="auto"/>
            <w:bottom w:val="none" w:sz="0" w:space="0" w:color="auto"/>
            <w:right w:val="none" w:sz="0" w:space="0" w:color="auto"/>
          </w:divBdr>
          <w:divsChild>
            <w:div w:id="762187303">
              <w:marLeft w:val="0"/>
              <w:marRight w:val="0"/>
              <w:marTop w:val="0"/>
              <w:marBottom w:val="0"/>
              <w:divBdr>
                <w:top w:val="none" w:sz="0" w:space="0" w:color="auto"/>
                <w:left w:val="none" w:sz="0" w:space="0" w:color="auto"/>
                <w:bottom w:val="none" w:sz="0" w:space="0" w:color="auto"/>
                <w:right w:val="none" w:sz="0" w:space="0" w:color="auto"/>
              </w:divBdr>
              <w:divsChild>
                <w:div w:id="201287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16716">
      <w:bodyDiv w:val="1"/>
      <w:marLeft w:val="0"/>
      <w:marRight w:val="0"/>
      <w:marTop w:val="0"/>
      <w:marBottom w:val="0"/>
      <w:divBdr>
        <w:top w:val="none" w:sz="0" w:space="0" w:color="auto"/>
        <w:left w:val="none" w:sz="0" w:space="0" w:color="auto"/>
        <w:bottom w:val="none" w:sz="0" w:space="0" w:color="auto"/>
        <w:right w:val="none" w:sz="0" w:space="0" w:color="auto"/>
      </w:divBdr>
    </w:div>
    <w:div w:id="1091124844">
      <w:bodyDiv w:val="1"/>
      <w:marLeft w:val="0"/>
      <w:marRight w:val="0"/>
      <w:marTop w:val="0"/>
      <w:marBottom w:val="0"/>
      <w:divBdr>
        <w:top w:val="none" w:sz="0" w:space="0" w:color="auto"/>
        <w:left w:val="none" w:sz="0" w:space="0" w:color="auto"/>
        <w:bottom w:val="none" w:sz="0" w:space="0" w:color="auto"/>
        <w:right w:val="none" w:sz="0" w:space="0" w:color="auto"/>
      </w:divBdr>
      <w:divsChild>
        <w:div w:id="1429305891">
          <w:marLeft w:val="0"/>
          <w:marRight w:val="0"/>
          <w:marTop w:val="0"/>
          <w:marBottom w:val="0"/>
          <w:divBdr>
            <w:top w:val="none" w:sz="0" w:space="0" w:color="auto"/>
            <w:left w:val="none" w:sz="0" w:space="0" w:color="auto"/>
            <w:bottom w:val="none" w:sz="0" w:space="0" w:color="auto"/>
            <w:right w:val="none" w:sz="0" w:space="0" w:color="auto"/>
          </w:divBdr>
          <w:divsChild>
            <w:div w:id="405108199">
              <w:marLeft w:val="0"/>
              <w:marRight w:val="0"/>
              <w:marTop w:val="0"/>
              <w:marBottom w:val="0"/>
              <w:divBdr>
                <w:top w:val="none" w:sz="0" w:space="0" w:color="auto"/>
                <w:left w:val="none" w:sz="0" w:space="0" w:color="auto"/>
                <w:bottom w:val="none" w:sz="0" w:space="0" w:color="auto"/>
                <w:right w:val="none" w:sz="0" w:space="0" w:color="auto"/>
              </w:divBdr>
              <w:divsChild>
                <w:div w:id="23254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360367">
      <w:bodyDiv w:val="1"/>
      <w:marLeft w:val="0"/>
      <w:marRight w:val="0"/>
      <w:marTop w:val="0"/>
      <w:marBottom w:val="0"/>
      <w:divBdr>
        <w:top w:val="none" w:sz="0" w:space="0" w:color="auto"/>
        <w:left w:val="none" w:sz="0" w:space="0" w:color="auto"/>
        <w:bottom w:val="none" w:sz="0" w:space="0" w:color="auto"/>
        <w:right w:val="none" w:sz="0" w:space="0" w:color="auto"/>
      </w:divBdr>
      <w:divsChild>
        <w:div w:id="734014615">
          <w:marLeft w:val="0"/>
          <w:marRight w:val="0"/>
          <w:marTop w:val="0"/>
          <w:marBottom w:val="0"/>
          <w:divBdr>
            <w:top w:val="none" w:sz="0" w:space="0" w:color="auto"/>
            <w:left w:val="none" w:sz="0" w:space="0" w:color="auto"/>
            <w:bottom w:val="none" w:sz="0" w:space="0" w:color="auto"/>
            <w:right w:val="none" w:sz="0" w:space="0" w:color="auto"/>
          </w:divBdr>
          <w:divsChild>
            <w:div w:id="1632058633">
              <w:marLeft w:val="0"/>
              <w:marRight w:val="0"/>
              <w:marTop w:val="0"/>
              <w:marBottom w:val="0"/>
              <w:divBdr>
                <w:top w:val="none" w:sz="0" w:space="0" w:color="auto"/>
                <w:left w:val="none" w:sz="0" w:space="0" w:color="auto"/>
                <w:bottom w:val="none" w:sz="0" w:space="0" w:color="auto"/>
                <w:right w:val="none" w:sz="0" w:space="0" w:color="auto"/>
              </w:divBdr>
              <w:divsChild>
                <w:div w:id="3832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945097">
      <w:bodyDiv w:val="1"/>
      <w:marLeft w:val="0"/>
      <w:marRight w:val="0"/>
      <w:marTop w:val="0"/>
      <w:marBottom w:val="0"/>
      <w:divBdr>
        <w:top w:val="none" w:sz="0" w:space="0" w:color="auto"/>
        <w:left w:val="none" w:sz="0" w:space="0" w:color="auto"/>
        <w:bottom w:val="none" w:sz="0" w:space="0" w:color="auto"/>
        <w:right w:val="none" w:sz="0" w:space="0" w:color="auto"/>
      </w:divBdr>
      <w:divsChild>
        <w:div w:id="581835850">
          <w:marLeft w:val="0"/>
          <w:marRight w:val="0"/>
          <w:marTop w:val="0"/>
          <w:marBottom w:val="0"/>
          <w:divBdr>
            <w:top w:val="none" w:sz="0" w:space="0" w:color="auto"/>
            <w:left w:val="none" w:sz="0" w:space="0" w:color="auto"/>
            <w:bottom w:val="none" w:sz="0" w:space="0" w:color="auto"/>
            <w:right w:val="none" w:sz="0" w:space="0" w:color="auto"/>
          </w:divBdr>
          <w:divsChild>
            <w:div w:id="1904173908">
              <w:marLeft w:val="0"/>
              <w:marRight w:val="0"/>
              <w:marTop w:val="0"/>
              <w:marBottom w:val="0"/>
              <w:divBdr>
                <w:top w:val="none" w:sz="0" w:space="0" w:color="auto"/>
                <w:left w:val="none" w:sz="0" w:space="0" w:color="auto"/>
                <w:bottom w:val="none" w:sz="0" w:space="0" w:color="auto"/>
                <w:right w:val="none" w:sz="0" w:space="0" w:color="auto"/>
              </w:divBdr>
              <w:divsChild>
                <w:div w:id="163998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052595">
      <w:bodyDiv w:val="1"/>
      <w:marLeft w:val="0"/>
      <w:marRight w:val="0"/>
      <w:marTop w:val="0"/>
      <w:marBottom w:val="0"/>
      <w:divBdr>
        <w:top w:val="none" w:sz="0" w:space="0" w:color="auto"/>
        <w:left w:val="none" w:sz="0" w:space="0" w:color="auto"/>
        <w:bottom w:val="none" w:sz="0" w:space="0" w:color="auto"/>
        <w:right w:val="none" w:sz="0" w:space="0" w:color="auto"/>
      </w:divBdr>
      <w:divsChild>
        <w:div w:id="1461876139">
          <w:marLeft w:val="0"/>
          <w:marRight w:val="0"/>
          <w:marTop w:val="0"/>
          <w:marBottom w:val="0"/>
          <w:divBdr>
            <w:top w:val="none" w:sz="0" w:space="0" w:color="auto"/>
            <w:left w:val="none" w:sz="0" w:space="0" w:color="auto"/>
            <w:bottom w:val="none" w:sz="0" w:space="0" w:color="auto"/>
            <w:right w:val="none" w:sz="0" w:space="0" w:color="auto"/>
          </w:divBdr>
          <w:divsChild>
            <w:div w:id="748388312">
              <w:marLeft w:val="0"/>
              <w:marRight w:val="0"/>
              <w:marTop w:val="0"/>
              <w:marBottom w:val="0"/>
              <w:divBdr>
                <w:top w:val="none" w:sz="0" w:space="0" w:color="auto"/>
                <w:left w:val="none" w:sz="0" w:space="0" w:color="auto"/>
                <w:bottom w:val="none" w:sz="0" w:space="0" w:color="auto"/>
                <w:right w:val="none" w:sz="0" w:space="0" w:color="auto"/>
              </w:divBdr>
              <w:divsChild>
                <w:div w:id="823475219">
                  <w:marLeft w:val="0"/>
                  <w:marRight w:val="0"/>
                  <w:marTop w:val="0"/>
                  <w:marBottom w:val="0"/>
                  <w:divBdr>
                    <w:top w:val="none" w:sz="0" w:space="0" w:color="auto"/>
                    <w:left w:val="none" w:sz="0" w:space="0" w:color="auto"/>
                    <w:bottom w:val="none" w:sz="0" w:space="0" w:color="auto"/>
                    <w:right w:val="none" w:sz="0" w:space="0" w:color="auto"/>
                  </w:divBdr>
                </w:div>
              </w:divsChild>
            </w:div>
            <w:div w:id="1090194891">
              <w:marLeft w:val="0"/>
              <w:marRight w:val="0"/>
              <w:marTop w:val="0"/>
              <w:marBottom w:val="0"/>
              <w:divBdr>
                <w:top w:val="none" w:sz="0" w:space="0" w:color="auto"/>
                <w:left w:val="none" w:sz="0" w:space="0" w:color="auto"/>
                <w:bottom w:val="none" w:sz="0" w:space="0" w:color="auto"/>
                <w:right w:val="none" w:sz="0" w:space="0" w:color="auto"/>
              </w:divBdr>
              <w:divsChild>
                <w:div w:id="630399276">
                  <w:marLeft w:val="0"/>
                  <w:marRight w:val="0"/>
                  <w:marTop w:val="0"/>
                  <w:marBottom w:val="0"/>
                  <w:divBdr>
                    <w:top w:val="none" w:sz="0" w:space="0" w:color="auto"/>
                    <w:left w:val="none" w:sz="0" w:space="0" w:color="auto"/>
                    <w:bottom w:val="none" w:sz="0" w:space="0" w:color="auto"/>
                    <w:right w:val="none" w:sz="0" w:space="0" w:color="auto"/>
                  </w:divBdr>
                  <w:divsChild>
                    <w:div w:id="1042363610">
                      <w:marLeft w:val="0"/>
                      <w:marRight w:val="0"/>
                      <w:marTop w:val="0"/>
                      <w:marBottom w:val="0"/>
                      <w:divBdr>
                        <w:top w:val="none" w:sz="0" w:space="0" w:color="auto"/>
                        <w:left w:val="none" w:sz="0" w:space="0" w:color="auto"/>
                        <w:bottom w:val="none" w:sz="0" w:space="0" w:color="auto"/>
                        <w:right w:val="none" w:sz="0" w:space="0" w:color="auto"/>
                      </w:divBdr>
                    </w:div>
                  </w:divsChild>
                </w:div>
                <w:div w:id="1240482710">
                  <w:marLeft w:val="0"/>
                  <w:marRight w:val="0"/>
                  <w:marTop w:val="0"/>
                  <w:marBottom w:val="0"/>
                  <w:divBdr>
                    <w:top w:val="none" w:sz="0" w:space="0" w:color="auto"/>
                    <w:left w:val="none" w:sz="0" w:space="0" w:color="auto"/>
                    <w:bottom w:val="none" w:sz="0" w:space="0" w:color="auto"/>
                    <w:right w:val="none" w:sz="0" w:space="0" w:color="auto"/>
                  </w:divBdr>
                  <w:divsChild>
                    <w:div w:id="587737960">
                      <w:marLeft w:val="0"/>
                      <w:marRight w:val="0"/>
                      <w:marTop w:val="0"/>
                      <w:marBottom w:val="0"/>
                      <w:divBdr>
                        <w:top w:val="none" w:sz="0" w:space="0" w:color="auto"/>
                        <w:left w:val="none" w:sz="0" w:space="0" w:color="auto"/>
                        <w:bottom w:val="none" w:sz="0" w:space="0" w:color="auto"/>
                        <w:right w:val="none" w:sz="0" w:space="0" w:color="auto"/>
                      </w:divBdr>
                    </w:div>
                  </w:divsChild>
                </w:div>
                <w:div w:id="1854565877">
                  <w:marLeft w:val="0"/>
                  <w:marRight w:val="0"/>
                  <w:marTop w:val="0"/>
                  <w:marBottom w:val="0"/>
                  <w:divBdr>
                    <w:top w:val="none" w:sz="0" w:space="0" w:color="auto"/>
                    <w:left w:val="none" w:sz="0" w:space="0" w:color="auto"/>
                    <w:bottom w:val="none" w:sz="0" w:space="0" w:color="auto"/>
                    <w:right w:val="none" w:sz="0" w:space="0" w:color="auto"/>
                  </w:divBdr>
                  <w:divsChild>
                    <w:div w:id="1833598691">
                      <w:marLeft w:val="0"/>
                      <w:marRight w:val="0"/>
                      <w:marTop w:val="0"/>
                      <w:marBottom w:val="0"/>
                      <w:divBdr>
                        <w:top w:val="none" w:sz="0" w:space="0" w:color="auto"/>
                        <w:left w:val="none" w:sz="0" w:space="0" w:color="auto"/>
                        <w:bottom w:val="none" w:sz="0" w:space="0" w:color="auto"/>
                        <w:right w:val="none" w:sz="0" w:space="0" w:color="auto"/>
                      </w:divBdr>
                    </w:div>
                  </w:divsChild>
                </w:div>
                <w:div w:id="2014453657">
                  <w:marLeft w:val="0"/>
                  <w:marRight w:val="0"/>
                  <w:marTop w:val="0"/>
                  <w:marBottom w:val="0"/>
                  <w:divBdr>
                    <w:top w:val="none" w:sz="0" w:space="0" w:color="auto"/>
                    <w:left w:val="none" w:sz="0" w:space="0" w:color="auto"/>
                    <w:bottom w:val="none" w:sz="0" w:space="0" w:color="auto"/>
                    <w:right w:val="none" w:sz="0" w:space="0" w:color="auto"/>
                  </w:divBdr>
                  <w:divsChild>
                    <w:div w:id="10526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97538">
              <w:marLeft w:val="0"/>
              <w:marRight w:val="0"/>
              <w:marTop w:val="0"/>
              <w:marBottom w:val="0"/>
              <w:divBdr>
                <w:top w:val="none" w:sz="0" w:space="0" w:color="auto"/>
                <w:left w:val="none" w:sz="0" w:space="0" w:color="auto"/>
                <w:bottom w:val="none" w:sz="0" w:space="0" w:color="auto"/>
                <w:right w:val="none" w:sz="0" w:space="0" w:color="auto"/>
              </w:divBdr>
              <w:divsChild>
                <w:div w:id="70490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968300">
      <w:bodyDiv w:val="1"/>
      <w:marLeft w:val="0"/>
      <w:marRight w:val="0"/>
      <w:marTop w:val="0"/>
      <w:marBottom w:val="0"/>
      <w:divBdr>
        <w:top w:val="none" w:sz="0" w:space="0" w:color="auto"/>
        <w:left w:val="none" w:sz="0" w:space="0" w:color="auto"/>
        <w:bottom w:val="none" w:sz="0" w:space="0" w:color="auto"/>
        <w:right w:val="none" w:sz="0" w:space="0" w:color="auto"/>
      </w:divBdr>
      <w:divsChild>
        <w:div w:id="1315336242">
          <w:marLeft w:val="0"/>
          <w:marRight w:val="0"/>
          <w:marTop w:val="0"/>
          <w:marBottom w:val="0"/>
          <w:divBdr>
            <w:top w:val="none" w:sz="0" w:space="0" w:color="auto"/>
            <w:left w:val="none" w:sz="0" w:space="0" w:color="auto"/>
            <w:bottom w:val="none" w:sz="0" w:space="0" w:color="auto"/>
            <w:right w:val="none" w:sz="0" w:space="0" w:color="auto"/>
          </w:divBdr>
          <w:divsChild>
            <w:div w:id="1981614299">
              <w:marLeft w:val="0"/>
              <w:marRight w:val="0"/>
              <w:marTop w:val="0"/>
              <w:marBottom w:val="0"/>
              <w:divBdr>
                <w:top w:val="none" w:sz="0" w:space="0" w:color="auto"/>
                <w:left w:val="none" w:sz="0" w:space="0" w:color="auto"/>
                <w:bottom w:val="none" w:sz="0" w:space="0" w:color="auto"/>
                <w:right w:val="none" w:sz="0" w:space="0" w:color="auto"/>
              </w:divBdr>
              <w:divsChild>
                <w:div w:id="26804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403897">
      <w:bodyDiv w:val="1"/>
      <w:marLeft w:val="0"/>
      <w:marRight w:val="0"/>
      <w:marTop w:val="0"/>
      <w:marBottom w:val="0"/>
      <w:divBdr>
        <w:top w:val="none" w:sz="0" w:space="0" w:color="auto"/>
        <w:left w:val="none" w:sz="0" w:space="0" w:color="auto"/>
        <w:bottom w:val="none" w:sz="0" w:space="0" w:color="auto"/>
        <w:right w:val="none" w:sz="0" w:space="0" w:color="auto"/>
      </w:divBdr>
      <w:divsChild>
        <w:div w:id="285358026">
          <w:marLeft w:val="0"/>
          <w:marRight w:val="0"/>
          <w:marTop w:val="0"/>
          <w:marBottom w:val="0"/>
          <w:divBdr>
            <w:top w:val="none" w:sz="0" w:space="0" w:color="auto"/>
            <w:left w:val="none" w:sz="0" w:space="0" w:color="auto"/>
            <w:bottom w:val="none" w:sz="0" w:space="0" w:color="auto"/>
            <w:right w:val="none" w:sz="0" w:space="0" w:color="auto"/>
          </w:divBdr>
          <w:divsChild>
            <w:div w:id="1695766428">
              <w:marLeft w:val="0"/>
              <w:marRight w:val="0"/>
              <w:marTop w:val="0"/>
              <w:marBottom w:val="0"/>
              <w:divBdr>
                <w:top w:val="none" w:sz="0" w:space="0" w:color="auto"/>
                <w:left w:val="none" w:sz="0" w:space="0" w:color="auto"/>
                <w:bottom w:val="none" w:sz="0" w:space="0" w:color="auto"/>
                <w:right w:val="none" w:sz="0" w:space="0" w:color="auto"/>
              </w:divBdr>
              <w:divsChild>
                <w:div w:id="122764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638018">
      <w:bodyDiv w:val="1"/>
      <w:marLeft w:val="0"/>
      <w:marRight w:val="0"/>
      <w:marTop w:val="0"/>
      <w:marBottom w:val="0"/>
      <w:divBdr>
        <w:top w:val="none" w:sz="0" w:space="0" w:color="auto"/>
        <w:left w:val="none" w:sz="0" w:space="0" w:color="auto"/>
        <w:bottom w:val="none" w:sz="0" w:space="0" w:color="auto"/>
        <w:right w:val="none" w:sz="0" w:space="0" w:color="auto"/>
      </w:divBdr>
    </w:div>
    <w:div w:id="1402601874">
      <w:bodyDiv w:val="1"/>
      <w:marLeft w:val="0"/>
      <w:marRight w:val="0"/>
      <w:marTop w:val="0"/>
      <w:marBottom w:val="0"/>
      <w:divBdr>
        <w:top w:val="none" w:sz="0" w:space="0" w:color="auto"/>
        <w:left w:val="none" w:sz="0" w:space="0" w:color="auto"/>
        <w:bottom w:val="none" w:sz="0" w:space="0" w:color="auto"/>
        <w:right w:val="none" w:sz="0" w:space="0" w:color="auto"/>
      </w:divBdr>
    </w:div>
    <w:div w:id="1448352834">
      <w:bodyDiv w:val="1"/>
      <w:marLeft w:val="0"/>
      <w:marRight w:val="0"/>
      <w:marTop w:val="0"/>
      <w:marBottom w:val="0"/>
      <w:divBdr>
        <w:top w:val="none" w:sz="0" w:space="0" w:color="auto"/>
        <w:left w:val="none" w:sz="0" w:space="0" w:color="auto"/>
        <w:bottom w:val="none" w:sz="0" w:space="0" w:color="auto"/>
        <w:right w:val="none" w:sz="0" w:space="0" w:color="auto"/>
      </w:divBdr>
      <w:divsChild>
        <w:div w:id="1173376201">
          <w:marLeft w:val="0"/>
          <w:marRight w:val="0"/>
          <w:marTop w:val="0"/>
          <w:marBottom w:val="0"/>
          <w:divBdr>
            <w:top w:val="none" w:sz="0" w:space="0" w:color="auto"/>
            <w:left w:val="none" w:sz="0" w:space="0" w:color="auto"/>
            <w:bottom w:val="none" w:sz="0" w:space="0" w:color="auto"/>
            <w:right w:val="none" w:sz="0" w:space="0" w:color="auto"/>
          </w:divBdr>
          <w:divsChild>
            <w:div w:id="1148476708">
              <w:marLeft w:val="0"/>
              <w:marRight w:val="0"/>
              <w:marTop w:val="0"/>
              <w:marBottom w:val="0"/>
              <w:divBdr>
                <w:top w:val="none" w:sz="0" w:space="0" w:color="auto"/>
                <w:left w:val="none" w:sz="0" w:space="0" w:color="auto"/>
                <w:bottom w:val="none" w:sz="0" w:space="0" w:color="auto"/>
                <w:right w:val="none" w:sz="0" w:space="0" w:color="auto"/>
              </w:divBdr>
              <w:divsChild>
                <w:div w:id="42830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709009">
      <w:bodyDiv w:val="1"/>
      <w:marLeft w:val="0"/>
      <w:marRight w:val="0"/>
      <w:marTop w:val="0"/>
      <w:marBottom w:val="0"/>
      <w:divBdr>
        <w:top w:val="none" w:sz="0" w:space="0" w:color="auto"/>
        <w:left w:val="none" w:sz="0" w:space="0" w:color="auto"/>
        <w:bottom w:val="none" w:sz="0" w:space="0" w:color="auto"/>
        <w:right w:val="none" w:sz="0" w:space="0" w:color="auto"/>
      </w:divBdr>
      <w:divsChild>
        <w:div w:id="1753550661">
          <w:marLeft w:val="0"/>
          <w:marRight w:val="0"/>
          <w:marTop w:val="0"/>
          <w:marBottom w:val="0"/>
          <w:divBdr>
            <w:top w:val="none" w:sz="0" w:space="0" w:color="auto"/>
            <w:left w:val="none" w:sz="0" w:space="0" w:color="auto"/>
            <w:bottom w:val="none" w:sz="0" w:space="0" w:color="auto"/>
            <w:right w:val="none" w:sz="0" w:space="0" w:color="auto"/>
          </w:divBdr>
          <w:divsChild>
            <w:div w:id="2005814343">
              <w:marLeft w:val="0"/>
              <w:marRight w:val="0"/>
              <w:marTop w:val="0"/>
              <w:marBottom w:val="0"/>
              <w:divBdr>
                <w:top w:val="none" w:sz="0" w:space="0" w:color="auto"/>
                <w:left w:val="none" w:sz="0" w:space="0" w:color="auto"/>
                <w:bottom w:val="none" w:sz="0" w:space="0" w:color="auto"/>
                <w:right w:val="none" w:sz="0" w:space="0" w:color="auto"/>
              </w:divBdr>
              <w:divsChild>
                <w:div w:id="163089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942478">
      <w:bodyDiv w:val="1"/>
      <w:marLeft w:val="0"/>
      <w:marRight w:val="0"/>
      <w:marTop w:val="0"/>
      <w:marBottom w:val="0"/>
      <w:divBdr>
        <w:top w:val="none" w:sz="0" w:space="0" w:color="auto"/>
        <w:left w:val="none" w:sz="0" w:space="0" w:color="auto"/>
        <w:bottom w:val="none" w:sz="0" w:space="0" w:color="auto"/>
        <w:right w:val="none" w:sz="0" w:space="0" w:color="auto"/>
      </w:divBdr>
    </w:div>
    <w:div w:id="1458259508">
      <w:bodyDiv w:val="1"/>
      <w:marLeft w:val="0"/>
      <w:marRight w:val="0"/>
      <w:marTop w:val="0"/>
      <w:marBottom w:val="0"/>
      <w:divBdr>
        <w:top w:val="none" w:sz="0" w:space="0" w:color="auto"/>
        <w:left w:val="none" w:sz="0" w:space="0" w:color="auto"/>
        <w:bottom w:val="none" w:sz="0" w:space="0" w:color="auto"/>
        <w:right w:val="none" w:sz="0" w:space="0" w:color="auto"/>
      </w:divBdr>
      <w:divsChild>
        <w:div w:id="564024365">
          <w:marLeft w:val="0"/>
          <w:marRight w:val="0"/>
          <w:marTop w:val="0"/>
          <w:marBottom w:val="0"/>
          <w:divBdr>
            <w:top w:val="none" w:sz="0" w:space="0" w:color="auto"/>
            <w:left w:val="none" w:sz="0" w:space="0" w:color="auto"/>
            <w:bottom w:val="none" w:sz="0" w:space="0" w:color="auto"/>
            <w:right w:val="none" w:sz="0" w:space="0" w:color="auto"/>
          </w:divBdr>
          <w:divsChild>
            <w:div w:id="1778063673">
              <w:marLeft w:val="0"/>
              <w:marRight w:val="0"/>
              <w:marTop w:val="0"/>
              <w:marBottom w:val="0"/>
              <w:divBdr>
                <w:top w:val="none" w:sz="0" w:space="0" w:color="auto"/>
                <w:left w:val="none" w:sz="0" w:space="0" w:color="auto"/>
                <w:bottom w:val="none" w:sz="0" w:space="0" w:color="auto"/>
                <w:right w:val="none" w:sz="0" w:space="0" w:color="auto"/>
              </w:divBdr>
              <w:divsChild>
                <w:div w:id="14630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720643">
      <w:bodyDiv w:val="1"/>
      <w:marLeft w:val="0"/>
      <w:marRight w:val="0"/>
      <w:marTop w:val="0"/>
      <w:marBottom w:val="0"/>
      <w:divBdr>
        <w:top w:val="none" w:sz="0" w:space="0" w:color="auto"/>
        <w:left w:val="none" w:sz="0" w:space="0" w:color="auto"/>
        <w:bottom w:val="none" w:sz="0" w:space="0" w:color="auto"/>
        <w:right w:val="none" w:sz="0" w:space="0" w:color="auto"/>
      </w:divBdr>
      <w:divsChild>
        <w:div w:id="259073069">
          <w:marLeft w:val="0"/>
          <w:marRight w:val="0"/>
          <w:marTop w:val="0"/>
          <w:marBottom w:val="0"/>
          <w:divBdr>
            <w:top w:val="none" w:sz="0" w:space="0" w:color="auto"/>
            <w:left w:val="none" w:sz="0" w:space="0" w:color="auto"/>
            <w:bottom w:val="none" w:sz="0" w:space="0" w:color="auto"/>
            <w:right w:val="none" w:sz="0" w:space="0" w:color="auto"/>
          </w:divBdr>
          <w:divsChild>
            <w:div w:id="1313022765">
              <w:marLeft w:val="0"/>
              <w:marRight w:val="0"/>
              <w:marTop w:val="0"/>
              <w:marBottom w:val="0"/>
              <w:divBdr>
                <w:top w:val="none" w:sz="0" w:space="0" w:color="auto"/>
                <w:left w:val="none" w:sz="0" w:space="0" w:color="auto"/>
                <w:bottom w:val="none" w:sz="0" w:space="0" w:color="auto"/>
                <w:right w:val="none" w:sz="0" w:space="0" w:color="auto"/>
              </w:divBdr>
              <w:divsChild>
                <w:div w:id="36460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048605">
      <w:bodyDiv w:val="1"/>
      <w:marLeft w:val="0"/>
      <w:marRight w:val="0"/>
      <w:marTop w:val="0"/>
      <w:marBottom w:val="0"/>
      <w:divBdr>
        <w:top w:val="none" w:sz="0" w:space="0" w:color="auto"/>
        <w:left w:val="none" w:sz="0" w:space="0" w:color="auto"/>
        <w:bottom w:val="none" w:sz="0" w:space="0" w:color="auto"/>
        <w:right w:val="none" w:sz="0" w:space="0" w:color="auto"/>
      </w:divBdr>
      <w:divsChild>
        <w:div w:id="1099059898">
          <w:marLeft w:val="0"/>
          <w:marRight w:val="0"/>
          <w:marTop w:val="0"/>
          <w:marBottom w:val="0"/>
          <w:divBdr>
            <w:top w:val="none" w:sz="0" w:space="0" w:color="auto"/>
            <w:left w:val="none" w:sz="0" w:space="0" w:color="auto"/>
            <w:bottom w:val="none" w:sz="0" w:space="0" w:color="auto"/>
            <w:right w:val="none" w:sz="0" w:space="0" w:color="auto"/>
          </w:divBdr>
          <w:divsChild>
            <w:div w:id="467358627">
              <w:marLeft w:val="0"/>
              <w:marRight w:val="0"/>
              <w:marTop w:val="0"/>
              <w:marBottom w:val="0"/>
              <w:divBdr>
                <w:top w:val="none" w:sz="0" w:space="0" w:color="auto"/>
                <w:left w:val="none" w:sz="0" w:space="0" w:color="auto"/>
                <w:bottom w:val="none" w:sz="0" w:space="0" w:color="auto"/>
                <w:right w:val="none" w:sz="0" w:space="0" w:color="auto"/>
              </w:divBdr>
              <w:divsChild>
                <w:div w:id="128654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66576">
      <w:bodyDiv w:val="1"/>
      <w:marLeft w:val="0"/>
      <w:marRight w:val="0"/>
      <w:marTop w:val="0"/>
      <w:marBottom w:val="0"/>
      <w:divBdr>
        <w:top w:val="none" w:sz="0" w:space="0" w:color="auto"/>
        <w:left w:val="none" w:sz="0" w:space="0" w:color="auto"/>
        <w:bottom w:val="none" w:sz="0" w:space="0" w:color="auto"/>
        <w:right w:val="none" w:sz="0" w:space="0" w:color="auto"/>
      </w:divBdr>
      <w:divsChild>
        <w:div w:id="712189624">
          <w:marLeft w:val="0"/>
          <w:marRight w:val="0"/>
          <w:marTop w:val="0"/>
          <w:marBottom w:val="0"/>
          <w:divBdr>
            <w:top w:val="none" w:sz="0" w:space="0" w:color="auto"/>
            <w:left w:val="none" w:sz="0" w:space="0" w:color="auto"/>
            <w:bottom w:val="none" w:sz="0" w:space="0" w:color="auto"/>
            <w:right w:val="none" w:sz="0" w:space="0" w:color="auto"/>
          </w:divBdr>
          <w:divsChild>
            <w:div w:id="830372273">
              <w:marLeft w:val="0"/>
              <w:marRight w:val="0"/>
              <w:marTop w:val="0"/>
              <w:marBottom w:val="0"/>
              <w:divBdr>
                <w:top w:val="none" w:sz="0" w:space="0" w:color="auto"/>
                <w:left w:val="none" w:sz="0" w:space="0" w:color="auto"/>
                <w:bottom w:val="none" w:sz="0" w:space="0" w:color="auto"/>
                <w:right w:val="none" w:sz="0" w:space="0" w:color="auto"/>
              </w:divBdr>
              <w:divsChild>
                <w:div w:id="428240768">
                  <w:marLeft w:val="0"/>
                  <w:marRight w:val="0"/>
                  <w:marTop w:val="0"/>
                  <w:marBottom w:val="0"/>
                  <w:divBdr>
                    <w:top w:val="none" w:sz="0" w:space="0" w:color="auto"/>
                    <w:left w:val="none" w:sz="0" w:space="0" w:color="auto"/>
                    <w:bottom w:val="none" w:sz="0" w:space="0" w:color="auto"/>
                    <w:right w:val="none" w:sz="0" w:space="0" w:color="auto"/>
                  </w:divBdr>
                  <w:divsChild>
                    <w:div w:id="165217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484535">
      <w:bodyDiv w:val="1"/>
      <w:marLeft w:val="0"/>
      <w:marRight w:val="0"/>
      <w:marTop w:val="0"/>
      <w:marBottom w:val="0"/>
      <w:divBdr>
        <w:top w:val="none" w:sz="0" w:space="0" w:color="auto"/>
        <w:left w:val="none" w:sz="0" w:space="0" w:color="auto"/>
        <w:bottom w:val="none" w:sz="0" w:space="0" w:color="auto"/>
        <w:right w:val="none" w:sz="0" w:space="0" w:color="auto"/>
      </w:divBdr>
      <w:divsChild>
        <w:div w:id="1189223362">
          <w:marLeft w:val="0"/>
          <w:marRight w:val="0"/>
          <w:marTop w:val="0"/>
          <w:marBottom w:val="0"/>
          <w:divBdr>
            <w:top w:val="none" w:sz="0" w:space="0" w:color="auto"/>
            <w:left w:val="none" w:sz="0" w:space="0" w:color="auto"/>
            <w:bottom w:val="none" w:sz="0" w:space="0" w:color="auto"/>
            <w:right w:val="none" w:sz="0" w:space="0" w:color="auto"/>
          </w:divBdr>
          <w:divsChild>
            <w:div w:id="534579152">
              <w:marLeft w:val="0"/>
              <w:marRight w:val="0"/>
              <w:marTop w:val="0"/>
              <w:marBottom w:val="0"/>
              <w:divBdr>
                <w:top w:val="none" w:sz="0" w:space="0" w:color="auto"/>
                <w:left w:val="none" w:sz="0" w:space="0" w:color="auto"/>
                <w:bottom w:val="none" w:sz="0" w:space="0" w:color="auto"/>
                <w:right w:val="none" w:sz="0" w:space="0" w:color="auto"/>
              </w:divBdr>
              <w:divsChild>
                <w:div w:id="86444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565567">
      <w:bodyDiv w:val="1"/>
      <w:marLeft w:val="0"/>
      <w:marRight w:val="0"/>
      <w:marTop w:val="0"/>
      <w:marBottom w:val="0"/>
      <w:divBdr>
        <w:top w:val="none" w:sz="0" w:space="0" w:color="auto"/>
        <w:left w:val="none" w:sz="0" w:space="0" w:color="auto"/>
        <w:bottom w:val="none" w:sz="0" w:space="0" w:color="auto"/>
        <w:right w:val="none" w:sz="0" w:space="0" w:color="auto"/>
      </w:divBdr>
    </w:div>
    <w:div w:id="1753816153">
      <w:bodyDiv w:val="1"/>
      <w:marLeft w:val="0"/>
      <w:marRight w:val="0"/>
      <w:marTop w:val="0"/>
      <w:marBottom w:val="0"/>
      <w:divBdr>
        <w:top w:val="none" w:sz="0" w:space="0" w:color="auto"/>
        <w:left w:val="none" w:sz="0" w:space="0" w:color="auto"/>
        <w:bottom w:val="none" w:sz="0" w:space="0" w:color="auto"/>
        <w:right w:val="none" w:sz="0" w:space="0" w:color="auto"/>
      </w:divBdr>
      <w:divsChild>
        <w:div w:id="873033071">
          <w:marLeft w:val="0"/>
          <w:marRight w:val="0"/>
          <w:marTop w:val="0"/>
          <w:marBottom w:val="0"/>
          <w:divBdr>
            <w:top w:val="none" w:sz="0" w:space="0" w:color="auto"/>
            <w:left w:val="none" w:sz="0" w:space="0" w:color="auto"/>
            <w:bottom w:val="none" w:sz="0" w:space="0" w:color="auto"/>
            <w:right w:val="none" w:sz="0" w:space="0" w:color="auto"/>
          </w:divBdr>
          <w:divsChild>
            <w:div w:id="998197314">
              <w:marLeft w:val="0"/>
              <w:marRight w:val="0"/>
              <w:marTop w:val="0"/>
              <w:marBottom w:val="0"/>
              <w:divBdr>
                <w:top w:val="none" w:sz="0" w:space="0" w:color="auto"/>
                <w:left w:val="none" w:sz="0" w:space="0" w:color="auto"/>
                <w:bottom w:val="none" w:sz="0" w:space="0" w:color="auto"/>
                <w:right w:val="none" w:sz="0" w:space="0" w:color="auto"/>
              </w:divBdr>
              <w:divsChild>
                <w:div w:id="162457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605293">
      <w:bodyDiv w:val="1"/>
      <w:marLeft w:val="0"/>
      <w:marRight w:val="0"/>
      <w:marTop w:val="0"/>
      <w:marBottom w:val="0"/>
      <w:divBdr>
        <w:top w:val="none" w:sz="0" w:space="0" w:color="auto"/>
        <w:left w:val="none" w:sz="0" w:space="0" w:color="auto"/>
        <w:bottom w:val="none" w:sz="0" w:space="0" w:color="auto"/>
        <w:right w:val="none" w:sz="0" w:space="0" w:color="auto"/>
      </w:divBdr>
      <w:divsChild>
        <w:div w:id="1820414060">
          <w:marLeft w:val="0"/>
          <w:marRight w:val="0"/>
          <w:marTop w:val="0"/>
          <w:marBottom w:val="0"/>
          <w:divBdr>
            <w:top w:val="none" w:sz="0" w:space="0" w:color="auto"/>
            <w:left w:val="none" w:sz="0" w:space="0" w:color="auto"/>
            <w:bottom w:val="none" w:sz="0" w:space="0" w:color="auto"/>
            <w:right w:val="none" w:sz="0" w:space="0" w:color="auto"/>
          </w:divBdr>
          <w:divsChild>
            <w:div w:id="76171420">
              <w:marLeft w:val="0"/>
              <w:marRight w:val="0"/>
              <w:marTop w:val="0"/>
              <w:marBottom w:val="0"/>
              <w:divBdr>
                <w:top w:val="none" w:sz="0" w:space="0" w:color="auto"/>
                <w:left w:val="none" w:sz="0" w:space="0" w:color="auto"/>
                <w:bottom w:val="none" w:sz="0" w:space="0" w:color="auto"/>
                <w:right w:val="none" w:sz="0" w:space="0" w:color="auto"/>
              </w:divBdr>
              <w:divsChild>
                <w:div w:id="1416780660">
                  <w:marLeft w:val="0"/>
                  <w:marRight w:val="0"/>
                  <w:marTop w:val="0"/>
                  <w:marBottom w:val="0"/>
                  <w:divBdr>
                    <w:top w:val="none" w:sz="0" w:space="0" w:color="auto"/>
                    <w:left w:val="none" w:sz="0" w:space="0" w:color="auto"/>
                    <w:bottom w:val="none" w:sz="0" w:space="0" w:color="auto"/>
                    <w:right w:val="none" w:sz="0" w:space="0" w:color="auto"/>
                  </w:divBdr>
                </w:div>
              </w:divsChild>
            </w:div>
            <w:div w:id="945423917">
              <w:marLeft w:val="0"/>
              <w:marRight w:val="0"/>
              <w:marTop w:val="0"/>
              <w:marBottom w:val="0"/>
              <w:divBdr>
                <w:top w:val="none" w:sz="0" w:space="0" w:color="auto"/>
                <w:left w:val="none" w:sz="0" w:space="0" w:color="auto"/>
                <w:bottom w:val="none" w:sz="0" w:space="0" w:color="auto"/>
                <w:right w:val="none" w:sz="0" w:space="0" w:color="auto"/>
              </w:divBdr>
              <w:divsChild>
                <w:div w:id="137965718">
                  <w:marLeft w:val="0"/>
                  <w:marRight w:val="0"/>
                  <w:marTop w:val="0"/>
                  <w:marBottom w:val="0"/>
                  <w:divBdr>
                    <w:top w:val="none" w:sz="0" w:space="0" w:color="auto"/>
                    <w:left w:val="none" w:sz="0" w:space="0" w:color="auto"/>
                    <w:bottom w:val="none" w:sz="0" w:space="0" w:color="auto"/>
                    <w:right w:val="none" w:sz="0" w:space="0" w:color="auto"/>
                  </w:divBdr>
                  <w:divsChild>
                    <w:div w:id="888028852">
                      <w:marLeft w:val="0"/>
                      <w:marRight w:val="0"/>
                      <w:marTop w:val="0"/>
                      <w:marBottom w:val="0"/>
                      <w:divBdr>
                        <w:top w:val="none" w:sz="0" w:space="0" w:color="auto"/>
                        <w:left w:val="none" w:sz="0" w:space="0" w:color="auto"/>
                        <w:bottom w:val="none" w:sz="0" w:space="0" w:color="auto"/>
                        <w:right w:val="none" w:sz="0" w:space="0" w:color="auto"/>
                      </w:divBdr>
                    </w:div>
                  </w:divsChild>
                </w:div>
                <w:div w:id="1584223751">
                  <w:marLeft w:val="0"/>
                  <w:marRight w:val="0"/>
                  <w:marTop w:val="0"/>
                  <w:marBottom w:val="0"/>
                  <w:divBdr>
                    <w:top w:val="none" w:sz="0" w:space="0" w:color="auto"/>
                    <w:left w:val="none" w:sz="0" w:space="0" w:color="auto"/>
                    <w:bottom w:val="none" w:sz="0" w:space="0" w:color="auto"/>
                    <w:right w:val="none" w:sz="0" w:space="0" w:color="auto"/>
                  </w:divBdr>
                  <w:divsChild>
                    <w:div w:id="2055739066">
                      <w:marLeft w:val="0"/>
                      <w:marRight w:val="0"/>
                      <w:marTop w:val="0"/>
                      <w:marBottom w:val="0"/>
                      <w:divBdr>
                        <w:top w:val="none" w:sz="0" w:space="0" w:color="auto"/>
                        <w:left w:val="none" w:sz="0" w:space="0" w:color="auto"/>
                        <w:bottom w:val="none" w:sz="0" w:space="0" w:color="auto"/>
                        <w:right w:val="none" w:sz="0" w:space="0" w:color="auto"/>
                      </w:divBdr>
                    </w:div>
                  </w:divsChild>
                </w:div>
                <w:div w:id="1009211834">
                  <w:marLeft w:val="0"/>
                  <w:marRight w:val="0"/>
                  <w:marTop w:val="0"/>
                  <w:marBottom w:val="0"/>
                  <w:divBdr>
                    <w:top w:val="none" w:sz="0" w:space="0" w:color="auto"/>
                    <w:left w:val="none" w:sz="0" w:space="0" w:color="auto"/>
                    <w:bottom w:val="none" w:sz="0" w:space="0" w:color="auto"/>
                    <w:right w:val="none" w:sz="0" w:space="0" w:color="auto"/>
                  </w:divBdr>
                  <w:divsChild>
                    <w:div w:id="1888448872">
                      <w:marLeft w:val="0"/>
                      <w:marRight w:val="0"/>
                      <w:marTop w:val="0"/>
                      <w:marBottom w:val="0"/>
                      <w:divBdr>
                        <w:top w:val="none" w:sz="0" w:space="0" w:color="auto"/>
                        <w:left w:val="none" w:sz="0" w:space="0" w:color="auto"/>
                        <w:bottom w:val="none" w:sz="0" w:space="0" w:color="auto"/>
                        <w:right w:val="none" w:sz="0" w:space="0" w:color="auto"/>
                      </w:divBdr>
                    </w:div>
                  </w:divsChild>
                </w:div>
                <w:div w:id="1415399440">
                  <w:marLeft w:val="0"/>
                  <w:marRight w:val="0"/>
                  <w:marTop w:val="0"/>
                  <w:marBottom w:val="0"/>
                  <w:divBdr>
                    <w:top w:val="none" w:sz="0" w:space="0" w:color="auto"/>
                    <w:left w:val="none" w:sz="0" w:space="0" w:color="auto"/>
                    <w:bottom w:val="none" w:sz="0" w:space="0" w:color="auto"/>
                    <w:right w:val="none" w:sz="0" w:space="0" w:color="auto"/>
                  </w:divBdr>
                  <w:divsChild>
                    <w:div w:id="139920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398160">
              <w:marLeft w:val="0"/>
              <w:marRight w:val="0"/>
              <w:marTop w:val="0"/>
              <w:marBottom w:val="0"/>
              <w:divBdr>
                <w:top w:val="none" w:sz="0" w:space="0" w:color="auto"/>
                <w:left w:val="none" w:sz="0" w:space="0" w:color="auto"/>
                <w:bottom w:val="none" w:sz="0" w:space="0" w:color="auto"/>
                <w:right w:val="none" w:sz="0" w:space="0" w:color="auto"/>
              </w:divBdr>
              <w:divsChild>
                <w:div w:id="172926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696456">
      <w:bodyDiv w:val="1"/>
      <w:marLeft w:val="0"/>
      <w:marRight w:val="0"/>
      <w:marTop w:val="0"/>
      <w:marBottom w:val="0"/>
      <w:divBdr>
        <w:top w:val="none" w:sz="0" w:space="0" w:color="auto"/>
        <w:left w:val="none" w:sz="0" w:space="0" w:color="auto"/>
        <w:bottom w:val="none" w:sz="0" w:space="0" w:color="auto"/>
        <w:right w:val="none" w:sz="0" w:space="0" w:color="auto"/>
      </w:divBdr>
      <w:divsChild>
        <w:div w:id="1971010734">
          <w:marLeft w:val="0"/>
          <w:marRight w:val="0"/>
          <w:marTop w:val="0"/>
          <w:marBottom w:val="0"/>
          <w:divBdr>
            <w:top w:val="none" w:sz="0" w:space="0" w:color="auto"/>
            <w:left w:val="none" w:sz="0" w:space="0" w:color="auto"/>
            <w:bottom w:val="none" w:sz="0" w:space="0" w:color="auto"/>
            <w:right w:val="none" w:sz="0" w:space="0" w:color="auto"/>
          </w:divBdr>
          <w:divsChild>
            <w:div w:id="96948543">
              <w:marLeft w:val="0"/>
              <w:marRight w:val="0"/>
              <w:marTop w:val="0"/>
              <w:marBottom w:val="0"/>
              <w:divBdr>
                <w:top w:val="none" w:sz="0" w:space="0" w:color="auto"/>
                <w:left w:val="none" w:sz="0" w:space="0" w:color="auto"/>
                <w:bottom w:val="none" w:sz="0" w:space="0" w:color="auto"/>
                <w:right w:val="none" w:sz="0" w:space="0" w:color="auto"/>
              </w:divBdr>
              <w:divsChild>
                <w:div w:id="94577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772182">
      <w:bodyDiv w:val="1"/>
      <w:marLeft w:val="0"/>
      <w:marRight w:val="0"/>
      <w:marTop w:val="0"/>
      <w:marBottom w:val="0"/>
      <w:divBdr>
        <w:top w:val="none" w:sz="0" w:space="0" w:color="auto"/>
        <w:left w:val="none" w:sz="0" w:space="0" w:color="auto"/>
        <w:bottom w:val="none" w:sz="0" w:space="0" w:color="auto"/>
        <w:right w:val="none" w:sz="0" w:space="0" w:color="auto"/>
      </w:divBdr>
      <w:divsChild>
        <w:div w:id="229275362">
          <w:marLeft w:val="0"/>
          <w:marRight w:val="0"/>
          <w:marTop w:val="0"/>
          <w:marBottom w:val="0"/>
          <w:divBdr>
            <w:top w:val="none" w:sz="0" w:space="0" w:color="auto"/>
            <w:left w:val="none" w:sz="0" w:space="0" w:color="auto"/>
            <w:bottom w:val="none" w:sz="0" w:space="0" w:color="auto"/>
            <w:right w:val="none" w:sz="0" w:space="0" w:color="auto"/>
          </w:divBdr>
          <w:divsChild>
            <w:div w:id="319240777">
              <w:marLeft w:val="0"/>
              <w:marRight w:val="0"/>
              <w:marTop w:val="0"/>
              <w:marBottom w:val="0"/>
              <w:divBdr>
                <w:top w:val="none" w:sz="0" w:space="0" w:color="auto"/>
                <w:left w:val="none" w:sz="0" w:space="0" w:color="auto"/>
                <w:bottom w:val="none" w:sz="0" w:space="0" w:color="auto"/>
                <w:right w:val="none" w:sz="0" w:space="0" w:color="auto"/>
              </w:divBdr>
              <w:divsChild>
                <w:div w:id="92132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721492">
      <w:bodyDiv w:val="1"/>
      <w:marLeft w:val="0"/>
      <w:marRight w:val="0"/>
      <w:marTop w:val="0"/>
      <w:marBottom w:val="0"/>
      <w:divBdr>
        <w:top w:val="none" w:sz="0" w:space="0" w:color="auto"/>
        <w:left w:val="none" w:sz="0" w:space="0" w:color="auto"/>
        <w:bottom w:val="none" w:sz="0" w:space="0" w:color="auto"/>
        <w:right w:val="none" w:sz="0" w:space="0" w:color="auto"/>
      </w:divBdr>
      <w:divsChild>
        <w:div w:id="1358314029">
          <w:marLeft w:val="0"/>
          <w:marRight w:val="0"/>
          <w:marTop w:val="0"/>
          <w:marBottom w:val="0"/>
          <w:divBdr>
            <w:top w:val="none" w:sz="0" w:space="0" w:color="auto"/>
            <w:left w:val="none" w:sz="0" w:space="0" w:color="auto"/>
            <w:bottom w:val="none" w:sz="0" w:space="0" w:color="auto"/>
            <w:right w:val="none" w:sz="0" w:space="0" w:color="auto"/>
          </w:divBdr>
          <w:divsChild>
            <w:div w:id="1068303165">
              <w:marLeft w:val="0"/>
              <w:marRight w:val="0"/>
              <w:marTop w:val="0"/>
              <w:marBottom w:val="0"/>
              <w:divBdr>
                <w:top w:val="none" w:sz="0" w:space="0" w:color="auto"/>
                <w:left w:val="none" w:sz="0" w:space="0" w:color="auto"/>
                <w:bottom w:val="none" w:sz="0" w:space="0" w:color="auto"/>
                <w:right w:val="none" w:sz="0" w:space="0" w:color="auto"/>
              </w:divBdr>
              <w:divsChild>
                <w:div w:id="191485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214618">
      <w:bodyDiv w:val="1"/>
      <w:marLeft w:val="0"/>
      <w:marRight w:val="0"/>
      <w:marTop w:val="0"/>
      <w:marBottom w:val="0"/>
      <w:divBdr>
        <w:top w:val="none" w:sz="0" w:space="0" w:color="auto"/>
        <w:left w:val="none" w:sz="0" w:space="0" w:color="auto"/>
        <w:bottom w:val="none" w:sz="0" w:space="0" w:color="auto"/>
        <w:right w:val="none" w:sz="0" w:space="0" w:color="auto"/>
      </w:divBdr>
      <w:divsChild>
        <w:div w:id="304362182">
          <w:marLeft w:val="0"/>
          <w:marRight w:val="0"/>
          <w:marTop w:val="0"/>
          <w:marBottom w:val="0"/>
          <w:divBdr>
            <w:top w:val="none" w:sz="0" w:space="0" w:color="auto"/>
            <w:left w:val="none" w:sz="0" w:space="0" w:color="auto"/>
            <w:bottom w:val="none" w:sz="0" w:space="0" w:color="auto"/>
            <w:right w:val="none" w:sz="0" w:space="0" w:color="auto"/>
          </w:divBdr>
          <w:divsChild>
            <w:div w:id="2092702869">
              <w:marLeft w:val="0"/>
              <w:marRight w:val="0"/>
              <w:marTop w:val="0"/>
              <w:marBottom w:val="0"/>
              <w:divBdr>
                <w:top w:val="none" w:sz="0" w:space="0" w:color="auto"/>
                <w:left w:val="none" w:sz="0" w:space="0" w:color="auto"/>
                <w:bottom w:val="none" w:sz="0" w:space="0" w:color="auto"/>
                <w:right w:val="none" w:sz="0" w:space="0" w:color="auto"/>
              </w:divBdr>
              <w:divsChild>
                <w:div w:id="57960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054243">
      <w:bodyDiv w:val="1"/>
      <w:marLeft w:val="0"/>
      <w:marRight w:val="0"/>
      <w:marTop w:val="0"/>
      <w:marBottom w:val="0"/>
      <w:divBdr>
        <w:top w:val="none" w:sz="0" w:space="0" w:color="auto"/>
        <w:left w:val="none" w:sz="0" w:space="0" w:color="auto"/>
        <w:bottom w:val="none" w:sz="0" w:space="0" w:color="auto"/>
        <w:right w:val="none" w:sz="0" w:space="0" w:color="auto"/>
      </w:divBdr>
      <w:divsChild>
        <w:div w:id="1307977467">
          <w:marLeft w:val="0"/>
          <w:marRight w:val="0"/>
          <w:marTop w:val="0"/>
          <w:marBottom w:val="0"/>
          <w:divBdr>
            <w:top w:val="none" w:sz="0" w:space="0" w:color="auto"/>
            <w:left w:val="none" w:sz="0" w:space="0" w:color="auto"/>
            <w:bottom w:val="none" w:sz="0" w:space="0" w:color="auto"/>
            <w:right w:val="none" w:sz="0" w:space="0" w:color="auto"/>
          </w:divBdr>
          <w:divsChild>
            <w:div w:id="1503084527">
              <w:marLeft w:val="0"/>
              <w:marRight w:val="0"/>
              <w:marTop w:val="0"/>
              <w:marBottom w:val="0"/>
              <w:divBdr>
                <w:top w:val="none" w:sz="0" w:space="0" w:color="auto"/>
                <w:left w:val="none" w:sz="0" w:space="0" w:color="auto"/>
                <w:bottom w:val="none" w:sz="0" w:space="0" w:color="auto"/>
                <w:right w:val="none" w:sz="0" w:space="0" w:color="auto"/>
              </w:divBdr>
              <w:divsChild>
                <w:div w:id="68035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872422">
      <w:bodyDiv w:val="1"/>
      <w:marLeft w:val="0"/>
      <w:marRight w:val="0"/>
      <w:marTop w:val="0"/>
      <w:marBottom w:val="0"/>
      <w:divBdr>
        <w:top w:val="none" w:sz="0" w:space="0" w:color="auto"/>
        <w:left w:val="none" w:sz="0" w:space="0" w:color="auto"/>
        <w:bottom w:val="none" w:sz="0" w:space="0" w:color="auto"/>
        <w:right w:val="none" w:sz="0" w:space="0" w:color="auto"/>
      </w:divBdr>
      <w:divsChild>
        <w:div w:id="326907434">
          <w:marLeft w:val="0"/>
          <w:marRight w:val="0"/>
          <w:marTop w:val="0"/>
          <w:marBottom w:val="0"/>
          <w:divBdr>
            <w:top w:val="none" w:sz="0" w:space="0" w:color="auto"/>
            <w:left w:val="none" w:sz="0" w:space="0" w:color="auto"/>
            <w:bottom w:val="none" w:sz="0" w:space="0" w:color="auto"/>
            <w:right w:val="none" w:sz="0" w:space="0" w:color="auto"/>
          </w:divBdr>
          <w:divsChild>
            <w:div w:id="2038264267">
              <w:marLeft w:val="0"/>
              <w:marRight w:val="0"/>
              <w:marTop w:val="0"/>
              <w:marBottom w:val="0"/>
              <w:divBdr>
                <w:top w:val="none" w:sz="0" w:space="0" w:color="auto"/>
                <w:left w:val="none" w:sz="0" w:space="0" w:color="auto"/>
                <w:bottom w:val="none" w:sz="0" w:space="0" w:color="auto"/>
                <w:right w:val="none" w:sz="0" w:space="0" w:color="auto"/>
              </w:divBdr>
              <w:divsChild>
                <w:div w:id="1426073102">
                  <w:marLeft w:val="0"/>
                  <w:marRight w:val="0"/>
                  <w:marTop w:val="0"/>
                  <w:marBottom w:val="0"/>
                  <w:divBdr>
                    <w:top w:val="none" w:sz="0" w:space="0" w:color="auto"/>
                    <w:left w:val="none" w:sz="0" w:space="0" w:color="auto"/>
                    <w:bottom w:val="none" w:sz="0" w:space="0" w:color="auto"/>
                    <w:right w:val="none" w:sz="0" w:space="0" w:color="auto"/>
                  </w:divBdr>
                  <w:divsChild>
                    <w:div w:id="211486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019368">
      <w:bodyDiv w:val="1"/>
      <w:marLeft w:val="0"/>
      <w:marRight w:val="0"/>
      <w:marTop w:val="0"/>
      <w:marBottom w:val="0"/>
      <w:divBdr>
        <w:top w:val="none" w:sz="0" w:space="0" w:color="auto"/>
        <w:left w:val="none" w:sz="0" w:space="0" w:color="auto"/>
        <w:bottom w:val="none" w:sz="0" w:space="0" w:color="auto"/>
        <w:right w:val="none" w:sz="0" w:space="0" w:color="auto"/>
      </w:divBdr>
      <w:divsChild>
        <w:div w:id="1898397383">
          <w:marLeft w:val="0"/>
          <w:marRight w:val="0"/>
          <w:marTop w:val="0"/>
          <w:marBottom w:val="0"/>
          <w:divBdr>
            <w:top w:val="none" w:sz="0" w:space="0" w:color="auto"/>
            <w:left w:val="none" w:sz="0" w:space="0" w:color="auto"/>
            <w:bottom w:val="none" w:sz="0" w:space="0" w:color="auto"/>
            <w:right w:val="none" w:sz="0" w:space="0" w:color="auto"/>
          </w:divBdr>
          <w:divsChild>
            <w:div w:id="238559033">
              <w:marLeft w:val="0"/>
              <w:marRight w:val="0"/>
              <w:marTop w:val="0"/>
              <w:marBottom w:val="0"/>
              <w:divBdr>
                <w:top w:val="none" w:sz="0" w:space="0" w:color="auto"/>
                <w:left w:val="none" w:sz="0" w:space="0" w:color="auto"/>
                <w:bottom w:val="none" w:sz="0" w:space="0" w:color="auto"/>
                <w:right w:val="none" w:sz="0" w:space="0" w:color="auto"/>
              </w:divBdr>
              <w:divsChild>
                <w:div w:id="42915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600027">
      <w:bodyDiv w:val="1"/>
      <w:marLeft w:val="0"/>
      <w:marRight w:val="0"/>
      <w:marTop w:val="0"/>
      <w:marBottom w:val="0"/>
      <w:divBdr>
        <w:top w:val="none" w:sz="0" w:space="0" w:color="auto"/>
        <w:left w:val="none" w:sz="0" w:space="0" w:color="auto"/>
        <w:bottom w:val="none" w:sz="0" w:space="0" w:color="auto"/>
        <w:right w:val="none" w:sz="0" w:space="0" w:color="auto"/>
      </w:divBdr>
      <w:divsChild>
        <w:div w:id="1931280711">
          <w:marLeft w:val="0"/>
          <w:marRight w:val="0"/>
          <w:marTop w:val="0"/>
          <w:marBottom w:val="0"/>
          <w:divBdr>
            <w:top w:val="none" w:sz="0" w:space="0" w:color="auto"/>
            <w:left w:val="none" w:sz="0" w:space="0" w:color="auto"/>
            <w:bottom w:val="none" w:sz="0" w:space="0" w:color="auto"/>
            <w:right w:val="none" w:sz="0" w:space="0" w:color="auto"/>
          </w:divBdr>
          <w:divsChild>
            <w:div w:id="1799912386">
              <w:marLeft w:val="0"/>
              <w:marRight w:val="0"/>
              <w:marTop w:val="0"/>
              <w:marBottom w:val="0"/>
              <w:divBdr>
                <w:top w:val="none" w:sz="0" w:space="0" w:color="auto"/>
                <w:left w:val="none" w:sz="0" w:space="0" w:color="auto"/>
                <w:bottom w:val="none" w:sz="0" w:space="0" w:color="auto"/>
                <w:right w:val="none" w:sz="0" w:space="0" w:color="auto"/>
              </w:divBdr>
              <w:divsChild>
                <w:div w:id="68178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4927C-9B95-4589-B34A-5F8248CA3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1562</Words>
  <Characters>8909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Fitzgeraldine Vega Encarnación</dc:creator>
  <cp:keywords/>
  <dc:description/>
  <cp:lastModifiedBy>Rocío Alayón Morell</cp:lastModifiedBy>
  <cp:revision>4</cp:revision>
  <cp:lastPrinted>2022-03-17T18:09:00Z</cp:lastPrinted>
  <dcterms:created xsi:type="dcterms:W3CDTF">2025-01-02T17:31:00Z</dcterms:created>
  <dcterms:modified xsi:type="dcterms:W3CDTF">2025-01-15T12:46:00Z</dcterms:modified>
</cp:coreProperties>
</file>