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744517" w:rsidRDefault="0018268B" w:rsidP="007C7C83">
      <w:pPr>
        <w:pStyle w:val="Title"/>
        <w:rPr>
          <w:rFonts w:ascii="Book Antiqua" w:hAnsi="Book Antiqua" w:cs="Arial"/>
          <w:lang w:val="es-ES"/>
        </w:rPr>
      </w:pPr>
    </w:p>
    <w:p w14:paraId="37DF9DD2" w14:textId="77777777" w:rsidR="00891CF0" w:rsidRPr="00744517" w:rsidRDefault="00891CF0" w:rsidP="00891CF0">
      <w:pPr>
        <w:tabs>
          <w:tab w:val="center" w:pos="4680"/>
        </w:tabs>
        <w:jc w:val="center"/>
        <w:rPr>
          <w:rFonts w:ascii="Book Antiqua" w:eastAsia="Book Antiqua" w:hAnsi="Book Antiqua" w:cs="Book Antiqua"/>
          <w:sz w:val="28"/>
          <w:szCs w:val="28"/>
          <w:lang w:val="es-ES"/>
        </w:rPr>
      </w:pPr>
      <w:r w:rsidRPr="00744517">
        <w:rPr>
          <w:rFonts w:ascii="Book Antiqua" w:eastAsia="Book Antiqua" w:hAnsi="Book Antiqua" w:cs="Book Antiqua"/>
          <w:sz w:val="28"/>
          <w:szCs w:val="28"/>
          <w:lang w:val="es-ES"/>
        </w:rPr>
        <w:t>GOBIERNO DE PUERTO RICO</w:t>
      </w:r>
    </w:p>
    <w:p w14:paraId="18B65E21" w14:textId="77777777" w:rsidR="00891CF0" w:rsidRPr="00744517"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744517" w:rsidRDefault="00891CF0" w:rsidP="00891CF0">
      <w:pPr>
        <w:tabs>
          <w:tab w:val="left" w:pos="720"/>
          <w:tab w:val="left" w:pos="7560"/>
          <w:tab w:val="left" w:pos="8100"/>
        </w:tabs>
        <w:rPr>
          <w:rFonts w:ascii="Book Antiqua" w:eastAsia="Book Antiqua" w:hAnsi="Book Antiqua" w:cs="Book Antiqua"/>
          <w:lang w:val="es-ES"/>
        </w:rPr>
      </w:pPr>
      <w:r w:rsidRPr="00744517">
        <w:rPr>
          <w:rFonts w:ascii="Book Antiqua" w:eastAsia="Book Antiqua" w:hAnsi="Book Antiqua" w:cs="Book Antiqua"/>
          <w:lang w:val="es-ES"/>
        </w:rPr>
        <w:t>20</w:t>
      </w:r>
      <w:r w:rsidRPr="00744517">
        <w:rPr>
          <w:rFonts w:ascii="Book Antiqua" w:eastAsia="Book Antiqua" w:hAnsi="Book Antiqua" w:cs="Book Antiqua"/>
          <w:vertAlign w:val="superscript"/>
          <w:lang w:val="es-ES"/>
        </w:rPr>
        <w:t>ma</w:t>
      </w:r>
      <w:r w:rsidRPr="00744517">
        <w:rPr>
          <w:rFonts w:ascii="Book Antiqua" w:eastAsia="Book Antiqua" w:hAnsi="Book Antiqua" w:cs="Book Antiqua"/>
          <w:lang w:val="es-ES"/>
        </w:rPr>
        <w:t xml:space="preserve"> </w:t>
      </w:r>
      <w:r w:rsidRPr="00744517">
        <w:rPr>
          <w:rFonts w:ascii="Book Antiqua" w:eastAsia="Book Antiqua" w:hAnsi="Book Antiqua" w:cs="Book Antiqua"/>
          <w:lang w:val="es-ES"/>
        </w:rPr>
        <w:tab/>
        <w:t>Asamblea</w:t>
      </w:r>
      <w:r w:rsidRPr="00744517">
        <w:rPr>
          <w:rFonts w:ascii="Book Antiqua" w:eastAsia="Book Antiqua" w:hAnsi="Book Antiqua" w:cs="Book Antiqua"/>
          <w:lang w:val="es-ES"/>
        </w:rPr>
        <w:tab/>
        <w:t>1</w:t>
      </w:r>
      <w:r w:rsidRPr="00744517">
        <w:rPr>
          <w:rFonts w:ascii="Book Antiqua" w:eastAsia="Book Antiqua" w:hAnsi="Book Antiqua" w:cs="Book Antiqua"/>
          <w:vertAlign w:val="superscript"/>
          <w:lang w:val="es-ES"/>
        </w:rPr>
        <w:t>ra</w:t>
      </w:r>
      <w:r w:rsidRPr="00744517">
        <w:rPr>
          <w:rFonts w:ascii="Book Antiqua" w:eastAsia="Book Antiqua" w:hAnsi="Book Antiqua" w:cs="Book Antiqua"/>
          <w:lang w:val="es-ES"/>
        </w:rPr>
        <w:t xml:space="preserve"> </w:t>
      </w:r>
      <w:r w:rsidRPr="00744517">
        <w:rPr>
          <w:rFonts w:ascii="Book Antiqua" w:eastAsia="Book Antiqua" w:hAnsi="Book Antiqua" w:cs="Book Antiqua"/>
          <w:lang w:val="es-ES"/>
        </w:rPr>
        <w:tab/>
        <w:t>Sesión</w:t>
      </w:r>
    </w:p>
    <w:p w14:paraId="3BE90269" w14:textId="77777777" w:rsidR="00891CF0" w:rsidRPr="00744517" w:rsidRDefault="00891CF0" w:rsidP="00891CF0">
      <w:pPr>
        <w:tabs>
          <w:tab w:val="left" w:pos="720"/>
          <w:tab w:val="left" w:pos="4215"/>
          <w:tab w:val="left" w:pos="5160"/>
          <w:tab w:val="left" w:pos="8100"/>
        </w:tabs>
        <w:rPr>
          <w:rFonts w:ascii="Book Antiqua" w:eastAsia="Book Antiqua" w:hAnsi="Book Antiqua" w:cs="Book Antiqua"/>
          <w:lang w:val="es-ES"/>
        </w:rPr>
      </w:pPr>
      <w:r w:rsidRPr="00744517">
        <w:rPr>
          <w:rFonts w:ascii="Book Antiqua" w:eastAsia="Book Antiqua" w:hAnsi="Book Antiqua" w:cs="Book Antiqua"/>
          <w:lang w:val="es-ES"/>
        </w:rPr>
        <w:tab/>
        <w:t>Legislativa</w:t>
      </w:r>
      <w:r w:rsidRPr="00744517">
        <w:rPr>
          <w:rFonts w:ascii="Book Antiqua" w:eastAsia="Book Antiqua" w:hAnsi="Book Antiqua" w:cs="Book Antiqua"/>
          <w:lang w:val="es-ES"/>
        </w:rPr>
        <w:tab/>
      </w:r>
      <w:r w:rsidRPr="00744517">
        <w:rPr>
          <w:rFonts w:ascii="Book Antiqua" w:eastAsia="Book Antiqua" w:hAnsi="Book Antiqua" w:cs="Book Antiqua"/>
          <w:lang w:val="es-ES"/>
        </w:rPr>
        <w:tab/>
      </w:r>
      <w:r w:rsidRPr="00744517">
        <w:rPr>
          <w:rFonts w:ascii="Book Antiqua" w:eastAsia="Book Antiqua" w:hAnsi="Book Antiqua" w:cs="Book Antiqua"/>
          <w:lang w:val="es-ES"/>
        </w:rPr>
        <w:tab/>
        <w:t>Ordinaria</w:t>
      </w:r>
    </w:p>
    <w:p w14:paraId="750E535A" w14:textId="77777777" w:rsidR="00891CF0" w:rsidRPr="00744517"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744517" w:rsidRDefault="00891CF0" w:rsidP="00891CF0">
      <w:pPr>
        <w:spacing w:line="360" w:lineRule="auto"/>
        <w:jc w:val="center"/>
        <w:rPr>
          <w:rFonts w:ascii="Book Antiqua" w:eastAsia="Book Antiqua" w:hAnsi="Book Antiqua" w:cs="Book Antiqua"/>
          <w:b/>
          <w:sz w:val="36"/>
          <w:szCs w:val="36"/>
          <w:lang w:val="es-ES"/>
        </w:rPr>
      </w:pPr>
      <w:r w:rsidRPr="00744517">
        <w:rPr>
          <w:rFonts w:ascii="Book Antiqua" w:eastAsia="Book Antiqua" w:hAnsi="Book Antiqua" w:cs="Book Antiqua"/>
          <w:b/>
          <w:sz w:val="36"/>
          <w:szCs w:val="36"/>
          <w:lang w:val="es-ES"/>
        </w:rPr>
        <w:t>CÁMARA DE REPRESENTANTES</w:t>
      </w:r>
    </w:p>
    <w:p w14:paraId="4A8302E3" w14:textId="54D5FBAC" w:rsidR="00891CF0" w:rsidRPr="00744517" w:rsidRDefault="00891CF0" w:rsidP="00891CF0">
      <w:pPr>
        <w:spacing w:line="360" w:lineRule="auto"/>
        <w:jc w:val="center"/>
        <w:rPr>
          <w:rFonts w:ascii="Book Antiqua" w:eastAsia="Book Antiqua" w:hAnsi="Book Antiqua" w:cs="Book Antiqua"/>
          <w:b/>
          <w:sz w:val="52"/>
          <w:szCs w:val="52"/>
          <w:lang w:val="es-ES"/>
        </w:rPr>
      </w:pPr>
      <w:r w:rsidRPr="00744517">
        <w:rPr>
          <w:rFonts w:ascii="Book Antiqua" w:eastAsia="Book Antiqua" w:hAnsi="Book Antiqua" w:cs="Book Antiqua"/>
          <w:b/>
          <w:sz w:val="52"/>
          <w:szCs w:val="52"/>
          <w:lang w:val="es-ES"/>
        </w:rPr>
        <w:t>P. de la C. 43</w:t>
      </w:r>
    </w:p>
    <w:p w14:paraId="1F12A485" w14:textId="77777777" w:rsidR="00891CF0" w:rsidRPr="00744517" w:rsidRDefault="00891CF0" w:rsidP="00891CF0">
      <w:pPr>
        <w:spacing w:line="360" w:lineRule="auto"/>
        <w:jc w:val="center"/>
        <w:rPr>
          <w:rFonts w:ascii="Book Antiqua" w:eastAsia="Book Antiqua" w:hAnsi="Book Antiqua" w:cs="Book Antiqua"/>
          <w:b/>
          <w:sz w:val="28"/>
          <w:szCs w:val="28"/>
          <w:lang w:val="es-ES"/>
        </w:rPr>
      </w:pPr>
      <w:r w:rsidRPr="00744517">
        <w:rPr>
          <w:rFonts w:ascii="Book Antiqua" w:eastAsia="Book Antiqua" w:hAnsi="Book Antiqua" w:cs="Book Antiqua"/>
          <w:b/>
          <w:sz w:val="28"/>
          <w:szCs w:val="28"/>
          <w:lang w:val="es-ES"/>
        </w:rPr>
        <w:t>INFORME POSITIVO</w:t>
      </w:r>
    </w:p>
    <w:p w14:paraId="293E44EE" w14:textId="72508BBA" w:rsidR="00891CF0" w:rsidRPr="00744517" w:rsidRDefault="00891CF0" w:rsidP="00891CF0">
      <w:pPr>
        <w:spacing w:line="360" w:lineRule="auto"/>
        <w:jc w:val="center"/>
        <w:rPr>
          <w:rFonts w:ascii="Book Antiqua" w:eastAsia="Book Antiqua" w:hAnsi="Book Antiqua" w:cs="Book Antiqua"/>
          <w:b/>
          <w:lang w:val="es-ES"/>
        </w:rPr>
      </w:pPr>
      <w:r w:rsidRPr="00744517">
        <w:rPr>
          <w:rFonts w:ascii="Book Antiqua" w:eastAsia="Book Antiqua" w:hAnsi="Book Antiqua" w:cs="Book Antiqua"/>
          <w:lang w:val="es-ES"/>
        </w:rPr>
        <w:t>10 de febrero de 2025</w:t>
      </w:r>
    </w:p>
    <w:p w14:paraId="54E7244B" w14:textId="77777777" w:rsidR="00891CF0" w:rsidRPr="00744517" w:rsidRDefault="00891CF0" w:rsidP="00891CF0">
      <w:pPr>
        <w:jc w:val="both"/>
        <w:rPr>
          <w:rFonts w:ascii="Book Antiqua" w:eastAsia="Book Antiqua" w:hAnsi="Book Antiqua" w:cs="Book Antiqua"/>
          <w:b/>
          <w:lang w:val="es-ES"/>
        </w:rPr>
      </w:pPr>
    </w:p>
    <w:p w14:paraId="4268362D" w14:textId="77777777" w:rsidR="00891CF0" w:rsidRPr="00744517" w:rsidRDefault="00891CF0" w:rsidP="00891CF0">
      <w:pPr>
        <w:jc w:val="both"/>
        <w:rPr>
          <w:rFonts w:ascii="Book Antiqua" w:eastAsia="Book Antiqua" w:hAnsi="Book Antiqua" w:cs="Book Antiqua"/>
          <w:b/>
          <w:lang w:val="es-ES"/>
        </w:rPr>
      </w:pPr>
      <w:r w:rsidRPr="00744517">
        <w:rPr>
          <w:rFonts w:ascii="Book Antiqua" w:eastAsia="Book Antiqua" w:hAnsi="Book Antiqua" w:cs="Book Antiqua"/>
          <w:b/>
          <w:lang w:val="es-ES"/>
        </w:rPr>
        <w:t>A LA CÁMARA DE REPRESENTANTES DE PUERTO RICO</w:t>
      </w:r>
    </w:p>
    <w:p w14:paraId="6864FBEB" w14:textId="77777777" w:rsidR="00255608" w:rsidRPr="00744517" w:rsidRDefault="00255608" w:rsidP="007C7C83">
      <w:pPr>
        <w:jc w:val="both"/>
        <w:rPr>
          <w:rFonts w:ascii="Book Antiqua" w:hAnsi="Book Antiqua" w:cs="Arial"/>
          <w:sz w:val="28"/>
          <w:lang w:val="es-ES"/>
        </w:rPr>
      </w:pPr>
    </w:p>
    <w:p w14:paraId="47BAB83A" w14:textId="1FFB408C" w:rsidR="00AD66D2" w:rsidRPr="00744517" w:rsidRDefault="00AD66D2" w:rsidP="00AD66D2">
      <w:pPr>
        <w:ind w:firstLine="720"/>
        <w:jc w:val="both"/>
        <w:rPr>
          <w:rFonts w:ascii="Book Antiqua" w:hAnsi="Book Antiqua" w:cs="Arial"/>
          <w:lang w:val="es-ES"/>
        </w:rPr>
      </w:pPr>
      <w:r w:rsidRPr="00744517">
        <w:rPr>
          <w:rFonts w:ascii="Book Antiqua" w:hAnsi="Book Antiqua" w:cs="Arial"/>
          <w:lang w:val="es-ES"/>
        </w:rPr>
        <w:t xml:space="preserve">La Comisión de </w:t>
      </w:r>
      <w:r w:rsidR="004B1831" w:rsidRPr="00744517">
        <w:rPr>
          <w:rFonts w:ascii="Book Antiqua" w:hAnsi="Book Antiqua" w:cs="Arial"/>
          <w:lang w:val="es-ES"/>
        </w:rPr>
        <w:t>Banca, Seguros y Comercio</w:t>
      </w:r>
      <w:r w:rsidRPr="00744517">
        <w:rPr>
          <w:rFonts w:ascii="Book Antiqua" w:hAnsi="Book Antiqua" w:cs="Arial"/>
          <w:lang w:val="es-ES"/>
        </w:rPr>
        <w:t xml:space="preserve"> de la Cámara de Representantes del </w:t>
      </w:r>
      <w:r w:rsidR="004B1831" w:rsidRPr="00744517">
        <w:rPr>
          <w:rFonts w:ascii="Book Antiqua" w:hAnsi="Book Antiqua" w:cs="Arial"/>
          <w:lang w:val="es-ES"/>
        </w:rPr>
        <w:t>Gobierno</w:t>
      </w:r>
      <w:r w:rsidRPr="00744517">
        <w:rPr>
          <w:rFonts w:ascii="Book Antiqua" w:hAnsi="Book Antiqua" w:cs="Arial"/>
          <w:lang w:val="es-ES"/>
        </w:rPr>
        <w:t xml:space="preserve"> de Puerto Rico, previo estudio y consideración de </w:t>
      </w:r>
      <w:proofErr w:type="gramStart"/>
      <w:r w:rsidR="00623A7A" w:rsidRPr="00744517">
        <w:rPr>
          <w:rFonts w:ascii="Book Antiqua" w:hAnsi="Book Antiqua" w:cs="Arial"/>
          <w:lang w:val="es-ES"/>
        </w:rPr>
        <w:t>la misma</w:t>
      </w:r>
      <w:proofErr w:type="gramEnd"/>
      <w:r w:rsidRPr="00744517">
        <w:rPr>
          <w:rFonts w:ascii="Book Antiqua" w:hAnsi="Book Antiqua" w:cs="Arial"/>
          <w:lang w:val="es-ES"/>
        </w:rPr>
        <w:t xml:space="preserve">, tiene a bien someter su Informe con relación al Proyecto de la Cámara </w:t>
      </w:r>
      <w:r w:rsidR="004B1831" w:rsidRPr="00744517">
        <w:rPr>
          <w:rFonts w:ascii="Book Antiqua" w:hAnsi="Book Antiqua" w:cs="Arial"/>
          <w:lang w:val="es-ES"/>
        </w:rPr>
        <w:t>43</w:t>
      </w:r>
      <w:r w:rsidRPr="00744517">
        <w:rPr>
          <w:rFonts w:ascii="Book Antiqua" w:hAnsi="Book Antiqua" w:cs="Arial"/>
          <w:lang w:val="es-ES"/>
        </w:rPr>
        <w:t xml:space="preserve">, </w:t>
      </w:r>
      <w:r w:rsidRPr="00744517">
        <w:rPr>
          <w:rFonts w:ascii="Book Antiqua" w:hAnsi="Book Antiqua" w:cs="Arial"/>
          <w:b/>
          <w:lang w:val="es-ES"/>
        </w:rPr>
        <w:t>recomendando su aprobación</w:t>
      </w:r>
      <w:r w:rsidRPr="00744517">
        <w:rPr>
          <w:rFonts w:ascii="Book Antiqua" w:hAnsi="Book Antiqua" w:cs="Arial"/>
          <w:spacing w:val="-3"/>
          <w:lang w:val="es-ES"/>
        </w:rPr>
        <w:t xml:space="preserve"> </w:t>
      </w:r>
      <w:r w:rsidR="004B1831" w:rsidRPr="00744517">
        <w:rPr>
          <w:rFonts w:ascii="Book Antiqua" w:hAnsi="Book Antiqua" w:cs="Arial"/>
          <w:b/>
          <w:bCs/>
          <w:lang w:val="es-ES"/>
        </w:rPr>
        <w:t>con</w:t>
      </w:r>
      <w:r w:rsidR="009439D1" w:rsidRPr="00744517">
        <w:rPr>
          <w:rFonts w:ascii="Book Antiqua" w:hAnsi="Book Antiqua" w:cs="Arial"/>
          <w:b/>
          <w:bCs/>
          <w:lang w:val="es-ES"/>
        </w:rPr>
        <w:t xml:space="preserve"> enmiendas</w:t>
      </w:r>
      <w:r w:rsidRPr="00744517">
        <w:rPr>
          <w:rFonts w:ascii="Book Antiqua" w:hAnsi="Book Antiqua" w:cs="Arial"/>
          <w:lang w:val="es-ES"/>
        </w:rPr>
        <w:t>.</w:t>
      </w:r>
    </w:p>
    <w:p w14:paraId="60CE0AB1" w14:textId="77777777" w:rsidR="00BC7BDA" w:rsidRPr="00744517" w:rsidRDefault="00BC7BDA" w:rsidP="007C7C83">
      <w:pPr>
        <w:jc w:val="both"/>
        <w:rPr>
          <w:rFonts w:ascii="Book Antiqua" w:hAnsi="Book Antiqua" w:cs="Arial"/>
          <w:szCs w:val="24"/>
          <w:lang w:val="es-ES"/>
        </w:rPr>
      </w:pPr>
    </w:p>
    <w:p w14:paraId="6AB8B7D8" w14:textId="6CF9DA8B" w:rsidR="00255608" w:rsidRPr="00744517" w:rsidRDefault="00255608" w:rsidP="00891CF0">
      <w:pPr>
        <w:pStyle w:val="Heading2"/>
        <w:rPr>
          <w:rFonts w:ascii="Book Antiqua" w:hAnsi="Book Antiqua"/>
          <w:lang w:val="es-ES"/>
        </w:rPr>
      </w:pPr>
      <w:r w:rsidRPr="00744517">
        <w:rPr>
          <w:rFonts w:ascii="Book Antiqua" w:hAnsi="Book Antiqua"/>
          <w:lang w:val="es-ES"/>
        </w:rPr>
        <w:t>ALCANCE DE LA MEDIDA</w:t>
      </w:r>
    </w:p>
    <w:p w14:paraId="2C8AD9AE" w14:textId="4BE5455F" w:rsidR="00A926F6" w:rsidRPr="00744517" w:rsidRDefault="00BC7BDA" w:rsidP="00A926F6">
      <w:pPr>
        <w:autoSpaceDE w:val="0"/>
        <w:autoSpaceDN w:val="0"/>
        <w:adjustRightInd w:val="0"/>
        <w:jc w:val="both"/>
        <w:rPr>
          <w:rFonts w:ascii="Book Antiqua" w:hAnsi="Book Antiqua"/>
          <w:lang w:val="es-ES"/>
        </w:rPr>
      </w:pPr>
      <w:r w:rsidRPr="00744517">
        <w:rPr>
          <w:rFonts w:ascii="Book Antiqua" w:hAnsi="Book Antiqua" w:cs="Arial"/>
          <w:lang w:val="es-ES"/>
        </w:rPr>
        <w:tab/>
      </w:r>
      <w:r w:rsidR="00AC3D4E" w:rsidRPr="00744517">
        <w:rPr>
          <w:rFonts w:ascii="Book Antiqua" w:hAnsi="Book Antiqua" w:cs="Arial"/>
          <w:lang w:val="es-ES"/>
        </w:rPr>
        <w:t xml:space="preserve">El </w:t>
      </w:r>
      <w:r w:rsidR="00AD66D2" w:rsidRPr="00744517">
        <w:rPr>
          <w:rFonts w:ascii="Book Antiqua" w:hAnsi="Book Antiqua" w:cs="Arial"/>
          <w:lang w:val="es-ES"/>
        </w:rPr>
        <w:t xml:space="preserve">Proyecto de la Cámara </w:t>
      </w:r>
      <w:r w:rsidR="004B1831" w:rsidRPr="00744517">
        <w:rPr>
          <w:rFonts w:ascii="Book Antiqua" w:hAnsi="Book Antiqua" w:cs="Arial"/>
          <w:lang w:val="es-ES"/>
        </w:rPr>
        <w:t>43</w:t>
      </w:r>
      <w:r w:rsidR="00E35957" w:rsidRPr="00744517">
        <w:rPr>
          <w:rFonts w:ascii="Book Antiqua" w:hAnsi="Book Antiqua" w:cs="Arial"/>
          <w:lang w:val="es-ES"/>
        </w:rPr>
        <w:t>, seg</w:t>
      </w:r>
      <w:r w:rsidR="00E35957" w:rsidRPr="00744517">
        <w:rPr>
          <w:rFonts w:ascii="Book Antiqua" w:hAnsi="Book Antiqua"/>
          <w:szCs w:val="24"/>
          <w:lang w:val="es-ES"/>
        </w:rPr>
        <w:t>ú</w:t>
      </w:r>
      <w:r w:rsidR="00E35957" w:rsidRPr="00744517">
        <w:rPr>
          <w:rFonts w:ascii="Book Antiqua" w:hAnsi="Book Antiqua" w:cs="Arial"/>
          <w:lang w:val="es-ES"/>
        </w:rPr>
        <w:t>n radicado,</w:t>
      </w:r>
      <w:r w:rsidR="00AD66D2" w:rsidRPr="00744517">
        <w:rPr>
          <w:rFonts w:ascii="Book Antiqua" w:hAnsi="Book Antiqua" w:cs="Arial"/>
          <w:lang w:val="es-ES"/>
        </w:rPr>
        <w:t xml:space="preserve"> </w:t>
      </w:r>
      <w:r w:rsidRPr="00744517">
        <w:rPr>
          <w:rFonts w:ascii="Book Antiqua" w:hAnsi="Book Antiqua" w:cs="Arial"/>
          <w:lang w:val="es-ES"/>
        </w:rPr>
        <w:t>pretende</w:t>
      </w:r>
      <w:r w:rsidR="00715282" w:rsidRPr="00744517">
        <w:rPr>
          <w:rFonts w:ascii="Book Antiqua" w:hAnsi="Book Antiqua"/>
          <w:lang w:val="es-ES"/>
        </w:rPr>
        <w:t xml:space="preserve"> </w:t>
      </w:r>
      <w:r w:rsidR="00A926F6" w:rsidRPr="00744517">
        <w:rPr>
          <w:rFonts w:ascii="Book Antiqua" w:hAnsi="Book Antiqua"/>
          <w:lang w:val="es-ES"/>
        </w:rPr>
        <w:t>añadir un nuevo inciso M y r</w:t>
      </w:r>
      <w:r w:rsidR="004B1831" w:rsidRPr="00744517">
        <w:rPr>
          <w:rFonts w:ascii="Book Antiqua" w:hAnsi="Book Antiqua"/>
          <w:lang w:val="es-ES"/>
        </w:rPr>
        <w:t>easignar</w:t>
      </w:r>
      <w:r w:rsidR="00A926F6" w:rsidRPr="00744517">
        <w:rPr>
          <w:rFonts w:ascii="Book Antiqua" w:hAnsi="Book Antiqua"/>
          <w:lang w:val="es-ES"/>
        </w:rPr>
        <w:t xml:space="preserve"> el actual inciso M, como N al Artículo 2.050 de la Ley Núm. 194-2011, según enmendada, mejor conocida como el Código de Seguros de Salud Puerto Rico, a los fines de que los planes médicos del mercado individual que actualmente están cobijados bajo la política de transición promulgada en noviembre de 2013 por el Departamento de Salud y Servicios Humanos de los Estados Unidos puedan renovarse de manera indefinida</w:t>
      </w:r>
      <w:r w:rsidR="00A926F6" w:rsidRPr="00744517">
        <w:rPr>
          <w:rFonts w:ascii="Book Antiqua" w:hAnsi="Book Antiqua"/>
          <w:iCs/>
          <w:lang w:val="es-ES"/>
        </w:rPr>
        <w:t xml:space="preserve"> y establecer requisitos</w:t>
      </w:r>
      <w:r w:rsidR="00A926F6" w:rsidRPr="00744517">
        <w:rPr>
          <w:rFonts w:ascii="Book Antiqua" w:hAnsi="Book Antiqua"/>
          <w:lang w:val="es-ES"/>
        </w:rPr>
        <w:t>.</w:t>
      </w:r>
    </w:p>
    <w:p w14:paraId="0FB34185" w14:textId="77777777" w:rsidR="009C4949" w:rsidRDefault="009C4949" w:rsidP="009C4949">
      <w:pPr>
        <w:jc w:val="both"/>
        <w:rPr>
          <w:rFonts w:ascii="Book Antiqua" w:eastAsia="Book Antiqua" w:hAnsi="Book Antiqua" w:cs="Book Antiqua"/>
          <w:lang w:val="es-ES"/>
        </w:rPr>
      </w:pPr>
    </w:p>
    <w:p w14:paraId="186FBAD1" w14:textId="1D3594EA" w:rsidR="004B1831" w:rsidRPr="00744517" w:rsidRDefault="009C4949" w:rsidP="003761DB">
      <w:pPr>
        <w:ind w:firstLine="720"/>
        <w:jc w:val="both"/>
        <w:rPr>
          <w:rFonts w:ascii="Book Antiqua" w:eastAsia="Book Antiqua" w:hAnsi="Book Antiqua" w:cs="Book Antiqua"/>
          <w:lang w:val="es-ES"/>
        </w:rPr>
      </w:pPr>
      <w:r w:rsidRPr="009C4949">
        <w:rPr>
          <w:rFonts w:ascii="Book Antiqua" w:eastAsia="Book Antiqua" w:hAnsi="Book Antiqua" w:cs="Book Antiqua"/>
          <w:lang w:val="es-ES"/>
        </w:rPr>
        <w:t xml:space="preserve">Esta medida (P.C. 43) </w:t>
      </w:r>
      <w:r w:rsidRPr="008F4063">
        <w:rPr>
          <w:rFonts w:ascii="Book Antiqua" w:eastAsia="Book Antiqua" w:hAnsi="Book Antiqua" w:cs="Book Antiqua"/>
          <w:b/>
          <w:bCs/>
          <w:lang w:val="es-ES"/>
        </w:rPr>
        <w:t>no</w:t>
      </w:r>
      <w:r w:rsidRPr="009C4949">
        <w:rPr>
          <w:rFonts w:ascii="Book Antiqua" w:eastAsia="Book Antiqua" w:hAnsi="Book Antiqua" w:cs="Book Antiqua"/>
          <w:lang w:val="es-ES"/>
        </w:rPr>
        <w:t xml:space="preserve"> es desconocida dentro de la Asamblea Legislativa, ya que su contenido ha sido atendido favorablemente por comisiones en el pasado. Un ejemplo de ello es el Proyecto de la Cámara 1905, radicado por el </w:t>
      </w:r>
      <w:proofErr w:type="spellStart"/>
      <w:r w:rsidRPr="009C4949">
        <w:rPr>
          <w:rFonts w:ascii="Book Antiqua" w:eastAsia="Book Antiqua" w:hAnsi="Book Antiqua" w:cs="Book Antiqua"/>
          <w:lang w:val="es-ES"/>
        </w:rPr>
        <w:t>Hon</w:t>
      </w:r>
      <w:proofErr w:type="spellEnd"/>
      <w:r w:rsidRPr="009C4949">
        <w:rPr>
          <w:rFonts w:ascii="Book Antiqua" w:eastAsia="Book Antiqua" w:hAnsi="Book Antiqua" w:cs="Book Antiqua"/>
          <w:lang w:val="es-ES"/>
        </w:rPr>
        <w:t xml:space="preserve">. Carlos Méndez Núñez durante el cuatrienio 2017-2020, cuya aprobación fue recomendada por el entonces presidente de la Comisión de Salud, </w:t>
      </w:r>
      <w:proofErr w:type="spellStart"/>
      <w:r w:rsidRPr="009C4949">
        <w:rPr>
          <w:rFonts w:ascii="Book Antiqua" w:eastAsia="Book Antiqua" w:hAnsi="Book Antiqua" w:cs="Book Antiqua"/>
          <w:lang w:val="es-ES"/>
        </w:rPr>
        <w:t>Hon</w:t>
      </w:r>
      <w:proofErr w:type="spellEnd"/>
      <w:r w:rsidRPr="009C4949">
        <w:rPr>
          <w:rFonts w:ascii="Book Antiqua" w:eastAsia="Book Antiqua" w:hAnsi="Book Antiqua" w:cs="Book Antiqua"/>
          <w:lang w:val="es-ES"/>
        </w:rPr>
        <w:t>. Juan Oscar Morales. Asimismo, el Proyecto de la Cámara 1085 fue aprobado en la Cámara de Representantes el 10 de noviembre de 2022 y en el Senado de Puerto Rico el 18 de junio de 2024. Sin embargo, este último quedó pendiente en el trámite legislativo del Senado de Puerto Rico.</w:t>
      </w:r>
    </w:p>
    <w:p w14:paraId="3E4C6C0D" w14:textId="77777777" w:rsidR="003761DB" w:rsidRDefault="003761DB" w:rsidP="004B1831">
      <w:pPr>
        <w:autoSpaceDE w:val="0"/>
        <w:autoSpaceDN w:val="0"/>
        <w:adjustRightInd w:val="0"/>
        <w:ind w:firstLine="720"/>
        <w:jc w:val="both"/>
        <w:rPr>
          <w:rFonts w:ascii="Book Antiqua" w:eastAsia="Book Antiqua" w:hAnsi="Book Antiqua" w:cs="Book Antiqua"/>
          <w:szCs w:val="24"/>
          <w:lang w:val="es-ES"/>
        </w:rPr>
      </w:pPr>
    </w:p>
    <w:p w14:paraId="1EC392C2" w14:textId="13AF11D9" w:rsidR="004B1831" w:rsidRPr="00744517" w:rsidRDefault="004B1831" w:rsidP="004B1831">
      <w:pPr>
        <w:autoSpaceDE w:val="0"/>
        <w:autoSpaceDN w:val="0"/>
        <w:adjustRightInd w:val="0"/>
        <w:ind w:firstLine="720"/>
        <w:jc w:val="both"/>
        <w:rPr>
          <w:rFonts w:ascii="Book Antiqua" w:hAnsi="Book Antiqua"/>
          <w:lang w:val="es-ES"/>
        </w:rPr>
      </w:pPr>
      <w:r w:rsidRPr="00744517">
        <w:rPr>
          <w:rFonts w:ascii="Book Antiqua" w:eastAsia="Book Antiqua" w:hAnsi="Book Antiqua" w:cs="Book Antiqua"/>
          <w:szCs w:val="24"/>
          <w:lang w:val="es-ES"/>
        </w:rPr>
        <w:lastRenderedPageBreak/>
        <w:t xml:space="preserve">La Comisión de Banca, Seguros y Comercio, como parte de la evaluación del Proyecto de la Cámara Núm. 43, examinó </w:t>
      </w:r>
      <w:r w:rsidR="009C4949">
        <w:rPr>
          <w:rFonts w:ascii="Book Antiqua" w:eastAsia="Book Antiqua" w:hAnsi="Book Antiqua" w:cs="Book Antiqua"/>
          <w:szCs w:val="24"/>
          <w:lang w:val="es-ES"/>
        </w:rPr>
        <w:t xml:space="preserve">el </w:t>
      </w:r>
      <w:r w:rsidR="00526931" w:rsidRPr="00744517">
        <w:rPr>
          <w:rFonts w:ascii="Book Antiqua" w:eastAsia="Book Antiqua" w:hAnsi="Book Antiqua" w:cs="Book Antiqua"/>
          <w:szCs w:val="24"/>
          <w:lang w:val="es-ES"/>
        </w:rPr>
        <w:t>trámite legislativo</w:t>
      </w:r>
      <w:r w:rsidRPr="00744517">
        <w:rPr>
          <w:rFonts w:ascii="Book Antiqua" w:eastAsia="Book Antiqua" w:hAnsi="Book Antiqua" w:cs="Book Antiqua"/>
          <w:szCs w:val="24"/>
          <w:lang w:val="es-ES"/>
        </w:rPr>
        <w:t xml:space="preserve"> </w:t>
      </w:r>
      <w:r w:rsidR="009C4949">
        <w:rPr>
          <w:rFonts w:ascii="Book Antiqua" w:eastAsia="Book Antiqua" w:hAnsi="Book Antiqua" w:cs="Book Antiqua"/>
          <w:szCs w:val="24"/>
          <w:lang w:val="es-ES"/>
        </w:rPr>
        <w:t>de</w:t>
      </w:r>
      <w:r w:rsidR="00526931" w:rsidRPr="00744517">
        <w:rPr>
          <w:rFonts w:ascii="Book Antiqua" w:eastAsia="Book Antiqua" w:hAnsi="Book Antiqua" w:cs="Book Antiqua"/>
          <w:szCs w:val="24"/>
          <w:lang w:val="es-ES"/>
        </w:rPr>
        <w:t xml:space="preserve"> la </w:t>
      </w:r>
      <w:r w:rsidR="00191144" w:rsidRPr="00744517">
        <w:rPr>
          <w:rFonts w:ascii="Book Antiqua" w:eastAsia="Book Antiqua" w:hAnsi="Book Antiqua" w:cs="Book Antiqua"/>
          <w:szCs w:val="24"/>
          <w:lang w:val="es-ES"/>
        </w:rPr>
        <w:t>D</w:t>
      </w:r>
      <w:r w:rsidR="00526931" w:rsidRPr="00744517">
        <w:rPr>
          <w:rFonts w:ascii="Book Antiqua" w:eastAsia="Book Antiqua" w:hAnsi="Book Antiqua" w:cs="Book Antiqua"/>
          <w:szCs w:val="24"/>
          <w:lang w:val="es-ES"/>
        </w:rPr>
        <w:t xml:space="preserve">ecimonovena </w:t>
      </w:r>
      <w:r w:rsidRPr="00744517">
        <w:rPr>
          <w:rFonts w:ascii="Book Antiqua" w:eastAsia="Book Antiqua" w:hAnsi="Book Antiqua" w:cs="Book Antiqua"/>
          <w:szCs w:val="24"/>
          <w:lang w:val="es-ES"/>
        </w:rPr>
        <w:t>Asamblea Legislativa</w:t>
      </w:r>
      <w:r w:rsidR="00526931" w:rsidRPr="00744517">
        <w:rPr>
          <w:rFonts w:ascii="Book Antiqua" w:eastAsia="Book Antiqua" w:hAnsi="Book Antiqua" w:cs="Book Antiqua"/>
          <w:szCs w:val="24"/>
          <w:lang w:val="es-ES"/>
        </w:rPr>
        <w:t xml:space="preserve">. </w:t>
      </w:r>
      <w:r w:rsidR="003B2070">
        <w:rPr>
          <w:rFonts w:ascii="Book Antiqua" w:eastAsia="Book Antiqua" w:hAnsi="Book Antiqua" w:cs="Book Antiqua"/>
          <w:szCs w:val="24"/>
          <w:lang w:val="es-ES"/>
        </w:rPr>
        <w:t>Por los siguientes fundamentos, se recomienda la aprobación con enmiendas</w:t>
      </w:r>
      <w:r w:rsidR="005336E8">
        <w:rPr>
          <w:rFonts w:ascii="Book Antiqua" w:eastAsia="Book Antiqua" w:hAnsi="Book Antiqua" w:cs="Book Antiqua"/>
          <w:szCs w:val="24"/>
          <w:lang w:val="es-ES"/>
        </w:rPr>
        <w:t>:</w:t>
      </w:r>
      <w:r w:rsidR="003B2070">
        <w:rPr>
          <w:rFonts w:ascii="Book Antiqua" w:eastAsia="Book Antiqua" w:hAnsi="Book Antiqua" w:cs="Book Antiqua"/>
          <w:szCs w:val="24"/>
          <w:lang w:val="es-ES"/>
        </w:rPr>
        <w:t xml:space="preserve"> </w:t>
      </w:r>
    </w:p>
    <w:p w14:paraId="550DD52C" w14:textId="77777777" w:rsidR="0018268B" w:rsidRPr="00744517" w:rsidRDefault="0018268B" w:rsidP="009C4949">
      <w:pPr>
        <w:jc w:val="both"/>
        <w:rPr>
          <w:rFonts w:ascii="Book Antiqua" w:hAnsi="Book Antiqua"/>
          <w:lang w:val="es-ES"/>
        </w:rPr>
      </w:pPr>
    </w:p>
    <w:p w14:paraId="4E62A14D" w14:textId="7ADDCB04" w:rsidR="0018268B" w:rsidRPr="00744517" w:rsidRDefault="003329FC" w:rsidP="0018268B">
      <w:pPr>
        <w:ind w:firstLine="720"/>
        <w:jc w:val="both"/>
        <w:rPr>
          <w:rFonts w:ascii="Book Antiqua" w:hAnsi="Book Antiqua" w:cs="Arial"/>
          <w:spacing w:val="-3"/>
          <w:szCs w:val="24"/>
          <w:lang w:val="es-ES"/>
        </w:rPr>
      </w:pPr>
      <w:r w:rsidRPr="00744517">
        <w:rPr>
          <w:rFonts w:ascii="Book Antiqua" w:hAnsi="Book Antiqua" w:cs="TimesNewRomanPSMT"/>
          <w:lang w:val="es-ES"/>
        </w:rPr>
        <w:t>Surge de</w:t>
      </w:r>
      <w:r w:rsidR="00715282" w:rsidRPr="00744517">
        <w:rPr>
          <w:rFonts w:ascii="Book Antiqua" w:hAnsi="Book Antiqua" w:cs="Arial"/>
          <w:spacing w:val="-3"/>
          <w:szCs w:val="24"/>
          <w:lang w:val="es-ES"/>
        </w:rPr>
        <w:t xml:space="preserve"> la Exposición de Motivos </w:t>
      </w:r>
      <w:r w:rsidR="0018268B" w:rsidRPr="00744517">
        <w:rPr>
          <w:rFonts w:ascii="Book Antiqua" w:hAnsi="Book Antiqua" w:cs="Arial"/>
          <w:spacing w:val="-3"/>
          <w:szCs w:val="24"/>
          <w:lang w:val="es-ES"/>
        </w:rPr>
        <w:t>que, en</w:t>
      </w:r>
      <w:r w:rsidR="0018268B" w:rsidRPr="00744517">
        <w:rPr>
          <w:rFonts w:ascii="Book Antiqua" w:hAnsi="Book Antiqua"/>
          <w:lang w:val="es-ES"/>
        </w:rPr>
        <w:t xml:space="preserve"> aras de atender tan importantes retos en el campo de la salud, el 23 de marzo de 2010, se firmó la Ley Pública 111-148, conocida como el “</w:t>
      </w:r>
      <w:proofErr w:type="spellStart"/>
      <w:r w:rsidR="0018268B" w:rsidRPr="00744517">
        <w:rPr>
          <w:rFonts w:ascii="Book Antiqua" w:hAnsi="Book Antiqua"/>
          <w:lang w:val="es-ES"/>
        </w:rPr>
        <w:t>Patient</w:t>
      </w:r>
      <w:proofErr w:type="spellEnd"/>
      <w:r w:rsidR="0018268B" w:rsidRPr="00744517">
        <w:rPr>
          <w:rFonts w:ascii="Book Antiqua" w:hAnsi="Book Antiqua"/>
          <w:lang w:val="es-ES"/>
        </w:rPr>
        <w:t xml:space="preserve"> </w:t>
      </w:r>
      <w:proofErr w:type="spellStart"/>
      <w:r w:rsidR="0018268B" w:rsidRPr="00744517">
        <w:rPr>
          <w:rFonts w:ascii="Book Antiqua" w:hAnsi="Book Antiqua"/>
          <w:lang w:val="es-ES"/>
        </w:rPr>
        <w:t>Protection</w:t>
      </w:r>
      <w:proofErr w:type="spellEnd"/>
      <w:r w:rsidR="0018268B" w:rsidRPr="00744517">
        <w:rPr>
          <w:rFonts w:ascii="Book Antiqua" w:hAnsi="Book Antiqua"/>
          <w:lang w:val="es-ES"/>
        </w:rPr>
        <w:t xml:space="preserve"> and </w:t>
      </w:r>
      <w:proofErr w:type="spellStart"/>
      <w:r w:rsidR="0018268B" w:rsidRPr="00744517">
        <w:rPr>
          <w:rFonts w:ascii="Book Antiqua" w:hAnsi="Book Antiqua"/>
          <w:lang w:val="es-ES"/>
        </w:rPr>
        <w:t>Affordable</w:t>
      </w:r>
      <w:proofErr w:type="spellEnd"/>
      <w:r w:rsidR="0018268B" w:rsidRPr="00744517">
        <w:rPr>
          <w:rFonts w:ascii="Book Antiqua" w:hAnsi="Book Antiqua"/>
          <w:lang w:val="es-ES"/>
        </w:rPr>
        <w:t xml:space="preserve"> Care </w:t>
      </w:r>
      <w:proofErr w:type="spellStart"/>
      <w:r w:rsidR="0018268B" w:rsidRPr="00744517">
        <w:rPr>
          <w:rFonts w:ascii="Book Antiqua" w:hAnsi="Book Antiqua"/>
          <w:lang w:val="es-ES"/>
        </w:rPr>
        <w:t>Act</w:t>
      </w:r>
      <w:proofErr w:type="spellEnd"/>
      <w:r w:rsidR="0018268B" w:rsidRPr="00744517">
        <w:rPr>
          <w:rFonts w:ascii="Book Antiqua" w:hAnsi="Book Antiqua"/>
          <w:lang w:val="es-ES"/>
        </w:rPr>
        <w:t>”. Al comenzar el proceso de implementación de esta ley, el Departamento de Salud y Servicios Humanos de los Estados Unidos entendió necesario adoptar una política transitoria para permitir la renovación de ciertos planes médicos del mercado individual y de grupos pequeños, aun cuando éstos no cumplieran con ciertas disposiciones de dicha ley. Esta decisión de política pública se fundamentó con el propósito de hacer valer la promesa que se hizo al momento de legislar el “</w:t>
      </w:r>
      <w:proofErr w:type="spellStart"/>
      <w:r w:rsidR="0018268B" w:rsidRPr="00744517">
        <w:rPr>
          <w:rFonts w:ascii="Book Antiqua" w:hAnsi="Book Antiqua"/>
          <w:lang w:val="es-ES"/>
        </w:rPr>
        <w:t>Affordable</w:t>
      </w:r>
      <w:proofErr w:type="spellEnd"/>
      <w:r w:rsidR="0018268B" w:rsidRPr="00744517">
        <w:rPr>
          <w:rFonts w:ascii="Book Antiqua" w:hAnsi="Book Antiqua"/>
          <w:lang w:val="es-ES"/>
        </w:rPr>
        <w:t xml:space="preserve"> Care </w:t>
      </w:r>
      <w:proofErr w:type="spellStart"/>
      <w:r w:rsidR="0018268B" w:rsidRPr="00744517">
        <w:rPr>
          <w:rFonts w:ascii="Book Antiqua" w:hAnsi="Book Antiqua"/>
          <w:lang w:val="es-ES"/>
        </w:rPr>
        <w:t>Act</w:t>
      </w:r>
      <w:proofErr w:type="spellEnd"/>
      <w:r w:rsidR="0018268B" w:rsidRPr="00744517">
        <w:rPr>
          <w:rFonts w:ascii="Book Antiqua" w:hAnsi="Book Antiqua"/>
          <w:lang w:val="es-ES"/>
        </w:rPr>
        <w:t>”, a los fines de que aquellas personas o grupos pequeños de asegurados que estuviesen satisfechos con su plan médico iban a poder tener derecho de así retenerlo.</w:t>
      </w:r>
    </w:p>
    <w:p w14:paraId="38D2E8D4" w14:textId="77777777" w:rsidR="0018268B" w:rsidRPr="00744517" w:rsidRDefault="0018268B" w:rsidP="0018268B">
      <w:pPr>
        <w:ind w:firstLine="720"/>
        <w:jc w:val="both"/>
        <w:rPr>
          <w:rFonts w:ascii="Book Antiqua" w:hAnsi="Book Antiqua"/>
          <w:lang w:val="es-ES"/>
        </w:rPr>
      </w:pPr>
    </w:p>
    <w:p w14:paraId="516A3B10" w14:textId="48A4A19E" w:rsidR="0018268B" w:rsidRPr="00744517" w:rsidRDefault="003B2070" w:rsidP="0018268B">
      <w:pPr>
        <w:ind w:firstLine="720"/>
        <w:jc w:val="both"/>
        <w:rPr>
          <w:rFonts w:ascii="Book Antiqua" w:hAnsi="Book Antiqua"/>
          <w:color w:val="000000"/>
          <w:szCs w:val="24"/>
          <w:lang w:val="es-ES"/>
        </w:rPr>
      </w:pPr>
      <w:r>
        <w:rPr>
          <w:rFonts w:ascii="Book Antiqua" w:hAnsi="Book Antiqua" w:cs="TimesNewRomanPSMT"/>
          <w:lang w:val="es-ES"/>
        </w:rPr>
        <w:t>En</w:t>
      </w:r>
      <w:r w:rsidR="00715282" w:rsidRPr="00744517">
        <w:rPr>
          <w:rFonts w:ascii="Book Antiqua" w:hAnsi="Book Antiqua" w:cs="TimesNewRomanPSMT"/>
          <w:lang w:val="es-ES"/>
        </w:rPr>
        <w:t xml:space="preserve"> la Exposición de Motivos </w:t>
      </w:r>
      <w:r>
        <w:rPr>
          <w:rFonts w:ascii="Book Antiqua" w:hAnsi="Book Antiqua" w:cs="TimesNewRomanPSMT"/>
          <w:lang w:val="es-ES"/>
        </w:rPr>
        <w:t xml:space="preserve">se destaca </w:t>
      </w:r>
      <w:r w:rsidR="0018268B" w:rsidRPr="00744517">
        <w:rPr>
          <w:rFonts w:ascii="Book Antiqua" w:hAnsi="Book Antiqua" w:cs="TimesNewRomanPSMT"/>
          <w:lang w:val="es-ES"/>
        </w:rPr>
        <w:t>que</w:t>
      </w:r>
      <w:r>
        <w:rPr>
          <w:rFonts w:ascii="Book Antiqua" w:hAnsi="Book Antiqua"/>
          <w:color w:val="000000"/>
          <w:szCs w:val="24"/>
          <w:lang w:val="es-ES"/>
        </w:rPr>
        <w:t xml:space="preserve"> </w:t>
      </w:r>
      <w:r w:rsidR="0018268B" w:rsidRPr="00744517">
        <w:rPr>
          <w:rFonts w:ascii="Book Antiqua" w:hAnsi="Book Antiqua"/>
          <w:lang w:val="es-ES"/>
        </w:rPr>
        <w:t>estos planes (seguros de salud) resultan ser más económicos que los planes met</w:t>
      </w:r>
      <w:r w:rsidR="00744517" w:rsidRPr="00744517">
        <w:rPr>
          <w:rFonts w:ascii="Book Antiqua" w:hAnsi="Book Antiqua"/>
          <w:lang w:val="es-ES"/>
        </w:rPr>
        <w:t>álicos</w:t>
      </w:r>
      <w:r w:rsidR="0018268B" w:rsidRPr="00744517">
        <w:rPr>
          <w:rFonts w:ascii="Book Antiqua" w:hAnsi="Book Antiqua"/>
          <w:lang w:val="es-ES"/>
        </w:rPr>
        <w:t xml:space="preserve"> del “</w:t>
      </w:r>
      <w:proofErr w:type="spellStart"/>
      <w:r w:rsidR="0018268B" w:rsidRPr="00744517">
        <w:rPr>
          <w:rFonts w:ascii="Book Antiqua" w:hAnsi="Book Antiqua"/>
          <w:lang w:val="es-ES"/>
        </w:rPr>
        <w:t>Affordable</w:t>
      </w:r>
      <w:proofErr w:type="spellEnd"/>
      <w:r w:rsidR="0018268B" w:rsidRPr="00744517">
        <w:rPr>
          <w:rFonts w:ascii="Book Antiqua" w:hAnsi="Book Antiqua"/>
          <w:lang w:val="es-ES"/>
        </w:rPr>
        <w:t xml:space="preserve"> Care </w:t>
      </w:r>
      <w:proofErr w:type="spellStart"/>
      <w:r w:rsidR="0018268B" w:rsidRPr="00744517">
        <w:rPr>
          <w:rFonts w:ascii="Book Antiqua" w:hAnsi="Book Antiqua"/>
          <w:lang w:val="es-ES"/>
        </w:rPr>
        <w:t>Act</w:t>
      </w:r>
      <w:proofErr w:type="spellEnd"/>
      <w:r w:rsidR="0018268B" w:rsidRPr="00744517">
        <w:rPr>
          <w:rFonts w:ascii="Book Antiqua" w:hAnsi="Book Antiqua"/>
          <w:lang w:val="es-ES"/>
        </w:rPr>
        <w:t>”, mientras atienden de manera</w:t>
      </w:r>
      <w:r>
        <w:rPr>
          <w:rFonts w:ascii="Book Antiqua" w:hAnsi="Book Antiqua"/>
          <w:lang w:val="es-ES"/>
        </w:rPr>
        <w:t xml:space="preserve"> </w:t>
      </w:r>
      <w:r w:rsidR="0018268B" w:rsidRPr="00744517">
        <w:rPr>
          <w:rFonts w:ascii="Book Antiqua" w:hAnsi="Book Antiqua"/>
          <w:lang w:val="es-ES"/>
        </w:rPr>
        <w:t>satisfactoria las necesidades de un sector de la población que no puede pagar primas más caras. Hasta el presente, la Oficina del Comisionado de Seguros ha emitido diversas cartas normativas para extender esta política de transición promulgada y extendida por el Departamento de Salud y Servicios Humanos de los Estados Unidos. Sin embargo, dicha agencia federal no se ha expresado sobre extensiones adicionales al período de transición, lo cual causa mucha incertidumbre y ansiedad ante un sector de asegurados en Puerto Rico que de otra manera estarían carentes de opciones viables en lo que respectan sus planes médicos.</w:t>
      </w:r>
    </w:p>
    <w:p w14:paraId="34EE8B74" w14:textId="77777777" w:rsidR="00A926F6" w:rsidRPr="00744517" w:rsidRDefault="00A926F6" w:rsidP="00715282">
      <w:pPr>
        <w:ind w:firstLine="720"/>
        <w:jc w:val="both"/>
        <w:rPr>
          <w:rFonts w:ascii="Book Antiqua" w:hAnsi="Book Antiqua"/>
          <w:color w:val="000000"/>
          <w:szCs w:val="24"/>
          <w:lang w:val="es-ES"/>
        </w:rPr>
      </w:pPr>
    </w:p>
    <w:p w14:paraId="1B87F74E" w14:textId="2D5C13FC" w:rsidR="00A926F6" w:rsidRPr="00744517" w:rsidRDefault="003B2070" w:rsidP="0018268B">
      <w:pPr>
        <w:ind w:firstLine="720"/>
        <w:jc w:val="both"/>
        <w:rPr>
          <w:rFonts w:ascii="Book Antiqua" w:hAnsi="Book Antiqua" w:cs="Arial"/>
          <w:spacing w:val="-3"/>
          <w:szCs w:val="24"/>
          <w:lang w:val="es-ES"/>
        </w:rPr>
      </w:pPr>
      <w:r>
        <w:rPr>
          <w:rFonts w:ascii="Book Antiqua" w:hAnsi="Book Antiqua" w:cs="Arial"/>
          <w:lang w:val="es-ES"/>
        </w:rPr>
        <w:t>La</w:t>
      </w:r>
      <w:r w:rsidR="00A926F6" w:rsidRPr="00744517">
        <w:rPr>
          <w:rFonts w:ascii="Book Antiqua" w:hAnsi="Book Antiqua"/>
          <w:lang w:val="es-ES"/>
        </w:rPr>
        <w:t xml:space="preserve"> intención específica de esta legislación</w:t>
      </w:r>
      <w:r>
        <w:rPr>
          <w:rFonts w:ascii="Book Antiqua" w:hAnsi="Book Antiqua"/>
          <w:lang w:val="es-ES"/>
        </w:rPr>
        <w:t xml:space="preserve"> es</w:t>
      </w:r>
      <w:r w:rsidR="00A926F6" w:rsidRPr="00744517">
        <w:rPr>
          <w:rFonts w:ascii="Book Antiqua" w:hAnsi="Book Antiqua"/>
          <w:lang w:val="es-ES"/>
        </w:rPr>
        <w:t xml:space="preserve"> permitir la renovación automática, elevando las cartas normativas antes mencionadas, al Código de Seguros de Salud. Lo anterior, con el objetivo de proteger responsablemente al consumidor de servicios de salud puertorriqueño. Por lo tanto, la Asamblea Legislativa entiende necesario que nuestro ordenamiento jurídico haga permanente la promesa de asegurar que ningún ciudadano estadounidense residente en Puerto Rico, se vea privado de servicios de salud por razón de su alto costo. </w:t>
      </w:r>
    </w:p>
    <w:p w14:paraId="3A32BDDC" w14:textId="47AA6841" w:rsidR="00A926F6" w:rsidRPr="00744517" w:rsidRDefault="00A926F6" w:rsidP="004E6766">
      <w:pPr>
        <w:ind w:firstLine="720"/>
        <w:jc w:val="both"/>
        <w:rPr>
          <w:rFonts w:ascii="Book Antiqua" w:hAnsi="Book Antiqua" w:cs="Arial"/>
          <w:spacing w:val="-3"/>
          <w:szCs w:val="24"/>
          <w:lang w:val="es-ES"/>
        </w:rPr>
      </w:pPr>
    </w:p>
    <w:p w14:paraId="0FF2EC4B" w14:textId="375647F9" w:rsidR="00A341B9" w:rsidRPr="00744517" w:rsidRDefault="00A341B9" w:rsidP="00A341B9">
      <w:pPr>
        <w:ind w:firstLine="720"/>
        <w:jc w:val="both"/>
        <w:rPr>
          <w:rFonts w:ascii="Book Antiqua" w:hAnsi="Book Antiqua" w:cs="Arial"/>
          <w:lang w:val="es-ES"/>
        </w:rPr>
      </w:pPr>
      <w:r w:rsidRPr="00744517">
        <w:rPr>
          <w:rFonts w:ascii="Book Antiqua" w:hAnsi="Book Antiqua" w:cs="Arial"/>
          <w:lang w:val="es-ES"/>
        </w:rPr>
        <w:t xml:space="preserve">Luego de expresada la intención del Proyecto de la Cámara </w:t>
      </w:r>
      <w:r w:rsidR="003329FC" w:rsidRPr="00744517">
        <w:rPr>
          <w:rFonts w:ascii="Book Antiqua" w:hAnsi="Book Antiqua" w:cs="Arial"/>
          <w:lang w:val="es-ES"/>
        </w:rPr>
        <w:t>43</w:t>
      </w:r>
      <w:r w:rsidRPr="00744517">
        <w:rPr>
          <w:rFonts w:ascii="Book Antiqua" w:hAnsi="Book Antiqua" w:cs="Arial"/>
          <w:lang w:val="es-ES"/>
        </w:rPr>
        <w:t xml:space="preserve">, la Comisión de </w:t>
      </w:r>
      <w:r w:rsidR="003329FC" w:rsidRPr="00744517">
        <w:rPr>
          <w:rFonts w:ascii="Book Antiqua" w:hAnsi="Book Antiqua" w:cs="Arial"/>
          <w:lang w:val="es-ES"/>
        </w:rPr>
        <w:t>Banca, Seguros y Comercio</w:t>
      </w:r>
      <w:r w:rsidRPr="00744517">
        <w:rPr>
          <w:rFonts w:ascii="Book Antiqua" w:hAnsi="Book Antiqua" w:cs="Arial"/>
          <w:lang w:val="es-ES"/>
        </w:rPr>
        <w:t xml:space="preserve"> de la Cámara de Representantes </w:t>
      </w:r>
      <w:r w:rsidR="003329FC" w:rsidRPr="00744517">
        <w:rPr>
          <w:rFonts w:ascii="Book Antiqua" w:hAnsi="Book Antiqua" w:cs="Arial"/>
          <w:lang w:val="es-ES"/>
        </w:rPr>
        <w:t>examinó los</w:t>
      </w:r>
      <w:r w:rsidRPr="00744517">
        <w:rPr>
          <w:rFonts w:ascii="Book Antiqua" w:hAnsi="Book Antiqua" w:cs="Arial"/>
          <w:lang w:val="es-ES"/>
        </w:rPr>
        <w:t xml:space="preserve"> </w:t>
      </w:r>
      <w:r w:rsidR="009439D1" w:rsidRPr="00744517">
        <w:rPr>
          <w:rFonts w:ascii="Book Antiqua" w:hAnsi="Book Antiqua" w:cs="Arial"/>
          <w:lang w:val="es-ES"/>
        </w:rPr>
        <w:t>M</w:t>
      </w:r>
      <w:r w:rsidRPr="00744517">
        <w:rPr>
          <w:rFonts w:ascii="Book Antiqua" w:hAnsi="Book Antiqua" w:cs="Arial"/>
          <w:lang w:val="es-ES"/>
        </w:rPr>
        <w:t xml:space="preserve">emoriales </w:t>
      </w:r>
      <w:r w:rsidR="009439D1" w:rsidRPr="00744517">
        <w:rPr>
          <w:rFonts w:ascii="Book Antiqua" w:hAnsi="Book Antiqua" w:cs="Arial"/>
          <w:lang w:val="es-ES"/>
        </w:rPr>
        <w:t>E</w:t>
      </w:r>
      <w:r w:rsidRPr="00744517">
        <w:rPr>
          <w:rFonts w:ascii="Book Antiqua" w:hAnsi="Book Antiqua" w:cs="Arial"/>
          <w:lang w:val="es-ES"/>
        </w:rPr>
        <w:t>xplicativos de</w:t>
      </w:r>
      <w:r w:rsidR="003329FC" w:rsidRPr="00744517">
        <w:rPr>
          <w:rFonts w:ascii="Book Antiqua" w:hAnsi="Book Antiqua" w:cs="Arial"/>
          <w:lang w:val="es-ES"/>
        </w:rPr>
        <w:t xml:space="preserve"> las siguientes agencias</w:t>
      </w:r>
      <w:r w:rsidRPr="00744517">
        <w:rPr>
          <w:rFonts w:ascii="Book Antiqua" w:hAnsi="Book Antiqua" w:cs="Arial"/>
          <w:lang w:val="es-ES"/>
        </w:rPr>
        <w:t>:</w:t>
      </w:r>
    </w:p>
    <w:p w14:paraId="755FAD65" w14:textId="77777777" w:rsidR="00A341B9" w:rsidRPr="00744517" w:rsidRDefault="00A341B9" w:rsidP="00A341B9">
      <w:pPr>
        <w:pStyle w:val="BodyText"/>
        <w:widowControl/>
        <w:tabs>
          <w:tab w:val="clear" w:pos="-1440"/>
        </w:tabs>
        <w:spacing w:line="240" w:lineRule="auto"/>
        <w:rPr>
          <w:rFonts w:ascii="Book Antiqua" w:hAnsi="Book Antiqua" w:cs="Arial"/>
          <w:snapToGrid/>
          <w:spacing w:val="0"/>
          <w:lang w:val="es-ES"/>
        </w:rPr>
      </w:pPr>
    </w:p>
    <w:p w14:paraId="5BB71758" w14:textId="1603D472" w:rsidR="00A341B9" w:rsidRPr="00744517" w:rsidRDefault="00A341B9" w:rsidP="007A52B6">
      <w:pPr>
        <w:numPr>
          <w:ilvl w:val="0"/>
          <w:numId w:val="1"/>
        </w:numPr>
        <w:ind w:left="1350"/>
        <w:rPr>
          <w:rFonts w:ascii="Book Antiqua" w:hAnsi="Book Antiqua"/>
          <w:b/>
          <w:lang w:val="es-ES"/>
        </w:rPr>
      </w:pPr>
      <w:r w:rsidRPr="00744517">
        <w:rPr>
          <w:rFonts w:ascii="Book Antiqua" w:eastAsia="MS PGothic" w:hAnsi="Book Antiqua"/>
          <w:b/>
          <w:lang w:val="es-ES"/>
        </w:rPr>
        <w:t xml:space="preserve">Oficina del Comisionado de Seguros </w:t>
      </w:r>
    </w:p>
    <w:p w14:paraId="3FEE6BE0" w14:textId="37D2970E" w:rsidR="003B2070" w:rsidRPr="003761DB" w:rsidRDefault="00A341B9" w:rsidP="003761DB">
      <w:pPr>
        <w:numPr>
          <w:ilvl w:val="0"/>
          <w:numId w:val="1"/>
        </w:numPr>
        <w:ind w:left="1350"/>
        <w:rPr>
          <w:rFonts w:ascii="Book Antiqua" w:hAnsi="Book Antiqua"/>
          <w:b/>
          <w:lang w:val="es-ES"/>
        </w:rPr>
      </w:pPr>
      <w:r w:rsidRPr="00744517">
        <w:rPr>
          <w:rFonts w:ascii="Book Antiqua" w:eastAsia="MS PGothic" w:hAnsi="Book Antiqua"/>
          <w:b/>
          <w:lang w:val="es-ES"/>
        </w:rPr>
        <w:t>ACODESE</w:t>
      </w:r>
      <w:r w:rsidRPr="00744517">
        <w:rPr>
          <w:rFonts w:ascii="Book Antiqua" w:hAnsi="Book Antiqua" w:cs="Arial"/>
          <w:lang w:val="es-ES"/>
        </w:rPr>
        <w:tab/>
      </w:r>
    </w:p>
    <w:p w14:paraId="6B584DE6" w14:textId="77777777" w:rsidR="003B2070" w:rsidRDefault="003B2070" w:rsidP="0018268B">
      <w:pPr>
        <w:ind w:left="720" w:firstLine="540"/>
        <w:jc w:val="both"/>
        <w:rPr>
          <w:rFonts w:ascii="Book Antiqua" w:hAnsi="Book Antiqua" w:cs="Arial"/>
          <w:lang w:val="es-ES"/>
        </w:rPr>
      </w:pPr>
    </w:p>
    <w:p w14:paraId="0C4DA510" w14:textId="77777777" w:rsidR="003761DB" w:rsidRPr="00744517" w:rsidRDefault="003761DB" w:rsidP="0018268B">
      <w:pPr>
        <w:ind w:left="720" w:firstLine="540"/>
        <w:jc w:val="both"/>
        <w:rPr>
          <w:rFonts w:ascii="Book Antiqua" w:hAnsi="Book Antiqua" w:cs="Arial"/>
          <w:lang w:val="es-ES"/>
        </w:rPr>
      </w:pPr>
    </w:p>
    <w:p w14:paraId="3F6F1FC3" w14:textId="0605B260" w:rsidR="00D25B53" w:rsidRPr="00744517" w:rsidRDefault="00D25B53" w:rsidP="0018268B">
      <w:pPr>
        <w:pStyle w:val="ListParagraph"/>
        <w:numPr>
          <w:ilvl w:val="0"/>
          <w:numId w:val="17"/>
        </w:numPr>
        <w:ind w:left="1080"/>
        <w:rPr>
          <w:rFonts w:ascii="Book Antiqua" w:eastAsia="MS PGothic" w:hAnsi="Book Antiqua"/>
          <w:b/>
          <w:lang w:val="es-ES"/>
        </w:rPr>
      </w:pPr>
      <w:r w:rsidRPr="00744517">
        <w:rPr>
          <w:rFonts w:ascii="Book Antiqua" w:eastAsia="MS PGothic" w:hAnsi="Book Antiqua"/>
          <w:b/>
          <w:lang w:val="es-ES"/>
        </w:rPr>
        <w:lastRenderedPageBreak/>
        <w:t xml:space="preserve">Oficina del Comisionado de Seguros </w:t>
      </w:r>
    </w:p>
    <w:p w14:paraId="2398CCB7" w14:textId="45AFF6FF" w:rsidR="00D25B53" w:rsidRPr="00744517" w:rsidRDefault="00D25B53" w:rsidP="00D25B53">
      <w:pPr>
        <w:rPr>
          <w:rFonts w:ascii="Book Antiqua" w:eastAsia="MS PGothic" w:hAnsi="Book Antiqua"/>
          <w:b/>
          <w:lang w:val="es-ES"/>
        </w:rPr>
      </w:pPr>
    </w:p>
    <w:p w14:paraId="5187EAC0" w14:textId="2B2B651C" w:rsidR="00663F70" w:rsidRPr="00744517" w:rsidRDefault="007A52B6" w:rsidP="00663F70">
      <w:pPr>
        <w:ind w:firstLine="720"/>
        <w:jc w:val="both"/>
        <w:rPr>
          <w:rFonts w:ascii="Book Antiqua" w:hAnsi="Book Antiqua"/>
          <w:szCs w:val="24"/>
          <w:lang w:val="es-ES"/>
        </w:rPr>
      </w:pPr>
      <w:r w:rsidRPr="00744517">
        <w:rPr>
          <w:rFonts w:ascii="Book Antiqua" w:hAnsi="Book Antiqua"/>
          <w:szCs w:val="24"/>
          <w:lang w:val="es-ES"/>
        </w:rPr>
        <w:t xml:space="preserve">La Oficina del Comisionado de Seguros, </w:t>
      </w:r>
      <w:r w:rsidR="00663F70" w:rsidRPr="00744517">
        <w:rPr>
          <w:rFonts w:ascii="Book Antiqua" w:hAnsi="Book Antiqua"/>
          <w:szCs w:val="24"/>
          <w:lang w:val="es-ES"/>
        </w:rPr>
        <w:t>(</w:t>
      </w:r>
      <w:r w:rsidRPr="00744517">
        <w:rPr>
          <w:rFonts w:ascii="Book Antiqua" w:hAnsi="Book Antiqua"/>
          <w:szCs w:val="24"/>
          <w:lang w:val="es-ES"/>
        </w:rPr>
        <w:t>en adelante “el Comisionado”</w:t>
      </w:r>
      <w:r w:rsidR="00663F70" w:rsidRPr="00744517">
        <w:rPr>
          <w:rFonts w:ascii="Book Antiqua" w:hAnsi="Book Antiqua"/>
          <w:szCs w:val="24"/>
          <w:lang w:val="es-ES"/>
        </w:rPr>
        <w:t>)</w:t>
      </w:r>
      <w:r w:rsidRPr="00744517">
        <w:rPr>
          <w:rFonts w:ascii="Book Antiqua" w:hAnsi="Book Antiqua"/>
          <w:szCs w:val="24"/>
          <w:lang w:val="es-ES"/>
        </w:rPr>
        <w:t xml:space="preserve">, </w:t>
      </w:r>
      <w:r w:rsidR="001E0DCB">
        <w:rPr>
          <w:rFonts w:ascii="Book Antiqua" w:hAnsi="Book Antiqua"/>
          <w:szCs w:val="24"/>
          <w:lang w:val="es-ES"/>
        </w:rPr>
        <w:t>expuso</w:t>
      </w:r>
      <w:r w:rsidRPr="00744517">
        <w:rPr>
          <w:rFonts w:ascii="Book Antiqua" w:hAnsi="Book Antiqua"/>
          <w:szCs w:val="24"/>
          <w:lang w:val="es-ES"/>
        </w:rPr>
        <w:t xml:space="preserve"> </w:t>
      </w:r>
      <w:r w:rsidR="001E0DCB">
        <w:rPr>
          <w:rFonts w:ascii="Book Antiqua" w:hAnsi="Book Antiqua"/>
          <w:szCs w:val="24"/>
          <w:lang w:val="es-ES"/>
        </w:rPr>
        <w:t>que</w:t>
      </w:r>
      <w:r w:rsidR="00663F70" w:rsidRPr="00744517">
        <w:rPr>
          <w:rFonts w:ascii="Book Antiqua" w:hAnsi="Book Antiqua"/>
          <w:szCs w:val="24"/>
          <w:lang w:val="es-ES"/>
        </w:rPr>
        <w:t xml:space="preserve"> al comenzar el proceso de implementación de la Ley Pública 111-148, conocida como el "</w:t>
      </w:r>
      <w:proofErr w:type="spellStart"/>
      <w:r w:rsidR="00663F70" w:rsidRPr="00744517">
        <w:rPr>
          <w:rFonts w:ascii="Book Antiqua" w:hAnsi="Book Antiqua"/>
          <w:szCs w:val="24"/>
          <w:lang w:val="es-ES"/>
        </w:rPr>
        <w:t>Patient</w:t>
      </w:r>
      <w:proofErr w:type="spellEnd"/>
      <w:r w:rsidR="00663F70" w:rsidRPr="00744517">
        <w:rPr>
          <w:rFonts w:ascii="Book Antiqua" w:hAnsi="Book Antiqua"/>
          <w:szCs w:val="24"/>
          <w:lang w:val="es-ES"/>
        </w:rPr>
        <w:t xml:space="preserve"> </w:t>
      </w:r>
      <w:proofErr w:type="spellStart"/>
      <w:r w:rsidR="00663F70" w:rsidRPr="00744517">
        <w:rPr>
          <w:rFonts w:ascii="Book Antiqua" w:hAnsi="Book Antiqua"/>
          <w:szCs w:val="24"/>
          <w:lang w:val="es-ES"/>
        </w:rPr>
        <w:t>Protection</w:t>
      </w:r>
      <w:proofErr w:type="spellEnd"/>
      <w:r w:rsidR="00663F70" w:rsidRPr="00744517">
        <w:rPr>
          <w:rFonts w:ascii="Book Antiqua" w:hAnsi="Book Antiqua"/>
          <w:szCs w:val="24"/>
          <w:lang w:val="es-ES"/>
        </w:rPr>
        <w:t xml:space="preserve"> and </w:t>
      </w:r>
      <w:proofErr w:type="spellStart"/>
      <w:r w:rsidR="00663F70" w:rsidRPr="00744517">
        <w:rPr>
          <w:rFonts w:ascii="Book Antiqua" w:hAnsi="Book Antiqua"/>
          <w:szCs w:val="24"/>
          <w:lang w:val="es-ES"/>
        </w:rPr>
        <w:t>Affordable</w:t>
      </w:r>
      <w:proofErr w:type="spellEnd"/>
      <w:r w:rsidR="00663F70" w:rsidRPr="00744517">
        <w:rPr>
          <w:rFonts w:ascii="Book Antiqua" w:hAnsi="Book Antiqua"/>
          <w:szCs w:val="24"/>
          <w:lang w:val="es-ES"/>
        </w:rPr>
        <w:t xml:space="preserve"> Care </w:t>
      </w:r>
      <w:proofErr w:type="spellStart"/>
      <w:r w:rsidR="00663F70" w:rsidRPr="00744517">
        <w:rPr>
          <w:rFonts w:ascii="Book Antiqua" w:hAnsi="Book Antiqua"/>
          <w:szCs w:val="24"/>
          <w:lang w:val="es-ES"/>
        </w:rPr>
        <w:t>Act</w:t>
      </w:r>
      <w:proofErr w:type="spellEnd"/>
      <w:r w:rsidR="00663F70" w:rsidRPr="00744517">
        <w:rPr>
          <w:rFonts w:ascii="Book Antiqua" w:hAnsi="Book Antiqua"/>
          <w:szCs w:val="24"/>
          <w:lang w:val="es-ES"/>
        </w:rPr>
        <w:t xml:space="preserve">" (ACA), el Departamento de Salud y Servicios Humanos de los Estados Unidos adoptó una política de transición mediante la cual se permitió la renovación de ciertos planes médicos del mercado individual y de grupos pequeños, </w:t>
      </w:r>
      <w:r w:rsidR="00623A7A" w:rsidRPr="00744517">
        <w:rPr>
          <w:rFonts w:ascii="Book Antiqua" w:hAnsi="Book Antiqua"/>
          <w:szCs w:val="24"/>
          <w:lang w:val="es-ES"/>
        </w:rPr>
        <w:t>aun</w:t>
      </w:r>
      <w:r w:rsidR="00663F70" w:rsidRPr="00744517">
        <w:rPr>
          <w:rFonts w:ascii="Book Antiqua" w:hAnsi="Book Antiqua"/>
          <w:szCs w:val="24"/>
          <w:lang w:val="es-ES"/>
        </w:rPr>
        <w:t xml:space="preserve"> cuando éstos no cumplieran con algunas de las disposiciones de la referida ley y de sus disposiciones incorporadas a la "</w:t>
      </w:r>
      <w:proofErr w:type="spellStart"/>
      <w:r w:rsidR="00663F70" w:rsidRPr="00744517">
        <w:rPr>
          <w:rFonts w:ascii="Book Antiqua" w:hAnsi="Book Antiqua"/>
          <w:szCs w:val="24"/>
          <w:lang w:val="es-ES"/>
        </w:rPr>
        <w:t>Public</w:t>
      </w:r>
      <w:proofErr w:type="spellEnd"/>
      <w:r w:rsidR="00663F70" w:rsidRPr="00744517">
        <w:rPr>
          <w:rFonts w:ascii="Book Antiqua" w:hAnsi="Book Antiqua"/>
          <w:szCs w:val="24"/>
          <w:lang w:val="es-ES"/>
        </w:rPr>
        <w:t xml:space="preserve"> </w:t>
      </w:r>
      <w:proofErr w:type="spellStart"/>
      <w:r w:rsidR="00663F70" w:rsidRPr="00744517">
        <w:rPr>
          <w:rFonts w:ascii="Book Antiqua" w:hAnsi="Book Antiqua"/>
          <w:szCs w:val="24"/>
          <w:lang w:val="es-ES"/>
        </w:rPr>
        <w:t>Health</w:t>
      </w:r>
      <w:proofErr w:type="spellEnd"/>
      <w:r w:rsidR="00663F70" w:rsidRPr="00744517">
        <w:rPr>
          <w:rFonts w:ascii="Book Antiqua" w:hAnsi="Book Antiqua"/>
          <w:szCs w:val="24"/>
          <w:lang w:val="es-ES"/>
        </w:rPr>
        <w:t xml:space="preserve"> </w:t>
      </w:r>
      <w:proofErr w:type="spellStart"/>
      <w:r w:rsidR="00663F70" w:rsidRPr="00744517">
        <w:rPr>
          <w:rFonts w:ascii="Book Antiqua" w:hAnsi="Book Antiqua"/>
          <w:szCs w:val="24"/>
          <w:lang w:val="es-ES"/>
        </w:rPr>
        <w:t>Service</w:t>
      </w:r>
      <w:proofErr w:type="spellEnd"/>
      <w:r w:rsidR="00663F70" w:rsidRPr="00744517">
        <w:rPr>
          <w:rFonts w:ascii="Book Antiqua" w:hAnsi="Book Antiqua"/>
          <w:szCs w:val="24"/>
          <w:lang w:val="es-ES"/>
        </w:rPr>
        <w:t xml:space="preserve"> </w:t>
      </w:r>
      <w:proofErr w:type="spellStart"/>
      <w:r w:rsidR="00663F70" w:rsidRPr="00744517">
        <w:rPr>
          <w:rFonts w:ascii="Book Antiqua" w:hAnsi="Book Antiqua"/>
          <w:szCs w:val="24"/>
          <w:lang w:val="es-ES"/>
        </w:rPr>
        <w:t>Act</w:t>
      </w:r>
      <w:proofErr w:type="spellEnd"/>
      <w:r w:rsidR="00663F70" w:rsidRPr="00744517">
        <w:rPr>
          <w:rFonts w:ascii="Book Antiqua" w:hAnsi="Book Antiqua"/>
          <w:szCs w:val="24"/>
          <w:lang w:val="es-ES"/>
        </w:rPr>
        <w:t>" (PHSA).</w:t>
      </w:r>
      <w:r w:rsidR="00663F70" w:rsidRPr="00744517">
        <w:rPr>
          <w:rStyle w:val="FootnoteReference"/>
          <w:rFonts w:ascii="Book Antiqua" w:hAnsi="Book Antiqua"/>
          <w:szCs w:val="24"/>
          <w:lang w:val="es-ES"/>
        </w:rPr>
        <w:footnoteReference w:id="1"/>
      </w:r>
      <w:r w:rsidR="00663F70" w:rsidRPr="00744517">
        <w:rPr>
          <w:rFonts w:ascii="Book Antiqua" w:hAnsi="Book Antiqua"/>
          <w:szCs w:val="24"/>
          <w:lang w:val="es-ES"/>
        </w:rPr>
        <w:t xml:space="preserve"> </w:t>
      </w:r>
    </w:p>
    <w:p w14:paraId="6645A94E" w14:textId="77777777" w:rsidR="00663F70" w:rsidRPr="00744517" w:rsidRDefault="00663F70" w:rsidP="00663F70">
      <w:pPr>
        <w:jc w:val="both"/>
        <w:rPr>
          <w:rFonts w:ascii="Book Antiqua" w:hAnsi="Book Antiqua"/>
          <w:szCs w:val="24"/>
          <w:lang w:val="es-ES"/>
        </w:rPr>
      </w:pPr>
    </w:p>
    <w:p w14:paraId="197D0236" w14:textId="084EAB50" w:rsidR="00663F70" w:rsidRPr="00744517" w:rsidRDefault="00663F70" w:rsidP="00663F70">
      <w:pPr>
        <w:ind w:firstLine="720"/>
        <w:jc w:val="both"/>
        <w:rPr>
          <w:rFonts w:ascii="Book Antiqua" w:hAnsi="Book Antiqua"/>
          <w:szCs w:val="24"/>
          <w:lang w:val="es-ES"/>
        </w:rPr>
      </w:pPr>
      <w:r w:rsidRPr="00744517">
        <w:rPr>
          <w:rFonts w:ascii="Book Antiqua" w:hAnsi="Book Antiqua"/>
          <w:szCs w:val="24"/>
          <w:lang w:val="es-ES"/>
        </w:rPr>
        <w:t>El Comisionado indic</w:t>
      </w:r>
      <w:r w:rsidR="00744517" w:rsidRPr="00744517">
        <w:rPr>
          <w:rFonts w:ascii="Book Antiqua" w:hAnsi="Book Antiqua"/>
          <w:szCs w:val="24"/>
          <w:lang w:val="es-ES"/>
        </w:rPr>
        <w:t>ó</w:t>
      </w:r>
      <w:r w:rsidRPr="00744517">
        <w:rPr>
          <w:rFonts w:ascii="Book Antiqua" w:hAnsi="Book Antiqua"/>
          <w:szCs w:val="24"/>
          <w:lang w:val="es-ES"/>
        </w:rPr>
        <w:t xml:space="preserve"> que esto se hizo con el objetivo de que aquellas personas o grupos pequeños de asegurados que estuviesen satisfechos con su plan médico pudiesen tener derecho a retenerlo por un periodo de tiempo adicional.  </w:t>
      </w:r>
      <w:r w:rsidR="001E0DCB">
        <w:rPr>
          <w:rFonts w:ascii="Book Antiqua" w:hAnsi="Book Antiqua"/>
          <w:szCs w:val="24"/>
          <w:lang w:val="es-ES"/>
        </w:rPr>
        <w:t>M</w:t>
      </w:r>
      <w:r w:rsidRPr="00744517">
        <w:rPr>
          <w:rFonts w:ascii="Book Antiqua" w:hAnsi="Book Antiqua"/>
          <w:szCs w:val="24"/>
          <w:lang w:val="es-ES"/>
        </w:rPr>
        <w:t>uchos de esos planes médicos (seguros de salud) de transición resultan más económicos que los planes médicos metálicos establecidos por la ACA; y además atienden de manera satisfactoria las necesidades de un sector de la población que no puede pagar altos costos de primas.</w:t>
      </w:r>
    </w:p>
    <w:p w14:paraId="6BCA822B" w14:textId="77777777" w:rsidR="00663F70" w:rsidRPr="00744517" w:rsidRDefault="00663F70" w:rsidP="00663F70">
      <w:pPr>
        <w:jc w:val="both"/>
        <w:rPr>
          <w:rFonts w:ascii="Book Antiqua" w:hAnsi="Book Antiqua"/>
          <w:szCs w:val="24"/>
          <w:lang w:val="es-ES"/>
        </w:rPr>
      </w:pPr>
    </w:p>
    <w:p w14:paraId="647E2BC2" w14:textId="11479B92" w:rsidR="001E0DCB" w:rsidRPr="001E0DCB" w:rsidRDefault="001E0DCB" w:rsidP="001E0DCB">
      <w:pPr>
        <w:ind w:firstLine="720"/>
        <w:jc w:val="both"/>
        <w:rPr>
          <w:rFonts w:ascii="Book Antiqua" w:hAnsi="Book Antiqua"/>
          <w:szCs w:val="24"/>
          <w:lang w:val="es-ES"/>
        </w:rPr>
      </w:pPr>
      <w:r w:rsidRPr="001E0DCB">
        <w:rPr>
          <w:rFonts w:ascii="Book Antiqua" w:hAnsi="Book Antiqua"/>
          <w:szCs w:val="24"/>
          <w:lang w:val="es-ES"/>
        </w:rPr>
        <w:t>El Comisionado explicó que la política de transición establecida por el Departamento de Salud y Servicios Humanos de los Estados Unidos (HHS, por sus siglas en inglés), adoptada por la Oficina del Comisionado de Seguros (OCS) mediante las cartas normativas anuales, ha permitido hasta el presente la renovación por un período adicional de ciertos planes médicos individuales y de grupos pequeños, siempre y cuando cumplan con las directrices establecidas por el HHS.</w:t>
      </w:r>
    </w:p>
    <w:p w14:paraId="5761ACDD" w14:textId="77777777" w:rsidR="001E0DCB" w:rsidRPr="001E0DCB" w:rsidRDefault="001E0DCB" w:rsidP="001E0DCB">
      <w:pPr>
        <w:jc w:val="both"/>
        <w:rPr>
          <w:rFonts w:ascii="Book Antiqua" w:hAnsi="Book Antiqua"/>
          <w:szCs w:val="24"/>
          <w:lang w:val="es-ES"/>
        </w:rPr>
      </w:pPr>
    </w:p>
    <w:p w14:paraId="59318236" w14:textId="77777777" w:rsidR="001E0DCB" w:rsidRPr="001E0DCB" w:rsidRDefault="001E0DCB" w:rsidP="001E0DCB">
      <w:pPr>
        <w:ind w:firstLine="720"/>
        <w:jc w:val="both"/>
        <w:rPr>
          <w:rFonts w:ascii="Book Antiqua" w:hAnsi="Book Antiqua"/>
          <w:szCs w:val="24"/>
          <w:lang w:val="es-ES"/>
        </w:rPr>
      </w:pPr>
      <w:r w:rsidRPr="001E0DCB">
        <w:rPr>
          <w:rFonts w:ascii="Book Antiqua" w:hAnsi="Book Antiqua"/>
          <w:szCs w:val="24"/>
          <w:lang w:val="es-ES"/>
        </w:rPr>
        <w:t>Entre estas directrices se incluye el requisito de que los planes médicos renovados bajo la política de transición cumplan con todas las disposiciones de la Ley del Cuidado de Salud a Bajo Precio (ACA) y la Ley de Seguridad de Ingreso para la Salud Pública (PHSA) que no hayan sido exceptuadas por dicha política.</w:t>
      </w:r>
    </w:p>
    <w:p w14:paraId="5B5D28FB" w14:textId="77777777" w:rsidR="001E0DCB" w:rsidRPr="001E0DCB" w:rsidRDefault="001E0DCB" w:rsidP="001E0DCB">
      <w:pPr>
        <w:jc w:val="both"/>
        <w:rPr>
          <w:rFonts w:ascii="Book Antiqua" w:hAnsi="Book Antiqua"/>
          <w:szCs w:val="24"/>
          <w:lang w:val="es-ES"/>
        </w:rPr>
      </w:pPr>
    </w:p>
    <w:p w14:paraId="1FFA1D72" w14:textId="540A5177" w:rsidR="001E0DCB" w:rsidRPr="001E0DCB" w:rsidRDefault="001E0DCB" w:rsidP="001E0DCB">
      <w:pPr>
        <w:ind w:firstLine="720"/>
        <w:jc w:val="both"/>
        <w:rPr>
          <w:rFonts w:ascii="Book Antiqua" w:hAnsi="Book Antiqua"/>
          <w:szCs w:val="24"/>
          <w:lang w:val="es-ES"/>
        </w:rPr>
      </w:pPr>
      <w:r w:rsidRPr="001E0DCB">
        <w:rPr>
          <w:rFonts w:ascii="Book Antiqua" w:hAnsi="Book Antiqua"/>
          <w:szCs w:val="24"/>
          <w:lang w:val="es-ES"/>
        </w:rPr>
        <w:t>Ante la incertidumbre y ansiedad que genera en los asegurados la expectativa de si el HHS o la OCS emitirán extensiones adicionales al período de transición que les permita mantener su plan médico, el P</w:t>
      </w:r>
      <w:r>
        <w:rPr>
          <w:rFonts w:ascii="Book Antiqua" w:hAnsi="Book Antiqua"/>
          <w:szCs w:val="24"/>
          <w:lang w:val="es-ES"/>
        </w:rPr>
        <w:t>. de la C. 43</w:t>
      </w:r>
      <w:r w:rsidRPr="001E0DCB">
        <w:rPr>
          <w:rFonts w:ascii="Book Antiqua" w:hAnsi="Book Antiqua"/>
          <w:szCs w:val="24"/>
          <w:lang w:val="es-ES"/>
        </w:rPr>
        <w:t>, en su inciso M, propone incorporar en la ley la renovación indefinida de los planes médicos de transición del mercado individual, siempre que cumplan con las directrices legales aplicables.</w:t>
      </w:r>
    </w:p>
    <w:p w14:paraId="59486658" w14:textId="77777777" w:rsidR="001E0DCB" w:rsidRPr="001E0DCB" w:rsidRDefault="001E0DCB" w:rsidP="001E0DCB">
      <w:pPr>
        <w:jc w:val="both"/>
        <w:rPr>
          <w:rFonts w:ascii="Book Antiqua" w:hAnsi="Book Antiqua"/>
          <w:szCs w:val="24"/>
          <w:lang w:val="es-ES"/>
        </w:rPr>
      </w:pPr>
    </w:p>
    <w:p w14:paraId="47618467" w14:textId="77777777" w:rsidR="003761DB" w:rsidRDefault="003761DB" w:rsidP="001E0DCB">
      <w:pPr>
        <w:ind w:firstLine="720"/>
        <w:jc w:val="both"/>
        <w:rPr>
          <w:rFonts w:ascii="Book Antiqua" w:hAnsi="Book Antiqua"/>
          <w:szCs w:val="24"/>
          <w:lang w:val="es-ES"/>
        </w:rPr>
      </w:pPr>
    </w:p>
    <w:p w14:paraId="498B2632" w14:textId="19C22065" w:rsidR="001E0DCB" w:rsidRPr="001E0DCB" w:rsidRDefault="001E0DCB" w:rsidP="001E0DCB">
      <w:pPr>
        <w:ind w:firstLine="720"/>
        <w:jc w:val="both"/>
        <w:rPr>
          <w:rFonts w:ascii="Book Antiqua" w:hAnsi="Book Antiqua"/>
          <w:szCs w:val="24"/>
          <w:lang w:val="es-ES"/>
        </w:rPr>
      </w:pPr>
      <w:r w:rsidRPr="001E0DCB">
        <w:rPr>
          <w:rFonts w:ascii="Book Antiqua" w:hAnsi="Book Antiqua"/>
          <w:szCs w:val="24"/>
          <w:lang w:val="es-ES"/>
        </w:rPr>
        <w:lastRenderedPageBreak/>
        <w:t>Sin duda, esta medida legislativa busca brindar certeza a esta población, que cada año enfrenta la incertidumbre de si podrá mantener su plan médico y su cubierta preferida al precio acostumbrado.</w:t>
      </w:r>
    </w:p>
    <w:p w14:paraId="76FD39F0" w14:textId="77777777" w:rsidR="00663F70" w:rsidRPr="00744517" w:rsidRDefault="00663F70" w:rsidP="00663F70">
      <w:pPr>
        <w:jc w:val="both"/>
        <w:rPr>
          <w:rFonts w:ascii="Book Antiqua" w:hAnsi="Book Antiqua"/>
          <w:szCs w:val="24"/>
          <w:lang w:val="es-ES"/>
        </w:rPr>
      </w:pPr>
    </w:p>
    <w:p w14:paraId="2719E474" w14:textId="77777777" w:rsidR="001E0DCB" w:rsidRDefault="00663F70" w:rsidP="00663F70">
      <w:pPr>
        <w:ind w:firstLine="720"/>
        <w:jc w:val="both"/>
        <w:rPr>
          <w:rFonts w:ascii="Book Antiqua" w:hAnsi="Book Antiqua"/>
          <w:szCs w:val="24"/>
          <w:lang w:val="es-ES"/>
        </w:rPr>
      </w:pPr>
      <w:r w:rsidRPr="00744517">
        <w:rPr>
          <w:rFonts w:ascii="Book Antiqua" w:hAnsi="Book Antiqua"/>
          <w:szCs w:val="24"/>
          <w:lang w:val="es-ES"/>
        </w:rPr>
        <w:t>El Comisionado reconoc</w:t>
      </w:r>
      <w:r w:rsidR="00744517">
        <w:rPr>
          <w:rFonts w:ascii="Book Antiqua" w:hAnsi="Book Antiqua"/>
          <w:szCs w:val="24"/>
          <w:lang w:val="es-ES"/>
        </w:rPr>
        <w:t>ió</w:t>
      </w:r>
      <w:r w:rsidRPr="00744517">
        <w:rPr>
          <w:rFonts w:ascii="Book Antiqua" w:hAnsi="Book Antiqua"/>
          <w:szCs w:val="24"/>
          <w:lang w:val="es-ES"/>
        </w:rPr>
        <w:t xml:space="preserve"> </w:t>
      </w:r>
      <w:r w:rsidR="00A36D1F" w:rsidRPr="00744517">
        <w:rPr>
          <w:rFonts w:ascii="Book Antiqua" w:hAnsi="Book Antiqua"/>
          <w:szCs w:val="24"/>
          <w:lang w:val="es-ES"/>
        </w:rPr>
        <w:t>que la medida busca</w:t>
      </w:r>
      <w:r w:rsidRPr="00744517">
        <w:rPr>
          <w:rFonts w:ascii="Book Antiqua" w:hAnsi="Book Antiqua"/>
          <w:szCs w:val="24"/>
          <w:lang w:val="es-ES"/>
        </w:rPr>
        <w:t xml:space="preserve"> garantiza</w:t>
      </w:r>
      <w:r w:rsidR="00A36D1F" w:rsidRPr="00744517">
        <w:rPr>
          <w:rFonts w:ascii="Book Antiqua" w:hAnsi="Book Antiqua"/>
          <w:szCs w:val="24"/>
          <w:lang w:val="es-ES"/>
        </w:rPr>
        <w:t>r</w:t>
      </w:r>
      <w:r w:rsidRPr="00744517">
        <w:rPr>
          <w:rFonts w:ascii="Book Antiqua" w:hAnsi="Book Antiqua"/>
          <w:szCs w:val="24"/>
          <w:lang w:val="es-ES"/>
        </w:rPr>
        <w:t xml:space="preserve"> la disponibilidad de dicha cubierta y costo, lo que aporta a dar tranquilidad a los asegurados que contarían con la certeza de saber que cuentan con dicha alternativa de plan médico.  A su vez, reconoc</w:t>
      </w:r>
      <w:r w:rsidR="00744517">
        <w:rPr>
          <w:rFonts w:ascii="Book Antiqua" w:hAnsi="Book Antiqua"/>
          <w:szCs w:val="24"/>
          <w:lang w:val="es-ES"/>
        </w:rPr>
        <w:t>ió</w:t>
      </w:r>
      <w:r w:rsidRPr="00744517">
        <w:rPr>
          <w:rFonts w:ascii="Book Antiqua" w:hAnsi="Book Antiqua"/>
          <w:szCs w:val="24"/>
          <w:lang w:val="es-ES"/>
        </w:rPr>
        <w:t xml:space="preserve"> el objetivo que busca el Proyecto de mantener un mercado de salud versátil y capaz de adaptarse a las nuevas exigencias del ordenamiento jurídico, procurando que cada persona de nuestra población pueda tener acceso a la cubierta de un plan médico. </w:t>
      </w:r>
    </w:p>
    <w:p w14:paraId="788FC77D" w14:textId="77777777" w:rsidR="001E0DCB" w:rsidRDefault="001E0DCB" w:rsidP="001E0DCB">
      <w:pPr>
        <w:jc w:val="both"/>
        <w:rPr>
          <w:rFonts w:ascii="Book Antiqua" w:hAnsi="Book Antiqua"/>
          <w:szCs w:val="24"/>
          <w:lang w:val="es-ES"/>
        </w:rPr>
      </w:pPr>
    </w:p>
    <w:p w14:paraId="09D1BF43" w14:textId="175C37BF" w:rsidR="00663F70" w:rsidRDefault="008D444B" w:rsidP="008D444B">
      <w:pPr>
        <w:ind w:firstLine="720"/>
        <w:jc w:val="both"/>
        <w:rPr>
          <w:rFonts w:ascii="Book Antiqua" w:hAnsi="Book Antiqua"/>
          <w:szCs w:val="24"/>
          <w:lang w:val="es-ES"/>
        </w:rPr>
      </w:pPr>
      <w:r w:rsidRPr="008D444B">
        <w:rPr>
          <w:rFonts w:ascii="Book Antiqua" w:hAnsi="Book Antiqua"/>
          <w:szCs w:val="24"/>
          <w:lang w:val="es-ES"/>
        </w:rPr>
        <w:t>Para considerar una extensión indefinida de la política de transición establecida por el HHS, es fundamental tomar en cuenta tanto las disposiciones del Código como las de la ACA que sean aplicables. En ese sentido, es importante destacar que existen diferencias entre los planes médicos dirigidos al mercado individual, a los cuales este Proyecto se enfoca específicamente, y los planes médicos diseñados para el mercado de grupos pequeños.</w:t>
      </w:r>
    </w:p>
    <w:p w14:paraId="125BB212" w14:textId="77777777" w:rsidR="008D444B" w:rsidRPr="00744517" w:rsidRDefault="008D444B" w:rsidP="008D444B">
      <w:pPr>
        <w:ind w:firstLine="720"/>
        <w:jc w:val="both"/>
        <w:rPr>
          <w:rFonts w:ascii="Book Antiqua" w:hAnsi="Book Antiqua"/>
          <w:szCs w:val="24"/>
          <w:lang w:val="es-ES"/>
        </w:rPr>
      </w:pPr>
    </w:p>
    <w:p w14:paraId="4EA32F0D" w14:textId="784A733F" w:rsidR="00663F70" w:rsidRPr="00744517" w:rsidRDefault="00663F70" w:rsidP="00663F70">
      <w:pPr>
        <w:ind w:firstLine="720"/>
        <w:jc w:val="both"/>
        <w:rPr>
          <w:rFonts w:ascii="Book Antiqua" w:hAnsi="Book Antiqua"/>
          <w:szCs w:val="24"/>
          <w:lang w:val="es-ES"/>
        </w:rPr>
      </w:pPr>
      <w:r w:rsidRPr="00744517">
        <w:rPr>
          <w:rFonts w:ascii="Book Antiqua" w:hAnsi="Book Antiqua"/>
          <w:szCs w:val="24"/>
          <w:lang w:val="es-ES"/>
        </w:rPr>
        <w:t>El Comisionado explic</w:t>
      </w:r>
      <w:r w:rsidR="00744517">
        <w:rPr>
          <w:rFonts w:ascii="Book Antiqua" w:hAnsi="Book Antiqua"/>
          <w:szCs w:val="24"/>
          <w:lang w:val="es-ES"/>
        </w:rPr>
        <w:t>ó</w:t>
      </w:r>
      <w:r w:rsidRPr="00744517">
        <w:rPr>
          <w:rFonts w:ascii="Book Antiqua" w:hAnsi="Book Antiqua"/>
          <w:szCs w:val="24"/>
          <w:lang w:val="es-ES"/>
        </w:rPr>
        <w:t xml:space="preserve"> que el 16 de julio de 2014, el Departamento de Salud Federal (HHS), emitió una comunicación con la que eximió a Puerto Rico de ciertas disposiciones de la ACA. En específico, HHS otorgó al Gobierno de Puerto Rico discreción en cuanto aplicabilidad de las disposiciones de la ACA al mercado de planes médicos individuales, excepto en cuanto a las siguientes disposiciones: Sección 2701 de la PHSA ("</w:t>
      </w:r>
      <w:proofErr w:type="spellStart"/>
      <w:r w:rsidRPr="00744517">
        <w:rPr>
          <w:rFonts w:ascii="Book Antiqua" w:hAnsi="Book Antiqua"/>
          <w:szCs w:val="24"/>
          <w:lang w:val="es-ES"/>
        </w:rPr>
        <w:t>community</w:t>
      </w:r>
      <w:proofErr w:type="spellEnd"/>
      <w:r w:rsidRPr="00744517">
        <w:rPr>
          <w:rFonts w:ascii="Book Antiqua" w:hAnsi="Book Antiqua"/>
          <w:szCs w:val="24"/>
          <w:lang w:val="es-ES"/>
        </w:rPr>
        <w:t xml:space="preserve"> rating"), Sección 2702 de la PHSA ("</w:t>
      </w:r>
      <w:proofErr w:type="spellStart"/>
      <w:r w:rsidRPr="00744517">
        <w:rPr>
          <w:rFonts w:ascii="Book Antiqua" w:hAnsi="Book Antiqua"/>
          <w:szCs w:val="24"/>
          <w:lang w:val="es-ES"/>
        </w:rPr>
        <w:t>guaranteed</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availability</w:t>
      </w:r>
      <w:proofErr w:type="spellEnd"/>
      <w:r w:rsidRPr="00744517">
        <w:rPr>
          <w:rFonts w:ascii="Book Antiqua" w:hAnsi="Book Antiqua"/>
          <w:szCs w:val="24"/>
          <w:lang w:val="es-ES"/>
        </w:rPr>
        <w:t xml:space="preserve">"), Sección 1312(c) de la ACA ("single </w:t>
      </w:r>
      <w:proofErr w:type="spellStart"/>
      <w:r w:rsidRPr="00744517">
        <w:rPr>
          <w:rFonts w:ascii="Book Antiqua" w:hAnsi="Book Antiqua"/>
          <w:szCs w:val="24"/>
          <w:lang w:val="es-ES"/>
        </w:rPr>
        <w:t>risk</w:t>
      </w:r>
      <w:proofErr w:type="spellEnd"/>
      <w:r w:rsidRPr="00744517">
        <w:rPr>
          <w:rFonts w:ascii="Book Antiqua" w:hAnsi="Book Antiqua"/>
          <w:szCs w:val="24"/>
          <w:lang w:val="es-ES"/>
        </w:rPr>
        <w:t xml:space="preserve"> pool"), Sección 2794 de la PHSA ("</w:t>
      </w:r>
      <w:proofErr w:type="spellStart"/>
      <w:r w:rsidRPr="00744517">
        <w:rPr>
          <w:rFonts w:ascii="Book Antiqua" w:hAnsi="Book Antiqua"/>
          <w:szCs w:val="24"/>
          <w:lang w:val="es-ES"/>
        </w:rPr>
        <w:t>rate</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review</w:t>
      </w:r>
      <w:proofErr w:type="spellEnd"/>
      <w:r w:rsidRPr="00744517">
        <w:rPr>
          <w:rFonts w:ascii="Book Antiqua" w:hAnsi="Book Antiqua"/>
          <w:szCs w:val="24"/>
          <w:lang w:val="es-ES"/>
        </w:rPr>
        <w:t>"), Sección 2718 de la PHSA ("medica</w:t>
      </w:r>
      <w:r w:rsidR="008D0C8E" w:rsidRPr="00744517">
        <w:rPr>
          <w:rFonts w:ascii="Book Antiqua" w:hAnsi="Book Antiqua"/>
          <w:szCs w:val="24"/>
          <w:lang w:val="es-ES"/>
        </w:rPr>
        <w:t>l</w:t>
      </w:r>
      <w:r w:rsidRPr="00744517">
        <w:rPr>
          <w:rFonts w:ascii="Book Antiqua" w:hAnsi="Book Antiqua"/>
          <w:szCs w:val="24"/>
          <w:lang w:val="es-ES"/>
        </w:rPr>
        <w:t xml:space="preserve"> </w:t>
      </w:r>
      <w:proofErr w:type="spellStart"/>
      <w:r w:rsidRPr="00744517">
        <w:rPr>
          <w:rFonts w:ascii="Book Antiqua" w:hAnsi="Book Antiqua"/>
          <w:szCs w:val="24"/>
          <w:lang w:val="es-ES"/>
        </w:rPr>
        <w:t>loss</w:t>
      </w:r>
      <w:proofErr w:type="spellEnd"/>
      <w:r w:rsidRPr="00744517">
        <w:rPr>
          <w:rFonts w:ascii="Book Antiqua" w:hAnsi="Book Antiqua"/>
          <w:szCs w:val="24"/>
          <w:lang w:val="es-ES"/>
        </w:rPr>
        <w:t xml:space="preserve"> ratio") y Sección 2707 de la PHSA ("</w:t>
      </w:r>
      <w:proofErr w:type="spellStart"/>
      <w:r w:rsidRPr="00744517">
        <w:rPr>
          <w:rFonts w:ascii="Book Antiqua" w:hAnsi="Book Antiqua"/>
          <w:szCs w:val="24"/>
          <w:lang w:val="es-ES"/>
        </w:rPr>
        <w:t>essential</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health</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benefits</w:t>
      </w:r>
      <w:proofErr w:type="spellEnd"/>
      <w:r w:rsidRPr="00744517">
        <w:rPr>
          <w:rFonts w:ascii="Book Antiqua" w:hAnsi="Book Antiqua"/>
          <w:szCs w:val="24"/>
          <w:lang w:val="es-ES"/>
        </w:rPr>
        <w:t>").</w:t>
      </w:r>
    </w:p>
    <w:p w14:paraId="6550EB06" w14:textId="77777777" w:rsidR="00663F70" w:rsidRPr="00744517" w:rsidRDefault="00663F70" w:rsidP="00663F70">
      <w:pPr>
        <w:jc w:val="both"/>
        <w:rPr>
          <w:rFonts w:ascii="Book Antiqua" w:hAnsi="Book Antiqua"/>
          <w:szCs w:val="24"/>
          <w:lang w:val="es-ES"/>
        </w:rPr>
      </w:pPr>
    </w:p>
    <w:p w14:paraId="70C86266" w14:textId="77777777" w:rsidR="003761DB" w:rsidRDefault="00663F70" w:rsidP="003761DB">
      <w:pPr>
        <w:ind w:firstLine="720"/>
        <w:jc w:val="both"/>
        <w:rPr>
          <w:rFonts w:ascii="Book Antiqua" w:hAnsi="Book Antiqua"/>
          <w:szCs w:val="24"/>
          <w:lang w:val="es-ES"/>
        </w:rPr>
      </w:pPr>
      <w:r w:rsidRPr="00744517">
        <w:rPr>
          <w:rFonts w:ascii="Book Antiqua" w:hAnsi="Book Antiqua"/>
          <w:szCs w:val="24"/>
          <w:lang w:val="es-ES"/>
        </w:rPr>
        <w:t>Con la determinación de exclusión notificada por HHS, el Comisionado explic</w:t>
      </w:r>
      <w:r w:rsidR="00744517">
        <w:rPr>
          <w:rFonts w:ascii="Book Antiqua" w:hAnsi="Book Antiqua"/>
          <w:szCs w:val="24"/>
          <w:lang w:val="es-ES"/>
        </w:rPr>
        <w:t>ó</w:t>
      </w:r>
      <w:r w:rsidRPr="00744517">
        <w:rPr>
          <w:rFonts w:ascii="Book Antiqua" w:hAnsi="Book Antiqua"/>
          <w:szCs w:val="24"/>
          <w:lang w:val="es-ES"/>
        </w:rPr>
        <w:t xml:space="preserve"> que se le dio mayor flexibilidad a Puerto Rico, en ciertas áreas específicas, para que la implementación de la reforma de salud fuera de una manera más cónsona con nuestra realidad y se pudiera adaptar mejor a las necesidades y leyes que imperan en Puerto Rico. No obstante, entre las disposiciones cuyo cumplimiento se pospuso mediante la política de transición establecida por HHS, se encuentran varias disposiciones de la ACA que los planes médicos de grupos pequeños vienen obligados a dar cumplimiento y de las cuales HHS mantuvo su aplicación mediante la carta del 16 de julio de 2014. Dichas secciones son las Secciones 2703, 2704, 2705, 2706 y 2709 de la PHSA. En caso de que HHS determine no extender nuevamente su política de transición, los planes médicos del mercado de grupos pequeños vendrían obligados a cumplir con dichas disposiciones de la ley federal y los planes médicos en transición para ese mercado no podrían ser renovados.</w:t>
      </w:r>
    </w:p>
    <w:p w14:paraId="2EEFAADD" w14:textId="77777777" w:rsidR="003761DB" w:rsidRDefault="00663F70" w:rsidP="003761DB">
      <w:pPr>
        <w:ind w:firstLine="720"/>
        <w:jc w:val="both"/>
        <w:rPr>
          <w:rFonts w:ascii="Book Antiqua" w:hAnsi="Book Antiqua"/>
          <w:szCs w:val="24"/>
          <w:lang w:val="es-ES"/>
        </w:rPr>
      </w:pPr>
      <w:r w:rsidRPr="00744517">
        <w:rPr>
          <w:rFonts w:ascii="Book Antiqua" w:hAnsi="Book Antiqua"/>
          <w:szCs w:val="24"/>
          <w:lang w:val="es-ES"/>
        </w:rPr>
        <w:t>Ello así, el Comisionado coment</w:t>
      </w:r>
      <w:r w:rsidR="00744517">
        <w:rPr>
          <w:rFonts w:ascii="Book Antiqua" w:hAnsi="Book Antiqua"/>
          <w:szCs w:val="24"/>
          <w:lang w:val="es-ES"/>
        </w:rPr>
        <w:t>ó</w:t>
      </w:r>
      <w:r w:rsidRPr="00744517">
        <w:rPr>
          <w:rFonts w:ascii="Book Antiqua" w:hAnsi="Book Antiqua"/>
          <w:szCs w:val="24"/>
          <w:lang w:val="es-ES"/>
        </w:rPr>
        <w:t xml:space="preserve"> que cualquier enmienda al Código que exima indefinidamente del cumplimiento con las disposiciones de la ACA aplicables al </w:t>
      </w:r>
    </w:p>
    <w:p w14:paraId="7BB60895" w14:textId="032148BA" w:rsidR="00663F70" w:rsidRPr="00744517" w:rsidRDefault="00663F70" w:rsidP="003761DB">
      <w:pPr>
        <w:jc w:val="both"/>
        <w:rPr>
          <w:rFonts w:ascii="Book Antiqua" w:hAnsi="Book Antiqua"/>
          <w:szCs w:val="24"/>
          <w:lang w:val="es-ES"/>
        </w:rPr>
      </w:pPr>
      <w:r w:rsidRPr="00744517">
        <w:rPr>
          <w:rFonts w:ascii="Book Antiqua" w:hAnsi="Book Antiqua"/>
          <w:szCs w:val="24"/>
          <w:lang w:val="es-ES"/>
        </w:rPr>
        <w:lastRenderedPageBreak/>
        <w:t>mercado de grupos pequeños podría entrar en conflicto con la ley federal de ACA y, como resultado, adolecer de invalidez. Por consiguiente, la extensión del periodo de transición para el mercado de grupos pequeños queda supeditada a la determinación anual que HHS realice a tales efectos. En el caso de los planes médicos del mercado individual no existe tal limitación, toda vez que las disposiciones de la ACA, según determinado por HHS, no aplica al mercado de planes médicos individuales en Puerto Rico.</w:t>
      </w:r>
    </w:p>
    <w:p w14:paraId="11743A76" w14:textId="77777777" w:rsidR="00663F70" w:rsidRPr="00744517" w:rsidRDefault="00663F70" w:rsidP="00663F70">
      <w:pPr>
        <w:jc w:val="both"/>
        <w:rPr>
          <w:rFonts w:ascii="Book Antiqua" w:hAnsi="Book Antiqua"/>
          <w:szCs w:val="24"/>
          <w:lang w:val="es-ES"/>
        </w:rPr>
      </w:pPr>
    </w:p>
    <w:p w14:paraId="32F37DEF" w14:textId="73F1A476" w:rsidR="00663F70" w:rsidRPr="00744517" w:rsidRDefault="00663F70" w:rsidP="00663F70">
      <w:pPr>
        <w:ind w:firstLine="360"/>
        <w:jc w:val="both"/>
        <w:rPr>
          <w:rFonts w:ascii="Book Antiqua" w:hAnsi="Book Antiqua"/>
          <w:szCs w:val="24"/>
          <w:lang w:val="es-ES"/>
        </w:rPr>
      </w:pPr>
      <w:r w:rsidRPr="00744517">
        <w:rPr>
          <w:rFonts w:ascii="Book Antiqua" w:hAnsi="Book Antiqua"/>
          <w:szCs w:val="24"/>
          <w:lang w:val="es-ES"/>
        </w:rPr>
        <w:t>En vista de lo anterior, el Comisionado indic</w:t>
      </w:r>
      <w:r w:rsidR="00744517">
        <w:rPr>
          <w:rFonts w:ascii="Book Antiqua" w:hAnsi="Book Antiqua"/>
          <w:szCs w:val="24"/>
          <w:lang w:val="es-ES"/>
        </w:rPr>
        <w:t>ó</w:t>
      </w:r>
      <w:r w:rsidRPr="00744517">
        <w:rPr>
          <w:rFonts w:ascii="Book Antiqua" w:hAnsi="Book Antiqua"/>
          <w:szCs w:val="24"/>
          <w:lang w:val="es-ES"/>
        </w:rPr>
        <w:t xml:space="preserve"> que acoge favorablemente la renovación de manera indefinida bajo el periodo transitorio propuesto en este Proyecto, toda vez que se dispone únicamente su aplicación a los planes médicos del mercado individual sujeto las condiciones establecidas en la política de transición de HHS y adoptadas por la OCS. De conformidad con la política de transición, para que dichos planes médicos individuales en transición puedan renovarse deberán cumplir con las directrices:</w:t>
      </w:r>
    </w:p>
    <w:p w14:paraId="42331516" w14:textId="77777777" w:rsidR="00663F70" w:rsidRPr="00744517" w:rsidRDefault="00663F70" w:rsidP="00663F70">
      <w:pPr>
        <w:jc w:val="both"/>
        <w:rPr>
          <w:rFonts w:ascii="Book Antiqua" w:hAnsi="Book Antiqua"/>
          <w:szCs w:val="24"/>
          <w:lang w:val="es-ES"/>
        </w:rPr>
      </w:pPr>
    </w:p>
    <w:p w14:paraId="053524D9" w14:textId="77777777" w:rsidR="00663F70" w:rsidRPr="00744517" w:rsidRDefault="00663F70" w:rsidP="00663F70">
      <w:pPr>
        <w:pStyle w:val="ListParagraph"/>
        <w:widowControl w:val="0"/>
        <w:numPr>
          <w:ilvl w:val="0"/>
          <w:numId w:val="24"/>
        </w:numPr>
        <w:autoSpaceDE w:val="0"/>
        <w:autoSpaceDN w:val="0"/>
        <w:spacing w:before="10"/>
        <w:jc w:val="both"/>
        <w:rPr>
          <w:rFonts w:ascii="Book Antiqua" w:hAnsi="Book Antiqua"/>
          <w:szCs w:val="24"/>
          <w:lang w:val="es-ES"/>
        </w:rPr>
      </w:pPr>
      <w:r w:rsidRPr="00744517">
        <w:rPr>
          <w:rFonts w:ascii="Book Antiqua" w:hAnsi="Book Antiqua"/>
          <w:szCs w:val="24"/>
          <w:lang w:val="es-ES"/>
        </w:rPr>
        <w:t>La renovación no es aplicable a nuevas suscripciones que hayan ocurrido en o después del 1 de enero de 2014.</w:t>
      </w:r>
    </w:p>
    <w:p w14:paraId="24728F15" w14:textId="77777777" w:rsidR="00663F70" w:rsidRPr="00744517" w:rsidRDefault="00663F70" w:rsidP="00663F70">
      <w:pPr>
        <w:pStyle w:val="ListParagraph"/>
        <w:widowControl w:val="0"/>
        <w:numPr>
          <w:ilvl w:val="0"/>
          <w:numId w:val="24"/>
        </w:numPr>
        <w:autoSpaceDE w:val="0"/>
        <w:autoSpaceDN w:val="0"/>
        <w:spacing w:before="10"/>
        <w:jc w:val="both"/>
        <w:rPr>
          <w:rFonts w:ascii="Book Antiqua" w:hAnsi="Book Antiqua"/>
          <w:szCs w:val="24"/>
          <w:lang w:val="es-ES"/>
        </w:rPr>
      </w:pPr>
      <w:r w:rsidRPr="00744517">
        <w:rPr>
          <w:rFonts w:ascii="Book Antiqua" w:hAnsi="Book Antiqua"/>
          <w:szCs w:val="24"/>
          <w:lang w:val="es-ES"/>
        </w:rPr>
        <w:t>Cada renovación deberá incluir la notificación compulsoria requerida por HHS y adoptada por la OCS.</w:t>
      </w:r>
    </w:p>
    <w:p w14:paraId="745161C5" w14:textId="072B5543" w:rsidR="00663F70" w:rsidRPr="00744517" w:rsidRDefault="00663F70" w:rsidP="00663F70">
      <w:pPr>
        <w:pStyle w:val="ListParagraph"/>
        <w:widowControl w:val="0"/>
        <w:numPr>
          <w:ilvl w:val="0"/>
          <w:numId w:val="24"/>
        </w:numPr>
        <w:autoSpaceDE w:val="0"/>
        <w:autoSpaceDN w:val="0"/>
        <w:spacing w:before="10"/>
        <w:jc w:val="both"/>
        <w:rPr>
          <w:rFonts w:ascii="Book Antiqua" w:hAnsi="Book Antiqua"/>
          <w:szCs w:val="24"/>
          <w:lang w:val="es-ES"/>
        </w:rPr>
      </w:pPr>
      <w:r w:rsidRPr="00744517">
        <w:rPr>
          <w:rFonts w:ascii="Book Antiqua" w:hAnsi="Book Antiqua"/>
          <w:szCs w:val="24"/>
          <w:lang w:val="es-ES"/>
        </w:rPr>
        <w:t>Cumplimiento con las disposiciones de la ACA y de la PHSA, excepto con las siguientes:</w:t>
      </w:r>
    </w:p>
    <w:p w14:paraId="7120BE7F" w14:textId="77777777" w:rsidR="00663F70" w:rsidRPr="00744517" w:rsidRDefault="00663F70" w:rsidP="00663F70">
      <w:pPr>
        <w:pStyle w:val="ListParagraph"/>
        <w:widowControl w:val="0"/>
        <w:numPr>
          <w:ilvl w:val="0"/>
          <w:numId w:val="23"/>
        </w:numPr>
        <w:autoSpaceDE w:val="0"/>
        <w:autoSpaceDN w:val="0"/>
        <w:spacing w:before="10"/>
        <w:ind w:left="1620"/>
        <w:contextualSpacing w:val="0"/>
        <w:jc w:val="both"/>
        <w:rPr>
          <w:rFonts w:ascii="Book Antiqua" w:hAnsi="Book Antiqua"/>
          <w:szCs w:val="24"/>
          <w:lang w:val="es-ES"/>
        </w:rPr>
      </w:pPr>
      <w:r w:rsidRPr="00744517">
        <w:rPr>
          <w:rFonts w:ascii="Book Antiqua" w:hAnsi="Book Antiqua"/>
          <w:szCs w:val="24"/>
          <w:lang w:val="es-ES"/>
        </w:rPr>
        <w:t>Sección 2701 de la PHSA - "</w:t>
      </w:r>
      <w:proofErr w:type="spellStart"/>
      <w:r w:rsidRPr="00744517">
        <w:rPr>
          <w:rFonts w:ascii="Book Antiqua" w:hAnsi="Book Antiqua"/>
          <w:szCs w:val="24"/>
          <w:lang w:val="es-ES"/>
        </w:rPr>
        <w:t>Fair</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Health</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Insurance</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Premiums</w:t>
      </w:r>
      <w:proofErr w:type="spellEnd"/>
      <w:r w:rsidRPr="00744517">
        <w:rPr>
          <w:rFonts w:ascii="Book Antiqua" w:hAnsi="Book Antiqua"/>
          <w:szCs w:val="24"/>
          <w:lang w:val="es-ES"/>
        </w:rPr>
        <w:t>"</w:t>
      </w:r>
    </w:p>
    <w:p w14:paraId="1038F8C3" w14:textId="77777777" w:rsidR="00663F70" w:rsidRPr="003761DB" w:rsidRDefault="00663F70" w:rsidP="00663F70">
      <w:pPr>
        <w:pStyle w:val="ListParagraph"/>
        <w:widowControl w:val="0"/>
        <w:numPr>
          <w:ilvl w:val="0"/>
          <w:numId w:val="23"/>
        </w:numPr>
        <w:autoSpaceDE w:val="0"/>
        <w:autoSpaceDN w:val="0"/>
        <w:spacing w:before="10"/>
        <w:ind w:left="1620"/>
        <w:contextualSpacing w:val="0"/>
        <w:jc w:val="both"/>
        <w:rPr>
          <w:rFonts w:ascii="Book Antiqua" w:hAnsi="Book Antiqua"/>
          <w:szCs w:val="24"/>
          <w:lang w:val="en-US"/>
        </w:rPr>
      </w:pPr>
      <w:proofErr w:type="spellStart"/>
      <w:r w:rsidRPr="003761DB">
        <w:rPr>
          <w:rFonts w:ascii="Book Antiqua" w:hAnsi="Book Antiqua"/>
          <w:szCs w:val="24"/>
          <w:lang w:val="en-US"/>
        </w:rPr>
        <w:t>Sección</w:t>
      </w:r>
      <w:proofErr w:type="spellEnd"/>
      <w:r w:rsidRPr="003761DB">
        <w:rPr>
          <w:rFonts w:ascii="Book Antiqua" w:hAnsi="Book Antiqua"/>
          <w:szCs w:val="24"/>
          <w:lang w:val="en-US"/>
        </w:rPr>
        <w:t xml:space="preserve"> 2702 de la PHSA - "Guaranteed Availability of Coverage"</w:t>
      </w:r>
    </w:p>
    <w:p w14:paraId="74AC1698" w14:textId="77777777" w:rsidR="00663F70" w:rsidRPr="00744517" w:rsidRDefault="00663F70" w:rsidP="00663F70">
      <w:pPr>
        <w:pStyle w:val="ListParagraph"/>
        <w:widowControl w:val="0"/>
        <w:numPr>
          <w:ilvl w:val="0"/>
          <w:numId w:val="23"/>
        </w:numPr>
        <w:autoSpaceDE w:val="0"/>
        <w:autoSpaceDN w:val="0"/>
        <w:spacing w:before="10"/>
        <w:ind w:left="1620"/>
        <w:contextualSpacing w:val="0"/>
        <w:jc w:val="both"/>
        <w:rPr>
          <w:rFonts w:ascii="Book Antiqua" w:hAnsi="Book Antiqua"/>
          <w:szCs w:val="24"/>
          <w:lang w:val="es-ES"/>
        </w:rPr>
      </w:pPr>
      <w:r w:rsidRPr="00744517">
        <w:rPr>
          <w:rFonts w:ascii="Book Antiqua" w:hAnsi="Book Antiqua"/>
          <w:szCs w:val="24"/>
          <w:lang w:val="es-ES"/>
        </w:rPr>
        <w:t>Sección 2703 de la PHSA - "</w:t>
      </w:r>
      <w:proofErr w:type="spellStart"/>
      <w:r w:rsidRPr="00744517">
        <w:rPr>
          <w:rFonts w:ascii="Book Antiqua" w:hAnsi="Book Antiqua"/>
          <w:szCs w:val="24"/>
          <w:lang w:val="es-ES"/>
        </w:rPr>
        <w:t>Guaranteed</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Renewability</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of</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Coverage</w:t>
      </w:r>
      <w:proofErr w:type="spellEnd"/>
      <w:r w:rsidRPr="00744517">
        <w:rPr>
          <w:rFonts w:ascii="Book Antiqua" w:hAnsi="Book Antiqua"/>
          <w:szCs w:val="24"/>
          <w:lang w:val="es-ES"/>
        </w:rPr>
        <w:t>"</w:t>
      </w:r>
    </w:p>
    <w:p w14:paraId="08EBC98C" w14:textId="77777777" w:rsidR="00663F70" w:rsidRPr="003761DB" w:rsidRDefault="00663F70" w:rsidP="00663F70">
      <w:pPr>
        <w:pStyle w:val="ListParagraph"/>
        <w:widowControl w:val="0"/>
        <w:numPr>
          <w:ilvl w:val="0"/>
          <w:numId w:val="23"/>
        </w:numPr>
        <w:autoSpaceDE w:val="0"/>
        <w:autoSpaceDN w:val="0"/>
        <w:spacing w:before="10"/>
        <w:ind w:left="1620"/>
        <w:contextualSpacing w:val="0"/>
        <w:jc w:val="both"/>
        <w:rPr>
          <w:rFonts w:ascii="Book Antiqua" w:hAnsi="Book Antiqua"/>
          <w:szCs w:val="24"/>
          <w:lang w:val="en-US"/>
        </w:rPr>
      </w:pPr>
      <w:proofErr w:type="spellStart"/>
      <w:r w:rsidRPr="003761DB">
        <w:rPr>
          <w:rFonts w:ascii="Book Antiqua" w:hAnsi="Book Antiqua"/>
          <w:szCs w:val="24"/>
          <w:lang w:val="en-US"/>
        </w:rPr>
        <w:t>Sección</w:t>
      </w:r>
      <w:proofErr w:type="spellEnd"/>
      <w:r w:rsidRPr="003761DB">
        <w:rPr>
          <w:rFonts w:ascii="Book Antiqua" w:hAnsi="Book Antiqua"/>
          <w:szCs w:val="24"/>
          <w:lang w:val="en-US"/>
        </w:rPr>
        <w:t xml:space="preserve"> 2704 de la PHSA - "Prohibition on Preexisting Condition Exclusions or Other Discrimination Based on Health Status"</w:t>
      </w:r>
    </w:p>
    <w:p w14:paraId="589FAAF1" w14:textId="77777777" w:rsidR="00663F70" w:rsidRPr="003761DB" w:rsidRDefault="00663F70" w:rsidP="00663F70">
      <w:pPr>
        <w:pStyle w:val="ListParagraph"/>
        <w:widowControl w:val="0"/>
        <w:numPr>
          <w:ilvl w:val="0"/>
          <w:numId w:val="23"/>
        </w:numPr>
        <w:autoSpaceDE w:val="0"/>
        <w:autoSpaceDN w:val="0"/>
        <w:spacing w:before="10"/>
        <w:ind w:left="1620"/>
        <w:contextualSpacing w:val="0"/>
        <w:jc w:val="both"/>
        <w:rPr>
          <w:rFonts w:ascii="Book Antiqua" w:hAnsi="Book Antiqua"/>
          <w:szCs w:val="24"/>
          <w:lang w:val="en-US"/>
        </w:rPr>
      </w:pPr>
      <w:proofErr w:type="spellStart"/>
      <w:r w:rsidRPr="003761DB">
        <w:rPr>
          <w:rFonts w:ascii="Book Antiqua" w:hAnsi="Book Antiqua"/>
          <w:szCs w:val="24"/>
          <w:lang w:val="en-US"/>
        </w:rPr>
        <w:t>Sección</w:t>
      </w:r>
      <w:proofErr w:type="spellEnd"/>
      <w:r w:rsidRPr="003761DB">
        <w:rPr>
          <w:rFonts w:ascii="Book Antiqua" w:hAnsi="Book Antiqua"/>
          <w:szCs w:val="24"/>
          <w:lang w:val="en-US"/>
        </w:rPr>
        <w:t xml:space="preserve"> 2705 de la PHSA - "Prohibiting Discrimination Against Individual Participants and Beneficiaries Based on Health Status"</w:t>
      </w:r>
    </w:p>
    <w:p w14:paraId="006DCA67" w14:textId="77777777" w:rsidR="00663F70" w:rsidRPr="003761DB" w:rsidRDefault="00663F70" w:rsidP="00663F70">
      <w:pPr>
        <w:pStyle w:val="ListParagraph"/>
        <w:widowControl w:val="0"/>
        <w:numPr>
          <w:ilvl w:val="0"/>
          <w:numId w:val="23"/>
        </w:numPr>
        <w:autoSpaceDE w:val="0"/>
        <w:autoSpaceDN w:val="0"/>
        <w:spacing w:before="10"/>
        <w:ind w:left="1620"/>
        <w:contextualSpacing w:val="0"/>
        <w:jc w:val="both"/>
        <w:rPr>
          <w:rFonts w:ascii="Book Antiqua" w:hAnsi="Book Antiqua"/>
          <w:szCs w:val="24"/>
          <w:lang w:val="en-US"/>
        </w:rPr>
      </w:pPr>
      <w:proofErr w:type="spellStart"/>
      <w:r w:rsidRPr="003761DB">
        <w:rPr>
          <w:rFonts w:ascii="Book Antiqua" w:hAnsi="Book Antiqua"/>
          <w:szCs w:val="24"/>
          <w:lang w:val="en-US"/>
        </w:rPr>
        <w:t>Sección</w:t>
      </w:r>
      <w:proofErr w:type="spellEnd"/>
      <w:r w:rsidRPr="003761DB">
        <w:rPr>
          <w:rFonts w:ascii="Book Antiqua" w:hAnsi="Book Antiqua"/>
          <w:szCs w:val="24"/>
          <w:lang w:val="en-US"/>
        </w:rPr>
        <w:t xml:space="preserve"> 2706 de la PHSA - "Non-Discrimination in Health Care"</w:t>
      </w:r>
    </w:p>
    <w:p w14:paraId="0EFA85A5" w14:textId="77777777" w:rsidR="00663F70" w:rsidRPr="00744517" w:rsidRDefault="00663F70" w:rsidP="00663F70">
      <w:pPr>
        <w:pStyle w:val="ListParagraph"/>
        <w:widowControl w:val="0"/>
        <w:numPr>
          <w:ilvl w:val="0"/>
          <w:numId w:val="23"/>
        </w:numPr>
        <w:autoSpaceDE w:val="0"/>
        <w:autoSpaceDN w:val="0"/>
        <w:spacing w:before="10"/>
        <w:ind w:left="1620"/>
        <w:contextualSpacing w:val="0"/>
        <w:jc w:val="both"/>
        <w:rPr>
          <w:rFonts w:ascii="Book Antiqua" w:hAnsi="Book Antiqua"/>
          <w:szCs w:val="24"/>
          <w:lang w:val="es-ES"/>
        </w:rPr>
      </w:pPr>
      <w:r w:rsidRPr="00744517">
        <w:rPr>
          <w:rFonts w:ascii="Book Antiqua" w:hAnsi="Book Antiqua"/>
          <w:szCs w:val="24"/>
          <w:lang w:val="es-ES"/>
        </w:rPr>
        <w:t xml:space="preserve">Sección 2707 de la PHSA - "Comprehensive </w:t>
      </w:r>
      <w:proofErr w:type="spellStart"/>
      <w:r w:rsidRPr="00744517">
        <w:rPr>
          <w:rFonts w:ascii="Book Antiqua" w:hAnsi="Book Antiqua"/>
          <w:szCs w:val="24"/>
          <w:lang w:val="es-ES"/>
        </w:rPr>
        <w:t>Health</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Jnsurance</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Coverage</w:t>
      </w:r>
      <w:proofErr w:type="spellEnd"/>
      <w:r w:rsidRPr="00744517">
        <w:rPr>
          <w:rFonts w:ascii="Book Antiqua" w:hAnsi="Book Antiqua"/>
          <w:szCs w:val="24"/>
          <w:lang w:val="es-ES"/>
        </w:rPr>
        <w:t>"</w:t>
      </w:r>
    </w:p>
    <w:p w14:paraId="3BE5D592" w14:textId="3AFB9190" w:rsidR="00663F70" w:rsidRPr="00744517" w:rsidRDefault="00663F70" w:rsidP="00663F70">
      <w:pPr>
        <w:pStyle w:val="ListParagraph"/>
        <w:widowControl w:val="0"/>
        <w:numPr>
          <w:ilvl w:val="0"/>
          <w:numId w:val="23"/>
        </w:numPr>
        <w:autoSpaceDE w:val="0"/>
        <w:autoSpaceDN w:val="0"/>
        <w:spacing w:before="10"/>
        <w:ind w:left="1620"/>
        <w:contextualSpacing w:val="0"/>
        <w:jc w:val="both"/>
        <w:rPr>
          <w:rFonts w:ascii="Book Antiqua" w:hAnsi="Book Antiqua"/>
          <w:szCs w:val="24"/>
          <w:lang w:val="es-ES"/>
        </w:rPr>
      </w:pPr>
      <w:r w:rsidRPr="00744517">
        <w:rPr>
          <w:rFonts w:ascii="Book Antiqua" w:hAnsi="Book Antiqua"/>
          <w:szCs w:val="24"/>
          <w:lang w:val="es-ES"/>
        </w:rPr>
        <w:t>Sección 2709 de la PHSA - "</w:t>
      </w:r>
      <w:proofErr w:type="spellStart"/>
      <w:r w:rsidRPr="00744517">
        <w:rPr>
          <w:rFonts w:ascii="Book Antiqua" w:hAnsi="Book Antiqua"/>
          <w:szCs w:val="24"/>
          <w:lang w:val="es-ES"/>
        </w:rPr>
        <w:t>Coverage</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for</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Individuals</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Participating</w:t>
      </w:r>
      <w:proofErr w:type="spellEnd"/>
      <w:r w:rsidRPr="00744517">
        <w:rPr>
          <w:rFonts w:ascii="Book Antiqua" w:hAnsi="Book Antiqua"/>
          <w:szCs w:val="24"/>
          <w:lang w:val="es-ES"/>
        </w:rPr>
        <w:t xml:space="preserve"> in </w:t>
      </w:r>
      <w:proofErr w:type="spellStart"/>
      <w:r w:rsidRPr="00744517">
        <w:rPr>
          <w:rFonts w:ascii="Book Antiqua" w:hAnsi="Book Antiqua"/>
          <w:szCs w:val="24"/>
          <w:lang w:val="es-ES"/>
        </w:rPr>
        <w:t>Approved</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Clínical</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Trials</w:t>
      </w:r>
      <w:proofErr w:type="spellEnd"/>
      <w:r w:rsidRPr="00744517">
        <w:rPr>
          <w:rFonts w:ascii="Book Antiqua" w:hAnsi="Book Antiqua"/>
          <w:szCs w:val="24"/>
          <w:lang w:val="es-ES"/>
        </w:rPr>
        <w:t>", según codificada en 42 U.S.C. § 300gg-8.</w:t>
      </w:r>
    </w:p>
    <w:p w14:paraId="7B3F2414" w14:textId="77777777" w:rsidR="00663F70" w:rsidRPr="00744517" w:rsidRDefault="00663F70" w:rsidP="00663F70">
      <w:pPr>
        <w:jc w:val="both"/>
        <w:rPr>
          <w:rFonts w:ascii="Book Antiqua" w:hAnsi="Book Antiqua"/>
          <w:szCs w:val="24"/>
          <w:lang w:val="es-ES"/>
        </w:rPr>
      </w:pPr>
    </w:p>
    <w:p w14:paraId="5BD49A9F" w14:textId="77777777" w:rsidR="00663F70" w:rsidRPr="00744517" w:rsidRDefault="00663F70" w:rsidP="00663F70">
      <w:pPr>
        <w:pStyle w:val="ListParagraph"/>
        <w:numPr>
          <w:ilvl w:val="0"/>
          <w:numId w:val="24"/>
        </w:numPr>
        <w:jc w:val="both"/>
        <w:rPr>
          <w:rFonts w:ascii="Book Antiqua" w:hAnsi="Book Antiqua"/>
          <w:szCs w:val="24"/>
          <w:lang w:val="es-ES"/>
        </w:rPr>
      </w:pPr>
      <w:r w:rsidRPr="00744517">
        <w:rPr>
          <w:rFonts w:ascii="Book Antiqua" w:hAnsi="Book Antiqua"/>
          <w:szCs w:val="24"/>
          <w:lang w:val="es-ES"/>
        </w:rPr>
        <w:t>Todo plan médico renovado tendrá la misma cubierta del plan médico anterior y cumplirá con el resto de las disposiciones de la ACA y el PHSA que no hayan sido exceptuadas. La cubierta solo será modificada para añadir beneficios requeridos por disposición legal.</w:t>
      </w:r>
    </w:p>
    <w:p w14:paraId="72F0D1E2" w14:textId="3DB4CACB" w:rsidR="00663F70" w:rsidRPr="00744517" w:rsidRDefault="00663F70" w:rsidP="00663F70">
      <w:pPr>
        <w:pStyle w:val="ListParagraph"/>
        <w:numPr>
          <w:ilvl w:val="0"/>
          <w:numId w:val="24"/>
        </w:numPr>
        <w:jc w:val="both"/>
        <w:rPr>
          <w:rFonts w:ascii="Book Antiqua" w:hAnsi="Book Antiqua"/>
          <w:szCs w:val="24"/>
          <w:lang w:val="es-ES"/>
        </w:rPr>
      </w:pPr>
      <w:r w:rsidRPr="00744517">
        <w:rPr>
          <w:rFonts w:ascii="Book Antiqua" w:hAnsi="Book Antiqua"/>
          <w:szCs w:val="24"/>
          <w:lang w:val="es-ES"/>
        </w:rPr>
        <w:t>Los aumentos en tarifa de un 10% o más de los planes médicos transitorios ofrecidos por un asegurador requieren la aprobación previa, y cualquier aumento en la tarifa de un plan médico ofrecido por una organización de servicios de salud requiere la aprobación previa.</w:t>
      </w:r>
    </w:p>
    <w:p w14:paraId="1BB0B32E" w14:textId="77777777" w:rsidR="00663F70" w:rsidRPr="00744517" w:rsidRDefault="00663F70" w:rsidP="00663F70">
      <w:pPr>
        <w:jc w:val="both"/>
        <w:rPr>
          <w:rFonts w:ascii="Book Antiqua" w:hAnsi="Book Antiqua"/>
          <w:szCs w:val="24"/>
          <w:lang w:val="es-ES"/>
        </w:rPr>
      </w:pPr>
    </w:p>
    <w:p w14:paraId="1A607232" w14:textId="07E30E2C" w:rsidR="00663F70" w:rsidRPr="00744517" w:rsidRDefault="008D444B" w:rsidP="00663F70">
      <w:pPr>
        <w:ind w:firstLine="720"/>
        <w:jc w:val="both"/>
        <w:rPr>
          <w:rFonts w:ascii="Book Antiqua" w:hAnsi="Book Antiqua"/>
          <w:szCs w:val="24"/>
          <w:lang w:val="es-ES"/>
        </w:rPr>
      </w:pPr>
      <w:r>
        <w:rPr>
          <w:rFonts w:ascii="Book Antiqua" w:hAnsi="Book Antiqua"/>
          <w:szCs w:val="24"/>
          <w:lang w:val="es-ES"/>
        </w:rPr>
        <w:lastRenderedPageBreak/>
        <w:t xml:space="preserve">El </w:t>
      </w:r>
      <w:r w:rsidR="00663F70" w:rsidRPr="00744517">
        <w:rPr>
          <w:rFonts w:ascii="Book Antiqua" w:hAnsi="Book Antiqua"/>
          <w:szCs w:val="24"/>
          <w:lang w:val="es-ES"/>
        </w:rPr>
        <w:t xml:space="preserve">Comisionado </w:t>
      </w:r>
      <w:r w:rsidR="00744517">
        <w:rPr>
          <w:rFonts w:ascii="Book Antiqua" w:hAnsi="Book Antiqua"/>
          <w:szCs w:val="24"/>
          <w:lang w:val="es-ES"/>
        </w:rPr>
        <w:t>concluyó</w:t>
      </w:r>
      <w:r w:rsidR="00663F70" w:rsidRPr="00744517">
        <w:rPr>
          <w:rFonts w:ascii="Book Antiqua" w:hAnsi="Book Antiqua"/>
          <w:szCs w:val="24"/>
          <w:lang w:val="es-ES"/>
        </w:rPr>
        <w:t xml:space="preserve"> que visto que los requisitos anteriormente mencionados como condición para la renovación de planes médicos manera indefinida bajo la política de transición han sido incluidos en la medida, su Oficina está en posición de impartir su opinión favorable al mismo, según propuesto.</w:t>
      </w:r>
    </w:p>
    <w:p w14:paraId="67E4D9E4" w14:textId="77777777" w:rsidR="00663F70" w:rsidRPr="00744517" w:rsidRDefault="00663F70" w:rsidP="009439D1">
      <w:pPr>
        <w:ind w:firstLine="720"/>
        <w:jc w:val="both"/>
        <w:rPr>
          <w:rFonts w:ascii="Book Antiqua" w:hAnsi="Book Antiqua"/>
          <w:szCs w:val="24"/>
          <w:lang w:val="es-ES"/>
        </w:rPr>
      </w:pPr>
    </w:p>
    <w:p w14:paraId="56302DF2" w14:textId="0D56D3E7" w:rsidR="00D25B53" w:rsidRPr="00744517" w:rsidRDefault="00D25B53" w:rsidP="0018268B">
      <w:pPr>
        <w:pStyle w:val="ListParagraph"/>
        <w:numPr>
          <w:ilvl w:val="0"/>
          <w:numId w:val="17"/>
        </w:numPr>
        <w:ind w:left="1080"/>
        <w:rPr>
          <w:rFonts w:ascii="Book Antiqua" w:eastAsia="MS PGothic" w:hAnsi="Book Antiqua"/>
          <w:b/>
          <w:lang w:val="es-ES"/>
        </w:rPr>
      </w:pPr>
      <w:r w:rsidRPr="00744517">
        <w:rPr>
          <w:rFonts w:ascii="Book Antiqua" w:eastAsia="MS PGothic" w:hAnsi="Book Antiqua"/>
          <w:b/>
          <w:lang w:val="es-ES"/>
        </w:rPr>
        <w:t>ACODESE</w:t>
      </w:r>
    </w:p>
    <w:p w14:paraId="570C029F" w14:textId="2F386F1F" w:rsidR="00D25B53" w:rsidRPr="00744517" w:rsidRDefault="00D25B53" w:rsidP="00D25B53">
      <w:pPr>
        <w:rPr>
          <w:rFonts w:ascii="Book Antiqua" w:eastAsia="MS PGothic" w:hAnsi="Book Antiqua"/>
          <w:b/>
          <w:lang w:val="es-ES"/>
        </w:rPr>
      </w:pPr>
    </w:p>
    <w:p w14:paraId="0BB09D6C" w14:textId="6C6E2D18" w:rsidR="004C61F6" w:rsidRPr="00744517" w:rsidRDefault="00D25B53" w:rsidP="004C61F6">
      <w:pPr>
        <w:ind w:firstLine="720"/>
        <w:jc w:val="both"/>
        <w:rPr>
          <w:rFonts w:ascii="Book Antiqua" w:hAnsi="Book Antiqua" w:cstheme="minorHAnsi"/>
          <w:szCs w:val="24"/>
          <w:lang w:val="es-ES" w:eastAsia="ja-JP"/>
        </w:rPr>
      </w:pPr>
      <w:r w:rsidRPr="00744517">
        <w:rPr>
          <w:rFonts w:ascii="Book Antiqua" w:hAnsi="Book Antiqua"/>
          <w:szCs w:val="24"/>
          <w:lang w:val="es-ES"/>
        </w:rPr>
        <w:t>La Asociación de Compañías de Seguros de Puerto Rico, Inc</w:t>
      </w:r>
      <w:r w:rsidRPr="00744517">
        <w:rPr>
          <w:szCs w:val="24"/>
          <w:lang w:val="es-ES"/>
        </w:rPr>
        <w:t xml:space="preserve">., </w:t>
      </w:r>
      <w:r w:rsidRPr="00744517">
        <w:rPr>
          <w:rFonts w:ascii="Book Antiqua" w:hAnsi="Book Antiqua"/>
          <w:szCs w:val="24"/>
          <w:lang w:val="es-ES"/>
        </w:rPr>
        <w:t>en adelante “ACODESE”</w:t>
      </w:r>
      <w:r w:rsidR="004C61F6" w:rsidRPr="00744517">
        <w:rPr>
          <w:rFonts w:ascii="Book Antiqua" w:hAnsi="Book Antiqua"/>
          <w:szCs w:val="24"/>
          <w:lang w:val="es-ES"/>
        </w:rPr>
        <w:t xml:space="preserve"> explic</w:t>
      </w:r>
      <w:r w:rsidR="00744517">
        <w:rPr>
          <w:rFonts w:ascii="Book Antiqua" w:hAnsi="Book Antiqua"/>
          <w:szCs w:val="24"/>
          <w:lang w:val="es-ES"/>
        </w:rPr>
        <w:t>ó</w:t>
      </w:r>
      <w:r w:rsidR="004C61F6" w:rsidRPr="00744517">
        <w:rPr>
          <w:rFonts w:ascii="Book Antiqua" w:hAnsi="Book Antiqua"/>
          <w:szCs w:val="24"/>
          <w:lang w:val="es-ES"/>
        </w:rPr>
        <w:t xml:space="preserve"> </w:t>
      </w:r>
      <w:r w:rsidR="00C7696A">
        <w:rPr>
          <w:rFonts w:ascii="Book Antiqua" w:hAnsi="Book Antiqua"/>
          <w:szCs w:val="24"/>
          <w:lang w:val="es-ES"/>
        </w:rPr>
        <w:t xml:space="preserve">que </w:t>
      </w:r>
      <w:r w:rsidR="004C61F6" w:rsidRPr="00744517">
        <w:rPr>
          <w:rFonts w:ascii="Book Antiqua" w:hAnsi="Book Antiqua"/>
          <w:szCs w:val="24"/>
          <w:lang w:val="es-ES"/>
        </w:rPr>
        <w:t xml:space="preserve">al promulgarse el </w:t>
      </w:r>
      <w:proofErr w:type="spellStart"/>
      <w:r w:rsidR="004C61F6" w:rsidRPr="00744517">
        <w:rPr>
          <w:rFonts w:ascii="Book Antiqua" w:hAnsi="Book Antiqua"/>
          <w:szCs w:val="24"/>
          <w:lang w:val="es-ES"/>
        </w:rPr>
        <w:t>Affordable</w:t>
      </w:r>
      <w:proofErr w:type="spellEnd"/>
      <w:r w:rsidR="004C61F6" w:rsidRPr="00744517">
        <w:rPr>
          <w:rFonts w:ascii="Book Antiqua" w:hAnsi="Book Antiqua"/>
          <w:szCs w:val="24"/>
          <w:lang w:val="es-ES"/>
        </w:rPr>
        <w:t xml:space="preserve"> Care </w:t>
      </w:r>
      <w:proofErr w:type="spellStart"/>
      <w:r w:rsidR="004C61F6" w:rsidRPr="00744517">
        <w:rPr>
          <w:rFonts w:ascii="Book Antiqua" w:hAnsi="Book Antiqua"/>
          <w:szCs w:val="24"/>
          <w:lang w:val="es-ES"/>
        </w:rPr>
        <w:t>Act</w:t>
      </w:r>
      <w:proofErr w:type="spellEnd"/>
      <w:r w:rsidR="004C61F6" w:rsidRPr="00744517">
        <w:rPr>
          <w:rFonts w:ascii="Book Antiqua" w:hAnsi="Book Antiqua"/>
          <w:szCs w:val="24"/>
          <w:lang w:val="es-ES"/>
        </w:rPr>
        <w:t xml:space="preserve"> (Ley ACA), comúnmente conocido como </w:t>
      </w:r>
      <w:proofErr w:type="spellStart"/>
      <w:r w:rsidR="004C61F6" w:rsidRPr="00744517">
        <w:rPr>
          <w:rFonts w:ascii="Book Antiqua" w:hAnsi="Book Antiqua"/>
          <w:szCs w:val="24"/>
          <w:lang w:val="es-ES"/>
        </w:rPr>
        <w:t>Obamacare</w:t>
      </w:r>
      <w:proofErr w:type="spellEnd"/>
      <w:r w:rsidR="004C61F6" w:rsidRPr="00744517">
        <w:rPr>
          <w:rFonts w:ascii="Book Antiqua" w:hAnsi="Book Antiqua"/>
          <w:szCs w:val="24"/>
          <w:lang w:val="es-ES"/>
        </w:rPr>
        <w:t xml:space="preserve">, se adoptó una política transitoria a nivel federal para permitir la renovación de ciertos planes médicos, aun cuando no cumplieran con las disposiciones del referido estatuto. En Puerto Rico, la Oficina del Comisionado de Seguros emitió una Carta Normativa </w:t>
      </w:r>
      <w:r w:rsidR="005336E8">
        <w:rPr>
          <w:rFonts w:ascii="Book Antiqua" w:hAnsi="Book Antiqua"/>
          <w:szCs w:val="24"/>
          <w:lang w:val="es-ES"/>
        </w:rPr>
        <w:t>para permitir la</w:t>
      </w:r>
      <w:r w:rsidR="004C61F6" w:rsidRPr="00744517">
        <w:rPr>
          <w:rFonts w:ascii="Book Antiqua" w:hAnsi="Book Antiqua"/>
          <w:szCs w:val="24"/>
          <w:lang w:val="es-ES"/>
        </w:rPr>
        <w:t xml:space="preserve"> renovación siempre </w:t>
      </w:r>
      <w:r w:rsidR="005336E8">
        <w:rPr>
          <w:rFonts w:ascii="Book Antiqua" w:hAnsi="Book Antiqua"/>
          <w:szCs w:val="24"/>
          <w:lang w:val="es-ES"/>
        </w:rPr>
        <w:t xml:space="preserve">que </w:t>
      </w:r>
      <w:r w:rsidR="004C61F6" w:rsidRPr="00744517">
        <w:rPr>
          <w:rFonts w:ascii="Book Antiqua" w:hAnsi="Book Antiqua"/>
          <w:szCs w:val="24"/>
          <w:lang w:val="es-ES"/>
        </w:rPr>
        <w:t>los planes permanezcan inalterados en sus términos y condiciones, sin modificación de beneficios. Los mismos han sido renovados en Puerto Rico año tras año.</w:t>
      </w:r>
    </w:p>
    <w:p w14:paraId="1194014B" w14:textId="77777777" w:rsidR="004C61F6" w:rsidRPr="00744517" w:rsidRDefault="004C61F6" w:rsidP="004C61F6">
      <w:pPr>
        <w:jc w:val="both"/>
        <w:rPr>
          <w:rFonts w:ascii="Book Antiqua" w:hAnsi="Book Antiqua"/>
          <w:szCs w:val="24"/>
          <w:lang w:val="es-ES"/>
        </w:rPr>
      </w:pPr>
    </w:p>
    <w:p w14:paraId="7602518A" w14:textId="59C4E089" w:rsidR="004C61F6" w:rsidRPr="00744517" w:rsidRDefault="00B06A31" w:rsidP="004C61F6">
      <w:pPr>
        <w:ind w:firstLine="720"/>
        <w:jc w:val="both"/>
        <w:rPr>
          <w:rFonts w:ascii="Book Antiqua" w:hAnsi="Book Antiqua"/>
          <w:szCs w:val="24"/>
          <w:lang w:val="es-ES"/>
        </w:rPr>
      </w:pPr>
      <w:r>
        <w:rPr>
          <w:rFonts w:ascii="Book Antiqua" w:hAnsi="Book Antiqua"/>
          <w:szCs w:val="24"/>
          <w:lang w:val="es-ES"/>
        </w:rPr>
        <w:t xml:space="preserve">La </w:t>
      </w:r>
      <w:r w:rsidR="004C61F6" w:rsidRPr="00744517">
        <w:rPr>
          <w:rFonts w:ascii="Book Antiqua" w:hAnsi="Book Antiqua"/>
          <w:szCs w:val="24"/>
          <w:lang w:val="es-ES"/>
        </w:rPr>
        <w:t xml:space="preserve">ACODESE </w:t>
      </w:r>
      <w:r>
        <w:rPr>
          <w:rFonts w:ascii="Book Antiqua" w:hAnsi="Book Antiqua"/>
          <w:szCs w:val="24"/>
          <w:lang w:val="es-ES"/>
        </w:rPr>
        <w:t xml:space="preserve">expuso </w:t>
      </w:r>
      <w:r w:rsidR="004C61F6" w:rsidRPr="00744517">
        <w:rPr>
          <w:rFonts w:ascii="Book Antiqua" w:hAnsi="Book Antiqua"/>
          <w:szCs w:val="24"/>
          <w:lang w:val="es-ES"/>
        </w:rPr>
        <w:t xml:space="preserve">que estos planes son más económicos que los planes metálicos que requiere el </w:t>
      </w:r>
      <w:proofErr w:type="spellStart"/>
      <w:r w:rsidR="004C61F6" w:rsidRPr="00744517">
        <w:rPr>
          <w:rFonts w:ascii="Book Antiqua" w:hAnsi="Book Antiqua"/>
          <w:szCs w:val="24"/>
          <w:lang w:val="es-ES"/>
        </w:rPr>
        <w:t>Affordable</w:t>
      </w:r>
      <w:proofErr w:type="spellEnd"/>
      <w:r w:rsidR="004C61F6" w:rsidRPr="00744517">
        <w:rPr>
          <w:rFonts w:ascii="Book Antiqua" w:hAnsi="Book Antiqua"/>
          <w:szCs w:val="24"/>
          <w:lang w:val="es-ES"/>
        </w:rPr>
        <w:t xml:space="preserve"> Care </w:t>
      </w:r>
      <w:proofErr w:type="spellStart"/>
      <w:r w:rsidR="004C61F6" w:rsidRPr="00744517">
        <w:rPr>
          <w:rFonts w:ascii="Book Antiqua" w:hAnsi="Book Antiqua"/>
          <w:szCs w:val="24"/>
          <w:lang w:val="es-ES"/>
        </w:rPr>
        <w:t>Act</w:t>
      </w:r>
      <w:proofErr w:type="spellEnd"/>
      <w:r w:rsidR="004C61F6" w:rsidRPr="00744517">
        <w:rPr>
          <w:rFonts w:ascii="Book Antiqua" w:hAnsi="Book Antiqua"/>
          <w:szCs w:val="24"/>
          <w:lang w:val="es-ES"/>
        </w:rPr>
        <w:t xml:space="preserve"> y el Código de Seguros de Salud de Puerto Rico. Ello, obedece principalmente a los costos del beneficio de farmacia, que tienden a encarecer los planes médicos.</w:t>
      </w:r>
      <w:r w:rsidR="00425794" w:rsidRPr="00744517">
        <w:rPr>
          <w:rStyle w:val="FootnoteReference"/>
          <w:rFonts w:ascii="Book Antiqua" w:hAnsi="Book Antiqua"/>
          <w:szCs w:val="24"/>
          <w:lang w:val="es-ES"/>
        </w:rPr>
        <w:footnoteReference w:id="2"/>
      </w:r>
      <w:r w:rsidR="004C61F6" w:rsidRPr="00744517">
        <w:rPr>
          <w:rFonts w:ascii="Book Antiqua" w:hAnsi="Book Antiqua"/>
          <w:szCs w:val="24"/>
          <w:lang w:val="es-ES"/>
        </w:rPr>
        <w:t xml:space="preserve"> Por </w:t>
      </w:r>
      <w:r>
        <w:rPr>
          <w:rFonts w:ascii="Book Antiqua" w:hAnsi="Book Antiqua"/>
          <w:szCs w:val="24"/>
          <w:lang w:val="es-ES"/>
        </w:rPr>
        <w:t>esta razón, reconocieron</w:t>
      </w:r>
      <w:r w:rsidR="004C61F6" w:rsidRPr="00744517">
        <w:rPr>
          <w:rFonts w:ascii="Book Antiqua" w:hAnsi="Book Antiqua"/>
          <w:szCs w:val="24"/>
          <w:lang w:val="es-ES"/>
        </w:rPr>
        <w:t xml:space="preserve"> la razonabilidad de que la Asamblea Legislativa ausculte medidas para proteger al consumidor puertorriqueño, de manera que puedan obtener un seguro de salud asequible.</w:t>
      </w:r>
    </w:p>
    <w:p w14:paraId="51FF1D48" w14:textId="77777777" w:rsidR="004C61F6" w:rsidRPr="00744517" w:rsidRDefault="004C61F6" w:rsidP="004C61F6">
      <w:pPr>
        <w:jc w:val="both"/>
        <w:rPr>
          <w:rFonts w:ascii="Book Antiqua" w:hAnsi="Book Antiqua"/>
          <w:szCs w:val="24"/>
          <w:lang w:val="es-ES"/>
        </w:rPr>
      </w:pPr>
    </w:p>
    <w:p w14:paraId="431340A0" w14:textId="2615D241" w:rsidR="004C61F6" w:rsidRPr="00744517" w:rsidRDefault="004C61F6" w:rsidP="004C61F6">
      <w:pPr>
        <w:ind w:firstLine="720"/>
        <w:jc w:val="both"/>
        <w:rPr>
          <w:rFonts w:ascii="Book Antiqua" w:hAnsi="Book Antiqua"/>
          <w:szCs w:val="24"/>
          <w:lang w:val="es-ES"/>
        </w:rPr>
      </w:pPr>
      <w:r w:rsidRPr="00744517">
        <w:rPr>
          <w:rFonts w:ascii="Book Antiqua" w:hAnsi="Book Antiqua"/>
          <w:szCs w:val="24"/>
          <w:lang w:val="es-ES"/>
        </w:rPr>
        <w:t>ACODESE indic</w:t>
      </w:r>
      <w:r w:rsidR="00744517">
        <w:rPr>
          <w:rFonts w:ascii="Book Antiqua" w:hAnsi="Book Antiqua"/>
          <w:szCs w:val="24"/>
          <w:lang w:val="es-ES"/>
        </w:rPr>
        <w:t>ó</w:t>
      </w:r>
      <w:r w:rsidRPr="00744517">
        <w:rPr>
          <w:rFonts w:ascii="Book Antiqua" w:hAnsi="Book Antiqua"/>
          <w:szCs w:val="24"/>
          <w:lang w:val="es-ES"/>
        </w:rPr>
        <w:t xml:space="preserve"> que se opone a la aprobación de este proyecto, pues se brinda una posición ventajosa a solo un segmento del mercado de planes médicos, mientras los demás quedan desprovistos. </w:t>
      </w:r>
      <w:r w:rsidR="00C7696A">
        <w:rPr>
          <w:rFonts w:ascii="Book Antiqua" w:hAnsi="Book Antiqua"/>
          <w:szCs w:val="24"/>
          <w:lang w:val="es-ES"/>
        </w:rPr>
        <w:t>Según esta organización, c</w:t>
      </w:r>
      <w:r w:rsidR="00064A21">
        <w:rPr>
          <w:rFonts w:ascii="Book Antiqua" w:hAnsi="Book Antiqua"/>
          <w:szCs w:val="24"/>
          <w:lang w:val="es-ES"/>
        </w:rPr>
        <w:t>on</w:t>
      </w:r>
      <w:r w:rsidRPr="00744517">
        <w:rPr>
          <w:rFonts w:ascii="Book Antiqua" w:hAnsi="Book Antiqua"/>
          <w:szCs w:val="24"/>
          <w:lang w:val="es-ES"/>
        </w:rPr>
        <w:t xml:space="preserve"> la aprobación de este proyecto se estará legislando en beneficio de los aseguradores con mayor cartera de planes en transición, perpetuando su ventaja competitiva. Al hacer permanente una disposición cuyo propósito era que fuese transitoria resulta en un contrasentido y el resultado será crear una selección adversa en el segmento de planes médicos individuales ya que los productos de ACA metálicos tienen que compulsoriamente cubrir beneficios como maternidad y medicamentos.  Aún más importante, el resultado final no será mejorar el acceso de los pacientes a planes de salud más asequibles; por el contrario, se contribuiría a la creación de condiciones que lleven al consumidor a quedarse sin seguro médico y se encarecerán los productos ACA porque la selección adversa aumentará el riesgo y experiencia de estos productos y, en consecuencia, aumentarán las primas.</w:t>
      </w:r>
    </w:p>
    <w:p w14:paraId="54A3226D" w14:textId="77777777" w:rsidR="004C61F6" w:rsidRPr="00744517" w:rsidRDefault="004C61F6" w:rsidP="004C61F6">
      <w:pPr>
        <w:jc w:val="both"/>
        <w:rPr>
          <w:rFonts w:ascii="Book Antiqua" w:hAnsi="Book Antiqua"/>
          <w:szCs w:val="24"/>
          <w:lang w:val="es-ES"/>
        </w:rPr>
      </w:pPr>
    </w:p>
    <w:p w14:paraId="116C8372" w14:textId="0828D10C" w:rsidR="004C61F6" w:rsidRPr="00744517" w:rsidRDefault="00C7696A" w:rsidP="004C61F6">
      <w:pPr>
        <w:ind w:firstLine="720"/>
        <w:jc w:val="both"/>
        <w:rPr>
          <w:rFonts w:ascii="Book Antiqua" w:hAnsi="Book Antiqua"/>
          <w:szCs w:val="24"/>
          <w:lang w:val="es-ES"/>
        </w:rPr>
      </w:pPr>
      <w:r>
        <w:rPr>
          <w:rFonts w:ascii="Book Antiqua" w:hAnsi="Book Antiqua"/>
          <w:szCs w:val="24"/>
          <w:lang w:val="es-ES"/>
        </w:rPr>
        <w:t>La</w:t>
      </w:r>
      <w:r w:rsidR="004C61F6" w:rsidRPr="00744517">
        <w:rPr>
          <w:rFonts w:ascii="Book Antiqua" w:hAnsi="Book Antiqua"/>
          <w:szCs w:val="24"/>
          <w:lang w:val="es-ES"/>
        </w:rPr>
        <w:t xml:space="preserve"> ACODESE</w:t>
      </w:r>
      <w:r>
        <w:rPr>
          <w:rFonts w:ascii="Book Antiqua" w:hAnsi="Book Antiqua"/>
          <w:szCs w:val="24"/>
          <w:lang w:val="es-ES"/>
        </w:rPr>
        <w:t xml:space="preserve"> expuso </w:t>
      </w:r>
      <w:r w:rsidR="004C61F6" w:rsidRPr="00744517">
        <w:rPr>
          <w:rFonts w:ascii="Book Antiqua" w:hAnsi="Book Antiqua"/>
          <w:szCs w:val="24"/>
          <w:lang w:val="es-ES"/>
        </w:rPr>
        <w:t xml:space="preserve">que durante el proceso de transición posterior a la aprobación de la Ley ACA, muchos planes médicos perdieron su </w:t>
      </w:r>
      <w:r w:rsidR="00623A7A" w:rsidRPr="00744517">
        <w:rPr>
          <w:rFonts w:ascii="Book Antiqua" w:hAnsi="Book Antiqua"/>
          <w:szCs w:val="24"/>
          <w:lang w:val="es-ES"/>
        </w:rPr>
        <w:t>estatus</w:t>
      </w:r>
      <w:r w:rsidR="004C61F6" w:rsidRPr="00744517">
        <w:rPr>
          <w:rFonts w:ascii="Book Antiqua" w:hAnsi="Book Antiqua"/>
          <w:szCs w:val="24"/>
          <w:lang w:val="es-ES"/>
        </w:rPr>
        <w:t xml:space="preserve"> de planes protegidos o </w:t>
      </w:r>
      <w:proofErr w:type="spellStart"/>
      <w:r w:rsidR="004C61F6" w:rsidRPr="00744517">
        <w:rPr>
          <w:rFonts w:ascii="Book Antiqua" w:hAnsi="Book Antiqua"/>
          <w:szCs w:val="24"/>
          <w:lang w:val="es-ES"/>
        </w:rPr>
        <w:t>grandfathered</w:t>
      </w:r>
      <w:proofErr w:type="spellEnd"/>
      <w:r w:rsidR="004C61F6" w:rsidRPr="00744517">
        <w:rPr>
          <w:rFonts w:ascii="Book Antiqua" w:hAnsi="Book Antiqua"/>
          <w:szCs w:val="24"/>
          <w:lang w:val="es-ES"/>
        </w:rPr>
        <w:t xml:space="preserve">. Por lo tanto, ahora que se pretende establecer una categoría </w:t>
      </w:r>
      <w:r w:rsidR="004C61F6" w:rsidRPr="00744517">
        <w:rPr>
          <w:rFonts w:ascii="Book Antiqua" w:hAnsi="Book Antiqua"/>
          <w:szCs w:val="24"/>
          <w:lang w:val="es-ES"/>
        </w:rPr>
        <w:lastRenderedPageBreak/>
        <w:t xml:space="preserve">de exención indefinidamente, les preocupa qué pasaría con los otros planes que perdieron su </w:t>
      </w:r>
      <w:r w:rsidR="00623A7A" w:rsidRPr="00744517">
        <w:rPr>
          <w:rFonts w:ascii="Book Antiqua" w:hAnsi="Book Antiqua"/>
          <w:szCs w:val="24"/>
          <w:lang w:val="es-ES"/>
        </w:rPr>
        <w:t>estatus</w:t>
      </w:r>
      <w:r w:rsidR="004C61F6" w:rsidRPr="00744517">
        <w:rPr>
          <w:rFonts w:ascii="Book Antiqua" w:hAnsi="Book Antiqua"/>
          <w:szCs w:val="24"/>
          <w:lang w:val="es-ES"/>
        </w:rPr>
        <w:t xml:space="preserve">. Se preguntan si se les devolverá su </w:t>
      </w:r>
      <w:r w:rsidR="00623A7A" w:rsidRPr="00744517">
        <w:rPr>
          <w:rFonts w:ascii="Book Antiqua" w:hAnsi="Book Antiqua"/>
          <w:szCs w:val="24"/>
          <w:lang w:val="es-ES"/>
        </w:rPr>
        <w:t>estatus</w:t>
      </w:r>
      <w:r w:rsidR="004C61F6" w:rsidRPr="00744517">
        <w:rPr>
          <w:rFonts w:ascii="Book Antiqua" w:hAnsi="Book Antiqua"/>
          <w:szCs w:val="24"/>
          <w:lang w:val="es-ES"/>
        </w:rPr>
        <w:t xml:space="preserve"> o se les dará la oportunidad de revertir a lo que ofrecían antes del </w:t>
      </w:r>
      <w:proofErr w:type="spellStart"/>
      <w:r w:rsidR="004C61F6" w:rsidRPr="00744517">
        <w:rPr>
          <w:rFonts w:ascii="Book Antiqua" w:hAnsi="Book Antiqua"/>
          <w:szCs w:val="24"/>
          <w:lang w:val="es-ES"/>
        </w:rPr>
        <w:t>Affordable</w:t>
      </w:r>
      <w:proofErr w:type="spellEnd"/>
      <w:r w:rsidR="004C61F6" w:rsidRPr="00744517">
        <w:rPr>
          <w:rFonts w:ascii="Book Antiqua" w:hAnsi="Book Antiqua"/>
          <w:szCs w:val="24"/>
          <w:lang w:val="es-ES"/>
        </w:rPr>
        <w:t xml:space="preserve"> Care </w:t>
      </w:r>
      <w:proofErr w:type="spellStart"/>
      <w:r w:rsidR="004C61F6" w:rsidRPr="00744517">
        <w:rPr>
          <w:rFonts w:ascii="Book Antiqua" w:hAnsi="Book Antiqua"/>
          <w:szCs w:val="24"/>
          <w:lang w:val="es-ES"/>
        </w:rPr>
        <w:t>Act</w:t>
      </w:r>
      <w:proofErr w:type="spellEnd"/>
      <w:r w:rsidR="004C61F6" w:rsidRPr="00744517">
        <w:rPr>
          <w:rFonts w:ascii="Book Antiqua" w:hAnsi="Book Antiqua"/>
          <w:szCs w:val="24"/>
          <w:lang w:val="es-ES"/>
        </w:rPr>
        <w:t xml:space="preserve">.  Nada de esto se contempla en el P. de la C. </w:t>
      </w:r>
      <w:r w:rsidR="00A36D1F" w:rsidRPr="00744517">
        <w:rPr>
          <w:rFonts w:ascii="Book Antiqua" w:hAnsi="Book Antiqua"/>
          <w:szCs w:val="24"/>
          <w:lang w:val="es-ES"/>
        </w:rPr>
        <w:t>43.</w:t>
      </w:r>
    </w:p>
    <w:p w14:paraId="0AFB69B5" w14:textId="77777777" w:rsidR="004C61F6" w:rsidRPr="00744517" w:rsidRDefault="004C61F6" w:rsidP="004C61F6">
      <w:pPr>
        <w:jc w:val="both"/>
        <w:rPr>
          <w:rFonts w:ascii="Book Antiqua" w:hAnsi="Book Antiqua"/>
          <w:szCs w:val="24"/>
          <w:lang w:val="es-ES"/>
        </w:rPr>
      </w:pPr>
    </w:p>
    <w:p w14:paraId="6A130E8E" w14:textId="274DE4E8" w:rsidR="004C61F6" w:rsidRPr="00744517" w:rsidRDefault="004C61F6" w:rsidP="004C61F6">
      <w:pPr>
        <w:ind w:firstLine="720"/>
        <w:jc w:val="both"/>
        <w:rPr>
          <w:rFonts w:ascii="Book Antiqua" w:hAnsi="Book Antiqua"/>
          <w:szCs w:val="24"/>
          <w:lang w:val="es-ES"/>
        </w:rPr>
      </w:pPr>
      <w:r w:rsidRPr="00744517">
        <w:rPr>
          <w:rFonts w:ascii="Book Antiqua" w:hAnsi="Book Antiqua"/>
          <w:szCs w:val="24"/>
          <w:lang w:val="es-ES"/>
        </w:rPr>
        <w:t>ACODESE ent</w:t>
      </w:r>
      <w:r w:rsidR="007571FA">
        <w:rPr>
          <w:rFonts w:ascii="Book Antiqua" w:hAnsi="Book Antiqua"/>
          <w:szCs w:val="24"/>
          <w:lang w:val="es-ES"/>
        </w:rPr>
        <w:t>endió</w:t>
      </w:r>
      <w:r w:rsidRPr="00744517">
        <w:rPr>
          <w:rFonts w:ascii="Book Antiqua" w:hAnsi="Book Antiqua"/>
          <w:szCs w:val="24"/>
          <w:lang w:val="es-ES"/>
        </w:rPr>
        <w:t xml:space="preserve"> que el modo adecuado de atender este asunto es revisando el Código de Seguros de Salud de una manera integral para que las reglas del mercado sean equitativas para todos los aseguradores y organizaciones de servicios de salud. Así se evita que se ofrezca una ventaja competitiva a un asegurador en particular, lo que limitaría la posibilidad de selección adversa que opera en detrimento de las carteras de productos bajo las reglas de ACA establecidas en el Código.  Considerando que esta Asamblea Legislativa persigue auscultar alternativas en beneficio del paciente, nos invitan a considerar legislación que, sin eliminar los derechos ya legislados, abra las puertas a opciones denominadas como “planes alternativos”. </w:t>
      </w:r>
    </w:p>
    <w:p w14:paraId="78225A90" w14:textId="77777777" w:rsidR="004C61F6" w:rsidRPr="00744517" w:rsidRDefault="004C61F6" w:rsidP="004C61F6">
      <w:pPr>
        <w:jc w:val="both"/>
        <w:rPr>
          <w:rFonts w:ascii="Book Antiqua" w:hAnsi="Book Antiqua"/>
          <w:szCs w:val="24"/>
          <w:lang w:val="es-ES"/>
        </w:rPr>
      </w:pPr>
    </w:p>
    <w:p w14:paraId="6488330D" w14:textId="675B07C8" w:rsidR="00407307" w:rsidRDefault="004C61F6" w:rsidP="00C7696A">
      <w:pPr>
        <w:ind w:firstLine="720"/>
        <w:jc w:val="both"/>
        <w:rPr>
          <w:rFonts w:ascii="Book Antiqua" w:hAnsi="Book Antiqua"/>
          <w:szCs w:val="24"/>
          <w:lang w:val="es-ES"/>
        </w:rPr>
      </w:pPr>
      <w:r w:rsidRPr="00744517">
        <w:rPr>
          <w:rFonts w:ascii="Book Antiqua" w:hAnsi="Book Antiqua"/>
          <w:szCs w:val="24"/>
          <w:lang w:val="es-ES"/>
        </w:rPr>
        <w:t>En vista de estas consideraciones, ACODESE solicit</w:t>
      </w:r>
      <w:r w:rsidR="00C7696A">
        <w:rPr>
          <w:rFonts w:ascii="Book Antiqua" w:hAnsi="Book Antiqua"/>
          <w:szCs w:val="24"/>
          <w:lang w:val="es-ES"/>
        </w:rPr>
        <w:t>ó</w:t>
      </w:r>
      <w:r w:rsidRPr="00744517">
        <w:rPr>
          <w:rFonts w:ascii="Book Antiqua" w:hAnsi="Book Antiqua"/>
          <w:szCs w:val="24"/>
          <w:lang w:val="es-ES"/>
        </w:rPr>
        <w:t xml:space="preserve"> que se considere la autorización de planes médicos alternativos y que </w:t>
      </w:r>
      <w:r w:rsidR="00425794" w:rsidRPr="00744517">
        <w:rPr>
          <w:rFonts w:ascii="Book Antiqua" w:hAnsi="Book Antiqua"/>
          <w:szCs w:val="24"/>
          <w:lang w:val="es-ES"/>
        </w:rPr>
        <w:t>nuestra</w:t>
      </w:r>
      <w:r w:rsidRPr="00744517">
        <w:rPr>
          <w:rFonts w:ascii="Book Antiqua" w:hAnsi="Book Antiqua"/>
          <w:szCs w:val="24"/>
          <w:lang w:val="es-ES"/>
        </w:rPr>
        <w:t xml:space="preserve"> Comisión le dé curso a la iniciativa</w:t>
      </w:r>
      <w:r w:rsidR="00080802" w:rsidRPr="00744517">
        <w:rPr>
          <w:rFonts w:ascii="Book Antiqua" w:hAnsi="Book Antiqua"/>
          <w:szCs w:val="24"/>
          <w:lang w:val="es-ES"/>
        </w:rPr>
        <w:t xml:space="preserve">. </w:t>
      </w:r>
      <w:r w:rsidR="00C7696A" w:rsidRPr="00C7696A">
        <w:rPr>
          <w:rFonts w:ascii="Book Antiqua" w:hAnsi="Book Antiqua"/>
          <w:szCs w:val="24"/>
          <w:lang w:val="es-ES"/>
        </w:rPr>
        <w:t>Por todo lo anterior, la ACODESE no respaldó la aprobación del Proyecto de la Cámara 1085, el cual contiene el mismo texto que el Proyecto de la Cámara 43.</w:t>
      </w:r>
    </w:p>
    <w:p w14:paraId="6A01B159" w14:textId="77777777" w:rsidR="00C7696A" w:rsidRPr="00744517" w:rsidRDefault="00C7696A" w:rsidP="00C7696A">
      <w:pPr>
        <w:ind w:firstLine="720"/>
        <w:jc w:val="both"/>
        <w:rPr>
          <w:rFonts w:ascii="Book Antiqua" w:hAnsi="Book Antiqua" w:cs="Arial"/>
          <w:lang w:val="es-ES"/>
        </w:rPr>
      </w:pPr>
    </w:p>
    <w:p w14:paraId="0CFCE537" w14:textId="7F019626" w:rsidR="00995A6C" w:rsidRPr="00C7696A" w:rsidRDefault="00995A6C" w:rsidP="00995A6C">
      <w:pPr>
        <w:ind w:firstLine="720"/>
        <w:jc w:val="both"/>
        <w:rPr>
          <w:rFonts w:ascii="Book Antiqua" w:hAnsi="Book Antiqua" w:cs="Arial"/>
          <w:bCs/>
          <w:szCs w:val="24"/>
          <w:lang w:val="es-ES"/>
        </w:rPr>
      </w:pPr>
      <w:r w:rsidRPr="00C7696A">
        <w:rPr>
          <w:rFonts w:ascii="Book Antiqua" w:hAnsi="Book Antiqua" w:cs="Arial"/>
          <w:bCs/>
          <w:szCs w:val="24"/>
          <w:lang w:val="es-ES"/>
        </w:rPr>
        <w:t xml:space="preserve">Luego de expresada la intención y los comentarios a favor y en contra sobre </w:t>
      </w:r>
      <w:r w:rsidR="00C7696A">
        <w:rPr>
          <w:rFonts w:ascii="Book Antiqua" w:hAnsi="Book Antiqua" w:cs="Arial"/>
          <w:bCs/>
          <w:szCs w:val="24"/>
          <w:lang w:val="es-ES"/>
        </w:rPr>
        <w:t>la intención legislativa del</w:t>
      </w:r>
      <w:r w:rsidRPr="00C7696A">
        <w:rPr>
          <w:rFonts w:ascii="Book Antiqua" w:hAnsi="Book Antiqua" w:cs="Arial"/>
          <w:bCs/>
          <w:szCs w:val="24"/>
          <w:lang w:val="es-ES"/>
        </w:rPr>
        <w:t xml:space="preserve"> </w:t>
      </w:r>
      <w:r w:rsidRPr="00C7696A">
        <w:rPr>
          <w:rFonts w:ascii="Book Antiqua" w:hAnsi="Book Antiqua" w:cs="Arial"/>
          <w:bCs/>
          <w:lang w:val="es-ES"/>
        </w:rPr>
        <w:t xml:space="preserve">Proyecto de la Cámara </w:t>
      </w:r>
      <w:r w:rsidR="00080802" w:rsidRPr="00C7696A">
        <w:rPr>
          <w:rFonts w:ascii="Book Antiqua" w:hAnsi="Book Antiqua" w:cs="Arial"/>
          <w:bCs/>
          <w:lang w:val="es-ES"/>
        </w:rPr>
        <w:t>43</w:t>
      </w:r>
      <w:r w:rsidRPr="00C7696A">
        <w:rPr>
          <w:rFonts w:ascii="Book Antiqua" w:hAnsi="Book Antiqua" w:cs="Arial"/>
          <w:bCs/>
          <w:szCs w:val="24"/>
          <w:lang w:val="es-ES"/>
        </w:rPr>
        <w:t xml:space="preserve">, </w:t>
      </w:r>
      <w:r w:rsidRPr="00C7696A">
        <w:rPr>
          <w:rFonts w:ascii="Book Antiqua" w:hAnsi="Book Antiqua"/>
          <w:bCs/>
          <w:szCs w:val="24"/>
          <w:lang w:val="es-ES"/>
        </w:rPr>
        <w:t xml:space="preserve">la Comisión de </w:t>
      </w:r>
      <w:r w:rsidR="00080802" w:rsidRPr="00C7696A">
        <w:rPr>
          <w:rFonts w:ascii="Book Antiqua" w:hAnsi="Book Antiqua"/>
          <w:bCs/>
          <w:szCs w:val="24"/>
          <w:lang w:val="es-ES"/>
        </w:rPr>
        <w:t>Banca, Seguros y Comercio</w:t>
      </w:r>
      <w:r w:rsidRPr="00C7696A">
        <w:rPr>
          <w:rFonts w:ascii="Book Antiqua" w:hAnsi="Book Antiqua"/>
          <w:bCs/>
          <w:szCs w:val="24"/>
          <w:lang w:val="es-ES"/>
        </w:rPr>
        <w:t>, luego de analizar todas las posiciones y documentación sometida para el análisis de esta medida</w:t>
      </w:r>
      <w:r w:rsidR="00080802" w:rsidRPr="00C7696A">
        <w:rPr>
          <w:rFonts w:ascii="Book Antiqua" w:hAnsi="Book Antiqua"/>
          <w:bCs/>
          <w:szCs w:val="24"/>
          <w:lang w:val="es-ES"/>
        </w:rPr>
        <w:t xml:space="preserve"> durante la </w:t>
      </w:r>
      <w:r w:rsidR="007571FA" w:rsidRPr="00C7696A">
        <w:rPr>
          <w:rFonts w:ascii="Book Antiqua" w:hAnsi="Book Antiqua"/>
          <w:bCs/>
          <w:szCs w:val="24"/>
          <w:lang w:val="es-ES"/>
        </w:rPr>
        <w:t>D</w:t>
      </w:r>
      <w:r w:rsidR="00080802" w:rsidRPr="00C7696A">
        <w:rPr>
          <w:rFonts w:ascii="Book Antiqua" w:hAnsi="Book Antiqua"/>
          <w:bCs/>
          <w:szCs w:val="24"/>
          <w:lang w:val="es-ES"/>
        </w:rPr>
        <w:t>ecimonovena Asamblea Legislativa</w:t>
      </w:r>
      <w:r w:rsidRPr="00C7696A">
        <w:rPr>
          <w:rFonts w:ascii="Book Antiqua" w:hAnsi="Book Antiqua"/>
          <w:bCs/>
          <w:szCs w:val="24"/>
          <w:lang w:val="es-ES"/>
        </w:rPr>
        <w:t xml:space="preserve">, ha tomado la determinación de </w:t>
      </w:r>
      <w:r w:rsidRPr="00C7696A">
        <w:rPr>
          <w:rFonts w:ascii="Book Antiqua" w:hAnsi="Book Antiqua" w:cs="Arial"/>
          <w:bCs/>
          <w:szCs w:val="24"/>
          <w:lang w:val="es-ES"/>
        </w:rPr>
        <w:t xml:space="preserve">recomendar la aprobación de </w:t>
      </w:r>
      <w:proofErr w:type="gramStart"/>
      <w:r w:rsidR="00623A7A" w:rsidRPr="00C7696A">
        <w:rPr>
          <w:rFonts w:ascii="Book Antiqua" w:hAnsi="Book Antiqua" w:cs="Arial"/>
          <w:bCs/>
          <w:szCs w:val="24"/>
          <w:lang w:val="es-ES"/>
        </w:rPr>
        <w:t>la misma</w:t>
      </w:r>
      <w:proofErr w:type="gramEnd"/>
      <w:r w:rsidRPr="00C7696A">
        <w:rPr>
          <w:rFonts w:ascii="Book Antiqua" w:hAnsi="Book Antiqua" w:cs="Arial"/>
          <w:bCs/>
          <w:szCs w:val="24"/>
          <w:lang w:val="es-ES"/>
        </w:rPr>
        <w:t xml:space="preserve"> por las siguientes razones:</w:t>
      </w:r>
    </w:p>
    <w:p w14:paraId="5CF218CA" w14:textId="77777777" w:rsidR="00995A6C" w:rsidRPr="00744517" w:rsidRDefault="00995A6C" w:rsidP="00995A6C">
      <w:pPr>
        <w:ind w:firstLine="720"/>
        <w:jc w:val="both"/>
        <w:rPr>
          <w:rFonts w:ascii="Book Antiqua" w:hAnsi="Book Antiqua" w:cs="Arial"/>
          <w:b/>
          <w:szCs w:val="24"/>
          <w:lang w:val="es-ES"/>
        </w:rPr>
      </w:pPr>
    </w:p>
    <w:p w14:paraId="7EAB4744" w14:textId="339B1CA9" w:rsidR="00AE7669" w:rsidRPr="00744517" w:rsidRDefault="00676048" w:rsidP="00995A6C">
      <w:pPr>
        <w:ind w:firstLine="720"/>
        <w:jc w:val="both"/>
        <w:rPr>
          <w:rFonts w:ascii="Book Antiqua" w:hAnsi="Book Antiqua"/>
          <w:szCs w:val="24"/>
          <w:lang w:val="es-ES"/>
        </w:rPr>
      </w:pPr>
      <w:r>
        <w:rPr>
          <w:rFonts w:ascii="Book Antiqua" w:hAnsi="Book Antiqua"/>
          <w:lang w:val="es-ES"/>
        </w:rPr>
        <w:t xml:space="preserve">Ciertamente, surge del historial legislativa </w:t>
      </w:r>
      <w:r w:rsidR="004C61F6" w:rsidRPr="00744517">
        <w:rPr>
          <w:rFonts w:ascii="Book Antiqua" w:hAnsi="Book Antiqua"/>
          <w:lang w:val="es-ES"/>
        </w:rPr>
        <w:t xml:space="preserve">opiniones encontradas entre la </w:t>
      </w:r>
      <w:r w:rsidR="004C61F6" w:rsidRPr="00744517">
        <w:rPr>
          <w:rFonts w:ascii="Book Antiqua" w:hAnsi="Book Antiqua"/>
          <w:szCs w:val="24"/>
          <w:lang w:val="es-ES"/>
        </w:rPr>
        <w:t>Asociación de Compañías de Seguros de Puerto Rico, Inc</w:t>
      </w:r>
      <w:r w:rsidR="004C61F6" w:rsidRPr="00744517">
        <w:rPr>
          <w:szCs w:val="24"/>
          <w:lang w:val="es-ES"/>
        </w:rPr>
        <w:t>., (</w:t>
      </w:r>
      <w:r w:rsidR="004C61F6" w:rsidRPr="00744517">
        <w:rPr>
          <w:rFonts w:ascii="Book Antiqua" w:hAnsi="Book Antiqua"/>
          <w:szCs w:val="24"/>
          <w:lang w:val="es-ES"/>
        </w:rPr>
        <w:t>“ACODESE”) y la Oficina del Comisionado de Seguros de Puerto Rico en cuanto a lo propuesto en la medida.</w:t>
      </w:r>
    </w:p>
    <w:p w14:paraId="4BC74DFF" w14:textId="38081012" w:rsidR="00CB3AF2" w:rsidRPr="00744517" w:rsidRDefault="00CB3AF2" w:rsidP="00995A6C">
      <w:pPr>
        <w:ind w:firstLine="720"/>
        <w:jc w:val="both"/>
        <w:rPr>
          <w:rFonts w:ascii="Book Antiqua" w:hAnsi="Book Antiqua"/>
          <w:szCs w:val="24"/>
          <w:lang w:val="es-ES"/>
        </w:rPr>
      </w:pPr>
    </w:p>
    <w:p w14:paraId="285D539D" w14:textId="71E7091B" w:rsidR="00CB3AF2" w:rsidRPr="00744517" w:rsidRDefault="00676048" w:rsidP="00995A6C">
      <w:pPr>
        <w:ind w:firstLine="720"/>
        <w:jc w:val="both"/>
        <w:rPr>
          <w:rFonts w:ascii="Book Antiqua" w:hAnsi="Book Antiqua"/>
          <w:szCs w:val="24"/>
          <w:lang w:val="es-ES"/>
        </w:rPr>
      </w:pPr>
      <w:r>
        <w:rPr>
          <w:rFonts w:ascii="Book Antiqua" w:hAnsi="Book Antiqua"/>
          <w:szCs w:val="24"/>
          <w:lang w:val="es-ES"/>
        </w:rPr>
        <w:t>Como se expresó anteriormente, e</w:t>
      </w:r>
      <w:r w:rsidR="00CB3AF2" w:rsidRPr="00744517">
        <w:rPr>
          <w:rFonts w:ascii="Book Antiqua" w:hAnsi="Book Antiqua"/>
          <w:szCs w:val="24"/>
          <w:lang w:val="es-ES"/>
        </w:rPr>
        <w:t>sta medida</w:t>
      </w:r>
      <w:r w:rsidR="008C5A20" w:rsidRPr="00744517">
        <w:rPr>
          <w:rFonts w:ascii="Book Antiqua" w:hAnsi="Book Antiqua"/>
          <w:szCs w:val="24"/>
          <w:lang w:val="es-ES"/>
        </w:rPr>
        <w:t xml:space="preserve"> (P.C. </w:t>
      </w:r>
      <w:r w:rsidR="00080802" w:rsidRPr="00744517">
        <w:rPr>
          <w:rFonts w:ascii="Book Antiqua" w:hAnsi="Book Antiqua"/>
          <w:szCs w:val="24"/>
          <w:lang w:val="es-ES"/>
        </w:rPr>
        <w:t>43</w:t>
      </w:r>
      <w:r w:rsidR="008C5A20" w:rsidRPr="00744517">
        <w:rPr>
          <w:rFonts w:ascii="Book Antiqua" w:hAnsi="Book Antiqua"/>
          <w:szCs w:val="24"/>
          <w:lang w:val="es-ES"/>
        </w:rPr>
        <w:t>)</w:t>
      </w:r>
      <w:r w:rsidR="00CB3AF2" w:rsidRPr="00744517">
        <w:rPr>
          <w:rFonts w:ascii="Book Antiqua" w:hAnsi="Book Antiqua"/>
          <w:szCs w:val="24"/>
          <w:lang w:val="es-ES"/>
        </w:rPr>
        <w:t xml:space="preserve"> no es desconocida dentro de la Asamblea Legislativa porque el contenido de </w:t>
      </w:r>
      <w:r w:rsidR="00623A7A" w:rsidRPr="00744517">
        <w:rPr>
          <w:rFonts w:ascii="Book Antiqua" w:hAnsi="Book Antiqua"/>
          <w:szCs w:val="24"/>
          <w:lang w:val="es-ES"/>
        </w:rPr>
        <w:t>esta</w:t>
      </w:r>
      <w:r w:rsidR="00CB3AF2" w:rsidRPr="00744517">
        <w:rPr>
          <w:rFonts w:ascii="Book Antiqua" w:hAnsi="Book Antiqua"/>
          <w:szCs w:val="24"/>
          <w:lang w:val="es-ES"/>
        </w:rPr>
        <w:t xml:space="preserve"> ha sido atendido por pasadas </w:t>
      </w:r>
      <w:r w:rsidR="00080802" w:rsidRPr="00744517">
        <w:rPr>
          <w:rFonts w:ascii="Book Antiqua" w:hAnsi="Book Antiqua"/>
          <w:szCs w:val="24"/>
          <w:lang w:val="es-ES"/>
        </w:rPr>
        <w:t>comisiones</w:t>
      </w:r>
      <w:r w:rsidR="00CB3AF2" w:rsidRPr="00744517">
        <w:rPr>
          <w:rFonts w:ascii="Book Antiqua" w:hAnsi="Book Antiqua"/>
          <w:szCs w:val="24"/>
          <w:lang w:val="es-ES"/>
        </w:rPr>
        <w:t xml:space="preserve"> de forma favorable; </w:t>
      </w:r>
      <w:proofErr w:type="gramStart"/>
      <w:r w:rsidR="00CB3AF2" w:rsidRPr="00744517">
        <w:rPr>
          <w:rFonts w:ascii="Book Antiqua" w:hAnsi="Book Antiqua"/>
          <w:szCs w:val="24"/>
          <w:lang w:val="es-ES"/>
        </w:rPr>
        <w:t>como</w:t>
      </w:r>
      <w:proofErr w:type="gramEnd"/>
      <w:r w:rsidR="00CB3AF2" w:rsidRPr="00744517">
        <w:rPr>
          <w:rFonts w:ascii="Book Antiqua" w:hAnsi="Book Antiqua"/>
          <w:szCs w:val="24"/>
          <w:lang w:val="es-ES"/>
        </w:rPr>
        <w:t xml:space="preserve"> por ejemplo</w:t>
      </w:r>
      <w:r w:rsidR="004036C8" w:rsidRPr="00744517">
        <w:rPr>
          <w:rFonts w:ascii="Book Antiqua" w:hAnsi="Book Antiqua"/>
          <w:szCs w:val="24"/>
          <w:lang w:val="es-ES"/>
        </w:rPr>
        <w:t>:</w:t>
      </w:r>
      <w:r w:rsidR="00CB3AF2" w:rsidRPr="00744517">
        <w:rPr>
          <w:rFonts w:ascii="Book Antiqua" w:hAnsi="Book Antiqua"/>
          <w:szCs w:val="24"/>
          <w:lang w:val="es-ES"/>
        </w:rPr>
        <w:t xml:space="preserve"> el Proyecto de la Cámara 1905, que fue radicado por el </w:t>
      </w:r>
      <w:proofErr w:type="spellStart"/>
      <w:r w:rsidR="00CB3AF2" w:rsidRPr="00744517">
        <w:rPr>
          <w:rFonts w:ascii="Book Antiqua" w:hAnsi="Book Antiqua"/>
          <w:szCs w:val="24"/>
          <w:lang w:val="es-ES"/>
        </w:rPr>
        <w:t>Hon</w:t>
      </w:r>
      <w:proofErr w:type="spellEnd"/>
      <w:r w:rsidR="00CB3AF2" w:rsidRPr="00744517">
        <w:rPr>
          <w:rFonts w:ascii="Book Antiqua" w:hAnsi="Book Antiqua"/>
          <w:szCs w:val="24"/>
          <w:lang w:val="es-ES"/>
        </w:rPr>
        <w:t xml:space="preserve">. Carlos Méndez </w:t>
      </w:r>
      <w:r w:rsidR="00623A7A" w:rsidRPr="00744517">
        <w:rPr>
          <w:rFonts w:ascii="Book Antiqua" w:hAnsi="Book Antiqua"/>
          <w:szCs w:val="24"/>
          <w:lang w:val="es-ES"/>
        </w:rPr>
        <w:t>Núñez</w:t>
      </w:r>
      <w:r w:rsidR="00CB3AF2" w:rsidRPr="00744517">
        <w:rPr>
          <w:rFonts w:ascii="Book Antiqua" w:hAnsi="Book Antiqua"/>
          <w:szCs w:val="24"/>
          <w:lang w:val="es-ES"/>
        </w:rPr>
        <w:t xml:space="preserve"> durante el Cuatrienio 2017-2020 y fue recomendada su aprobación por el entonces </w:t>
      </w:r>
      <w:proofErr w:type="gramStart"/>
      <w:r w:rsidR="00CB3AF2" w:rsidRPr="00744517">
        <w:rPr>
          <w:rFonts w:ascii="Book Antiqua" w:hAnsi="Book Antiqua"/>
          <w:szCs w:val="24"/>
          <w:lang w:val="es-ES"/>
        </w:rPr>
        <w:t>Presidente</w:t>
      </w:r>
      <w:proofErr w:type="gramEnd"/>
      <w:r w:rsidR="00CB3AF2" w:rsidRPr="00744517">
        <w:rPr>
          <w:rFonts w:ascii="Book Antiqua" w:hAnsi="Book Antiqua"/>
          <w:szCs w:val="24"/>
          <w:lang w:val="es-ES"/>
        </w:rPr>
        <w:t xml:space="preserve"> de la Comisión de Salud, </w:t>
      </w:r>
      <w:proofErr w:type="spellStart"/>
      <w:r w:rsidR="00CB3AF2" w:rsidRPr="00744517">
        <w:rPr>
          <w:rFonts w:ascii="Book Antiqua" w:hAnsi="Book Antiqua"/>
          <w:szCs w:val="24"/>
          <w:lang w:val="es-ES"/>
        </w:rPr>
        <w:t>Hon</w:t>
      </w:r>
      <w:proofErr w:type="spellEnd"/>
      <w:r w:rsidR="00CB3AF2" w:rsidRPr="00744517">
        <w:rPr>
          <w:rFonts w:ascii="Book Antiqua" w:hAnsi="Book Antiqua"/>
          <w:szCs w:val="24"/>
          <w:lang w:val="es-ES"/>
        </w:rPr>
        <w:t>. Juan Oscar Morales</w:t>
      </w:r>
      <w:r w:rsidR="00080802" w:rsidRPr="00744517">
        <w:rPr>
          <w:rFonts w:ascii="Book Antiqua" w:hAnsi="Book Antiqua"/>
          <w:szCs w:val="24"/>
          <w:lang w:val="es-ES"/>
        </w:rPr>
        <w:t>. Igualmente, con el Proyecto de la Cámara 1085</w:t>
      </w:r>
      <w:r w:rsidR="009C4949">
        <w:rPr>
          <w:rFonts w:ascii="Book Antiqua" w:hAnsi="Book Antiqua"/>
          <w:szCs w:val="24"/>
          <w:lang w:val="es-ES"/>
        </w:rPr>
        <w:t xml:space="preserve"> en Decimonovena Asamblea Legislativa. </w:t>
      </w:r>
    </w:p>
    <w:p w14:paraId="7530DB43" w14:textId="6E588575" w:rsidR="004C61F6" w:rsidRPr="00744517" w:rsidRDefault="004C61F6" w:rsidP="00995A6C">
      <w:pPr>
        <w:ind w:firstLine="720"/>
        <w:jc w:val="both"/>
        <w:rPr>
          <w:rFonts w:ascii="Book Antiqua" w:hAnsi="Book Antiqua"/>
          <w:szCs w:val="24"/>
          <w:lang w:val="es-ES"/>
        </w:rPr>
      </w:pPr>
    </w:p>
    <w:p w14:paraId="0ECDDDC4" w14:textId="6FF16824" w:rsidR="003761DB" w:rsidRDefault="00CB3AF2" w:rsidP="003761DB">
      <w:pPr>
        <w:ind w:firstLine="720"/>
        <w:jc w:val="both"/>
        <w:rPr>
          <w:rFonts w:ascii="Book Antiqua" w:hAnsi="Book Antiqua"/>
          <w:szCs w:val="24"/>
          <w:lang w:val="es-ES"/>
        </w:rPr>
      </w:pPr>
      <w:r w:rsidRPr="00744517">
        <w:rPr>
          <w:rFonts w:ascii="Book Antiqua" w:hAnsi="Book Antiqua"/>
          <w:szCs w:val="24"/>
          <w:lang w:val="es-ES"/>
        </w:rPr>
        <w:t xml:space="preserve">Por tanto, analizado el historial legislativo </w:t>
      </w:r>
      <w:r w:rsidR="0006223B" w:rsidRPr="00744517">
        <w:rPr>
          <w:rFonts w:ascii="Book Antiqua" w:hAnsi="Book Antiqua"/>
          <w:szCs w:val="24"/>
          <w:lang w:val="es-ES"/>
        </w:rPr>
        <w:t xml:space="preserve">de estas medidas, </w:t>
      </w:r>
      <w:r w:rsidR="00D024C1" w:rsidRPr="00744517">
        <w:rPr>
          <w:rFonts w:ascii="Book Antiqua" w:hAnsi="Book Antiqua"/>
          <w:szCs w:val="24"/>
          <w:lang w:val="es-ES"/>
        </w:rPr>
        <w:t xml:space="preserve">entendemos que </w:t>
      </w:r>
      <w:r w:rsidR="0066431F" w:rsidRPr="00744517">
        <w:rPr>
          <w:rFonts w:ascii="Book Antiqua" w:hAnsi="Book Antiqua"/>
          <w:szCs w:val="24"/>
          <w:lang w:val="es-ES"/>
        </w:rPr>
        <w:t>los planteamientos traídos por la Oficina del Comisionado de Seguros son</w:t>
      </w:r>
      <w:r w:rsidR="00D024C1" w:rsidRPr="00744517">
        <w:rPr>
          <w:rFonts w:ascii="Book Antiqua" w:hAnsi="Book Antiqua"/>
          <w:szCs w:val="24"/>
          <w:lang w:val="es-ES"/>
        </w:rPr>
        <w:t xml:space="preserve"> </w:t>
      </w:r>
      <w:r w:rsidR="00676048">
        <w:rPr>
          <w:rFonts w:ascii="Book Antiqua" w:hAnsi="Book Antiqua"/>
          <w:szCs w:val="24"/>
          <w:lang w:val="es-ES"/>
        </w:rPr>
        <w:t>altamente persuasivos</w:t>
      </w:r>
      <w:r w:rsidR="0066431F" w:rsidRPr="00744517">
        <w:rPr>
          <w:rFonts w:ascii="Book Antiqua" w:hAnsi="Book Antiqua"/>
          <w:szCs w:val="24"/>
          <w:lang w:val="es-ES"/>
        </w:rPr>
        <w:t>.  Co</w:t>
      </w:r>
      <w:r w:rsidR="00D024C1" w:rsidRPr="00744517">
        <w:rPr>
          <w:rFonts w:ascii="Book Antiqua" w:hAnsi="Book Antiqua"/>
          <w:szCs w:val="24"/>
          <w:lang w:val="es-ES"/>
        </w:rPr>
        <w:t>mo bien expresara</w:t>
      </w:r>
      <w:r w:rsidR="0066431F" w:rsidRPr="00744517">
        <w:rPr>
          <w:rFonts w:ascii="Book Antiqua" w:hAnsi="Book Antiqua"/>
          <w:szCs w:val="24"/>
          <w:lang w:val="es-ES"/>
        </w:rPr>
        <w:t xml:space="preserve"> el Comisionado</w:t>
      </w:r>
      <w:r w:rsidR="00D024C1" w:rsidRPr="00744517">
        <w:rPr>
          <w:rFonts w:ascii="Book Antiqua" w:hAnsi="Book Antiqua"/>
          <w:szCs w:val="24"/>
          <w:lang w:val="es-ES"/>
        </w:rPr>
        <w:t>,</w:t>
      </w:r>
      <w:r w:rsidR="0066431F" w:rsidRPr="00744517">
        <w:rPr>
          <w:rFonts w:ascii="Book Antiqua" w:hAnsi="Book Antiqua"/>
          <w:szCs w:val="24"/>
          <w:lang w:val="es-ES"/>
        </w:rPr>
        <w:t xml:space="preserve"> </w:t>
      </w:r>
      <w:r w:rsidR="008D0C8E" w:rsidRPr="00744517">
        <w:rPr>
          <w:rFonts w:ascii="Book Antiqua" w:hAnsi="Book Antiqua"/>
          <w:szCs w:val="24"/>
          <w:lang w:val="es-ES"/>
        </w:rPr>
        <w:t>el Departamento de Salud Federal (HHS), emitió una comunicación con la que eximió a Puerto Rico de ciertas disposiciones de la ACA. En específico, HHS otorgó al Gobierno de Puerto Rico discreción en cuanto</w:t>
      </w:r>
      <w:r w:rsidR="003761DB">
        <w:rPr>
          <w:rFonts w:ascii="Book Antiqua" w:hAnsi="Book Antiqua"/>
          <w:szCs w:val="24"/>
          <w:lang w:val="es-ES"/>
        </w:rPr>
        <w:t xml:space="preserve"> </w:t>
      </w:r>
      <w:r w:rsidR="008D0C8E" w:rsidRPr="00744517">
        <w:rPr>
          <w:rFonts w:ascii="Book Antiqua" w:hAnsi="Book Antiqua"/>
          <w:szCs w:val="24"/>
          <w:lang w:val="es-ES"/>
        </w:rPr>
        <w:t xml:space="preserve">aplicabilidad de las disposiciones de la ACA al mercado de planes médicos individuales, </w:t>
      </w:r>
    </w:p>
    <w:p w14:paraId="03172270" w14:textId="698E2FD5" w:rsidR="008D0C8E" w:rsidRPr="00744517" w:rsidRDefault="008D0C8E" w:rsidP="003761DB">
      <w:pPr>
        <w:jc w:val="both"/>
        <w:rPr>
          <w:rFonts w:ascii="Book Antiqua" w:hAnsi="Book Antiqua"/>
          <w:szCs w:val="24"/>
          <w:lang w:val="es-ES"/>
        </w:rPr>
      </w:pPr>
      <w:r w:rsidRPr="00744517">
        <w:rPr>
          <w:rFonts w:ascii="Book Antiqua" w:hAnsi="Book Antiqua"/>
          <w:szCs w:val="24"/>
          <w:lang w:val="es-ES"/>
        </w:rPr>
        <w:lastRenderedPageBreak/>
        <w:t>excepto en cuanto a las siguientes disposiciones: Sección 2701 de la PHSA ("</w:t>
      </w:r>
      <w:proofErr w:type="spellStart"/>
      <w:r w:rsidRPr="00744517">
        <w:rPr>
          <w:rFonts w:ascii="Book Antiqua" w:hAnsi="Book Antiqua"/>
          <w:szCs w:val="24"/>
          <w:lang w:val="es-ES"/>
        </w:rPr>
        <w:t>community</w:t>
      </w:r>
      <w:proofErr w:type="spellEnd"/>
      <w:r w:rsidRPr="00744517">
        <w:rPr>
          <w:rFonts w:ascii="Book Antiqua" w:hAnsi="Book Antiqua"/>
          <w:szCs w:val="24"/>
          <w:lang w:val="es-ES"/>
        </w:rPr>
        <w:t xml:space="preserve"> rating"), Sección 2702 de la PHSA ("</w:t>
      </w:r>
      <w:proofErr w:type="spellStart"/>
      <w:r w:rsidRPr="00744517">
        <w:rPr>
          <w:rFonts w:ascii="Book Antiqua" w:hAnsi="Book Antiqua"/>
          <w:szCs w:val="24"/>
          <w:lang w:val="es-ES"/>
        </w:rPr>
        <w:t>guaranteed</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availability</w:t>
      </w:r>
      <w:proofErr w:type="spellEnd"/>
      <w:r w:rsidRPr="00744517">
        <w:rPr>
          <w:rFonts w:ascii="Book Antiqua" w:hAnsi="Book Antiqua"/>
          <w:szCs w:val="24"/>
          <w:lang w:val="es-ES"/>
        </w:rPr>
        <w:t>"), Sección 1312(c) de la ACA ("</w:t>
      </w:r>
      <w:proofErr w:type="gramStart"/>
      <w:r w:rsidRPr="00744517">
        <w:rPr>
          <w:rFonts w:ascii="Book Antiqua" w:hAnsi="Book Antiqua"/>
          <w:szCs w:val="24"/>
          <w:lang w:val="es-ES"/>
        </w:rPr>
        <w:t>single</w:t>
      </w:r>
      <w:proofErr w:type="gramEnd"/>
      <w:r w:rsidRPr="00744517">
        <w:rPr>
          <w:rFonts w:ascii="Book Antiqua" w:hAnsi="Book Antiqua"/>
          <w:szCs w:val="24"/>
          <w:lang w:val="es-ES"/>
        </w:rPr>
        <w:t xml:space="preserve"> </w:t>
      </w:r>
      <w:proofErr w:type="spellStart"/>
      <w:r w:rsidRPr="00744517">
        <w:rPr>
          <w:rFonts w:ascii="Book Antiqua" w:hAnsi="Book Antiqua"/>
          <w:szCs w:val="24"/>
          <w:lang w:val="es-ES"/>
        </w:rPr>
        <w:t>risk</w:t>
      </w:r>
      <w:proofErr w:type="spellEnd"/>
      <w:r w:rsidRPr="00744517">
        <w:rPr>
          <w:rFonts w:ascii="Book Antiqua" w:hAnsi="Book Antiqua"/>
          <w:szCs w:val="24"/>
          <w:lang w:val="es-ES"/>
        </w:rPr>
        <w:t xml:space="preserve"> pool"), Sección 2794 de la PHSA ("</w:t>
      </w:r>
      <w:proofErr w:type="spellStart"/>
      <w:r w:rsidRPr="00744517">
        <w:rPr>
          <w:rFonts w:ascii="Book Antiqua" w:hAnsi="Book Antiqua"/>
          <w:szCs w:val="24"/>
          <w:lang w:val="es-ES"/>
        </w:rPr>
        <w:t>rate</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review</w:t>
      </w:r>
      <w:proofErr w:type="spellEnd"/>
      <w:r w:rsidRPr="00744517">
        <w:rPr>
          <w:rFonts w:ascii="Book Antiqua" w:hAnsi="Book Antiqua"/>
          <w:szCs w:val="24"/>
          <w:lang w:val="es-ES"/>
        </w:rPr>
        <w:t xml:space="preserve">"), Sección 2718 de la PHSA ("medical </w:t>
      </w:r>
      <w:proofErr w:type="spellStart"/>
      <w:r w:rsidRPr="00744517">
        <w:rPr>
          <w:rFonts w:ascii="Book Antiqua" w:hAnsi="Book Antiqua"/>
          <w:szCs w:val="24"/>
          <w:lang w:val="es-ES"/>
        </w:rPr>
        <w:t>loss</w:t>
      </w:r>
      <w:proofErr w:type="spellEnd"/>
      <w:r w:rsidRPr="00744517">
        <w:rPr>
          <w:rFonts w:ascii="Book Antiqua" w:hAnsi="Book Antiqua"/>
          <w:szCs w:val="24"/>
          <w:lang w:val="es-ES"/>
        </w:rPr>
        <w:t xml:space="preserve"> ratio") y Sección 2707 de la PHSA ("</w:t>
      </w:r>
      <w:proofErr w:type="spellStart"/>
      <w:r w:rsidRPr="00744517">
        <w:rPr>
          <w:rFonts w:ascii="Book Antiqua" w:hAnsi="Book Antiqua"/>
          <w:szCs w:val="24"/>
          <w:lang w:val="es-ES"/>
        </w:rPr>
        <w:t>essential</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health</w:t>
      </w:r>
      <w:proofErr w:type="spellEnd"/>
      <w:r w:rsidRPr="00744517">
        <w:rPr>
          <w:rFonts w:ascii="Book Antiqua" w:hAnsi="Book Antiqua"/>
          <w:szCs w:val="24"/>
          <w:lang w:val="es-ES"/>
        </w:rPr>
        <w:t xml:space="preserve"> </w:t>
      </w:r>
      <w:proofErr w:type="spellStart"/>
      <w:r w:rsidRPr="00744517">
        <w:rPr>
          <w:rFonts w:ascii="Book Antiqua" w:hAnsi="Book Antiqua"/>
          <w:szCs w:val="24"/>
          <w:lang w:val="es-ES"/>
        </w:rPr>
        <w:t>benefits</w:t>
      </w:r>
      <w:proofErr w:type="spellEnd"/>
      <w:r w:rsidRPr="00744517">
        <w:rPr>
          <w:rFonts w:ascii="Book Antiqua" w:hAnsi="Book Antiqua"/>
          <w:szCs w:val="24"/>
          <w:lang w:val="es-ES"/>
        </w:rPr>
        <w:t xml:space="preserve">").  Esto, le </w:t>
      </w:r>
      <w:r w:rsidR="00623A7A" w:rsidRPr="00744517">
        <w:rPr>
          <w:rFonts w:ascii="Book Antiqua" w:hAnsi="Book Antiqua"/>
          <w:szCs w:val="24"/>
          <w:lang w:val="es-ES"/>
        </w:rPr>
        <w:t>dio</w:t>
      </w:r>
      <w:r w:rsidRPr="00744517">
        <w:rPr>
          <w:rFonts w:ascii="Book Antiqua" w:hAnsi="Book Antiqua"/>
          <w:szCs w:val="24"/>
          <w:lang w:val="es-ES"/>
        </w:rPr>
        <w:t xml:space="preserve"> mayor flexibilidad a Puerto Rico, en ciertas áreas específicas, para que la implementación de la Reforma de Salud fuera de una manera más cónsona con nuestra realidad y se pudiera adaptar mejor a las necesidades y leyes que imperan en Puerto Rico. </w:t>
      </w:r>
    </w:p>
    <w:p w14:paraId="47D410A1" w14:textId="77777777" w:rsidR="008D0C8E" w:rsidRPr="00744517" w:rsidRDefault="008D0C8E" w:rsidP="008D0C8E">
      <w:pPr>
        <w:ind w:firstLine="720"/>
        <w:jc w:val="both"/>
        <w:rPr>
          <w:rFonts w:ascii="Book Antiqua" w:hAnsi="Book Antiqua"/>
          <w:szCs w:val="24"/>
          <w:lang w:val="es-ES"/>
        </w:rPr>
      </w:pPr>
    </w:p>
    <w:p w14:paraId="30174DA6" w14:textId="5BBF6D35" w:rsidR="00676048" w:rsidRDefault="008D0C8E" w:rsidP="008D0C8E">
      <w:pPr>
        <w:ind w:firstLine="720"/>
        <w:jc w:val="both"/>
        <w:rPr>
          <w:rFonts w:ascii="Book Antiqua" w:hAnsi="Book Antiqua"/>
          <w:szCs w:val="24"/>
          <w:lang w:val="es-ES"/>
        </w:rPr>
      </w:pPr>
      <w:r w:rsidRPr="00744517">
        <w:rPr>
          <w:rFonts w:ascii="Book Antiqua" w:hAnsi="Book Antiqua"/>
          <w:szCs w:val="24"/>
          <w:lang w:val="es-ES"/>
        </w:rPr>
        <w:t>El Comisionado de Seguros de Puerto Rico, quien es el oficial regulador del mercado de seguros dentro de nuestra jurisdicción</w:t>
      </w:r>
      <w:r w:rsidR="00C470DC" w:rsidRPr="00744517">
        <w:rPr>
          <w:rFonts w:ascii="Book Antiqua" w:hAnsi="Book Antiqua"/>
          <w:szCs w:val="24"/>
          <w:lang w:val="es-ES"/>
        </w:rPr>
        <w:t xml:space="preserve"> </w:t>
      </w:r>
      <w:r w:rsidR="00676048">
        <w:rPr>
          <w:rFonts w:ascii="Book Antiqua" w:hAnsi="Book Antiqua"/>
          <w:szCs w:val="24"/>
          <w:lang w:val="es-ES"/>
        </w:rPr>
        <w:t>explicó</w:t>
      </w:r>
      <w:r w:rsidR="00C470DC" w:rsidRPr="00744517">
        <w:rPr>
          <w:rFonts w:ascii="Book Antiqua" w:hAnsi="Book Antiqua"/>
          <w:szCs w:val="24"/>
          <w:lang w:val="es-ES"/>
        </w:rPr>
        <w:t xml:space="preserve"> en su Memorial Explicativo y citamos en lo pertinente:</w:t>
      </w:r>
      <w:r w:rsidRPr="00744517">
        <w:rPr>
          <w:rFonts w:ascii="Book Antiqua" w:hAnsi="Book Antiqua"/>
          <w:szCs w:val="24"/>
          <w:lang w:val="es-ES"/>
        </w:rPr>
        <w:t xml:space="preserve"> </w:t>
      </w:r>
    </w:p>
    <w:p w14:paraId="76B05057" w14:textId="77777777" w:rsidR="00676048" w:rsidRDefault="00676048" w:rsidP="008D0C8E">
      <w:pPr>
        <w:ind w:firstLine="720"/>
        <w:jc w:val="both"/>
        <w:rPr>
          <w:rFonts w:ascii="Book Antiqua" w:hAnsi="Book Antiqua"/>
          <w:szCs w:val="24"/>
          <w:lang w:val="es-ES"/>
        </w:rPr>
      </w:pPr>
    </w:p>
    <w:p w14:paraId="2990C934" w14:textId="1665F565" w:rsidR="008D0C8E" w:rsidRPr="00676048" w:rsidRDefault="00C470DC" w:rsidP="00676048">
      <w:pPr>
        <w:ind w:left="1440" w:right="1350"/>
        <w:jc w:val="both"/>
        <w:rPr>
          <w:rFonts w:ascii="Book Antiqua" w:hAnsi="Book Antiqua"/>
          <w:szCs w:val="24"/>
          <w:lang w:val="es-ES"/>
        </w:rPr>
      </w:pPr>
      <w:r w:rsidRPr="00676048">
        <w:rPr>
          <w:rFonts w:ascii="Book Antiqua" w:hAnsi="Book Antiqua"/>
          <w:i/>
          <w:iCs/>
          <w:szCs w:val="24"/>
          <w:lang w:val="es-ES"/>
        </w:rPr>
        <w:t>“</w:t>
      </w:r>
      <w:r w:rsidR="00676048" w:rsidRPr="00676048">
        <w:rPr>
          <w:rFonts w:ascii="Book Antiqua" w:hAnsi="Book Antiqua"/>
          <w:i/>
          <w:iCs/>
          <w:szCs w:val="24"/>
          <w:lang w:val="es-ES"/>
        </w:rPr>
        <w:t>…</w:t>
      </w:r>
      <w:r w:rsidR="008D0C8E" w:rsidRPr="00676048">
        <w:rPr>
          <w:rFonts w:ascii="Book Antiqua" w:hAnsi="Book Antiqua"/>
          <w:i/>
          <w:iCs/>
          <w:szCs w:val="24"/>
          <w:lang w:val="es-ES"/>
        </w:rPr>
        <w:t xml:space="preserve">que cualquier enmienda al Código que exima indefinidamente del cumplimiento con las disposiciones de la ACA aplicables al mercado de grupos pequeños podría entrar en conflicto con la ley federal de ACA y, como resultado, adolecer de invalidez. Por consiguiente, la extensión del periodo de transición para el mercado de grupos pequeños queda supeditada a la determinación anual que HHS realice a tales efectos. </w:t>
      </w:r>
      <w:r w:rsidR="008D0C8E" w:rsidRPr="00676048">
        <w:rPr>
          <w:rFonts w:ascii="Book Antiqua" w:hAnsi="Book Antiqua"/>
          <w:b/>
          <w:bCs/>
          <w:i/>
          <w:iCs/>
          <w:szCs w:val="24"/>
          <w:lang w:val="es-ES"/>
        </w:rPr>
        <w:t>En el caso de los planes médicos del mercado individual no existe tal limitación, toda vez que las disposiciones de la ACA, según determinado por HHS, no aplica al mercado de planes médicos individuales en Puerto Rico.</w:t>
      </w:r>
      <w:r w:rsidRPr="00676048">
        <w:rPr>
          <w:rFonts w:ascii="Book Antiqua" w:hAnsi="Book Antiqua"/>
          <w:b/>
          <w:bCs/>
          <w:i/>
          <w:iCs/>
          <w:szCs w:val="24"/>
          <w:lang w:val="es-ES"/>
        </w:rPr>
        <w:t>”</w:t>
      </w:r>
      <w:r w:rsidR="00676048">
        <w:rPr>
          <w:rFonts w:ascii="Book Antiqua" w:hAnsi="Book Antiqua"/>
          <w:szCs w:val="24"/>
          <w:lang w:val="es-ES"/>
        </w:rPr>
        <w:t xml:space="preserve">  (Énfasis suplido). </w:t>
      </w:r>
    </w:p>
    <w:p w14:paraId="3283914E" w14:textId="77777777" w:rsidR="008D0C8E" w:rsidRPr="00744517" w:rsidRDefault="008D0C8E" w:rsidP="008D0C8E">
      <w:pPr>
        <w:jc w:val="both"/>
        <w:rPr>
          <w:rFonts w:ascii="Book Antiqua" w:hAnsi="Book Antiqua"/>
          <w:szCs w:val="24"/>
          <w:lang w:val="es-ES"/>
        </w:rPr>
      </w:pPr>
    </w:p>
    <w:p w14:paraId="363A5C68" w14:textId="2271C775" w:rsidR="008D0C8E" w:rsidRPr="00744517" w:rsidRDefault="00C470DC" w:rsidP="00957D0E">
      <w:pPr>
        <w:ind w:firstLine="720"/>
        <w:jc w:val="both"/>
        <w:rPr>
          <w:rFonts w:ascii="Book Antiqua" w:hAnsi="Book Antiqua"/>
          <w:szCs w:val="24"/>
          <w:lang w:val="es-ES"/>
        </w:rPr>
      </w:pPr>
      <w:r w:rsidRPr="00744517">
        <w:rPr>
          <w:rFonts w:ascii="Book Antiqua" w:hAnsi="Book Antiqua"/>
          <w:szCs w:val="24"/>
          <w:lang w:val="es-ES"/>
        </w:rPr>
        <w:t>Por ese motivo</w:t>
      </w:r>
      <w:r w:rsidR="002C4ACE" w:rsidRPr="00744517">
        <w:rPr>
          <w:rFonts w:ascii="Book Antiqua" w:hAnsi="Book Antiqua"/>
          <w:szCs w:val="24"/>
          <w:lang w:val="es-ES"/>
        </w:rPr>
        <w:t xml:space="preserve">, </w:t>
      </w:r>
      <w:r w:rsidRPr="00744517">
        <w:rPr>
          <w:rFonts w:ascii="Book Antiqua" w:hAnsi="Book Antiqua"/>
          <w:szCs w:val="24"/>
          <w:lang w:val="es-ES"/>
        </w:rPr>
        <w:t xml:space="preserve">el </w:t>
      </w:r>
      <w:r w:rsidR="008D0C8E" w:rsidRPr="00744517">
        <w:rPr>
          <w:rFonts w:ascii="Book Antiqua" w:hAnsi="Book Antiqua"/>
          <w:szCs w:val="24"/>
          <w:lang w:val="es-ES"/>
        </w:rPr>
        <w:t>Comisionado acog</w:t>
      </w:r>
      <w:r w:rsidR="007D44BD">
        <w:rPr>
          <w:rFonts w:ascii="Book Antiqua" w:hAnsi="Book Antiqua"/>
          <w:szCs w:val="24"/>
          <w:lang w:val="es-ES"/>
        </w:rPr>
        <w:t>ió</w:t>
      </w:r>
      <w:r w:rsidR="008D0C8E" w:rsidRPr="00744517">
        <w:rPr>
          <w:rFonts w:ascii="Book Antiqua" w:hAnsi="Book Antiqua"/>
          <w:szCs w:val="24"/>
          <w:lang w:val="es-ES"/>
        </w:rPr>
        <w:t xml:space="preserve"> favorablemente la renovación de manera indefinida bajo el periodo transitorio propuesto en este Proyecto</w:t>
      </w:r>
      <w:r w:rsidRPr="00744517">
        <w:rPr>
          <w:rFonts w:ascii="Book Antiqua" w:hAnsi="Book Antiqua"/>
          <w:szCs w:val="24"/>
          <w:lang w:val="es-ES"/>
        </w:rPr>
        <w:t xml:space="preserve"> de la Cámara </w:t>
      </w:r>
      <w:r w:rsidR="002C4ACE" w:rsidRPr="00744517">
        <w:rPr>
          <w:rFonts w:ascii="Book Antiqua" w:hAnsi="Book Antiqua"/>
          <w:szCs w:val="24"/>
          <w:lang w:val="es-ES"/>
        </w:rPr>
        <w:t xml:space="preserve">43 tal como también se propuso en el Proyecto de la Cámara </w:t>
      </w:r>
      <w:r w:rsidRPr="00744517">
        <w:rPr>
          <w:rFonts w:ascii="Book Antiqua" w:hAnsi="Book Antiqua"/>
          <w:szCs w:val="24"/>
          <w:lang w:val="es-ES"/>
        </w:rPr>
        <w:t>1085</w:t>
      </w:r>
      <w:r w:rsidR="008D0C8E" w:rsidRPr="00744517">
        <w:rPr>
          <w:rFonts w:ascii="Book Antiqua" w:hAnsi="Book Antiqua"/>
          <w:szCs w:val="24"/>
          <w:lang w:val="es-ES"/>
        </w:rPr>
        <w:t>, toda vez que se dispone únicamente su aplicación a los planes médicos del mercado individual</w:t>
      </w:r>
      <w:r w:rsidRPr="00744517">
        <w:rPr>
          <w:rFonts w:ascii="Book Antiqua" w:hAnsi="Book Antiqua"/>
          <w:szCs w:val="24"/>
          <w:lang w:val="es-ES"/>
        </w:rPr>
        <w:t>,</w:t>
      </w:r>
      <w:r w:rsidR="008D0C8E" w:rsidRPr="00744517">
        <w:rPr>
          <w:rFonts w:ascii="Book Antiqua" w:hAnsi="Book Antiqua"/>
          <w:szCs w:val="24"/>
          <w:lang w:val="es-ES"/>
        </w:rPr>
        <w:t xml:space="preserve"> sujeto las condiciones establecidas en la política de transición de</w:t>
      </w:r>
      <w:r w:rsidR="00957D0E" w:rsidRPr="00744517">
        <w:rPr>
          <w:rFonts w:ascii="Book Antiqua" w:hAnsi="Book Antiqua"/>
          <w:szCs w:val="24"/>
          <w:lang w:val="es-ES"/>
        </w:rPr>
        <w:t>l</w:t>
      </w:r>
      <w:r w:rsidR="008D0C8E" w:rsidRPr="00744517">
        <w:rPr>
          <w:rFonts w:ascii="Book Antiqua" w:hAnsi="Book Antiqua"/>
          <w:szCs w:val="24"/>
          <w:lang w:val="es-ES"/>
        </w:rPr>
        <w:t xml:space="preserve"> </w:t>
      </w:r>
      <w:proofErr w:type="spellStart"/>
      <w:r w:rsidR="00957D0E" w:rsidRPr="00744517">
        <w:rPr>
          <w:rFonts w:ascii="Book Antiqua" w:hAnsi="Book Antiqua"/>
          <w:szCs w:val="24"/>
          <w:lang w:val="es-ES"/>
        </w:rPr>
        <w:t>United</w:t>
      </w:r>
      <w:proofErr w:type="spellEnd"/>
      <w:r w:rsidR="00957D0E" w:rsidRPr="00744517">
        <w:rPr>
          <w:rFonts w:ascii="Book Antiqua" w:hAnsi="Book Antiqua"/>
          <w:szCs w:val="24"/>
          <w:lang w:val="es-ES"/>
        </w:rPr>
        <w:t xml:space="preserve"> </w:t>
      </w:r>
      <w:proofErr w:type="spellStart"/>
      <w:r w:rsidR="00957D0E" w:rsidRPr="00744517">
        <w:rPr>
          <w:rFonts w:ascii="Book Antiqua" w:hAnsi="Book Antiqua"/>
          <w:szCs w:val="24"/>
          <w:lang w:val="es-ES"/>
        </w:rPr>
        <w:t>States</w:t>
      </w:r>
      <w:proofErr w:type="spellEnd"/>
      <w:r w:rsidR="00957D0E" w:rsidRPr="00744517">
        <w:rPr>
          <w:rFonts w:ascii="Book Antiqua" w:hAnsi="Book Antiqua"/>
          <w:szCs w:val="24"/>
          <w:lang w:val="es-ES"/>
        </w:rPr>
        <w:t xml:space="preserve"> </w:t>
      </w:r>
      <w:proofErr w:type="spellStart"/>
      <w:r w:rsidR="00957D0E" w:rsidRPr="00744517">
        <w:rPr>
          <w:rFonts w:ascii="Book Antiqua" w:hAnsi="Book Antiqua"/>
          <w:szCs w:val="24"/>
          <w:lang w:val="es-ES"/>
        </w:rPr>
        <w:t>Department</w:t>
      </w:r>
      <w:proofErr w:type="spellEnd"/>
      <w:r w:rsidR="00957D0E" w:rsidRPr="00744517">
        <w:rPr>
          <w:rFonts w:ascii="Book Antiqua" w:hAnsi="Book Antiqua"/>
          <w:szCs w:val="24"/>
          <w:lang w:val="es-ES"/>
        </w:rPr>
        <w:t xml:space="preserve"> </w:t>
      </w:r>
      <w:proofErr w:type="spellStart"/>
      <w:r w:rsidR="00957D0E" w:rsidRPr="00744517">
        <w:rPr>
          <w:rFonts w:ascii="Book Antiqua" w:hAnsi="Book Antiqua"/>
          <w:szCs w:val="24"/>
          <w:lang w:val="es-ES"/>
        </w:rPr>
        <w:t>of</w:t>
      </w:r>
      <w:proofErr w:type="spellEnd"/>
      <w:r w:rsidR="00957D0E" w:rsidRPr="00744517">
        <w:rPr>
          <w:rFonts w:ascii="Book Antiqua" w:hAnsi="Book Antiqua"/>
          <w:szCs w:val="24"/>
          <w:lang w:val="es-ES"/>
        </w:rPr>
        <w:t xml:space="preserve"> </w:t>
      </w:r>
      <w:proofErr w:type="spellStart"/>
      <w:r w:rsidR="00957D0E" w:rsidRPr="00744517">
        <w:rPr>
          <w:rFonts w:ascii="Book Antiqua" w:hAnsi="Book Antiqua"/>
          <w:szCs w:val="24"/>
          <w:lang w:val="es-ES"/>
        </w:rPr>
        <w:t>Health</w:t>
      </w:r>
      <w:proofErr w:type="spellEnd"/>
      <w:r w:rsidR="00957D0E" w:rsidRPr="00744517">
        <w:rPr>
          <w:rFonts w:ascii="Book Antiqua" w:hAnsi="Book Antiqua"/>
          <w:szCs w:val="24"/>
          <w:lang w:val="es-ES"/>
        </w:rPr>
        <w:t xml:space="preserve"> and Human </w:t>
      </w:r>
      <w:proofErr w:type="spellStart"/>
      <w:r w:rsidR="00957D0E" w:rsidRPr="00744517">
        <w:rPr>
          <w:rFonts w:ascii="Book Antiqua" w:hAnsi="Book Antiqua"/>
          <w:szCs w:val="24"/>
          <w:lang w:val="es-ES"/>
        </w:rPr>
        <w:t>Services</w:t>
      </w:r>
      <w:proofErr w:type="spellEnd"/>
      <w:r w:rsidR="008D0C8E" w:rsidRPr="00744517">
        <w:rPr>
          <w:rFonts w:ascii="Book Antiqua" w:hAnsi="Book Antiqua"/>
          <w:szCs w:val="24"/>
          <w:lang w:val="es-ES"/>
        </w:rPr>
        <w:t xml:space="preserve"> y adoptadas por la O</w:t>
      </w:r>
      <w:r w:rsidR="00957D0E" w:rsidRPr="00744517">
        <w:rPr>
          <w:rFonts w:ascii="Book Antiqua" w:hAnsi="Book Antiqua"/>
          <w:szCs w:val="24"/>
          <w:lang w:val="es-ES"/>
        </w:rPr>
        <w:t>ficina del Comisionado de Seguros de Puerto Rico</w:t>
      </w:r>
      <w:r w:rsidR="008D0C8E" w:rsidRPr="00744517">
        <w:rPr>
          <w:rFonts w:ascii="Book Antiqua" w:hAnsi="Book Antiqua"/>
          <w:szCs w:val="24"/>
          <w:lang w:val="es-ES"/>
        </w:rPr>
        <w:t>.</w:t>
      </w:r>
    </w:p>
    <w:p w14:paraId="76F9E12A" w14:textId="77777777" w:rsidR="004036C8" w:rsidRPr="00744517" w:rsidRDefault="004036C8" w:rsidP="00957D0E">
      <w:pPr>
        <w:ind w:firstLine="720"/>
        <w:jc w:val="both"/>
        <w:rPr>
          <w:rFonts w:ascii="Book Antiqua" w:hAnsi="Book Antiqua"/>
          <w:szCs w:val="24"/>
          <w:lang w:val="es-ES"/>
        </w:rPr>
      </w:pPr>
    </w:p>
    <w:p w14:paraId="345ADF05" w14:textId="11E03C8C" w:rsidR="008C5A20" w:rsidRPr="00744517" w:rsidRDefault="00FA03E2" w:rsidP="008C5A20">
      <w:pPr>
        <w:ind w:firstLine="720"/>
        <w:jc w:val="both"/>
        <w:rPr>
          <w:rFonts w:ascii="Book Antiqua" w:hAnsi="Book Antiqua"/>
          <w:szCs w:val="24"/>
          <w:lang w:val="es-ES"/>
        </w:rPr>
      </w:pPr>
      <w:r w:rsidRPr="00744517">
        <w:rPr>
          <w:rFonts w:ascii="Book Antiqua" w:hAnsi="Book Antiqua"/>
          <w:szCs w:val="24"/>
          <w:lang w:val="es-ES"/>
        </w:rPr>
        <w:t>Por consiguiente</w:t>
      </w:r>
      <w:r w:rsidR="00CA2BE3" w:rsidRPr="00744517">
        <w:rPr>
          <w:rFonts w:ascii="Book Antiqua" w:hAnsi="Book Antiqua"/>
          <w:szCs w:val="24"/>
          <w:lang w:val="es-ES"/>
        </w:rPr>
        <w:t>,</w:t>
      </w:r>
      <w:r w:rsidR="00957D0E" w:rsidRPr="00744517">
        <w:rPr>
          <w:rFonts w:ascii="Book Antiqua" w:hAnsi="Book Antiqua"/>
          <w:szCs w:val="24"/>
          <w:lang w:val="es-ES"/>
        </w:rPr>
        <w:t xml:space="preserve"> como la medida contiene las directrices requeridas y de cumplimiento con la política de transición</w:t>
      </w:r>
      <w:r w:rsidR="00820F46" w:rsidRPr="00744517">
        <w:rPr>
          <w:rFonts w:ascii="Book Antiqua" w:hAnsi="Book Antiqua"/>
          <w:szCs w:val="24"/>
          <w:lang w:val="es-ES"/>
        </w:rPr>
        <w:t xml:space="preserve"> a nivel federal y estatal</w:t>
      </w:r>
      <w:r w:rsidR="00957D0E" w:rsidRPr="00744517">
        <w:rPr>
          <w:rFonts w:ascii="Book Antiqua" w:hAnsi="Book Antiqua"/>
          <w:szCs w:val="24"/>
          <w:lang w:val="es-ES"/>
        </w:rPr>
        <w:t xml:space="preserve">, para que dichos planes médicos individuales en transición puedan renovarse, no vemos impedimento legal alguno para que </w:t>
      </w:r>
      <w:r w:rsidR="00820F46" w:rsidRPr="00744517">
        <w:rPr>
          <w:rFonts w:ascii="Book Antiqua" w:hAnsi="Book Antiqua"/>
          <w:szCs w:val="24"/>
          <w:lang w:val="es-ES"/>
        </w:rPr>
        <w:t>l</w:t>
      </w:r>
      <w:r w:rsidR="00957D0E" w:rsidRPr="00744517">
        <w:rPr>
          <w:rFonts w:ascii="Book Antiqua" w:hAnsi="Book Antiqua"/>
          <w:szCs w:val="24"/>
          <w:lang w:val="es-ES"/>
        </w:rPr>
        <w:t>a medida pueda ser recomendada favorablemente</w:t>
      </w:r>
      <w:r w:rsidR="00676048">
        <w:rPr>
          <w:rFonts w:ascii="Book Antiqua" w:hAnsi="Book Antiqua"/>
          <w:szCs w:val="24"/>
          <w:lang w:val="es-ES"/>
        </w:rPr>
        <w:t xml:space="preserve">. </w:t>
      </w:r>
      <w:r w:rsidR="00957D0E" w:rsidRPr="00744517">
        <w:rPr>
          <w:rFonts w:ascii="Book Antiqua" w:hAnsi="Book Antiqua"/>
          <w:szCs w:val="24"/>
          <w:lang w:val="es-ES"/>
        </w:rPr>
        <w:t xml:space="preserve"> </w:t>
      </w:r>
      <w:r w:rsidR="00676048" w:rsidRPr="00676048">
        <w:rPr>
          <w:rFonts w:ascii="Book Antiqua" w:hAnsi="Book Antiqua"/>
          <w:szCs w:val="24"/>
          <w:lang w:val="es-ES"/>
        </w:rPr>
        <w:t>Aún más, cuando esta política es respaldada por el ente regulador de la industria de seguros en Puerto Rico, la Oficina del Comisionado de Seguros, y cuando actualmente existen asegurados que aún poseen este tipo de pólizas y deben esperar anualmente la emisión de Órdenes Administrativas por parte de la Oficina del Comisionado de Seguros para garantizar su renovación.</w:t>
      </w:r>
    </w:p>
    <w:p w14:paraId="725A7E19" w14:textId="1D17FFD5" w:rsidR="00507173" w:rsidRDefault="00507173" w:rsidP="007C7C83">
      <w:pPr>
        <w:jc w:val="both"/>
        <w:rPr>
          <w:rFonts w:ascii="Book Antiqua" w:hAnsi="Book Antiqua" w:cs="Arial"/>
          <w:szCs w:val="24"/>
          <w:lang w:val="es-ES"/>
        </w:rPr>
      </w:pPr>
    </w:p>
    <w:p w14:paraId="79A854E4" w14:textId="77777777" w:rsidR="007D44BD" w:rsidRPr="00744517" w:rsidRDefault="007D44BD" w:rsidP="007C7C83">
      <w:pPr>
        <w:jc w:val="both"/>
        <w:rPr>
          <w:rFonts w:ascii="Book Antiqua" w:hAnsi="Book Antiqua" w:cs="Arial"/>
          <w:szCs w:val="24"/>
          <w:lang w:val="es-ES"/>
        </w:rPr>
      </w:pPr>
    </w:p>
    <w:p w14:paraId="7645D633" w14:textId="77777777" w:rsidR="00825C5C" w:rsidRPr="00744517" w:rsidRDefault="00825C5C" w:rsidP="007C7C83">
      <w:pPr>
        <w:jc w:val="both"/>
        <w:rPr>
          <w:rFonts w:ascii="Book Antiqua" w:hAnsi="Book Antiqua"/>
          <w:szCs w:val="24"/>
          <w:lang w:val="es-ES"/>
        </w:rPr>
      </w:pPr>
    </w:p>
    <w:p w14:paraId="55FD8A3B" w14:textId="77777777" w:rsidR="00255608" w:rsidRPr="00744517" w:rsidRDefault="00255608" w:rsidP="007C7C83">
      <w:pPr>
        <w:pStyle w:val="Heading2"/>
        <w:rPr>
          <w:rFonts w:ascii="Book Antiqua" w:hAnsi="Book Antiqua"/>
          <w:lang w:val="es-ES"/>
        </w:rPr>
      </w:pPr>
      <w:r w:rsidRPr="00744517">
        <w:rPr>
          <w:rFonts w:ascii="Book Antiqua" w:hAnsi="Book Antiqua"/>
          <w:lang w:val="es-ES"/>
        </w:rPr>
        <w:lastRenderedPageBreak/>
        <w:t>CONCLUSIÓN</w:t>
      </w:r>
    </w:p>
    <w:p w14:paraId="7AACD60B" w14:textId="77777777" w:rsidR="0003371E" w:rsidRPr="00744517" w:rsidRDefault="0003371E" w:rsidP="007C7C83">
      <w:pPr>
        <w:ind w:firstLine="720"/>
        <w:jc w:val="both"/>
        <w:rPr>
          <w:rFonts w:ascii="Book Antiqua" w:hAnsi="Book Antiqua" w:cs="Arial"/>
          <w:lang w:val="es-ES"/>
        </w:rPr>
      </w:pPr>
    </w:p>
    <w:p w14:paraId="2EE86ADE" w14:textId="60C8F232" w:rsidR="00237419" w:rsidRPr="00744517" w:rsidRDefault="00255608" w:rsidP="00C3479B">
      <w:pPr>
        <w:ind w:firstLine="720"/>
        <w:jc w:val="both"/>
        <w:rPr>
          <w:rFonts w:ascii="Book Antiqua" w:hAnsi="Book Antiqua" w:cs="Arial"/>
          <w:lang w:val="es-ES"/>
        </w:rPr>
      </w:pPr>
      <w:r w:rsidRPr="00744517">
        <w:rPr>
          <w:rFonts w:ascii="Book Antiqua" w:hAnsi="Book Antiqua" w:cs="Arial"/>
          <w:lang w:val="es-ES"/>
        </w:rPr>
        <w:t xml:space="preserve">Por todo lo antes expuesto, </w:t>
      </w:r>
      <w:r w:rsidR="005E7FAE" w:rsidRPr="00744517">
        <w:rPr>
          <w:rFonts w:ascii="Book Antiqua" w:hAnsi="Book Antiqua" w:cs="Arial"/>
          <w:lang w:val="es-ES"/>
        </w:rPr>
        <w:t xml:space="preserve">la </w:t>
      </w:r>
      <w:r w:rsidR="00C3479B" w:rsidRPr="00744517">
        <w:rPr>
          <w:rFonts w:ascii="Book Antiqua" w:hAnsi="Book Antiqua" w:cs="Arial"/>
          <w:lang w:val="es-ES"/>
        </w:rPr>
        <w:t xml:space="preserve">Comisión de </w:t>
      </w:r>
      <w:r w:rsidR="00273C68" w:rsidRPr="00744517">
        <w:rPr>
          <w:rFonts w:ascii="Book Antiqua" w:hAnsi="Book Antiqua" w:cs="Arial"/>
          <w:lang w:val="es-ES"/>
        </w:rPr>
        <w:t>Banca, Seguros y Comercio</w:t>
      </w:r>
      <w:r w:rsidR="00C3479B" w:rsidRPr="00744517">
        <w:rPr>
          <w:rFonts w:ascii="Book Antiqua" w:hAnsi="Book Antiqua" w:cs="Arial"/>
          <w:lang w:val="es-ES"/>
        </w:rPr>
        <w:t xml:space="preserve"> de la Cámara de Representantes del </w:t>
      </w:r>
      <w:r w:rsidR="00C37156">
        <w:rPr>
          <w:rFonts w:ascii="Book Antiqua" w:hAnsi="Book Antiqua" w:cs="Arial"/>
          <w:lang w:val="es-ES"/>
        </w:rPr>
        <w:t>Gobierno</w:t>
      </w:r>
      <w:r w:rsidR="00C3479B" w:rsidRPr="00744517">
        <w:rPr>
          <w:rFonts w:ascii="Book Antiqua" w:hAnsi="Book Antiqua" w:cs="Arial"/>
          <w:lang w:val="es-ES"/>
        </w:rPr>
        <w:t xml:space="preserve"> de Puerto Rico, previo estudio y consideración de </w:t>
      </w:r>
      <w:proofErr w:type="gramStart"/>
      <w:r w:rsidR="00623A7A" w:rsidRPr="00744517">
        <w:rPr>
          <w:rFonts w:ascii="Book Antiqua" w:hAnsi="Book Antiqua" w:cs="Arial"/>
          <w:lang w:val="es-ES"/>
        </w:rPr>
        <w:t>la misma</w:t>
      </w:r>
      <w:proofErr w:type="gramEnd"/>
      <w:r w:rsidR="00C3479B" w:rsidRPr="00744517">
        <w:rPr>
          <w:rFonts w:ascii="Book Antiqua" w:hAnsi="Book Antiqua" w:cs="Arial"/>
          <w:lang w:val="es-ES"/>
        </w:rPr>
        <w:t xml:space="preserve">, tiene a bien someter su Informe con relación al Proyecto de la Cámara </w:t>
      </w:r>
      <w:r w:rsidR="00273C68" w:rsidRPr="00744517">
        <w:rPr>
          <w:rFonts w:ascii="Book Antiqua" w:hAnsi="Book Antiqua" w:cs="Arial"/>
          <w:lang w:val="es-ES"/>
        </w:rPr>
        <w:t>43</w:t>
      </w:r>
      <w:r w:rsidR="00C3479B" w:rsidRPr="00744517">
        <w:rPr>
          <w:rFonts w:ascii="Book Antiqua" w:hAnsi="Book Antiqua" w:cs="Arial"/>
          <w:lang w:val="es-ES"/>
        </w:rPr>
        <w:t xml:space="preserve">, </w:t>
      </w:r>
      <w:r w:rsidR="00C3479B" w:rsidRPr="00744517">
        <w:rPr>
          <w:rFonts w:ascii="Book Antiqua" w:hAnsi="Book Antiqua" w:cs="Arial"/>
          <w:b/>
          <w:lang w:val="es-ES"/>
        </w:rPr>
        <w:t>recomendando su aprobación</w:t>
      </w:r>
      <w:r w:rsidR="00820F46" w:rsidRPr="00744517">
        <w:rPr>
          <w:rFonts w:ascii="Book Antiqua" w:hAnsi="Book Antiqua" w:cs="Arial"/>
          <w:b/>
          <w:lang w:val="es-ES"/>
        </w:rPr>
        <w:t xml:space="preserve"> </w:t>
      </w:r>
      <w:r w:rsidR="00273C68" w:rsidRPr="00744517">
        <w:rPr>
          <w:rFonts w:ascii="Book Antiqua" w:hAnsi="Book Antiqua" w:cs="Arial"/>
          <w:b/>
          <w:lang w:val="es-ES"/>
        </w:rPr>
        <w:t>con</w:t>
      </w:r>
      <w:r w:rsidR="00820F46" w:rsidRPr="00744517">
        <w:rPr>
          <w:rFonts w:ascii="Book Antiqua" w:hAnsi="Book Antiqua" w:cs="Arial"/>
          <w:b/>
          <w:lang w:val="es-ES"/>
        </w:rPr>
        <w:t xml:space="preserve"> enmiendas</w:t>
      </w:r>
      <w:r w:rsidR="00E61FA2" w:rsidRPr="00744517">
        <w:rPr>
          <w:rFonts w:ascii="Book Antiqua" w:hAnsi="Book Antiqua" w:cs="Arial"/>
          <w:lang w:val="es-ES"/>
        </w:rPr>
        <w:t>.</w:t>
      </w:r>
    </w:p>
    <w:p w14:paraId="47BB45E5" w14:textId="77777777" w:rsidR="00E61FA2" w:rsidRPr="00744517" w:rsidRDefault="00E61FA2" w:rsidP="00C3479B">
      <w:pPr>
        <w:ind w:firstLine="720"/>
        <w:jc w:val="both"/>
        <w:rPr>
          <w:rFonts w:ascii="Book Antiqua" w:hAnsi="Book Antiqua" w:cs="Arial"/>
          <w:lang w:val="es-ES"/>
        </w:rPr>
      </w:pPr>
    </w:p>
    <w:p w14:paraId="25588358" w14:textId="77777777" w:rsidR="00255608" w:rsidRPr="00744517" w:rsidRDefault="00255608" w:rsidP="007C7C83">
      <w:pPr>
        <w:jc w:val="both"/>
        <w:rPr>
          <w:rFonts w:ascii="Book Antiqua" w:hAnsi="Book Antiqua" w:cs="Arial"/>
          <w:lang w:val="es-ES"/>
        </w:rPr>
      </w:pPr>
      <w:r w:rsidRPr="00744517">
        <w:rPr>
          <w:rFonts w:ascii="Book Antiqua" w:hAnsi="Book Antiqua" w:cs="Arial"/>
          <w:lang w:val="es-ES"/>
        </w:rPr>
        <w:t>Respetuosamente sometido,</w:t>
      </w:r>
    </w:p>
    <w:p w14:paraId="4FB37F64" w14:textId="77777777" w:rsidR="00237419" w:rsidRPr="00744517" w:rsidRDefault="00237419" w:rsidP="007C7C83">
      <w:pPr>
        <w:pStyle w:val="Heading1"/>
        <w:rPr>
          <w:rFonts w:ascii="Book Antiqua" w:hAnsi="Book Antiqua" w:cs="Arial"/>
          <w:lang w:val="es-ES"/>
        </w:rPr>
      </w:pPr>
    </w:p>
    <w:p w14:paraId="342AF08D" w14:textId="77777777" w:rsidR="00237419" w:rsidRPr="00744517" w:rsidRDefault="00237419" w:rsidP="007C7C83">
      <w:pPr>
        <w:pStyle w:val="Heading1"/>
        <w:rPr>
          <w:rFonts w:ascii="Book Antiqua" w:hAnsi="Book Antiqua" w:cs="Arial"/>
          <w:lang w:val="es-ES"/>
        </w:rPr>
      </w:pPr>
    </w:p>
    <w:p w14:paraId="4C8E1F5A" w14:textId="4F6AF1CF" w:rsidR="00BD2E21" w:rsidRPr="00744517" w:rsidRDefault="00BD2E21" w:rsidP="007C7C83">
      <w:pPr>
        <w:rPr>
          <w:lang w:val="es-ES"/>
        </w:rPr>
      </w:pPr>
    </w:p>
    <w:p w14:paraId="54CB7AB9" w14:textId="77777777" w:rsidR="00E636AD" w:rsidRPr="00744517" w:rsidRDefault="00E636AD" w:rsidP="007C7C83">
      <w:pPr>
        <w:rPr>
          <w:lang w:val="es-ES"/>
        </w:rPr>
      </w:pPr>
    </w:p>
    <w:p w14:paraId="6E5B272A" w14:textId="6B9E71C5" w:rsidR="00255608" w:rsidRPr="00744517" w:rsidRDefault="00273C68" w:rsidP="007C7C83">
      <w:pPr>
        <w:pStyle w:val="Heading1"/>
        <w:rPr>
          <w:rFonts w:ascii="Book Antiqua" w:hAnsi="Book Antiqua" w:cs="Arial"/>
          <w:lang w:val="es-ES"/>
        </w:rPr>
      </w:pPr>
      <w:proofErr w:type="spellStart"/>
      <w:r w:rsidRPr="00744517">
        <w:rPr>
          <w:rFonts w:ascii="Book Antiqua" w:hAnsi="Book Antiqua" w:cs="Arial"/>
          <w:lang w:val="es-ES"/>
        </w:rPr>
        <w:t>Hon</w:t>
      </w:r>
      <w:proofErr w:type="spellEnd"/>
      <w:r w:rsidRPr="00744517">
        <w:rPr>
          <w:rFonts w:ascii="Book Antiqua" w:hAnsi="Book Antiqua" w:cs="Arial"/>
          <w:lang w:val="es-ES"/>
        </w:rPr>
        <w:t>. Jorge Navarro Suárez</w:t>
      </w:r>
      <w:r w:rsidR="00255608" w:rsidRPr="00744517">
        <w:rPr>
          <w:rFonts w:ascii="Book Antiqua" w:hAnsi="Book Antiqua" w:cs="Arial"/>
          <w:lang w:val="es-ES"/>
        </w:rPr>
        <w:tab/>
        <w:t xml:space="preserve"> </w:t>
      </w:r>
    </w:p>
    <w:p w14:paraId="39FA5D36" w14:textId="54E9C32F" w:rsidR="00255608" w:rsidRPr="00744517" w:rsidRDefault="00255608" w:rsidP="007C7C83">
      <w:pPr>
        <w:jc w:val="both"/>
        <w:rPr>
          <w:rFonts w:ascii="Book Antiqua" w:hAnsi="Book Antiqua" w:cs="Arial"/>
          <w:lang w:val="es-ES"/>
        </w:rPr>
      </w:pPr>
      <w:r w:rsidRPr="00744517">
        <w:rPr>
          <w:rFonts w:ascii="Book Antiqua" w:hAnsi="Book Antiqua" w:cs="Arial"/>
          <w:lang w:val="es-ES"/>
        </w:rPr>
        <w:t>Presidenta</w:t>
      </w:r>
      <w:r w:rsidRPr="00744517">
        <w:rPr>
          <w:rFonts w:ascii="Book Antiqua" w:hAnsi="Book Antiqua" w:cs="Arial"/>
          <w:lang w:val="es-ES"/>
        </w:rPr>
        <w:tab/>
      </w:r>
    </w:p>
    <w:p w14:paraId="54D6AA45" w14:textId="3FDBE070" w:rsidR="007D31DC" w:rsidRPr="00744517" w:rsidRDefault="00255608" w:rsidP="007C7C83">
      <w:pPr>
        <w:jc w:val="both"/>
        <w:rPr>
          <w:rFonts w:ascii="Book Antiqua" w:hAnsi="Book Antiqua" w:cs="Arial"/>
          <w:lang w:val="es-ES"/>
        </w:rPr>
      </w:pPr>
      <w:r w:rsidRPr="00744517">
        <w:rPr>
          <w:rFonts w:ascii="Book Antiqua" w:hAnsi="Book Antiqua" w:cs="Arial"/>
          <w:lang w:val="es-ES"/>
        </w:rPr>
        <w:t xml:space="preserve">Comisión de </w:t>
      </w:r>
      <w:r w:rsidR="00273C68" w:rsidRPr="00744517">
        <w:rPr>
          <w:rFonts w:ascii="Book Antiqua" w:hAnsi="Book Antiqua" w:cs="Arial"/>
          <w:lang w:val="es-ES"/>
        </w:rPr>
        <w:t>Banca, Seguros y Comercio</w:t>
      </w:r>
      <w:r w:rsidRPr="00744517">
        <w:rPr>
          <w:rFonts w:ascii="Book Antiqua" w:hAnsi="Book Antiqua" w:cs="Arial"/>
          <w:lang w:val="es-ES"/>
        </w:rPr>
        <w:tab/>
        <w:t xml:space="preserve">  </w:t>
      </w:r>
    </w:p>
    <w:sectPr w:rsidR="007D31DC" w:rsidRPr="00744517" w:rsidSect="003761DB">
      <w:headerReference w:type="default" r:id="rId8"/>
      <w:pgSz w:w="12240" w:h="15840" w:code="1"/>
      <w:pgMar w:top="1620" w:right="1530" w:bottom="108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0D20F" w14:textId="77777777" w:rsidR="00CF5F17" w:rsidRDefault="00CF5F17" w:rsidP="003A136F">
      <w:r>
        <w:separator/>
      </w:r>
    </w:p>
  </w:endnote>
  <w:endnote w:type="continuationSeparator" w:id="0">
    <w:p w14:paraId="71AF00B7" w14:textId="77777777" w:rsidR="00CF5F17" w:rsidRDefault="00CF5F17"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NewRomanPSMT">
    <w:altName w:val="Times New Roman"/>
    <w:charset w:val="00"/>
    <w:family w:val="roman"/>
    <w:pitch w:val="variable"/>
    <w:sig w:usb0="E0002AEF" w:usb1="C0007841"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26484" w14:textId="77777777" w:rsidR="00CF5F17" w:rsidRDefault="00CF5F17" w:rsidP="003A136F">
      <w:r>
        <w:separator/>
      </w:r>
    </w:p>
  </w:footnote>
  <w:footnote w:type="continuationSeparator" w:id="0">
    <w:p w14:paraId="0910B4A6" w14:textId="77777777" w:rsidR="00CF5F17" w:rsidRDefault="00CF5F17" w:rsidP="003A136F">
      <w:r>
        <w:continuationSeparator/>
      </w:r>
    </w:p>
  </w:footnote>
  <w:footnote w:id="1">
    <w:p w14:paraId="08A0FA5F" w14:textId="0E015C3D" w:rsidR="00663F70" w:rsidRPr="00EC592D" w:rsidRDefault="00663F70" w:rsidP="00663F70">
      <w:pPr>
        <w:jc w:val="both"/>
        <w:rPr>
          <w:rFonts w:ascii="Book Antiqua" w:hAnsi="Book Antiqua"/>
          <w:sz w:val="16"/>
          <w:szCs w:val="16"/>
        </w:rPr>
      </w:pPr>
      <w:r w:rsidRPr="00425794">
        <w:rPr>
          <w:rStyle w:val="FootnoteReference"/>
          <w:rFonts w:ascii="Book Antiqua" w:hAnsi="Book Antiqua"/>
          <w:sz w:val="16"/>
          <w:szCs w:val="16"/>
        </w:rPr>
        <w:footnoteRef/>
      </w:r>
      <w:r w:rsidRPr="00425794">
        <w:rPr>
          <w:rFonts w:ascii="Book Antiqua" w:hAnsi="Book Antiqua"/>
          <w:sz w:val="16"/>
          <w:szCs w:val="16"/>
        </w:rPr>
        <w:t>L</w:t>
      </w:r>
      <w:r w:rsidRPr="00EC592D">
        <w:rPr>
          <w:rFonts w:ascii="Book Antiqua" w:hAnsi="Book Antiqua"/>
          <w:sz w:val="16"/>
          <w:szCs w:val="16"/>
        </w:rPr>
        <w:t>a OCS adoptó inicialmente dicha política de transición mediante la Carta Normativa CN-2013-161-D de I8 de noviembre de 2013, la cual ha sido extendida hasta el presente. Véase, Carta Normativa CN-2022-314-AS del 5 de abril de 2022. Las Cartas Normativas de la OCS que anteceden la normativa vigente establecida en la Carta Normativa CN-2022-314-AS extendiendo el periodo de transición son: CN-2014-178-D, CN-2014-185-D, CN- 2016-198-AS, CN-2018-238-AS, CN-2019-250-AS, CN-2020-263-AS, CN-2021-293-AS.</w:t>
      </w:r>
    </w:p>
    <w:p w14:paraId="556BA645" w14:textId="22B1C9C8" w:rsidR="00663F70" w:rsidRPr="00663F70" w:rsidRDefault="00663F70">
      <w:pPr>
        <w:pStyle w:val="FootnoteText"/>
      </w:pPr>
    </w:p>
  </w:footnote>
  <w:footnote w:id="2">
    <w:p w14:paraId="04773401" w14:textId="6AE906B4" w:rsidR="00425794" w:rsidRPr="00425794" w:rsidRDefault="00425794" w:rsidP="00425794">
      <w:pPr>
        <w:pStyle w:val="FootnoteText"/>
        <w:jc w:val="both"/>
        <w:rPr>
          <w:rFonts w:ascii="Book Antiqua" w:hAnsi="Book Antiqua"/>
          <w:sz w:val="16"/>
          <w:szCs w:val="16"/>
        </w:rPr>
      </w:pPr>
      <w:r w:rsidRPr="00425794">
        <w:rPr>
          <w:rStyle w:val="FootnoteReference"/>
          <w:rFonts w:ascii="Book Antiqua" w:hAnsi="Book Antiqua"/>
          <w:sz w:val="16"/>
          <w:szCs w:val="16"/>
        </w:rPr>
        <w:footnoteRef/>
      </w:r>
      <w:r w:rsidRPr="00425794">
        <w:rPr>
          <w:rFonts w:ascii="Book Antiqua" w:hAnsi="Book Antiqua"/>
          <w:sz w:val="16"/>
          <w:szCs w:val="16"/>
        </w:rPr>
        <w:t xml:space="preserve"> Como parte de los </w:t>
      </w:r>
      <w:r w:rsidRPr="00425794">
        <w:rPr>
          <w:rFonts w:ascii="Book Antiqua" w:hAnsi="Book Antiqua"/>
          <w:i/>
          <w:sz w:val="16"/>
          <w:szCs w:val="16"/>
        </w:rPr>
        <w:t xml:space="preserve">essential health benefits </w:t>
      </w:r>
      <w:r w:rsidRPr="00425794">
        <w:rPr>
          <w:rFonts w:ascii="Book Antiqua" w:hAnsi="Book Antiqua"/>
          <w:sz w:val="16"/>
          <w:szCs w:val="16"/>
        </w:rPr>
        <w:t>de los planes metálicos se encuentra el beneficio de medicamentos recetados y este beneficio tiende a encarecer sustancialmente los costos de los planes médicos.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11AFA178"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4B1831">
      <w:rPr>
        <w:rFonts w:ascii="Book Antiqua" w:hAnsi="Book Antiqua" w:cs="Arial"/>
        <w:bCs/>
        <w:szCs w:val="24"/>
      </w:rPr>
      <w:t>43</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11583"/>
    <w:rsid w:val="00015BAC"/>
    <w:rsid w:val="00020B50"/>
    <w:rsid w:val="000223ED"/>
    <w:rsid w:val="00024123"/>
    <w:rsid w:val="00031EE5"/>
    <w:rsid w:val="0003371E"/>
    <w:rsid w:val="00035CCE"/>
    <w:rsid w:val="00037854"/>
    <w:rsid w:val="0004645A"/>
    <w:rsid w:val="000538CA"/>
    <w:rsid w:val="00053DBC"/>
    <w:rsid w:val="0006223B"/>
    <w:rsid w:val="00064A21"/>
    <w:rsid w:val="00074830"/>
    <w:rsid w:val="00077F5D"/>
    <w:rsid w:val="00080802"/>
    <w:rsid w:val="00082002"/>
    <w:rsid w:val="00082E46"/>
    <w:rsid w:val="00082EFB"/>
    <w:rsid w:val="0008311E"/>
    <w:rsid w:val="000A3FC2"/>
    <w:rsid w:val="000A78A2"/>
    <w:rsid w:val="000B42BB"/>
    <w:rsid w:val="000B6A9B"/>
    <w:rsid w:val="000D3835"/>
    <w:rsid w:val="000D7AE6"/>
    <w:rsid w:val="000E0B5B"/>
    <w:rsid w:val="000E56AB"/>
    <w:rsid w:val="000E5D36"/>
    <w:rsid w:val="000F02B3"/>
    <w:rsid w:val="00104CE5"/>
    <w:rsid w:val="00112410"/>
    <w:rsid w:val="00115998"/>
    <w:rsid w:val="00116B17"/>
    <w:rsid w:val="0012401E"/>
    <w:rsid w:val="00124A50"/>
    <w:rsid w:val="00124E51"/>
    <w:rsid w:val="00164300"/>
    <w:rsid w:val="00170A8C"/>
    <w:rsid w:val="00172762"/>
    <w:rsid w:val="00174A2A"/>
    <w:rsid w:val="001763CF"/>
    <w:rsid w:val="0018268B"/>
    <w:rsid w:val="00185E0A"/>
    <w:rsid w:val="00191144"/>
    <w:rsid w:val="00193C3D"/>
    <w:rsid w:val="001945C0"/>
    <w:rsid w:val="001A422D"/>
    <w:rsid w:val="001A6CA5"/>
    <w:rsid w:val="001B62A2"/>
    <w:rsid w:val="001C17CE"/>
    <w:rsid w:val="001C4C4B"/>
    <w:rsid w:val="001C678D"/>
    <w:rsid w:val="001E0DCB"/>
    <w:rsid w:val="001F528B"/>
    <w:rsid w:val="001F7265"/>
    <w:rsid w:val="00220108"/>
    <w:rsid w:val="00232577"/>
    <w:rsid w:val="002326AB"/>
    <w:rsid w:val="00237419"/>
    <w:rsid w:val="00244F01"/>
    <w:rsid w:val="00255608"/>
    <w:rsid w:val="00255CC7"/>
    <w:rsid w:val="00261F44"/>
    <w:rsid w:val="00273C68"/>
    <w:rsid w:val="002761A2"/>
    <w:rsid w:val="00281CB7"/>
    <w:rsid w:val="00291007"/>
    <w:rsid w:val="00293A34"/>
    <w:rsid w:val="002A0DF2"/>
    <w:rsid w:val="002B2795"/>
    <w:rsid w:val="002C4ACE"/>
    <w:rsid w:val="002C76A5"/>
    <w:rsid w:val="002C7AE9"/>
    <w:rsid w:val="002D1B7B"/>
    <w:rsid w:val="002D5B1C"/>
    <w:rsid w:val="002D6883"/>
    <w:rsid w:val="002E5159"/>
    <w:rsid w:val="002F3ABC"/>
    <w:rsid w:val="003015CB"/>
    <w:rsid w:val="00302AB2"/>
    <w:rsid w:val="00306ADE"/>
    <w:rsid w:val="00306EBE"/>
    <w:rsid w:val="0031108C"/>
    <w:rsid w:val="00311F02"/>
    <w:rsid w:val="0031592A"/>
    <w:rsid w:val="00315A08"/>
    <w:rsid w:val="003174E6"/>
    <w:rsid w:val="003210D9"/>
    <w:rsid w:val="00331B37"/>
    <w:rsid w:val="003329FC"/>
    <w:rsid w:val="00333962"/>
    <w:rsid w:val="0034472D"/>
    <w:rsid w:val="003463E2"/>
    <w:rsid w:val="00351C4B"/>
    <w:rsid w:val="00352B19"/>
    <w:rsid w:val="00355A9F"/>
    <w:rsid w:val="00360358"/>
    <w:rsid w:val="00362B4A"/>
    <w:rsid w:val="0036479C"/>
    <w:rsid w:val="0037093C"/>
    <w:rsid w:val="003761DB"/>
    <w:rsid w:val="0038259D"/>
    <w:rsid w:val="003833ED"/>
    <w:rsid w:val="00384866"/>
    <w:rsid w:val="0039202A"/>
    <w:rsid w:val="00392508"/>
    <w:rsid w:val="003952C3"/>
    <w:rsid w:val="003967FC"/>
    <w:rsid w:val="003A0C31"/>
    <w:rsid w:val="003A136F"/>
    <w:rsid w:val="003B2070"/>
    <w:rsid w:val="003B290D"/>
    <w:rsid w:val="003C1152"/>
    <w:rsid w:val="003C2CC6"/>
    <w:rsid w:val="003C33C8"/>
    <w:rsid w:val="003D5CE6"/>
    <w:rsid w:val="003D5E9B"/>
    <w:rsid w:val="003E0063"/>
    <w:rsid w:val="003E036D"/>
    <w:rsid w:val="003E202E"/>
    <w:rsid w:val="003E2335"/>
    <w:rsid w:val="003E273B"/>
    <w:rsid w:val="003E3909"/>
    <w:rsid w:val="003F401D"/>
    <w:rsid w:val="004009EE"/>
    <w:rsid w:val="004036C8"/>
    <w:rsid w:val="00403C5B"/>
    <w:rsid w:val="00406DDF"/>
    <w:rsid w:val="00407307"/>
    <w:rsid w:val="004112F7"/>
    <w:rsid w:val="004201EB"/>
    <w:rsid w:val="0042278D"/>
    <w:rsid w:val="00425794"/>
    <w:rsid w:val="004276A0"/>
    <w:rsid w:val="004319A6"/>
    <w:rsid w:val="00433F79"/>
    <w:rsid w:val="004343AB"/>
    <w:rsid w:val="00442C27"/>
    <w:rsid w:val="004452D0"/>
    <w:rsid w:val="004476B9"/>
    <w:rsid w:val="00450E06"/>
    <w:rsid w:val="00451E46"/>
    <w:rsid w:val="004560BC"/>
    <w:rsid w:val="004634B6"/>
    <w:rsid w:val="00467878"/>
    <w:rsid w:val="00471841"/>
    <w:rsid w:val="004722C5"/>
    <w:rsid w:val="004735A6"/>
    <w:rsid w:val="0047435D"/>
    <w:rsid w:val="00476DD6"/>
    <w:rsid w:val="0048115E"/>
    <w:rsid w:val="0049275C"/>
    <w:rsid w:val="0049296A"/>
    <w:rsid w:val="004930FF"/>
    <w:rsid w:val="0049795B"/>
    <w:rsid w:val="004A019C"/>
    <w:rsid w:val="004A1F02"/>
    <w:rsid w:val="004A41CB"/>
    <w:rsid w:val="004B1831"/>
    <w:rsid w:val="004B5C05"/>
    <w:rsid w:val="004B7B9B"/>
    <w:rsid w:val="004C15D6"/>
    <w:rsid w:val="004C40F1"/>
    <w:rsid w:val="004C61F6"/>
    <w:rsid w:val="004D5AA0"/>
    <w:rsid w:val="004D61F0"/>
    <w:rsid w:val="004D7B76"/>
    <w:rsid w:val="004E3A11"/>
    <w:rsid w:val="004E6766"/>
    <w:rsid w:val="004F1678"/>
    <w:rsid w:val="004F7F19"/>
    <w:rsid w:val="005036BD"/>
    <w:rsid w:val="00507173"/>
    <w:rsid w:val="005131C5"/>
    <w:rsid w:val="00525FB8"/>
    <w:rsid w:val="00526931"/>
    <w:rsid w:val="00527433"/>
    <w:rsid w:val="00532263"/>
    <w:rsid w:val="005336E8"/>
    <w:rsid w:val="005340B1"/>
    <w:rsid w:val="005340C4"/>
    <w:rsid w:val="00535F86"/>
    <w:rsid w:val="00536842"/>
    <w:rsid w:val="005379A7"/>
    <w:rsid w:val="00542E1E"/>
    <w:rsid w:val="00552F1B"/>
    <w:rsid w:val="00556396"/>
    <w:rsid w:val="00562F0F"/>
    <w:rsid w:val="005751CF"/>
    <w:rsid w:val="00576063"/>
    <w:rsid w:val="00581572"/>
    <w:rsid w:val="00583412"/>
    <w:rsid w:val="0058552D"/>
    <w:rsid w:val="0058763C"/>
    <w:rsid w:val="00592E34"/>
    <w:rsid w:val="00593243"/>
    <w:rsid w:val="00594C39"/>
    <w:rsid w:val="005955B7"/>
    <w:rsid w:val="005965B1"/>
    <w:rsid w:val="005A2299"/>
    <w:rsid w:val="005A5719"/>
    <w:rsid w:val="005B2FBE"/>
    <w:rsid w:val="005B5F0A"/>
    <w:rsid w:val="005D0FBD"/>
    <w:rsid w:val="005D4ACD"/>
    <w:rsid w:val="005D7C4C"/>
    <w:rsid w:val="005E1E04"/>
    <w:rsid w:val="005E66DF"/>
    <w:rsid w:val="005E7FAE"/>
    <w:rsid w:val="005F2727"/>
    <w:rsid w:val="00600C5E"/>
    <w:rsid w:val="0061608B"/>
    <w:rsid w:val="00616820"/>
    <w:rsid w:val="00623A7A"/>
    <w:rsid w:val="00625F15"/>
    <w:rsid w:val="006265C7"/>
    <w:rsid w:val="006328D2"/>
    <w:rsid w:val="00640687"/>
    <w:rsid w:val="00640758"/>
    <w:rsid w:val="00643E93"/>
    <w:rsid w:val="00646EFC"/>
    <w:rsid w:val="00652052"/>
    <w:rsid w:val="00663F70"/>
    <w:rsid w:val="0066431F"/>
    <w:rsid w:val="00665B7C"/>
    <w:rsid w:val="00671DF5"/>
    <w:rsid w:val="00676048"/>
    <w:rsid w:val="00682C89"/>
    <w:rsid w:val="00686133"/>
    <w:rsid w:val="0069083B"/>
    <w:rsid w:val="006912A6"/>
    <w:rsid w:val="006A076F"/>
    <w:rsid w:val="006A585E"/>
    <w:rsid w:val="006A5DCB"/>
    <w:rsid w:val="006B13D2"/>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E4A"/>
    <w:rsid w:val="007270E0"/>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A60"/>
    <w:rsid w:val="007F6AF7"/>
    <w:rsid w:val="008017E2"/>
    <w:rsid w:val="008045C8"/>
    <w:rsid w:val="00806ABB"/>
    <w:rsid w:val="008147EE"/>
    <w:rsid w:val="00816434"/>
    <w:rsid w:val="00820305"/>
    <w:rsid w:val="00820F46"/>
    <w:rsid w:val="00821551"/>
    <w:rsid w:val="0082351A"/>
    <w:rsid w:val="0082480E"/>
    <w:rsid w:val="00825C5C"/>
    <w:rsid w:val="00826C52"/>
    <w:rsid w:val="00831397"/>
    <w:rsid w:val="008358CD"/>
    <w:rsid w:val="00844BF6"/>
    <w:rsid w:val="00845347"/>
    <w:rsid w:val="008455E5"/>
    <w:rsid w:val="00845F38"/>
    <w:rsid w:val="0084664C"/>
    <w:rsid w:val="00847DE0"/>
    <w:rsid w:val="0085162D"/>
    <w:rsid w:val="00851B86"/>
    <w:rsid w:val="00853186"/>
    <w:rsid w:val="00864EA0"/>
    <w:rsid w:val="008674A3"/>
    <w:rsid w:val="00873FE1"/>
    <w:rsid w:val="00891CF0"/>
    <w:rsid w:val="00893DA1"/>
    <w:rsid w:val="008958DF"/>
    <w:rsid w:val="008A17C6"/>
    <w:rsid w:val="008A2150"/>
    <w:rsid w:val="008A2822"/>
    <w:rsid w:val="008B6FB1"/>
    <w:rsid w:val="008C5A20"/>
    <w:rsid w:val="008D0C8E"/>
    <w:rsid w:val="008D444B"/>
    <w:rsid w:val="008D658C"/>
    <w:rsid w:val="008E41F8"/>
    <w:rsid w:val="008F4063"/>
    <w:rsid w:val="008F6E23"/>
    <w:rsid w:val="00902A5B"/>
    <w:rsid w:val="00907829"/>
    <w:rsid w:val="00912B26"/>
    <w:rsid w:val="00913CD8"/>
    <w:rsid w:val="00914C68"/>
    <w:rsid w:val="009260AC"/>
    <w:rsid w:val="00926866"/>
    <w:rsid w:val="00930832"/>
    <w:rsid w:val="0093090F"/>
    <w:rsid w:val="009339CE"/>
    <w:rsid w:val="00936B7D"/>
    <w:rsid w:val="009439D1"/>
    <w:rsid w:val="00945D63"/>
    <w:rsid w:val="009463D8"/>
    <w:rsid w:val="00954D5C"/>
    <w:rsid w:val="00954DDF"/>
    <w:rsid w:val="009579E0"/>
    <w:rsid w:val="00957D0E"/>
    <w:rsid w:val="00961195"/>
    <w:rsid w:val="00967472"/>
    <w:rsid w:val="009677E4"/>
    <w:rsid w:val="00971161"/>
    <w:rsid w:val="00973159"/>
    <w:rsid w:val="00975164"/>
    <w:rsid w:val="00994469"/>
    <w:rsid w:val="00995A6C"/>
    <w:rsid w:val="00996BDC"/>
    <w:rsid w:val="009A4672"/>
    <w:rsid w:val="009B0229"/>
    <w:rsid w:val="009B0A43"/>
    <w:rsid w:val="009B2D15"/>
    <w:rsid w:val="009B306F"/>
    <w:rsid w:val="009B486B"/>
    <w:rsid w:val="009C2943"/>
    <w:rsid w:val="009C4949"/>
    <w:rsid w:val="009C4CDC"/>
    <w:rsid w:val="009C7A01"/>
    <w:rsid w:val="009E0655"/>
    <w:rsid w:val="009E585A"/>
    <w:rsid w:val="009F08E9"/>
    <w:rsid w:val="00A0077B"/>
    <w:rsid w:val="00A02F2E"/>
    <w:rsid w:val="00A17A5D"/>
    <w:rsid w:val="00A21829"/>
    <w:rsid w:val="00A31376"/>
    <w:rsid w:val="00A341B9"/>
    <w:rsid w:val="00A36D1F"/>
    <w:rsid w:val="00A41FCE"/>
    <w:rsid w:val="00A4464D"/>
    <w:rsid w:val="00A502F4"/>
    <w:rsid w:val="00A527CF"/>
    <w:rsid w:val="00A56857"/>
    <w:rsid w:val="00A60C37"/>
    <w:rsid w:val="00A6531E"/>
    <w:rsid w:val="00A76F2A"/>
    <w:rsid w:val="00A802F5"/>
    <w:rsid w:val="00A805FA"/>
    <w:rsid w:val="00A813F2"/>
    <w:rsid w:val="00A82AF2"/>
    <w:rsid w:val="00A84C2C"/>
    <w:rsid w:val="00A926F6"/>
    <w:rsid w:val="00A93F1D"/>
    <w:rsid w:val="00AA4C14"/>
    <w:rsid w:val="00AB0331"/>
    <w:rsid w:val="00AB452A"/>
    <w:rsid w:val="00AB4C41"/>
    <w:rsid w:val="00AC0D4E"/>
    <w:rsid w:val="00AC3D4E"/>
    <w:rsid w:val="00AC6001"/>
    <w:rsid w:val="00AC6BA1"/>
    <w:rsid w:val="00AD66D2"/>
    <w:rsid w:val="00AD7C51"/>
    <w:rsid w:val="00AE7669"/>
    <w:rsid w:val="00AF2528"/>
    <w:rsid w:val="00AF4C09"/>
    <w:rsid w:val="00B00C44"/>
    <w:rsid w:val="00B06A31"/>
    <w:rsid w:val="00B174BE"/>
    <w:rsid w:val="00B25644"/>
    <w:rsid w:val="00B300A0"/>
    <w:rsid w:val="00B36400"/>
    <w:rsid w:val="00B40590"/>
    <w:rsid w:val="00B44E3B"/>
    <w:rsid w:val="00B519DC"/>
    <w:rsid w:val="00B54290"/>
    <w:rsid w:val="00B56A2C"/>
    <w:rsid w:val="00B618E6"/>
    <w:rsid w:val="00B6302E"/>
    <w:rsid w:val="00B6443E"/>
    <w:rsid w:val="00B66E38"/>
    <w:rsid w:val="00B808D6"/>
    <w:rsid w:val="00B86E1A"/>
    <w:rsid w:val="00B91FE2"/>
    <w:rsid w:val="00B97F29"/>
    <w:rsid w:val="00BA460F"/>
    <w:rsid w:val="00BB3325"/>
    <w:rsid w:val="00BC17E4"/>
    <w:rsid w:val="00BC7BDA"/>
    <w:rsid w:val="00BD2E21"/>
    <w:rsid w:val="00BD7AAC"/>
    <w:rsid w:val="00BE1873"/>
    <w:rsid w:val="00BE4867"/>
    <w:rsid w:val="00BF4B46"/>
    <w:rsid w:val="00BF62A2"/>
    <w:rsid w:val="00BF6354"/>
    <w:rsid w:val="00BF63EA"/>
    <w:rsid w:val="00BF7D34"/>
    <w:rsid w:val="00C13F44"/>
    <w:rsid w:val="00C21183"/>
    <w:rsid w:val="00C2511B"/>
    <w:rsid w:val="00C343B6"/>
    <w:rsid w:val="00C3479B"/>
    <w:rsid w:val="00C361D2"/>
    <w:rsid w:val="00C37156"/>
    <w:rsid w:val="00C469E6"/>
    <w:rsid w:val="00C470DC"/>
    <w:rsid w:val="00C47DFF"/>
    <w:rsid w:val="00C54A16"/>
    <w:rsid w:val="00C579BE"/>
    <w:rsid w:val="00C61AE4"/>
    <w:rsid w:val="00C62FE8"/>
    <w:rsid w:val="00C67220"/>
    <w:rsid w:val="00C76123"/>
    <w:rsid w:val="00C76294"/>
    <w:rsid w:val="00C7696A"/>
    <w:rsid w:val="00C824E9"/>
    <w:rsid w:val="00C83109"/>
    <w:rsid w:val="00C85AD7"/>
    <w:rsid w:val="00C8680C"/>
    <w:rsid w:val="00C95083"/>
    <w:rsid w:val="00CA2469"/>
    <w:rsid w:val="00CA2BE3"/>
    <w:rsid w:val="00CA6532"/>
    <w:rsid w:val="00CB0D09"/>
    <w:rsid w:val="00CB1E3C"/>
    <w:rsid w:val="00CB3AF2"/>
    <w:rsid w:val="00CB614A"/>
    <w:rsid w:val="00CC6801"/>
    <w:rsid w:val="00CD18BF"/>
    <w:rsid w:val="00CD46D9"/>
    <w:rsid w:val="00CE1481"/>
    <w:rsid w:val="00CE6A54"/>
    <w:rsid w:val="00CF5E56"/>
    <w:rsid w:val="00CF5F17"/>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43B30"/>
    <w:rsid w:val="00D4415F"/>
    <w:rsid w:val="00D47749"/>
    <w:rsid w:val="00D47ADB"/>
    <w:rsid w:val="00D55612"/>
    <w:rsid w:val="00D55B47"/>
    <w:rsid w:val="00D57498"/>
    <w:rsid w:val="00D57B6C"/>
    <w:rsid w:val="00D6160B"/>
    <w:rsid w:val="00D652D6"/>
    <w:rsid w:val="00D72C98"/>
    <w:rsid w:val="00D84778"/>
    <w:rsid w:val="00D85EF9"/>
    <w:rsid w:val="00D87B23"/>
    <w:rsid w:val="00D91C70"/>
    <w:rsid w:val="00D93B3D"/>
    <w:rsid w:val="00DA5129"/>
    <w:rsid w:val="00DA6EAF"/>
    <w:rsid w:val="00DA6F00"/>
    <w:rsid w:val="00DD5308"/>
    <w:rsid w:val="00DD728E"/>
    <w:rsid w:val="00DD74E8"/>
    <w:rsid w:val="00DE4377"/>
    <w:rsid w:val="00DE4843"/>
    <w:rsid w:val="00DE64CD"/>
    <w:rsid w:val="00DF2339"/>
    <w:rsid w:val="00E03CF9"/>
    <w:rsid w:val="00E06B5C"/>
    <w:rsid w:val="00E13091"/>
    <w:rsid w:val="00E22817"/>
    <w:rsid w:val="00E229FB"/>
    <w:rsid w:val="00E30923"/>
    <w:rsid w:val="00E31BCD"/>
    <w:rsid w:val="00E3263D"/>
    <w:rsid w:val="00E339F1"/>
    <w:rsid w:val="00E35957"/>
    <w:rsid w:val="00E374F4"/>
    <w:rsid w:val="00E4055C"/>
    <w:rsid w:val="00E4312D"/>
    <w:rsid w:val="00E45ADA"/>
    <w:rsid w:val="00E46281"/>
    <w:rsid w:val="00E5161A"/>
    <w:rsid w:val="00E61FA2"/>
    <w:rsid w:val="00E624F4"/>
    <w:rsid w:val="00E636AD"/>
    <w:rsid w:val="00E63FBF"/>
    <w:rsid w:val="00E64B2C"/>
    <w:rsid w:val="00E737AD"/>
    <w:rsid w:val="00E749D7"/>
    <w:rsid w:val="00E86660"/>
    <w:rsid w:val="00E86EF3"/>
    <w:rsid w:val="00E94DE1"/>
    <w:rsid w:val="00EA25C9"/>
    <w:rsid w:val="00EA7210"/>
    <w:rsid w:val="00EB0F5B"/>
    <w:rsid w:val="00EC43E0"/>
    <w:rsid w:val="00ED08BC"/>
    <w:rsid w:val="00ED6D92"/>
    <w:rsid w:val="00EE1E17"/>
    <w:rsid w:val="00EF7C6C"/>
    <w:rsid w:val="00F04BE2"/>
    <w:rsid w:val="00F25211"/>
    <w:rsid w:val="00F260B5"/>
    <w:rsid w:val="00F33CAB"/>
    <w:rsid w:val="00F379D8"/>
    <w:rsid w:val="00F42258"/>
    <w:rsid w:val="00F42B94"/>
    <w:rsid w:val="00F469FC"/>
    <w:rsid w:val="00F77A33"/>
    <w:rsid w:val="00F77C63"/>
    <w:rsid w:val="00F80D67"/>
    <w:rsid w:val="00F867C9"/>
    <w:rsid w:val="00F86B7B"/>
    <w:rsid w:val="00FA03E2"/>
    <w:rsid w:val="00FA4757"/>
    <w:rsid w:val="00FA6CE9"/>
    <w:rsid w:val="00FA7FF1"/>
    <w:rsid w:val="00FB0BF4"/>
    <w:rsid w:val="00FC2808"/>
    <w:rsid w:val="00FC5D86"/>
    <w:rsid w:val="00FD29D2"/>
    <w:rsid w:val="00FD3380"/>
    <w:rsid w:val="00FE12A4"/>
    <w:rsid w:val="00FE6AD3"/>
    <w:rsid w:val="00FE6E86"/>
    <w:rsid w:val="00FF0FDC"/>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3355</Words>
  <Characters>17779</Characters>
  <Application>Microsoft Office Word</Application>
  <DocSecurity>4</DocSecurity>
  <Lines>148</Lines>
  <Paragraphs>42</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21092</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2025-02-10T18:50:00Z</dcterms:created>
  <dcterms:modified xsi:type="dcterms:W3CDTF">2025-02-10T18:50:00Z</dcterms:modified>
</cp:coreProperties>
</file>