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02181" w14:textId="77777777" w:rsidR="0025136D" w:rsidRPr="0025136D" w:rsidRDefault="0025136D" w:rsidP="0025136D">
      <w:pPr>
        <w:suppressLineNumbers/>
        <w:tabs>
          <w:tab w:val="center" w:pos="4680"/>
        </w:tabs>
        <w:jc w:val="center"/>
        <w:rPr>
          <w:rFonts w:ascii="Book Antiqua" w:hAnsi="Book Antiqua"/>
          <w:b/>
          <w:bCs/>
          <w:lang w:val="es-PR"/>
        </w:rPr>
      </w:pPr>
      <w:bookmarkStart w:id="0" w:name="_Hlk138253982"/>
      <w:r w:rsidRPr="0025136D">
        <w:rPr>
          <w:rFonts w:ascii="Book Antiqua" w:hAnsi="Book Antiqua"/>
          <w:b/>
          <w:bCs/>
          <w:lang w:val="es-PR"/>
        </w:rPr>
        <w:t>(TEXTO DE APROBACIÓN FINAL POR LA CÁMARA)</w:t>
      </w:r>
      <w:r w:rsidRPr="0025136D">
        <w:rPr>
          <w:rFonts w:ascii="Book Antiqua" w:hAnsi="Book Antiqua"/>
          <w:b/>
          <w:bCs/>
          <w:lang w:val="es-ES_tradnl"/>
        </w:rPr>
        <w:fldChar w:fldCharType="begin"/>
      </w:r>
      <w:r w:rsidRPr="0025136D">
        <w:rPr>
          <w:rFonts w:ascii="Book Antiqua" w:hAnsi="Book Antiqua"/>
          <w:b/>
          <w:bCs/>
          <w:lang w:val="es-PR"/>
        </w:rPr>
        <w:instrText xml:space="preserve">PRIVATE </w:instrText>
      </w:r>
      <w:r w:rsidRPr="0025136D">
        <w:rPr>
          <w:rFonts w:ascii="Book Antiqua" w:hAnsi="Book Antiqua"/>
          <w:b/>
          <w:bCs/>
          <w:lang w:val="es-ES_tradnl"/>
        </w:rPr>
        <w:fldChar w:fldCharType="end"/>
      </w:r>
    </w:p>
    <w:p w14:paraId="6B8241F4" w14:textId="77777777" w:rsidR="0025136D" w:rsidRPr="0025136D" w:rsidRDefault="0025136D" w:rsidP="0025136D">
      <w:pPr>
        <w:suppressLineNumbers/>
        <w:tabs>
          <w:tab w:val="center" w:pos="4680"/>
        </w:tabs>
        <w:jc w:val="center"/>
        <w:rPr>
          <w:rFonts w:ascii="Book Antiqua" w:hAnsi="Book Antiqua"/>
          <w:b/>
          <w:bCs/>
          <w:lang w:val="es-PR"/>
        </w:rPr>
      </w:pPr>
      <w:r w:rsidRPr="0025136D">
        <w:rPr>
          <w:rFonts w:ascii="Book Antiqua" w:hAnsi="Book Antiqua"/>
          <w:b/>
          <w:bCs/>
          <w:lang w:val="es-PR"/>
        </w:rPr>
        <w:t>(10 DE JUNIO DE 2025)</w:t>
      </w:r>
    </w:p>
    <w:p w14:paraId="7F2923A6" w14:textId="77777777" w:rsidR="0025136D" w:rsidRPr="0025136D" w:rsidRDefault="0025136D" w:rsidP="0025136D">
      <w:pPr>
        <w:suppressLineNumbers/>
        <w:tabs>
          <w:tab w:val="center" w:pos="4680"/>
        </w:tabs>
        <w:jc w:val="center"/>
        <w:rPr>
          <w:rFonts w:ascii="Book Antiqua" w:hAnsi="Book Antiqua"/>
          <w:b/>
          <w:bCs/>
          <w:lang w:val="es-ES_tradnl"/>
        </w:rPr>
      </w:pPr>
      <w:r w:rsidRPr="0025136D">
        <w:rPr>
          <w:noProof/>
        </w:rPr>
        <mc:AlternateContent>
          <mc:Choice Requires="wps">
            <w:drawing>
              <wp:anchor distT="0" distB="0" distL="114300" distR="114300" simplePos="0" relativeHeight="251659264" behindDoc="1" locked="0" layoutInCell="0" allowOverlap="1" wp14:anchorId="68499ACD" wp14:editId="6AC4A24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0C1B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3A02CCD2" w14:textId="081DA9F2" w:rsidR="002A6329" w:rsidRDefault="004D7861" w:rsidP="002A6329">
      <w:pPr>
        <w:jc w:val="center"/>
        <w:rPr>
          <w:rFonts w:ascii="Book Antiqua" w:hAnsi="Book Antiqua"/>
          <w:sz w:val="28"/>
          <w:lang w:val="es-ES_tradnl"/>
        </w:rPr>
      </w:pPr>
      <w:r>
        <w:rPr>
          <w:rFonts w:ascii="Book Antiqua" w:hAnsi="Book Antiqua"/>
          <w:sz w:val="28"/>
          <w:lang w:val="es-ES_tradnl"/>
        </w:rPr>
        <w:t>GOBIERNO DE PUERTO RICO</w:t>
      </w:r>
    </w:p>
    <w:p w14:paraId="18785A33" w14:textId="77777777" w:rsidR="002A6329" w:rsidRPr="00190E25" w:rsidRDefault="002A6329" w:rsidP="002A6329">
      <w:pPr>
        <w:jc w:val="center"/>
        <w:rPr>
          <w:rFonts w:ascii="Book Antiqua" w:hAnsi="Book Antiqua"/>
          <w:szCs w:val="22"/>
          <w:lang w:val="es-ES_tradnl"/>
        </w:rPr>
      </w:pPr>
    </w:p>
    <w:p w14:paraId="5C291C0F" w14:textId="5745AE06" w:rsidR="002A6329" w:rsidRDefault="003A4902" w:rsidP="002A6329">
      <w:pPr>
        <w:pStyle w:val="Title2"/>
        <w:rPr>
          <w:rFonts w:ascii="Book Antiqua" w:hAnsi="Book Antiqua"/>
          <w:lang w:val="es-ES_tradnl"/>
        </w:rPr>
      </w:pPr>
      <w:r>
        <w:rPr>
          <w:rFonts w:ascii="Book Antiqua" w:hAnsi="Book Antiqua"/>
          <w:lang w:val="es-ES_tradnl"/>
        </w:rPr>
        <w:t>20ma</w:t>
      </w:r>
      <w:r w:rsidR="00692B8E">
        <w:rPr>
          <w:rFonts w:ascii="Book Antiqua" w:hAnsi="Book Antiqua"/>
          <w:lang w:val="es-ES_tradnl"/>
        </w:rPr>
        <w:t>.</w:t>
      </w:r>
      <w:r>
        <w:rPr>
          <w:rFonts w:ascii="Book Antiqua" w:hAnsi="Book Antiqua"/>
          <w:lang w:val="es-ES_tradnl"/>
        </w:rPr>
        <w:t xml:space="preserve"> </w:t>
      </w:r>
      <w:r w:rsidR="002A6329">
        <w:rPr>
          <w:rFonts w:ascii="Book Antiqua" w:hAnsi="Book Antiqua"/>
          <w:lang w:val="es-ES_tradnl"/>
        </w:rPr>
        <w:t>Asamblea</w:t>
      </w:r>
      <w:r w:rsidR="002A6329">
        <w:rPr>
          <w:rFonts w:ascii="Book Antiqua" w:hAnsi="Book Antiqua"/>
          <w:lang w:val="es-ES_tradnl"/>
        </w:rPr>
        <w:tab/>
      </w:r>
      <w:r w:rsidR="00692B8E">
        <w:rPr>
          <w:rFonts w:ascii="Book Antiqua" w:hAnsi="Book Antiqua"/>
          <w:lang w:val="es-ES_tradnl"/>
        </w:rPr>
        <w:t>1ra.</w:t>
      </w:r>
      <w:r w:rsidR="002A6329">
        <w:rPr>
          <w:rFonts w:ascii="Book Antiqua" w:hAnsi="Book Antiqua"/>
          <w:lang w:val="es-ES_tradnl"/>
        </w:rPr>
        <w:tab/>
        <w:t>Sesión</w:t>
      </w:r>
    </w:p>
    <w:p w14:paraId="30265ADE" w14:textId="77777777" w:rsidR="002A6329" w:rsidRDefault="002A6329" w:rsidP="002A63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A78D44F" w14:textId="77777777" w:rsidR="002A6329" w:rsidRDefault="002A6329" w:rsidP="002A6329">
      <w:pPr>
        <w:rPr>
          <w:lang w:val="es-ES_tradnl"/>
        </w:rPr>
      </w:pPr>
    </w:p>
    <w:p w14:paraId="1875B67D" w14:textId="77777777" w:rsidR="002A6329" w:rsidRDefault="002A6329" w:rsidP="002A6329">
      <w:pPr>
        <w:jc w:val="center"/>
        <w:rPr>
          <w:rFonts w:ascii="Book Antiqua" w:hAnsi="Book Antiqua"/>
          <w:b/>
          <w:sz w:val="36"/>
          <w:lang w:val="es-ES_tradnl"/>
        </w:rPr>
      </w:pPr>
      <w:r>
        <w:rPr>
          <w:rFonts w:ascii="Book Antiqua" w:hAnsi="Book Antiqua"/>
          <w:b/>
          <w:sz w:val="36"/>
          <w:lang w:val="es-ES_tradnl"/>
        </w:rPr>
        <w:t>CÁMARA DE REPRESENTANTES</w:t>
      </w:r>
    </w:p>
    <w:p w14:paraId="75BAD9C5" w14:textId="77777777" w:rsidR="00692B8E" w:rsidRPr="00190E25" w:rsidRDefault="00692B8E" w:rsidP="002A6329">
      <w:pPr>
        <w:jc w:val="center"/>
        <w:rPr>
          <w:rFonts w:ascii="Book Antiqua" w:hAnsi="Book Antiqua"/>
          <w:b/>
          <w:lang w:val="es-ES_tradnl"/>
        </w:rPr>
      </w:pPr>
    </w:p>
    <w:p w14:paraId="76E6A070" w14:textId="53C76AF1" w:rsidR="002A6329" w:rsidRDefault="002A6329" w:rsidP="00692B8E">
      <w:pPr>
        <w:jc w:val="center"/>
        <w:rPr>
          <w:rFonts w:ascii="Book Antiqua" w:hAnsi="Book Antiqua"/>
          <w:b/>
          <w:sz w:val="52"/>
          <w:lang w:val="es-ES_tradnl"/>
        </w:rPr>
      </w:pPr>
      <w:r>
        <w:rPr>
          <w:rFonts w:ascii="Book Antiqua" w:hAnsi="Book Antiqua"/>
          <w:b/>
          <w:sz w:val="52"/>
          <w:lang w:val="es-ES_tradnl"/>
        </w:rPr>
        <w:t xml:space="preserve">P. de la C. </w:t>
      </w:r>
      <w:r w:rsidR="00E21F53">
        <w:rPr>
          <w:rFonts w:ascii="Book Antiqua" w:hAnsi="Book Antiqua"/>
          <w:b/>
          <w:sz w:val="52"/>
          <w:lang w:val="es-ES_tradnl"/>
        </w:rPr>
        <w:t>44</w:t>
      </w:r>
    </w:p>
    <w:p w14:paraId="0E41D790" w14:textId="77777777" w:rsidR="00692B8E" w:rsidRDefault="00692B8E" w:rsidP="00692B8E">
      <w:pPr>
        <w:jc w:val="center"/>
        <w:rPr>
          <w:rFonts w:ascii="Book Antiqua" w:hAnsi="Book Antiqua"/>
          <w:lang w:val="es-ES_tradnl"/>
        </w:rPr>
      </w:pPr>
    </w:p>
    <w:p w14:paraId="08A5F063" w14:textId="1C414006" w:rsidR="002A6329" w:rsidRDefault="00E21F53" w:rsidP="00692B8E">
      <w:pPr>
        <w:jc w:val="center"/>
        <w:rPr>
          <w:rFonts w:ascii="Book Antiqua" w:hAnsi="Book Antiqua"/>
          <w:lang w:val="es-ES_tradnl"/>
        </w:rPr>
      </w:pPr>
      <w:r>
        <w:rPr>
          <w:rFonts w:ascii="Book Antiqua" w:hAnsi="Book Antiqua"/>
          <w:lang w:val="es-ES_tradnl"/>
        </w:rPr>
        <w:t xml:space="preserve">2 </w:t>
      </w:r>
      <w:r w:rsidR="002A6329">
        <w:rPr>
          <w:rFonts w:ascii="Book Antiqua" w:hAnsi="Book Antiqua"/>
          <w:lang w:val="es-ES_tradnl"/>
        </w:rPr>
        <w:t xml:space="preserve">DE </w:t>
      </w:r>
      <w:r w:rsidR="002C15B3">
        <w:rPr>
          <w:rFonts w:ascii="Book Antiqua" w:hAnsi="Book Antiqua"/>
          <w:lang w:val="es-ES_tradnl"/>
        </w:rPr>
        <w:t>ENERO</w:t>
      </w:r>
      <w:r w:rsidR="002A6329">
        <w:rPr>
          <w:rFonts w:ascii="Book Antiqua" w:hAnsi="Book Antiqua"/>
          <w:lang w:val="es-ES_tradnl"/>
        </w:rPr>
        <w:t xml:space="preserve"> DE 20</w:t>
      </w:r>
      <w:r w:rsidR="0018318B">
        <w:rPr>
          <w:rFonts w:ascii="Book Antiqua" w:hAnsi="Book Antiqua"/>
          <w:lang w:val="es-ES_tradnl"/>
        </w:rPr>
        <w:t>25</w:t>
      </w:r>
    </w:p>
    <w:p w14:paraId="584FD5C3" w14:textId="77777777" w:rsidR="00692B8E" w:rsidRDefault="00692B8E" w:rsidP="00692B8E">
      <w:pPr>
        <w:jc w:val="center"/>
        <w:rPr>
          <w:rFonts w:ascii="Book Antiqua" w:hAnsi="Book Antiqua"/>
          <w:lang w:val="es-ES_tradnl"/>
        </w:rPr>
      </w:pPr>
    </w:p>
    <w:p w14:paraId="6103B7A4" w14:textId="51A594F1" w:rsidR="002A6329" w:rsidRDefault="002A6329" w:rsidP="00692B8E">
      <w:pPr>
        <w:jc w:val="center"/>
        <w:rPr>
          <w:rFonts w:ascii="Book Antiqua" w:hAnsi="Book Antiqua"/>
          <w:lang w:val="es-ES_tradnl"/>
        </w:rPr>
      </w:pPr>
      <w:r>
        <w:rPr>
          <w:rFonts w:ascii="Book Antiqua" w:hAnsi="Book Antiqua"/>
          <w:lang w:val="es-ES_tradnl"/>
        </w:rPr>
        <w:t xml:space="preserve">Presentado por </w:t>
      </w:r>
      <w:r w:rsidR="00141F9D">
        <w:rPr>
          <w:rFonts w:ascii="Book Antiqua" w:hAnsi="Book Antiqua"/>
          <w:lang w:val="es-ES_tradnl"/>
        </w:rPr>
        <w:t xml:space="preserve">la representante </w:t>
      </w:r>
      <w:r w:rsidR="00141F9D" w:rsidRPr="00190E25">
        <w:rPr>
          <w:rFonts w:ascii="Book Antiqua" w:hAnsi="Book Antiqua"/>
          <w:i/>
          <w:iCs/>
          <w:lang w:val="es-ES_tradnl"/>
        </w:rPr>
        <w:t>Ramos Rivera</w:t>
      </w:r>
      <w:r w:rsidR="00141F9D">
        <w:rPr>
          <w:rFonts w:ascii="Book Antiqua" w:hAnsi="Book Antiqua"/>
          <w:lang w:val="es-ES_tradnl"/>
        </w:rPr>
        <w:t xml:space="preserve"> </w:t>
      </w:r>
    </w:p>
    <w:p w14:paraId="6E351BE6" w14:textId="77777777" w:rsidR="00692B8E" w:rsidRDefault="00692B8E" w:rsidP="00692B8E">
      <w:pPr>
        <w:jc w:val="center"/>
        <w:rPr>
          <w:rFonts w:ascii="Book Antiqua" w:hAnsi="Book Antiqua"/>
          <w:lang w:val="es-ES_tradnl"/>
        </w:rPr>
      </w:pPr>
    </w:p>
    <w:p w14:paraId="7B5EA638" w14:textId="231668C8" w:rsidR="002A6329" w:rsidRDefault="002A6329" w:rsidP="00692B8E">
      <w:pPr>
        <w:jc w:val="center"/>
        <w:rPr>
          <w:rFonts w:ascii="Book Antiqua" w:hAnsi="Book Antiqua"/>
          <w:lang w:val="es-ES_tradnl"/>
        </w:rPr>
      </w:pPr>
      <w:r>
        <w:rPr>
          <w:rFonts w:ascii="Book Antiqua" w:hAnsi="Book Antiqua"/>
          <w:lang w:val="es-ES_tradnl"/>
        </w:rPr>
        <w:t xml:space="preserve">Referido a </w:t>
      </w:r>
      <w:r w:rsidR="00194AC4">
        <w:rPr>
          <w:rFonts w:ascii="Book Antiqua" w:hAnsi="Book Antiqua"/>
          <w:lang w:val="es-ES_tradnl"/>
        </w:rPr>
        <w:t xml:space="preserve">la </w:t>
      </w:r>
      <w:r w:rsidR="00D35F50">
        <w:rPr>
          <w:rFonts w:ascii="Book Antiqua" w:hAnsi="Book Antiqua"/>
          <w:lang w:val="es-ES_tradnl"/>
        </w:rPr>
        <w:t xml:space="preserve">Comisión </w:t>
      </w:r>
      <w:r w:rsidR="00190E25">
        <w:rPr>
          <w:rFonts w:ascii="Book Antiqua" w:hAnsi="Book Antiqua"/>
          <w:lang w:val="es-ES_tradnl"/>
        </w:rPr>
        <w:t xml:space="preserve">de </w:t>
      </w:r>
      <w:r w:rsidR="00692B8E">
        <w:rPr>
          <w:rFonts w:ascii="Book Antiqua" w:hAnsi="Book Antiqua"/>
          <w:lang w:val="es-ES_tradnl"/>
        </w:rPr>
        <w:t>Salud</w:t>
      </w:r>
    </w:p>
    <w:p w14:paraId="789ABD5D" w14:textId="77777777" w:rsidR="00692B8E" w:rsidRPr="00190E25" w:rsidRDefault="00692B8E" w:rsidP="002A6329">
      <w:pPr>
        <w:jc w:val="center"/>
        <w:rPr>
          <w:rFonts w:ascii="Book Antiqua" w:hAnsi="Book Antiqua"/>
          <w:b/>
          <w:szCs w:val="22"/>
          <w:lang w:val="es-ES_tradnl"/>
        </w:rPr>
      </w:pPr>
    </w:p>
    <w:p w14:paraId="791B9DF0" w14:textId="74DDB5F7" w:rsidR="002A6329" w:rsidRDefault="002A6329" w:rsidP="002A6329">
      <w:pPr>
        <w:jc w:val="center"/>
        <w:rPr>
          <w:rFonts w:ascii="Book Antiqua" w:hAnsi="Book Antiqua"/>
          <w:b/>
          <w:sz w:val="28"/>
          <w:lang w:val="es-ES_tradnl"/>
        </w:rPr>
      </w:pPr>
      <w:r>
        <w:rPr>
          <w:rFonts w:ascii="Book Antiqua" w:hAnsi="Book Antiqua"/>
          <w:b/>
          <w:sz w:val="28"/>
          <w:lang w:val="es-ES_tradnl"/>
        </w:rPr>
        <w:t>LEY</w:t>
      </w:r>
    </w:p>
    <w:p w14:paraId="3386FA19" w14:textId="77777777" w:rsidR="003D426D" w:rsidRPr="00190E25" w:rsidRDefault="003D426D" w:rsidP="003D426D">
      <w:pPr>
        <w:suppressLineNumbers/>
        <w:jc w:val="center"/>
        <w:rPr>
          <w:rFonts w:ascii="Palatino Linotype" w:hAnsi="Palatino Linotype"/>
          <w:b/>
          <w:lang w:val="es-ES_tradnl"/>
        </w:rPr>
      </w:pPr>
    </w:p>
    <w:p w14:paraId="5C3558F0" w14:textId="77777777" w:rsidR="00EE4A40" w:rsidRPr="004A0AD6" w:rsidRDefault="003D426D" w:rsidP="00692B8E">
      <w:pPr>
        <w:suppressLineNumbers/>
        <w:ind w:left="567" w:hanging="567"/>
        <w:jc w:val="both"/>
        <w:rPr>
          <w:rFonts w:ascii="Book Antiqua" w:hAnsi="Book Antiqua"/>
          <w:bCs/>
          <w:lang w:val="es-MX"/>
        </w:rPr>
      </w:pPr>
      <w:r w:rsidRPr="00236AD1">
        <w:rPr>
          <w:rFonts w:ascii="Palatino Linotype" w:hAnsi="Palatino Linotype"/>
          <w:lang w:val="es-ES"/>
        </w:rPr>
        <w:t xml:space="preserve">Para </w:t>
      </w:r>
      <w:r w:rsidR="009F02FB">
        <w:rPr>
          <w:rFonts w:ascii="Palatino Linotype" w:hAnsi="Palatino Linotype"/>
          <w:lang w:val="es-ES"/>
        </w:rPr>
        <w:t>añadir un inciso (ll) al</w:t>
      </w:r>
      <w:r w:rsidR="009F02FB" w:rsidRPr="00000E4F">
        <w:rPr>
          <w:rFonts w:ascii="Book Antiqua" w:hAnsi="Book Antiqua"/>
          <w:lang w:val="es-ES_tradnl"/>
        </w:rPr>
        <w:t xml:space="preserve"> Artículo </w:t>
      </w:r>
      <w:r w:rsidR="009F02FB">
        <w:rPr>
          <w:rFonts w:ascii="Book Antiqua" w:hAnsi="Book Antiqua"/>
          <w:lang w:val="es-ES_tradnl"/>
        </w:rPr>
        <w:t>8</w:t>
      </w:r>
      <w:r w:rsidR="009F02FB" w:rsidRPr="00000E4F">
        <w:rPr>
          <w:rFonts w:ascii="Book Antiqua" w:hAnsi="Book Antiqua"/>
          <w:lang w:val="es-ES_tradnl"/>
        </w:rPr>
        <w:t xml:space="preserve"> de la Ley 139-2008, según enmendada, mejor conocida como “Ley de la Junta de Licenciamiento y Disciplina Médica”; </w:t>
      </w:r>
      <w:r w:rsidR="009F02FB">
        <w:rPr>
          <w:rFonts w:ascii="Book Antiqua" w:hAnsi="Book Antiqua"/>
          <w:lang w:val="es-ES_tradnl"/>
        </w:rPr>
        <w:t xml:space="preserve">para </w:t>
      </w:r>
      <w:r w:rsidR="009F02FB" w:rsidRPr="00000E4F">
        <w:rPr>
          <w:rFonts w:ascii="Book Antiqua" w:hAnsi="Book Antiqua"/>
          <w:lang w:val="es-ES_tradnl"/>
        </w:rPr>
        <w:t xml:space="preserve"> faculta</w:t>
      </w:r>
      <w:r w:rsidR="00EE4A40">
        <w:rPr>
          <w:rFonts w:ascii="Book Antiqua" w:hAnsi="Book Antiqua"/>
          <w:lang w:val="es-ES_tradnl"/>
        </w:rPr>
        <w:t>r</w:t>
      </w:r>
      <w:r w:rsidR="009F02FB" w:rsidRPr="00000E4F">
        <w:rPr>
          <w:rFonts w:ascii="Book Antiqua" w:hAnsi="Book Antiqua"/>
          <w:lang w:val="es-ES_tradnl"/>
        </w:rPr>
        <w:t xml:space="preserve"> </w:t>
      </w:r>
      <w:r w:rsidR="00EE4A40">
        <w:rPr>
          <w:rFonts w:ascii="Book Antiqua" w:hAnsi="Book Antiqua"/>
          <w:lang w:val="es-ES_tradnl"/>
        </w:rPr>
        <w:t>a</w:t>
      </w:r>
      <w:r w:rsidR="009F02FB" w:rsidRPr="00000E4F">
        <w:rPr>
          <w:rFonts w:ascii="Book Antiqua" w:hAnsi="Book Antiqua"/>
          <w:lang w:val="es-ES_tradnl"/>
        </w:rPr>
        <w:t xml:space="preserve"> la Junta de Licenciamiento y Disciplina Médica </w:t>
      </w:r>
      <w:r w:rsidR="004A0AD6">
        <w:rPr>
          <w:rFonts w:ascii="Book Antiqua" w:hAnsi="Book Antiqua"/>
          <w:lang w:val="es-ES_tradnl"/>
        </w:rPr>
        <w:t>a</w:t>
      </w:r>
      <w:r w:rsidR="009F02FB" w:rsidRPr="00000E4F">
        <w:rPr>
          <w:rFonts w:ascii="Book Antiqua" w:hAnsi="Book Antiqua"/>
          <w:lang w:val="es-ES_tradnl"/>
        </w:rPr>
        <w:t xml:space="preserve"> </w:t>
      </w:r>
      <w:r w:rsidR="00EE4A40">
        <w:rPr>
          <w:rFonts w:ascii="Book Antiqua" w:hAnsi="Book Antiqua"/>
          <w:lang w:val="es-ES_tradnl"/>
        </w:rPr>
        <w:t>establecer</w:t>
      </w:r>
      <w:r w:rsidR="009F02FB" w:rsidRPr="00000E4F">
        <w:rPr>
          <w:rFonts w:ascii="Book Antiqua" w:hAnsi="Book Antiqua"/>
          <w:lang w:val="es-ES_tradnl"/>
        </w:rPr>
        <w:t xml:space="preserve"> </w:t>
      </w:r>
      <w:r w:rsidR="00EE4A40">
        <w:rPr>
          <w:rFonts w:ascii="Book Antiqua" w:hAnsi="Book Antiqua"/>
          <w:lang w:val="es-ES_tradnl"/>
        </w:rPr>
        <w:t>una C</w:t>
      </w:r>
      <w:r w:rsidR="009F02FB" w:rsidRPr="00000E4F">
        <w:rPr>
          <w:rFonts w:ascii="Book Antiqua" w:hAnsi="Book Antiqua"/>
          <w:lang w:val="es-ES_tradnl"/>
        </w:rPr>
        <w:t xml:space="preserve">ertificación de </w:t>
      </w:r>
      <w:r w:rsidR="00EE4A40">
        <w:rPr>
          <w:rFonts w:ascii="Book Antiqua" w:hAnsi="Book Antiqua"/>
          <w:lang w:val="es-ES_tradnl"/>
        </w:rPr>
        <w:t>E</w:t>
      </w:r>
      <w:r w:rsidR="009F02FB" w:rsidRPr="00000E4F">
        <w:rPr>
          <w:rFonts w:ascii="Book Antiqua" w:hAnsi="Book Antiqua"/>
          <w:lang w:val="es-ES_tradnl"/>
        </w:rPr>
        <w:t xml:space="preserve">specialidad </w:t>
      </w:r>
      <w:r w:rsidR="00EE4A40" w:rsidRPr="00EE4A40">
        <w:rPr>
          <w:rFonts w:ascii="Book Antiqua" w:hAnsi="Book Antiqua"/>
          <w:bCs/>
          <w:lang w:val="es-PR"/>
        </w:rPr>
        <w:t xml:space="preserve">en Acupuntura Médica dentro de la jurisdicción de Puerto </w:t>
      </w:r>
      <w:r w:rsidR="00EE4A40" w:rsidRPr="004A0AD6">
        <w:rPr>
          <w:rFonts w:ascii="Book Antiqua" w:hAnsi="Book Antiqua"/>
          <w:bCs/>
          <w:lang w:val="es-PR"/>
        </w:rPr>
        <w:t>Rico</w:t>
      </w:r>
      <w:r w:rsidR="004A0AD6" w:rsidRPr="004A0AD6">
        <w:rPr>
          <w:rFonts w:ascii="Book Antiqua" w:hAnsi="Book Antiqua"/>
          <w:bCs/>
          <w:lang w:val="es-PR"/>
        </w:rPr>
        <w:t xml:space="preserve"> y </w:t>
      </w:r>
      <w:r w:rsidR="004A0AD6">
        <w:rPr>
          <w:rFonts w:ascii="Book Antiqua" w:hAnsi="Book Antiqua"/>
          <w:bCs/>
          <w:lang w:val="es-PR"/>
        </w:rPr>
        <w:t xml:space="preserve">la potestad </w:t>
      </w:r>
      <w:r w:rsidR="004A0AD6" w:rsidRPr="004A0AD6">
        <w:rPr>
          <w:rFonts w:ascii="Book Antiqua" w:hAnsi="Book Antiqua"/>
          <w:bCs/>
          <w:lang w:val="es-PR"/>
        </w:rPr>
        <w:t xml:space="preserve">de </w:t>
      </w:r>
      <w:r w:rsidR="004A0AD6" w:rsidRPr="004A0AD6">
        <w:rPr>
          <w:rFonts w:ascii="Book Antiqua" w:hAnsi="Book Antiqua"/>
          <w:bCs/>
          <w:lang w:val="es-MX"/>
        </w:rPr>
        <w:t>validar cualquier programa de residencia estatal creado para la práctica de la especialidad en Acupuntura Médica para la cual se establece la Certificación establecida en este inciso por cualquier Centro, Hospital o Escuela de Medicina en Puerto Rico</w:t>
      </w:r>
      <w:r w:rsidR="004A0AD6">
        <w:rPr>
          <w:rFonts w:ascii="Book Antiqua" w:hAnsi="Book Antiqua"/>
          <w:bCs/>
          <w:lang w:val="es-MX"/>
        </w:rPr>
        <w:t>; establecer el poder de reglamentar a la Junta para el establecimiento de parámetros y requisitos para la implementación de esta Ley;</w:t>
      </w:r>
      <w:r w:rsidR="009F02FB" w:rsidRPr="00000E4F">
        <w:rPr>
          <w:rFonts w:ascii="Book Antiqua" w:hAnsi="Book Antiqua"/>
          <w:lang w:val="es-ES_tradnl"/>
        </w:rPr>
        <w:t xml:space="preserve"> establecer una </w:t>
      </w:r>
      <w:r w:rsidR="00EE4A40" w:rsidRPr="00F2328B">
        <w:rPr>
          <w:rFonts w:ascii="Book Antiqua" w:hAnsi="Book Antiqua"/>
          <w:bCs/>
          <w:lang w:val="es-MX"/>
        </w:rPr>
        <w:t>Clausula General de reserva de derechos (</w:t>
      </w:r>
      <w:r w:rsidR="00EE4A40" w:rsidRPr="00B1553F">
        <w:rPr>
          <w:rFonts w:ascii="Book Antiqua" w:hAnsi="Book Antiqua"/>
          <w:bCs/>
          <w:i/>
          <w:iCs/>
          <w:lang w:val="es-MX"/>
        </w:rPr>
        <w:t>“grandfather clause”)</w:t>
      </w:r>
      <w:r w:rsidR="004A0AD6">
        <w:rPr>
          <w:rFonts w:ascii="Book Antiqua" w:hAnsi="Book Antiqua"/>
          <w:bCs/>
          <w:i/>
          <w:iCs/>
          <w:lang w:val="es-MX"/>
        </w:rPr>
        <w:t xml:space="preserve">; </w:t>
      </w:r>
      <w:r w:rsidR="004A0AD6" w:rsidRPr="004A0AD6">
        <w:rPr>
          <w:rFonts w:ascii="Book Antiqua" w:hAnsi="Book Antiqua"/>
          <w:bCs/>
          <w:lang w:val="es-MX"/>
        </w:rPr>
        <w:t>y para otros fines relacionados</w:t>
      </w:r>
      <w:r w:rsidR="004A0AD6">
        <w:rPr>
          <w:rFonts w:ascii="Book Antiqua" w:hAnsi="Book Antiqua"/>
          <w:bCs/>
          <w:lang w:val="es-MX"/>
        </w:rPr>
        <w:t>.</w:t>
      </w:r>
    </w:p>
    <w:p w14:paraId="05A1D073" w14:textId="77777777" w:rsidR="009F02FB" w:rsidRPr="004A0AD6" w:rsidRDefault="009F02FB" w:rsidP="00E81CDF">
      <w:pPr>
        <w:suppressLineNumbers/>
        <w:ind w:left="450" w:hanging="450"/>
        <w:jc w:val="both"/>
        <w:rPr>
          <w:rFonts w:ascii="Palatino Linotype" w:hAnsi="Palatino Linotype"/>
          <w:lang w:val="es-MX"/>
        </w:rPr>
      </w:pPr>
    </w:p>
    <w:p w14:paraId="2BC6766A" w14:textId="77777777" w:rsidR="003D426D" w:rsidRPr="00AE08B6" w:rsidRDefault="003D426D" w:rsidP="003D426D">
      <w:pPr>
        <w:suppressLineNumbers/>
        <w:jc w:val="center"/>
        <w:rPr>
          <w:rFonts w:ascii="Palatino Linotype" w:hAnsi="Palatino Linotype"/>
          <w:bCs/>
          <w:lang w:val="es-ES"/>
        </w:rPr>
      </w:pPr>
      <w:r w:rsidRPr="00AE08B6">
        <w:rPr>
          <w:rFonts w:ascii="Palatino Linotype" w:hAnsi="Palatino Linotype"/>
          <w:bCs/>
          <w:lang w:val="es-ES"/>
        </w:rPr>
        <w:t>EXPOSICIÓN DE MOTIVOS</w:t>
      </w:r>
    </w:p>
    <w:p w14:paraId="77B9818B" w14:textId="77777777" w:rsidR="003D426D" w:rsidRPr="001A0012" w:rsidRDefault="003D426D" w:rsidP="003D426D">
      <w:pPr>
        <w:suppressLineNumbers/>
        <w:jc w:val="both"/>
        <w:rPr>
          <w:rFonts w:ascii="Palatino Linotype" w:hAnsi="Palatino Linotype"/>
          <w:b/>
          <w:lang w:val="es-ES"/>
        </w:rPr>
      </w:pPr>
    </w:p>
    <w:p w14:paraId="22ABA4D0" w14:textId="3AEFA278" w:rsidR="00466D0A" w:rsidRDefault="00466D0A" w:rsidP="00466D0A">
      <w:pPr>
        <w:ind w:firstLine="720"/>
        <w:jc w:val="both"/>
        <w:rPr>
          <w:rFonts w:ascii="Book Antiqua" w:hAnsi="Book Antiqua"/>
          <w:bCs/>
          <w:lang w:val="es-PR"/>
        </w:rPr>
      </w:pPr>
      <w:r w:rsidRPr="00C0647C">
        <w:rPr>
          <w:rFonts w:ascii="Book Antiqua" w:hAnsi="Book Antiqua"/>
          <w:bCs/>
          <w:lang w:val="es-PR"/>
        </w:rPr>
        <w:t>Durante los últimos</w:t>
      </w:r>
      <w:r>
        <w:rPr>
          <w:rFonts w:ascii="Book Antiqua" w:hAnsi="Book Antiqua"/>
          <w:bCs/>
          <w:lang w:val="es-PR"/>
        </w:rPr>
        <w:t xml:space="preserve"> 40 </w:t>
      </w:r>
      <w:r w:rsidRPr="00C0647C">
        <w:rPr>
          <w:rFonts w:ascii="Book Antiqua" w:hAnsi="Book Antiqua"/>
          <w:bCs/>
          <w:lang w:val="es-PR"/>
        </w:rPr>
        <w:t xml:space="preserve">años, nuestro sistema de salud se ha visto </w:t>
      </w:r>
      <w:r>
        <w:rPr>
          <w:rFonts w:ascii="Book Antiqua" w:hAnsi="Book Antiqua"/>
          <w:bCs/>
          <w:lang w:val="es-PR"/>
        </w:rPr>
        <w:t>impactado en la organización y promulgación de reglamentos por parte de</w:t>
      </w:r>
      <w:r w:rsidR="00E51344">
        <w:rPr>
          <w:rFonts w:ascii="Book Antiqua" w:hAnsi="Book Antiqua"/>
          <w:bCs/>
          <w:lang w:val="es-PR"/>
        </w:rPr>
        <w:t xml:space="preserve"> entidades que reglamentaban la profesión de la medicina</w:t>
      </w:r>
      <w:r>
        <w:rPr>
          <w:rFonts w:ascii="Book Antiqua" w:hAnsi="Book Antiqua"/>
          <w:bCs/>
          <w:lang w:val="es-PR"/>
        </w:rPr>
        <w:t xml:space="preserve"> para mantener los más altos estándares de la práctica de la Acupuntura. Puerto Rico fue uno de los primeros territorios en los que la Acupuntura fue reconocida como una práctica médica en la Nación, así mismo fue determinante en buscar que la calidad del Médico Acupuntor fuese superior, pues mientras a los médicos se les pedía </w:t>
      </w:r>
      <w:r w:rsidR="00E26D86">
        <w:rPr>
          <w:rFonts w:ascii="Book Antiqua" w:hAnsi="Book Antiqua"/>
          <w:bCs/>
          <w:lang w:val="es-PR"/>
        </w:rPr>
        <w:t>sesenta (</w:t>
      </w:r>
      <w:r>
        <w:rPr>
          <w:rFonts w:ascii="Book Antiqua" w:hAnsi="Book Antiqua"/>
          <w:bCs/>
          <w:lang w:val="es-PR"/>
        </w:rPr>
        <w:t>60</w:t>
      </w:r>
      <w:r w:rsidR="00E26D86">
        <w:rPr>
          <w:rFonts w:ascii="Book Antiqua" w:hAnsi="Book Antiqua"/>
          <w:bCs/>
          <w:lang w:val="es-PR"/>
        </w:rPr>
        <w:t>)</w:t>
      </w:r>
      <w:r>
        <w:rPr>
          <w:rFonts w:ascii="Book Antiqua" w:hAnsi="Book Antiqua"/>
          <w:bCs/>
          <w:lang w:val="es-PR"/>
        </w:rPr>
        <w:t xml:space="preserve"> créditos de educación médica continua cada 3 años, a los médicos </w:t>
      </w:r>
      <w:r>
        <w:rPr>
          <w:rFonts w:ascii="Book Antiqua" w:hAnsi="Book Antiqua"/>
          <w:bCs/>
          <w:lang w:val="es-PR"/>
        </w:rPr>
        <w:lastRenderedPageBreak/>
        <w:t xml:space="preserve">acupuntores se les exigía </w:t>
      </w:r>
      <w:r w:rsidR="004A0AD6">
        <w:rPr>
          <w:rFonts w:ascii="Book Antiqua" w:hAnsi="Book Antiqua"/>
          <w:bCs/>
          <w:lang w:val="es-PR"/>
        </w:rPr>
        <w:t>setenta y cinco (</w:t>
      </w:r>
      <w:r>
        <w:rPr>
          <w:rFonts w:ascii="Book Antiqua" w:hAnsi="Book Antiqua"/>
          <w:bCs/>
          <w:lang w:val="es-PR"/>
        </w:rPr>
        <w:t>75</w:t>
      </w:r>
      <w:r w:rsidR="004A0AD6">
        <w:rPr>
          <w:rFonts w:ascii="Book Antiqua" w:hAnsi="Book Antiqua"/>
          <w:bCs/>
          <w:lang w:val="es-PR"/>
        </w:rPr>
        <w:t>)</w:t>
      </w:r>
      <w:r>
        <w:rPr>
          <w:rFonts w:ascii="Book Antiqua" w:hAnsi="Book Antiqua"/>
          <w:bCs/>
          <w:lang w:val="es-PR"/>
        </w:rPr>
        <w:t xml:space="preserve"> créditos en Acupuntura, más los </w:t>
      </w:r>
      <w:r w:rsidR="004A0AD6">
        <w:rPr>
          <w:rFonts w:ascii="Book Antiqua" w:hAnsi="Book Antiqua"/>
          <w:bCs/>
          <w:lang w:val="es-PR"/>
        </w:rPr>
        <w:t>sesenta (</w:t>
      </w:r>
      <w:r>
        <w:rPr>
          <w:rFonts w:ascii="Book Antiqua" w:hAnsi="Book Antiqua"/>
          <w:bCs/>
          <w:lang w:val="es-PR"/>
        </w:rPr>
        <w:t>60</w:t>
      </w:r>
      <w:r w:rsidR="004A0AD6">
        <w:rPr>
          <w:rFonts w:ascii="Book Antiqua" w:hAnsi="Book Antiqua"/>
          <w:bCs/>
          <w:lang w:val="es-PR"/>
        </w:rPr>
        <w:t>)</w:t>
      </w:r>
      <w:r>
        <w:rPr>
          <w:rFonts w:ascii="Book Antiqua" w:hAnsi="Book Antiqua"/>
          <w:bCs/>
          <w:lang w:val="es-PR"/>
        </w:rPr>
        <w:t xml:space="preserve"> créditos como Médico Alopático. No fue hasta hace tres años que la gobernadora de entonces hizo realidad que los Médicos Acupuntores tomasen el </w:t>
      </w:r>
      <w:r w:rsidR="004A0AD6">
        <w:rPr>
          <w:rFonts w:ascii="Book Antiqua" w:hAnsi="Book Antiqua"/>
          <w:bCs/>
          <w:lang w:val="es-PR"/>
        </w:rPr>
        <w:t xml:space="preserve">cincuenta </w:t>
      </w:r>
      <w:r w:rsidR="00C50CBC">
        <w:rPr>
          <w:rFonts w:ascii="Book Antiqua" w:hAnsi="Book Antiqua"/>
          <w:bCs/>
          <w:lang w:val="es-PR"/>
        </w:rPr>
        <w:t>por ciento</w:t>
      </w:r>
      <w:r w:rsidR="004A0AD6">
        <w:rPr>
          <w:rFonts w:ascii="Book Antiqua" w:hAnsi="Book Antiqua"/>
          <w:bCs/>
          <w:lang w:val="es-PR"/>
        </w:rPr>
        <w:t xml:space="preserve"> (</w:t>
      </w:r>
      <w:r>
        <w:rPr>
          <w:rFonts w:ascii="Book Antiqua" w:hAnsi="Book Antiqua"/>
          <w:bCs/>
          <w:lang w:val="es-PR"/>
        </w:rPr>
        <w:t>50%</w:t>
      </w:r>
      <w:r w:rsidR="004A0AD6">
        <w:rPr>
          <w:rFonts w:ascii="Book Antiqua" w:hAnsi="Book Antiqua"/>
          <w:bCs/>
          <w:lang w:val="es-PR"/>
        </w:rPr>
        <w:t>)</w:t>
      </w:r>
      <w:r>
        <w:rPr>
          <w:rFonts w:ascii="Book Antiqua" w:hAnsi="Book Antiqua"/>
          <w:bCs/>
          <w:lang w:val="es-PR"/>
        </w:rPr>
        <w:t xml:space="preserve"> de los </w:t>
      </w:r>
      <w:r w:rsidR="004A0AD6">
        <w:rPr>
          <w:rFonts w:ascii="Book Antiqua" w:hAnsi="Book Antiqua"/>
          <w:bCs/>
          <w:lang w:val="es-PR"/>
        </w:rPr>
        <w:t>sesenta (</w:t>
      </w:r>
      <w:r>
        <w:rPr>
          <w:rFonts w:ascii="Book Antiqua" w:hAnsi="Book Antiqua"/>
          <w:bCs/>
          <w:lang w:val="es-PR"/>
        </w:rPr>
        <w:t>60</w:t>
      </w:r>
      <w:r w:rsidR="004A0AD6">
        <w:rPr>
          <w:rFonts w:ascii="Book Antiqua" w:hAnsi="Book Antiqua"/>
          <w:bCs/>
          <w:lang w:val="es-PR"/>
        </w:rPr>
        <w:t>)</w:t>
      </w:r>
      <w:r>
        <w:rPr>
          <w:rFonts w:ascii="Book Antiqua" w:hAnsi="Book Antiqua"/>
          <w:bCs/>
          <w:lang w:val="es-PR"/>
        </w:rPr>
        <w:t xml:space="preserve"> créditos, como cualquier otro especialista, para la obtención de su certificación para la práctica de la Acupuntura por la </w:t>
      </w:r>
      <w:r w:rsidR="00E51344" w:rsidRPr="00000E4F">
        <w:rPr>
          <w:rFonts w:ascii="Book Antiqua" w:hAnsi="Book Antiqua"/>
          <w:lang w:val="es-ES_tradnl"/>
        </w:rPr>
        <w:t xml:space="preserve">Junta de Licenciamiento y Disciplina Médica </w:t>
      </w:r>
      <w:r w:rsidR="00E51344">
        <w:rPr>
          <w:rFonts w:ascii="Book Antiqua" w:hAnsi="Book Antiqua"/>
          <w:lang w:val="es-ES_tradnl"/>
        </w:rPr>
        <w:t>(</w:t>
      </w:r>
      <w:r>
        <w:rPr>
          <w:rFonts w:ascii="Book Antiqua" w:hAnsi="Book Antiqua"/>
          <w:bCs/>
          <w:lang w:val="es-PR"/>
        </w:rPr>
        <w:t>JLDM</w:t>
      </w:r>
      <w:r w:rsidR="00E51344">
        <w:rPr>
          <w:rFonts w:ascii="Book Antiqua" w:hAnsi="Book Antiqua"/>
          <w:bCs/>
          <w:lang w:val="es-PR"/>
        </w:rPr>
        <w:t>)</w:t>
      </w:r>
      <w:r>
        <w:rPr>
          <w:rFonts w:ascii="Book Antiqua" w:hAnsi="Book Antiqua"/>
          <w:bCs/>
          <w:lang w:val="es-PR"/>
        </w:rPr>
        <w:t xml:space="preserve"> de P</w:t>
      </w:r>
      <w:r w:rsidR="00E51344">
        <w:rPr>
          <w:rFonts w:ascii="Book Antiqua" w:hAnsi="Book Antiqua"/>
          <w:bCs/>
          <w:lang w:val="es-PR"/>
        </w:rPr>
        <w:t xml:space="preserve">uerto Rico.  </w:t>
      </w:r>
      <w:r>
        <w:rPr>
          <w:rFonts w:ascii="Book Antiqua" w:hAnsi="Book Antiqua"/>
          <w:bCs/>
          <w:lang w:val="es-PR"/>
        </w:rPr>
        <w:t xml:space="preserve"> Hasta ese momento los Médicos Acupuntores tenían que tomar casi una maestría en créditos de EMC cada </w:t>
      </w:r>
      <w:r w:rsidR="00E51344">
        <w:rPr>
          <w:rFonts w:ascii="Book Antiqua" w:hAnsi="Book Antiqua"/>
          <w:bCs/>
          <w:lang w:val="es-PR"/>
        </w:rPr>
        <w:t>tres (</w:t>
      </w:r>
      <w:r>
        <w:rPr>
          <w:rFonts w:ascii="Book Antiqua" w:hAnsi="Book Antiqua"/>
          <w:bCs/>
          <w:lang w:val="es-PR"/>
        </w:rPr>
        <w:t>3</w:t>
      </w:r>
      <w:r w:rsidR="00E51344">
        <w:rPr>
          <w:rFonts w:ascii="Book Antiqua" w:hAnsi="Book Antiqua"/>
          <w:bCs/>
          <w:lang w:val="es-PR"/>
        </w:rPr>
        <w:t>)</w:t>
      </w:r>
      <w:r>
        <w:rPr>
          <w:rFonts w:ascii="Book Antiqua" w:hAnsi="Book Antiqua"/>
          <w:bCs/>
          <w:lang w:val="es-PR"/>
        </w:rPr>
        <w:t xml:space="preserve"> años. Pese a esta sobre carga de estudios, en Puerto Rico existen hoy día unos</w:t>
      </w:r>
      <w:r w:rsidR="00E51344">
        <w:rPr>
          <w:rFonts w:ascii="Book Antiqua" w:hAnsi="Book Antiqua"/>
          <w:bCs/>
          <w:lang w:val="es-PR"/>
        </w:rPr>
        <w:t xml:space="preserve"> setecientos ochenta y cinco</w:t>
      </w:r>
      <w:r>
        <w:rPr>
          <w:rFonts w:ascii="Book Antiqua" w:hAnsi="Book Antiqua"/>
          <w:bCs/>
          <w:lang w:val="es-PR"/>
        </w:rPr>
        <w:t xml:space="preserve"> </w:t>
      </w:r>
      <w:r w:rsidR="00E51344">
        <w:rPr>
          <w:rFonts w:ascii="Book Antiqua" w:hAnsi="Book Antiqua"/>
          <w:bCs/>
          <w:lang w:val="es-PR"/>
        </w:rPr>
        <w:t>(</w:t>
      </w:r>
      <w:r>
        <w:rPr>
          <w:rFonts w:ascii="Book Antiqua" w:hAnsi="Book Antiqua"/>
          <w:bCs/>
          <w:lang w:val="es-PR"/>
        </w:rPr>
        <w:t>785</w:t>
      </w:r>
      <w:r w:rsidR="00E51344">
        <w:rPr>
          <w:rFonts w:ascii="Book Antiqua" w:hAnsi="Book Antiqua"/>
          <w:bCs/>
          <w:lang w:val="es-PR"/>
        </w:rPr>
        <w:t>)</w:t>
      </w:r>
      <w:r>
        <w:rPr>
          <w:rFonts w:ascii="Book Antiqua" w:hAnsi="Book Antiqua"/>
          <w:bCs/>
          <w:lang w:val="es-PR"/>
        </w:rPr>
        <w:t xml:space="preserve"> médicos certificados por la JLDM para practicar la Acupuntura Médica.  Estos</w:t>
      </w:r>
      <w:r w:rsidR="00F74DB4">
        <w:rPr>
          <w:rFonts w:ascii="Book Antiqua" w:hAnsi="Book Antiqua"/>
          <w:bCs/>
          <w:lang w:val="es-PR"/>
        </w:rPr>
        <w:t xml:space="preserve"> setecientos</w:t>
      </w:r>
      <w:r>
        <w:rPr>
          <w:rFonts w:ascii="Book Antiqua" w:hAnsi="Book Antiqua"/>
          <w:bCs/>
          <w:lang w:val="es-PR"/>
        </w:rPr>
        <w:t xml:space="preserve"> </w:t>
      </w:r>
      <w:r w:rsidR="00E51344">
        <w:rPr>
          <w:rFonts w:ascii="Book Antiqua" w:hAnsi="Book Antiqua"/>
          <w:bCs/>
          <w:lang w:val="es-PR"/>
        </w:rPr>
        <w:t xml:space="preserve">ochenta y cinco (785) </w:t>
      </w:r>
      <w:r>
        <w:rPr>
          <w:rFonts w:ascii="Book Antiqua" w:hAnsi="Book Antiqua"/>
          <w:bCs/>
          <w:lang w:val="es-PR"/>
        </w:rPr>
        <w:t>médicos compondrían, como grupo, la especialidad más numerosa en nuestro País. Este grupo de profesionales especializados en esta práctica médica está compuesto por la más diversa gama de especialistas, desde generalistas hasta endocrinólogos, ginecólogos, internistas, pediatras, médicos de familia, y otros.</w:t>
      </w:r>
    </w:p>
    <w:p w14:paraId="2DDE8805" w14:textId="77777777" w:rsidR="00466D0A" w:rsidRDefault="00466D0A" w:rsidP="00466D0A">
      <w:pPr>
        <w:rPr>
          <w:rFonts w:ascii="Book Antiqua" w:hAnsi="Book Antiqua"/>
          <w:bCs/>
          <w:lang w:val="es-PR"/>
        </w:rPr>
      </w:pPr>
    </w:p>
    <w:p w14:paraId="4D14F418" w14:textId="77777777" w:rsidR="00466D0A" w:rsidRDefault="00466D0A" w:rsidP="00466D0A">
      <w:pPr>
        <w:ind w:firstLine="720"/>
        <w:jc w:val="both"/>
        <w:rPr>
          <w:rFonts w:ascii="Book Antiqua" w:hAnsi="Book Antiqua"/>
          <w:bCs/>
          <w:lang w:val="es-PR"/>
        </w:rPr>
      </w:pPr>
      <w:r>
        <w:rPr>
          <w:rFonts w:ascii="Book Antiqua" w:hAnsi="Book Antiqua"/>
          <w:bCs/>
          <w:lang w:val="es-PR"/>
        </w:rPr>
        <w:t>Dicha práctica médica se diferencia del Médico Alopático en que no tratan enfermedades, sino pacientes con determinados desbalances energéticos que lo llevan a enfermar, utilizando la ciencia médica oriental, la cual es dialéctica, sistémica, compleja y refleja, alejándose del pensamiento lineal, donde todo es blanco o negro, bueno o malo, donde las enfermedades persiguen y desgastan al ser humano. Dichos tratamientos buscan el balance energético del Ser, ya que la mayoría de las enfermedades son producto de las emociones y la forma en que las absorbe el ser humano.  Nuestra ciencia es refleja del movimiento y sistematicidad de la naturaleza y así analizamos y ofrecemos tratamiento a los síndromes de desbalance energético que llevan a enfermar, lo que nos permite tratar todas las enfermedades humanizando los tratamientos, los cuales pueden ser con Acupuntura, herbología, masaje, calor, y otros.</w:t>
      </w:r>
    </w:p>
    <w:p w14:paraId="37E5131D" w14:textId="77777777" w:rsidR="00466D0A" w:rsidRDefault="00466D0A" w:rsidP="00466D0A">
      <w:pPr>
        <w:jc w:val="both"/>
        <w:rPr>
          <w:rFonts w:ascii="Book Antiqua" w:hAnsi="Book Antiqua"/>
          <w:bCs/>
          <w:lang w:val="es-PR"/>
        </w:rPr>
      </w:pPr>
    </w:p>
    <w:p w14:paraId="6A1B0391" w14:textId="77777777" w:rsidR="00466D0A" w:rsidRDefault="00466D0A" w:rsidP="00466D0A">
      <w:pPr>
        <w:ind w:firstLine="720"/>
        <w:jc w:val="both"/>
        <w:rPr>
          <w:rFonts w:ascii="Book Antiqua" w:hAnsi="Book Antiqua"/>
          <w:bCs/>
          <w:lang w:val="es-PR"/>
        </w:rPr>
      </w:pPr>
      <w:r>
        <w:rPr>
          <w:rFonts w:ascii="Book Antiqua" w:hAnsi="Book Antiqua"/>
          <w:bCs/>
          <w:lang w:val="es-PR"/>
        </w:rPr>
        <w:t xml:space="preserve">En estos momentos, en que el sistema de salud de Puerto Rico se ha </w:t>
      </w:r>
      <w:r w:rsidRPr="00C0647C">
        <w:rPr>
          <w:rFonts w:ascii="Book Antiqua" w:hAnsi="Book Antiqua"/>
          <w:bCs/>
          <w:lang w:val="es-PR"/>
        </w:rPr>
        <w:t xml:space="preserve">debilitado por diversos factores </w:t>
      </w:r>
      <w:r>
        <w:rPr>
          <w:rFonts w:ascii="Book Antiqua" w:hAnsi="Book Antiqua"/>
          <w:bCs/>
          <w:lang w:val="es-PR"/>
        </w:rPr>
        <w:t xml:space="preserve">se hace imperativo reconocer a este grupo de médicos, para que de esta forma pueda darse continuidad al desarrollo de su entrenamiento como especialistas, buscando los más altos estándares de entrenamiento como establece la Organización Mundial de la Salud (OMS) y los centros de entrenamiento en otros países donde ya la especialidad en Acupuntura es un hecho. Entre los países en que la Acupuntura Medica es una especialidad se encuentran Brasil, Colombia, Alemania, Francia, Méjico, Perú entre muchos. Los médicos puertorriqueños Dr. Carlos Nater y Wilfredo Ortiz Clas en el 2010, fueron reconocidos a nivel internacional en una presentación de FILASMA (Federación Latinoamericana de Sociedades Médicas de Acupuntura). </w:t>
      </w:r>
    </w:p>
    <w:p w14:paraId="2964CF2F" w14:textId="77777777" w:rsidR="00466D0A" w:rsidRDefault="00466D0A" w:rsidP="00466D0A">
      <w:pPr>
        <w:jc w:val="both"/>
        <w:rPr>
          <w:rFonts w:ascii="Book Antiqua" w:hAnsi="Book Antiqua"/>
          <w:bCs/>
          <w:lang w:val="es-PR"/>
        </w:rPr>
      </w:pPr>
    </w:p>
    <w:p w14:paraId="1B6CFB12" w14:textId="77777777" w:rsidR="009F02FB" w:rsidRDefault="00466D0A" w:rsidP="00466D0A">
      <w:pPr>
        <w:spacing w:before="120"/>
        <w:ind w:firstLine="720"/>
        <w:jc w:val="both"/>
        <w:rPr>
          <w:rFonts w:ascii="Book Antiqua" w:hAnsi="Book Antiqua"/>
          <w:bCs/>
          <w:lang w:val="es-PR"/>
        </w:rPr>
      </w:pPr>
      <w:r>
        <w:rPr>
          <w:rFonts w:ascii="Book Antiqua" w:hAnsi="Book Antiqua"/>
          <w:bCs/>
          <w:lang w:val="es-PR"/>
        </w:rPr>
        <w:t>Por todo lo antes expuesto, la Asamblea Legislativa de Puerto Rico entiende necesario la aprobación de esta Ley</w:t>
      </w:r>
      <w:r w:rsidR="00E51344">
        <w:rPr>
          <w:rFonts w:ascii="Book Antiqua" w:hAnsi="Book Antiqua"/>
          <w:bCs/>
          <w:lang w:val="es-PR"/>
        </w:rPr>
        <w:t xml:space="preserve"> con el fin de</w:t>
      </w:r>
      <w:r w:rsidR="00E51344" w:rsidRPr="00E51344">
        <w:rPr>
          <w:rFonts w:ascii="Book Antiqua" w:hAnsi="Book Antiqua"/>
          <w:lang w:val="es-ES_tradnl"/>
        </w:rPr>
        <w:t xml:space="preserve"> </w:t>
      </w:r>
      <w:r w:rsidR="00E51344" w:rsidRPr="00000E4F">
        <w:rPr>
          <w:rFonts w:ascii="Book Antiqua" w:hAnsi="Book Antiqua"/>
          <w:lang w:val="es-ES_tradnl"/>
        </w:rPr>
        <w:t>faculta</w:t>
      </w:r>
      <w:r w:rsidR="00E51344">
        <w:rPr>
          <w:rFonts w:ascii="Book Antiqua" w:hAnsi="Book Antiqua"/>
          <w:lang w:val="es-ES_tradnl"/>
        </w:rPr>
        <w:t>r</w:t>
      </w:r>
      <w:r w:rsidR="00E51344" w:rsidRPr="00000E4F">
        <w:rPr>
          <w:rFonts w:ascii="Book Antiqua" w:hAnsi="Book Antiqua"/>
          <w:lang w:val="es-ES_tradnl"/>
        </w:rPr>
        <w:t xml:space="preserve"> </w:t>
      </w:r>
      <w:r w:rsidR="00E51344">
        <w:rPr>
          <w:rFonts w:ascii="Book Antiqua" w:hAnsi="Book Antiqua"/>
          <w:lang w:val="es-ES_tradnl"/>
        </w:rPr>
        <w:t>a</w:t>
      </w:r>
      <w:r w:rsidR="00E51344" w:rsidRPr="00000E4F">
        <w:rPr>
          <w:rFonts w:ascii="Book Antiqua" w:hAnsi="Book Antiqua"/>
          <w:lang w:val="es-ES_tradnl"/>
        </w:rPr>
        <w:t xml:space="preserve"> la Junta de Licenciamiento y Disciplina Médica </w:t>
      </w:r>
      <w:r w:rsidR="00E51344">
        <w:rPr>
          <w:rFonts w:ascii="Book Antiqua" w:hAnsi="Book Antiqua"/>
          <w:lang w:val="es-ES_tradnl"/>
        </w:rPr>
        <w:t>a</w:t>
      </w:r>
      <w:r w:rsidR="00E51344" w:rsidRPr="00000E4F">
        <w:rPr>
          <w:rFonts w:ascii="Book Antiqua" w:hAnsi="Book Antiqua"/>
          <w:lang w:val="es-ES_tradnl"/>
        </w:rPr>
        <w:t xml:space="preserve"> </w:t>
      </w:r>
      <w:r w:rsidR="00E51344">
        <w:rPr>
          <w:rFonts w:ascii="Book Antiqua" w:hAnsi="Book Antiqua"/>
          <w:lang w:val="es-ES_tradnl"/>
        </w:rPr>
        <w:t>establecer</w:t>
      </w:r>
      <w:r w:rsidR="00E51344" w:rsidRPr="00000E4F">
        <w:rPr>
          <w:rFonts w:ascii="Book Antiqua" w:hAnsi="Book Antiqua"/>
          <w:lang w:val="es-ES_tradnl"/>
        </w:rPr>
        <w:t xml:space="preserve"> </w:t>
      </w:r>
      <w:r w:rsidR="00E51344">
        <w:rPr>
          <w:rFonts w:ascii="Book Antiqua" w:hAnsi="Book Antiqua"/>
          <w:lang w:val="es-ES_tradnl"/>
        </w:rPr>
        <w:t>una C</w:t>
      </w:r>
      <w:r w:rsidR="00E51344" w:rsidRPr="00000E4F">
        <w:rPr>
          <w:rFonts w:ascii="Book Antiqua" w:hAnsi="Book Antiqua"/>
          <w:lang w:val="es-ES_tradnl"/>
        </w:rPr>
        <w:t xml:space="preserve">ertificación de </w:t>
      </w:r>
      <w:r w:rsidR="00E51344">
        <w:rPr>
          <w:rFonts w:ascii="Book Antiqua" w:hAnsi="Book Antiqua"/>
          <w:lang w:val="es-ES_tradnl"/>
        </w:rPr>
        <w:t>E</w:t>
      </w:r>
      <w:r w:rsidR="00E51344" w:rsidRPr="00000E4F">
        <w:rPr>
          <w:rFonts w:ascii="Book Antiqua" w:hAnsi="Book Antiqua"/>
          <w:lang w:val="es-ES_tradnl"/>
        </w:rPr>
        <w:t xml:space="preserve">specialidad </w:t>
      </w:r>
      <w:r w:rsidR="00E51344" w:rsidRPr="00EE4A40">
        <w:rPr>
          <w:rFonts w:ascii="Book Antiqua" w:hAnsi="Book Antiqua"/>
          <w:bCs/>
          <w:lang w:val="es-PR"/>
        </w:rPr>
        <w:t xml:space="preserve">en Acupuntura Médica dentro de la jurisdicción de Puerto </w:t>
      </w:r>
      <w:r w:rsidR="00E51344" w:rsidRPr="004A0AD6">
        <w:rPr>
          <w:rFonts w:ascii="Book Antiqua" w:hAnsi="Book Antiqua"/>
          <w:bCs/>
          <w:lang w:val="es-PR"/>
        </w:rPr>
        <w:t xml:space="preserve">Rico y </w:t>
      </w:r>
      <w:r w:rsidR="00E51344">
        <w:rPr>
          <w:rFonts w:ascii="Book Antiqua" w:hAnsi="Book Antiqua"/>
          <w:bCs/>
          <w:lang w:val="es-PR"/>
        </w:rPr>
        <w:t>también la potestad de la Junta</w:t>
      </w:r>
      <w:r w:rsidR="00E51344" w:rsidRPr="00E51344">
        <w:rPr>
          <w:rFonts w:ascii="Book Antiqua" w:hAnsi="Book Antiqua"/>
          <w:lang w:val="es-ES_tradnl"/>
        </w:rPr>
        <w:t xml:space="preserve"> </w:t>
      </w:r>
      <w:r w:rsidR="00E51344" w:rsidRPr="00000E4F">
        <w:rPr>
          <w:rFonts w:ascii="Book Antiqua" w:hAnsi="Book Antiqua"/>
          <w:lang w:val="es-ES_tradnl"/>
        </w:rPr>
        <w:t>de Licenciamiento y Disciplina Médica</w:t>
      </w:r>
      <w:r w:rsidR="00E51344">
        <w:rPr>
          <w:rFonts w:ascii="Book Antiqua" w:hAnsi="Book Antiqua"/>
          <w:lang w:val="es-ES_tradnl"/>
        </w:rPr>
        <w:t xml:space="preserve"> estatal</w:t>
      </w:r>
      <w:r w:rsidR="00E51344">
        <w:rPr>
          <w:rFonts w:ascii="Book Antiqua" w:hAnsi="Book Antiqua"/>
          <w:bCs/>
          <w:lang w:val="es-PR"/>
        </w:rPr>
        <w:t xml:space="preserve"> </w:t>
      </w:r>
      <w:r w:rsidR="00E51344" w:rsidRPr="004A0AD6">
        <w:rPr>
          <w:rFonts w:ascii="Book Antiqua" w:hAnsi="Book Antiqua"/>
          <w:bCs/>
          <w:lang w:val="es-PR"/>
        </w:rPr>
        <w:t xml:space="preserve">de </w:t>
      </w:r>
      <w:r w:rsidR="00E51344" w:rsidRPr="004A0AD6">
        <w:rPr>
          <w:rFonts w:ascii="Book Antiqua" w:hAnsi="Book Antiqua"/>
          <w:bCs/>
          <w:lang w:val="es-MX"/>
        </w:rPr>
        <w:t xml:space="preserve">validar cualquier programa de residencia estatal creado para la práctica de la especialidad en Acupuntura Médica para la cual se </w:t>
      </w:r>
      <w:r w:rsidR="00E51344" w:rsidRPr="004A0AD6">
        <w:rPr>
          <w:rFonts w:ascii="Book Antiqua" w:hAnsi="Book Antiqua"/>
          <w:bCs/>
          <w:lang w:val="es-MX"/>
        </w:rPr>
        <w:lastRenderedPageBreak/>
        <w:t>establece la Certificación establecida en este inciso por cualquier Centro, Hospital o Escuela de Medicina en Puerto Rico</w:t>
      </w:r>
      <w:r w:rsidR="00E51344">
        <w:rPr>
          <w:rFonts w:ascii="Book Antiqua" w:hAnsi="Book Antiqua"/>
          <w:bCs/>
          <w:lang w:val="es-MX"/>
        </w:rPr>
        <w:t>.</w:t>
      </w:r>
    </w:p>
    <w:p w14:paraId="7AD4D5B1" w14:textId="77777777" w:rsidR="00B051B3" w:rsidRPr="002A6329" w:rsidRDefault="00000314" w:rsidP="00000314">
      <w:pPr>
        <w:spacing w:before="240" w:line="480" w:lineRule="auto"/>
        <w:rPr>
          <w:rFonts w:ascii="Book Antiqua" w:hAnsi="Book Antiqua"/>
          <w:b/>
          <w:bCs/>
          <w:i/>
          <w:iCs/>
          <w:lang w:val="es-ES"/>
        </w:rPr>
        <w:sectPr w:rsidR="00B051B3" w:rsidRPr="002A6329" w:rsidSect="00AE08B6">
          <w:headerReference w:type="default" r:id="rId10"/>
          <w:footerReference w:type="even" r:id="rId11"/>
          <w:pgSz w:w="12240" w:h="15840"/>
          <w:pgMar w:top="1440" w:right="1440" w:bottom="1440" w:left="1440" w:header="708" w:footer="708" w:gutter="0"/>
          <w:cols w:space="708"/>
          <w:titlePg/>
          <w:docGrid w:linePitch="360"/>
        </w:sectPr>
      </w:pPr>
      <w:r>
        <w:rPr>
          <w:rFonts w:ascii="Book Antiqua" w:hAnsi="Book Antiqua"/>
          <w:i/>
          <w:lang w:val="es-ES_tradnl"/>
        </w:rPr>
        <w:t>DECRÉTASE POR LA ASAMBLEA LEGISLATIVA DE PUERTO RICO:</w:t>
      </w:r>
    </w:p>
    <w:p w14:paraId="5216E51B" w14:textId="439472BF" w:rsidR="009F02FB" w:rsidRPr="006D3712" w:rsidRDefault="00521405" w:rsidP="009F02FB">
      <w:pPr>
        <w:spacing w:line="480" w:lineRule="auto"/>
        <w:ind w:firstLine="360"/>
        <w:jc w:val="both"/>
        <w:rPr>
          <w:rFonts w:ascii="Book Antiqua" w:hAnsi="Book Antiqua"/>
          <w:bCs/>
          <w:lang w:val="es-PR"/>
        </w:rPr>
      </w:pPr>
      <w:r>
        <w:rPr>
          <w:rFonts w:ascii="Book Antiqua" w:hAnsi="Book Antiqua"/>
          <w:lang w:val="es-ES"/>
        </w:rPr>
        <w:t>Sección</w:t>
      </w:r>
      <w:r w:rsidR="003D426D" w:rsidRPr="00D20B44">
        <w:rPr>
          <w:rFonts w:ascii="Book Antiqua" w:hAnsi="Book Antiqua"/>
          <w:lang w:val="es-ES"/>
        </w:rPr>
        <w:t xml:space="preserve"> 1.- </w:t>
      </w:r>
      <w:r w:rsidR="009F02FB" w:rsidRPr="006D3712">
        <w:rPr>
          <w:rFonts w:ascii="Book Antiqua" w:hAnsi="Book Antiqua"/>
          <w:bCs/>
          <w:lang w:val="es-PR"/>
        </w:rPr>
        <w:t xml:space="preserve">Se </w:t>
      </w:r>
      <w:r w:rsidR="00466D0A">
        <w:rPr>
          <w:rFonts w:ascii="Book Antiqua" w:hAnsi="Book Antiqua"/>
          <w:bCs/>
          <w:lang w:val="es-PR"/>
        </w:rPr>
        <w:t xml:space="preserve">añade </w:t>
      </w:r>
      <w:r w:rsidR="00466D0A">
        <w:rPr>
          <w:rFonts w:ascii="Palatino Linotype" w:hAnsi="Palatino Linotype"/>
          <w:lang w:val="es-ES"/>
        </w:rPr>
        <w:t>un inciso ll al</w:t>
      </w:r>
      <w:r w:rsidR="00466D0A" w:rsidRPr="00000E4F">
        <w:rPr>
          <w:rFonts w:ascii="Book Antiqua" w:hAnsi="Book Antiqua"/>
          <w:lang w:val="es-ES_tradnl"/>
        </w:rPr>
        <w:t xml:space="preserve"> Artículo </w:t>
      </w:r>
      <w:r w:rsidR="00466D0A">
        <w:rPr>
          <w:rFonts w:ascii="Book Antiqua" w:hAnsi="Book Antiqua"/>
          <w:lang w:val="es-ES_tradnl"/>
        </w:rPr>
        <w:t>8</w:t>
      </w:r>
      <w:r w:rsidR="00466D0A" w:rsidRPr="00000E4F">
        <w:rPr>
          <w:rFonts w:ascii="Book Antiqua" w:hAnsi="Book Antiqua"/>
          <w:lang w:val="es-ES_tradnl"/>
        </w:rPr>
        <w:t xml:space="preserve"> </w:t>
      </w:r>
      <w:r w:rsidR="009F02FB" w:rsidRPr="006D3712">
        <w:rPr>
          <w:rFonts w:ascii="Book Antiqua" w:hAnsi="Book Antiqua"/>
          <w:bCs/>
          <w:lang w:val="es-PR"/>
        </w:rPr>
        <w:t>de la Ley 139-2008, según enmendada, mejor conocida como “Ley de la Junta de Licenciamiento y Disciplina Médica”, para que lea como sigue:</w:t>
      </w:r>
    </w:p>
    <w:p w14:paraId="536015BF" w14:textId="77777777" w:rsidR="00466D0A" w:rsidRPr="001A0012" w:rsidRDefault="00466D0A" w:rsidP="00466D0A">
      <w:pPr>
        <w:spacing w:line="480" w:lineRule="auto"/>
        <w:ind w:firstLine="360"/>
        <w:jc w:val="both"/>
        <w:rPr>
          <w:rFonts w:ascii="Book Antiqua" w:hAnsi="Book Antiqua"/>
          <w:bCs/>
          <w:lang w:val="es-PR"/>
        </w:rPr>
      </w:pPr>
      <w:r w:rsidRPr="001A0012">
        <w:rPr>
          <w:rFonts w:ascii="Book Antiqua" w:hAnsi="Book Antiqua"/>
          <w:bCs/>
          <w:lang w:val="es-PR"/>
        </w:rPr>
        <w:t>“</w:t>
      </w:r>
      <w:r w:rsidR="009F02FB" w:rsidRPr="001A0012">
        <w:rPr>
          <w:rFonts w:ascii="Book Antiqua" w:hAnsi="Book Antiqua"/>
          <w:bCs/>
          <w:lang w:val="es-PR"/>
        </w:rPr>
        <w:t xml:space="preserve">Artículo </w:t>
      </w:r>
      <w:r w:rsidRPr="001A0012">
        <w:rPr>
          <w:rFonts w:ascii="Book Antiqua" w:hAnsi="Book Antiqua"/>
          <w:bCs/>
          <w:lang w:val="es-PR"/>
        </w:rPr>
        <w:t>8</w:t>
      </w:r>
      <w:r w:rsidR="009F02FB" w:rsidRPr="001A0012">
        <w:rPr>
          <w:rFonts w:ascii="Book Antiqua" w:hAnsi="Book Antiqua"/>
          <w:bCs/>
          <w:lang w:val="es-PR"/>
        </w:rPr>
        <w:t>.-</w:t>
      </w:r>
      <w:r w:rsidRPr="001A0012">
        <w:rPr>
          <w:rFonts w:ascii="Book Antiqua" w:hAnsi="Book Antiqua"/>
          <w:bCs/>
          <w:lang w:val="es-PR"/>
        </w:rPr>
        <w:t>Junta de Licenciamiento y Disciplina Médica—Responsabilidades.</w:t>
      </w:r>
    </w:p>
    <w:p w14:paraId="282F3188" w14:textId="77777777" w:rsidR="00466D0A" w:rsidRPr="001A0012" w:rsidRDefault="00466D0A" w:rsidP="00466D0A">
      <w:pPr>
        <w:spacing w:line="480" w:lineRule="auto"/>
        <w:ind w:firstLine="720"/>
        <w:jc w:val="both"/>
        <w:rPr>
          <w:rFonts w:ascii="Book Antiqua" w:hAnsi="Book Antiqua"/>
          <w:bCs/>
          <w:lang w:val="es-PR"/>
        </w:rPr>
      </w:pPr>
      <w:r w:rsidRPr="001A0012">
        <w:rPr>
          <w:rFonts w:ascii="Book Antiqua" w:hAnsi="Book Antiqua"/>
          <w:bCs/>
          <w:lang w:val="es-PR"/>
        </w:rPr>
        <w:t>La Junta tendrá los siguientes deberes y responsabilidades:</w:t>
      </w:r>
    </w:p>
    <w:p w14:paraId="358BEC86" w14:textId="77777777" w:rsidR="00466D0A" w:rsidRPr="001A0012" w:rsidRDefault="00466D0A" w:rsidP="00466D0A">
      <w:pPr>
        <w:pStyle w:val="ListParagraph"/>
        <w:numPr>
          <w:ilvl w:val="0"/>
          <w:numId w:val="6"/>
        </w:numPr>
        <w:spacing w:line="480" w:lineRule="auto"/>
        <w:jc w:val="both"/>
        <w:rPr>
          <w:rFonts w:ascii="Book Antiqua" w:hAnsi="Book Antiqua"/>
          <w:bCs/>
          <w:lang w:val="es-PR"/>
        </w:rPr>
      </w:pPr>
      <w:r w:rsidRPr="001A0012">
        <w:rPr>
          <w:rFonts w:ascii="Book Antiqua" w:hAnsi="Book Antiqua"/>
          <w:bCs/>
          <w:lang w:val="es-PR"/>
        </w:rPr>
        <w:t>…</w:t>
      </w:r>
    </w:p>
    <w:p w14:paraId="53FD9A69" w14:textId="77777777" w:rsidR="00466D0A" w:rsidRPr="001A0012" w:rsidRDefault="00466D0A" w:rsidP="00466D0A">
      <w:pPr>
        <w:pStyle w:val="ListParagraph"/>
        <w:numPr>
          <w:ilvl w:val="0"/>
          <w:numId w:val="6"/>
        </w:numPr>
        <w:spacing w:line="480" w:lineRule="auto"/>
        <w:jc w:val="both"/>
        <w:rPr>
          <w:rFonts w:ascii="Book Antiqua" w:hAnsi="Book Antiqua"/>
          <w:bCs/>
          <w:lang w:val="es-PR"/>
        </w:rPr>
      </w:pPr>
      <w:r w:rsidRPr="001A0012">
        <w:rPr>
          <w:rFonts w:ascii="Book Antiqua" w:hAnsi="Book Antiqua"/>
          <w:bCs/>
          <w:lang w:val="es-PR"/>
        </w:rPr>
        <w:t>…</w:t>
      </w:r>
    </w:p>
    <w:p w14:paraId="43197DCB" w14:textId="77777777" w:rsidR="00466D0A" w:rsidRPr="001A0012" w:rsidRDefault="00466D0A" w:rsidP="00466D0A">
      <w:pPr>
        <w:spacing w:line="480" w:lineRule="auto"/>
        <w:ind w:left="360"/>
        <w:jc w:val="both"/>
        <w:rPr>
          <w:rFonts w:ascii="Book Antiqua" w:hAnsi="Book Antiqua"/>
          <w:bCs/>
          <w:lang w:val="es-PR"/>
        </w:rPr>
      </w:pPr>
      <w:r w:rsidRPr="001A0012">
        <w:rPr>
          <w:rFonts w:ascii="Book Antiqua" w:hAnsi="Book Antiqua"/>
          <w:bCs/>
          <w:lang w:val="es-PR"/>
        </w:rPr>
        <w:t>…</w:t>
      </w:r>
    </w:p>
    <w:p w14:paraId="43FBB1CF" w14:textId="77777777" w:rsidR="00BB57FA" w:rsidRPr="001A0012" w:rsidRDefault="00466D0A" w:rsidP="00CB2025">
      <w:pPr>
        <w:spacing w:line="480" w:lineRule="auto"/>
        <w:ind w:left="720" w:hanging="360"/>
        <w:jc w:val="both"/>
        <w:rPr>
          <w:rFonts w:ascii="Book Antiqua" w:hAnsi="Book Antiqua"/>
          <w:bCs/>
          <w:lang w:val="es-MX"/>
        </w:rPr>
      </w:pPr>
      <w:r w:rsidRPr="001A0012">
        <w:rPr>
          <w:rFonts w:ascii="Book Antiqua" w:hAnsi="Book Antiqua"/>
          <w:bCs/>
          <w:lang w:val="es-PR"/>
        </w:rPr>
        <w:t>ll.</w:t>
      </w:r>
      <w:r w:rsidRPr="001A0012">
        <w:rPr>
          <w:rFonts w:ascii="Book Antiqua" w:hAnsi="Book Antiqua"/>
          <w:bCs/>
          <w:lang w:val="es-PR"/>
        </w:rPr>
        <w:tab/>
        <w:t>La Junta tendrá facultad para</w:t>
      </w:r>
      <w:r w:rsidR="008A68C5" w:rsidRPr="001A0012">
        <w:rPr>
          <w:rFonts w:ascii="Book Antiqua" w:hAnsi="Book Antiqua"/>
          <w:bCs/>
          <w:lang w:val="es-PR"/>
        </w:rPr>
        <w:t xml:space="preserve"> establecer </w:t>
      </w:r>
      <w:r w:rsidR="00BB57FA" w:rsidRPr="001A0012">
        <w:rPr>
          <w:rFonts w:ascii="Book Antiqua" w:hAnsi="Book Antiqua"/>
          <w:bCs/>
          <w:lang w:val="es-PR"/>
        </w:rPr>
        <w:t>una Certificación de Especialidad en Acupuntura Médica dentro de la jurisdicción de Puerto Rico.  Para esto se le encomienda a la</w:t>
      </w:r>
      <w:r w:rsidR="00BB57FA" w:rsidRPr="001A0012">
        <w:rPr>
          <w:rFonts w:ascii="Book Antiqua" w:hAnsi="Book Antiqua"/>
          <w:b/>
          <w:bCs/>
          <w:lang w:val="es-MX"/>
        </w:rPr>
        <w:t xml:space="preserve"> </w:t>
      </w:r>
      <w:r w:rsidR="00BB57FA" w:rsidRPr="001A0012">
        <w:rPr>
          <w:rFonts w:ascii="Book Antiqua" w:hAnsi="Book Antiqua"/>
          <w:lang w:val="es-MX"/>
        </w:rPr>
        <w:t xml:space="preserve">Junta que establezca mediante reglamentación los procedimientos y requisitos para la expedición de dicha Certificación de </w:t>
      </w:r>
      <w:r w:rsidR="00EE4A40" w:rsidRPr="001A0012">
        <w:rPr>
          <w:rFonts w:ascii="Book Antiqua" w:hAnsi="Book Antiqua"/>
          <w:lang w:val="es-MX"/>
        </w:rPr>
        <w:t>E</w:t>
      </w:r>
      <w:r w:rsidR="00BB57FA" w:rsidRPr="001A0012">
        <w:rPr>
          <w:rFonts w:ascii="Book Antiqua" w:hAnsi="Book Antiqua"/>
          <w:lang w:val="es-MX"/>
        </w:rPr>
        <w:t>specialidad en Acupuntura Médica</w:t>
      </w:r>
      <w:r w:rsidR="00BB57FA" w:rsidRPr="001A0012">
        <w:rPr>
          <w:rFonts w:ascii="Book Antiqua" w:hAnsi="Book Antiqua"/>
          <w:b/>
          <w:bCs/>
          <w:lang w:val="es-MX"/>
        </w:rPr>
        <w:t xml:space="preserve"> </w:t>
      </w:r>
      <w:r w:rsidR="00BB57FA" w:rsidRPr="001A0012">
        <w:rPr>
          <w:rFonts w:ascii="Book Antiqua" w:hAnsi="Book Antiqua"/>
          <w:lang w:val="es-MX"/>
        </w:rPr>
        <w:t>a aquellos médicos debidamente autorizados a ejercer su profesión en Puerto Rico mediante licencia permanente expedida por la propia Junta y que cumplan con los otros requisitos de esta Ley y mediante dicho reglamento que establezca la misma.  En adición, la Junta también tendrá facultad para</w:t>
      </w:r>
      <w:r w:rsidRPr="001A0012">
        <w:rPr>
          <w:rFonts w:ascii="Book Antiqua" w:hAnsi="Book Antiqua"/>
          <w:bCs/>
          <w:lang w:val="es-PR"/>
        </w:rPr>
        <w:t xml:space="preserve"> </w:t>
      </w:r>
      <w:r w:rsidR="009F02FB" w:rsidRPr="001A0012">
        <w:rPr>
          <w:rFonts w:ascii="Book Antiqua" w:hAnsi="Book Antiqua"/>
          <w:bCs/>
          <w:lang w:val="es-MX"/>
        </w:rPr>
        <w:t>validar cualquier programa de residencia estatal creado para la práctica de la especialidad en Acupuntura Médica</w:t>
      </w:r>
      <w:r w:rsidR="00BB57FA" w:rsidRPr="001A0012">
        <w:rPr>
          <w:rFonts w:ascii="Book Antiqua" w:hAnsi="Book Antiqua"/>
          <w:bCs/>
          <w:lang w:val="es-MX"/>
        </w:rPr>
        <w:t xml:space="preserve"> para la cual se establece la Certificación establecida en este inciso </w:t>
      </w:r>
      <w:r w:rsidR="009F02FB" w:rsidRPr="001A0012">
        <w:rPr>
          <w:rFonts w:ascii="Book Antiqua" w:hAnsi="Book Antiqua"/>
          <w:bCs/>
          <w:lang w:val="es-MX"/>
        </w:rPr>
        <w:t xml:space="preserve">por cualquier Centro, Hospital o Escuela de </w:t>
      </w:r>
      <w:r w:rsidR="009F02FB" w:rsidRPr="001A0012">
        <w:rPr>
          <w:rFonts w:ascii="Book Antiqua" w:hAnsi="Book Antiqua"/>
          <w:bCs/>
          <w:lang w:val="es-MX"/>
        </w:rPr>
        <w:lastRenderedPageBreak/>
        <w:t>Medicina en Puerto Rico que cumpla con los mismos parámetros de excelencia y requisitos de preparación académica y entrenamiento exigidos para los programas de residencia según la Organización Mundial de la Salud (OMS</w:t>
      </w:r>
      <w:r w:rsidRPr="001A0012">
        <w:rPr>
          <w:rFonts w:ascii="Book Antiqua" w:hAnsi="Book Antiqua"/>
          <w:bCs/>
          <w:lang w:val="es-MX"/>
        </w:rPr>
        <w:t>)</w:t>
      </w:r>
      <w:r w:rsidR="009F02FB" w:rsidRPr="001A0012">
        <w:rPr>
          <w:rFonts w:ascii="Book Antiqua" w:hAnsi="Book Antiqua"/>
          <w:bCs/>
          <w:lang w:val="es-MX"/>
        </w:rPr>
        <w:t xml:space="preserve"> y la American Board of Medical Specialties (ABMS).</w:t>
      </w:r>
    </w:p>
    <w:p w14:paraId="29E11C9B" w14:textId="584A5ED4" w:rsidR="00EE4A40" w:rsidRPr="001A0012" w:rsidRDefault="00EE4A40" w:rsidP="00EE4A40">
      <w:pPr>
        <w:spacing w:line="480" w:lineRule="auto"/>
        <w:ind w:firstLine="720"/>
        <w:jc w:val="both"/>
        <w:rPr>
          <w:rFonts w:ascii="Book Antiqua" w:hAnsi="Book Antiqua"/>
          <w:lang w:val="es-PR"/>
        </w:rPr>
      </w:pPr>
      <w:r w:rsidRPr="001A0012">
        <w:rPr>
          <w:rFonts w:ascii="Book Antiqua" w:hAnsi="Book Antiqua"/>
          <w:lang w:val="es-PR"/>
        </w:rPr>
        <w:t xml:space="preserve">Disponiéndose que los miembros de la Junta vendrán obligados a notificar cualquier asunto donde hubiere conflicto de interés o apariencia de conflicto de interés y se inhibirá de participar en las etapas de consideración y toma de decisiones relacionadas con dicho asunto. Para el primer caso tendrá que inhibirse. Para el segundo caso podrá pedir su inhibición o presentar el caso a la misma Junta quien determinará si debe inhibirse. Si el funcionario con el conflicto de interés oculta o calla el mismo, esto será motivo para solicitar la separación inmediata de su cargo. El asunto será referido al Gobernador para el inicio del proceso de remoción conforme a lo dispuesto en la </w:t>
      </w:r>
      <w:r w:rsidRPr="001A0012">
        <w:rPr>
          <w:rFonts w:ascii="Book Antiqua" w:hAnsi="Book Antiqua"/>
          <w:color w:val="000000"/>
          <w:lang w:val="es-PR"/>
        </w:rPr>
        <w:t xml:space="preserve">Ley 38-2017, según enmendada, conocida como la </w:t>
      </w:r>
      <w:r w:rsidRPr="001A0012">
        <w:rPr>
          <w:rFonts w:ascii="Book Antiqua" w:hAnsi="Book Antiqua"/>
          <w:lang w:val="es-ES"/>
        </w:rPr>
        <w:t>“Ley de Procedimiento Administrativo Uniforme del Gobierno de Puerto Rico”.”</w:t>
      </w:r>
    </w:p>
    <w:p w14:paraId="3C1327F2" w14:textId="2161BEAF" w:rsidR="00BB57FA" w:rsidRPr="001A0012" w:rsidRDefault="00521405" w:rsidP="00EE4A40">
      <w:pPr>
        <w:spacing w:line="480" w:lineRule="auto"/>
        <w:ind w:firstLine="720"/>
        <w:jc w:val="both"/>
        <w:rPr>
          <w:rFonts w:ascii="Book Antiqua" w:hAnsi="Book Antiqua"/>
          <w:bCs/>
          <w:lang w:val="es-MX"/>
        </w:rPr>
      </w:pPr>
      <w:r>
        <w:rPr>
          <w:rFonts w:ascii="Book Antiqua" w:hAnsi="Book Antiqua"/>
          <w:bCs/>
          <w:lang w:val="es-MX"/>
        </w:rPr>
        <w:t>Sección</w:t>
      </w:r>
      <w:r w:rsidR="00F2328B" w:rsidRPr="001A0012">
        <w:rPr>
          <w:rFonts w:ascii="Book Antiqua" w:hAnsi="Book Antiqua"/>
          <w:bCs/>
          <w:lang w:val="es-MX"/>
        </w:rPr>
        <w:t xml:space="preserve"> 2.-Clausula General de reserva de derechos (</w:t>
      </w:r>
      <w:r w:rsidR="00B1553F" w:rsidRPr="001A0012">
        <w:rPr>
          <w:rFonts w:ascii="Book Antiqua" w:hAnsi="Book Antiqua"/>
          <w:bCs/>
          <w:lang w:val="es-MX"/>
        </w:rPr>
        <w:t>“</w:t>
      </w:r>
      <w:r w:rsidR="00F2328B" w:rsidRPr="001A0012">
        <w:rPr>
          <w:rFonts w:ascii="Book Antiqua" w:hAnsi="Book Antiqua"/>
          <w:bCs/>
          <w:lang w:val="es-MX"/>
        </w:rPr>
        <w:t>grandfather clause</w:t>
      </w:r>
      <w:r w:rsidR="00B1553F" w:rsidRPr="001A0012">
        <w:rPr>
          <w:rFonts w:ascii="Book Antiqua" w:hAnsi="Book Antiqua"/>
          <w:bCs/>
          <w:lang w:val="es-MX"/>
        </w:rPr>
        <w:t>”</w:t>
      </w:r>
      <w:r w:rsidR="00F2328B" w:rsidRPr="001A0012">
        <w:rPr>
          <w:rFonts w:ascii="Book Antiqua" w:hAnsi="Book Antiqua"/>
          <w:bCs/>
          <w:lang w:val="es-MX"/>
        </w:rPr>
        <w:t>)</w:t>
      </w:r>
    </w:p>
    <w:p w14:paraId="45F04D40" w14:textId="77777777" w:rsidR="000815EB" w:rsidRPr="001A0012" w:rsidRDefault="00CB2025" w:rsidP="000815EB">
      <w:pPr>
        <w:spacing w:line="480" w:lineRule="auto"/>
        <w:ind w:firstLine="720"/>
        <w:jc w:val="both"/>
        <w:rPr>
          <w:rFonts w:ascii="Book Antiqua" w:hAnsi="Book Antiqua"/>
          <w:lang w:val="es-PR"/>
        </w:rPr>
      </w:pPr>
      <w:r w:rsidRPr="001A0012">
        <w:rPr>
          <w:rFonts w:ascii="Book Antiqua" w:hAnsi="Book Antiqua"/>
          <w:lang w:val="es-PR"/>
        </w:rPr>
        <w:t xml:space="preserve">La Junta concederá la </w:t>
      </w:r>
      <w:r w:rsidRPr="001A0012">
        <w:rPr>
          <w:rFonts w:ascii="Book Antiqua" w:hAnsi="Book Antiqua"/>
          <w:lang w:val="es-MX"/>
        </w:rPr>
        <w:t xml:space="preserve">Certificación de </w:t>
      </w:r>
      <w:r w:rsidR="00EE4A40" w:rsidRPr="001A0012">
        <w:rPr>
          <w:rFonts w:ascii="Book Antiqua" w:hAnsi="Book Antiqua"/>
          <w:lang w:val="es-MX"/>
        </w:rPr>
        <w:t>E</w:t>
      </w:r>
      <w:r w:rsidRPr="001A0012">
        <w:rPr>
          <w:rFonts w:ascii="Book Antiqua" w:hAnsi="Book Antiqua"/>
          <w:lang w:val="es-MX"/>
        </w:rPr>
        <w:t>specialidad en Acupuntura Médica a t</w:t>
      </w:r>
      <w:r w:rsidRPr="001A0012">
        <w:rPr>
          <w:rStyle w:val="qowt-font4-bookantiqua"/>
          <w:rFonts w:ascii="Book Antiqua" w:hAnsi="Book Antiqua"/>
          <w:lang w:val="es-PR"/>
        </w:rPr>
        <w:t xml:space="preserve">odo médico generalista o especialista en otras áreas de la medicina, que al momento de la aprobación de esta Ley, se haya certificado al menos durante los últimos tres (3) trienios ininterrumpidos en Acupuntura, y que presente evidencia de dicha práctica a satisfacción de la Junta.  </w:t>
      </w:r>
      <w:r w:rsidR="00B1553F" w:rsidRPr="001A0012">
        <w:rPr>
          <w:rFonts w:ascii="Book Antiqua" w:hAnsi="Book Antiqua"/>
          <w:lang w:val="es-PR"/>
        </w:rPr>
        <w:t>Para esto</w:t>
      </w:r>
      <w:r w:rsidR="000815EB" w:rsidRPr="001A0012">
        <w:rPr>
          <w:rFonts w:ascii="Book Antiqua" w:hAnsi="Book Antiqua"/>
          <w:lang w:val="es-PR"/>
        </w:rPr>
        <w:t>,</w:t>
      </w:r>
      <w:r w:rsidR="00B1553F" w:rsidRPr="001A0012">
        <w:rPr>
          <w:rFonts w:ascii="Book Antiqua" w:hAnsi="Book Antiqua"/>
          <w:lang w:val="es-PR"/>
        </w:rPr>
        <w:t xml:space="preserve"> la Junta establecerá mediante reglamentación, </w:t>
      </w:r>
      <w:r w:rsidR="000815EB" w:rsidRPr="001A0012">
        <w:rPr>
          <w:rFonts w:ascii="Book Antiqua" w:hAnsi="Book Antiqua"/>
          <w:lang w:val="es-PR"/>
        </w:rPr>
        <w:t xml:space="preserve">los requisitos que la Junta entienda pertinente para el otorgamiento de la </w:t>
      </w:r>
      <w:r w:rsidR="000815EB" w:rsidRPr="001A0012">
        <w:rPr>
          <w:rFonts w:ascii="Book Antiqua" w:hAnsi="Book Antiqua"/>
          <w:lang w:val="es-MX"/>
        </w:rPr>
        <w:t xml:space="preserve">Certificación de </w:t>
      </w:r>
      <w:r w:rsidR="00EE4A40" w:rsidRPr="001A0012">
        <w:rPr>
          <w:rFonts w:ascii="Book Antiqua" w:hAnsi="Book Antiqua"/>
          <w:lang w:val="es-MX"/>
        </w:rPr>
        <w:t>E</w:t>
      </w:r>
      <w:r w:rsidR="000815EB" w:rsidRPr="001A0012">
        <w:rPr>
          <w:rFonts w:ascii="Book Antiqua" w:hAnsi="Book Antiqua"/>
          <w:lang w:val="es-MX"/>
        </w:rPr>
        <w:t xml:space="preserve">specialidad en Acupuntura Médica bajo la </w:t>
      </w:r>
      <w:r w:rsidR="00AE5560" w:rsidRPr="001A0012">
        <w:rPr>
          <w:rFonts w:ascii="Book Antiqua" w:hAnsi="Book Antiqua"/>
          <w:lang w:val="es-MX"/>
        </w:rPr>
        <w:t>cláusula</w:t>
      </w:r>
      <w:r w:rsidR="000815EB" w:rsidRPr="001A0012">
        <w:rPr>
          <w:rFonts w:ascii="Book Antiqua" w:hAnsi="Book Antiqua"/>
          <w:lang w:val="es-MX"/>
        </w:rPr>
        <w:t xml:space="preserve"> general de reserva, en adición de los </w:t>
      </w:r>
      <w:r w:rsidR="000815EB" w:rsidRPr="001A0012">
        <w:rPr>
          <w:rFonts w:ascii="Book Antiqua" w:hAnsi="Book Antiqua"/>
          <w:lang w:val="es-PR"/>
        </w:rPr>
        <w:t xml:space="preserve">parámetros </w:t>
      </w:r>
      <w:r w:rsidR="000815EB" w:rsidRPr="001A0012">
        <w:rPr>
          <w:rFonts w:ascii="Book Antiqua" w:hAnsi="Book Antiqua"/>
          <w:lang w:val="es-PR"/>
        </w:rPr>
        <w:lastRenderedPageBreak/>
        <w:t>establecidos en esta Ley, de así entenderlo pertinente para alcanzar los objetivos de esta Ley.</w:t>
      </w:r>
    </w:p>
    <w:p w14:paraId="2ED05E07" w14:textId="77777777" w:rsidR="000815EB" w:rsidRPr="001A0012" w:rsidRDefault="000815EB" w:rsidP="00CB2025">
      <w:pPr>
        <w:spacing w:line="480" w:lineRule="auto"/>
        <w:ind w:firstLine="720"/>
        <w:jc w:val="both"/>
        <w:rPr>
          <w:rFonts w:ascii="Book Antiqua" w:hAnsi="Book Antiqua"/>
          <w:lang w:val="es-PR"/>
        </w:rPr>
      </w:pPr>
      <w:r w:rsidRPr="001A0012">
        <w:rPr>
          <w:rFonts w:ascii="Book Antiqua" w:hAnsi="Book Antiqua"/>
          <w:lang w:val="es-PR"/>
        </w:rPr>
        <w:t xml:space="preserve">Dicho certificado como especialista permitirá al médico ejercer y anunciarse como tal en la jurisdicción de Puerto Rico y deberá ser reconocido como especialista, por todos los planes médicos, compañías de seguros y demás instituciones públicas o privadas en Puerto Rico.  </w:t>
      </w:r>
    </w:p>
    <w:p w14:paraId="0AB3FADA" w14:textId="77777777" w:rsidR="00CB2025" w:rsidRPr="001A0012" w:rsidRDefault="00CB2025" w:rsidP="00CB2025">
      <w:pPr>
        <w:spacing w:line="480" w:lineRule="auto"/>
        <w:ind w:firstLine="720"/>
        <w:jc w:val="both"/>
        <w:rPr>
          <w:rFonts w:ascii="Book Antiqua" w:hAnsi="Book Antiqua"/>
          <w:lang w:val="es-PR"/>
        </w:rPr>
      </w:pPr>
      <w:r w:rsidRPr="001A0012">
        <w:rPr>
          <w:rFonts w:ascii="Book Antiqua" w:hAnsi="Book Antiqua"/>
          <w:lang w:val="es-PR"/>
        </w:rPr>
        <w:t xml:space="preserve">Las personas interesadas en acogerse a lo dispuesto en </w:t>
      </w:r>
      <w:r w:rsidR="000815EB" w:rsidRPr="001A0012">
        <w:rPr>
          <w:rFonts w:ascii="Book Antiqua" w:hAnsi="Book Antiqua"/>
          <w:lang w:val="es-PR"/>
        </w:rPr>
        <w:t>este Artículo,</w:t>
      </w:r>
      <w:r w:rsidRPr="001A0012">
        <w:rPr>
          <w:rFonts w:ascii="Book Antiqua" w:hAnsi="Book Antiqua"/>
          <w:lang w:val="es-PR"/>
        </w:rPr>
        <w:t xml:space="preserve"> deberá radicar su solicitud ante la Junta dentro de un período de seis (6) meses contados a partir de la fecha en que se apruebe</w:t>
      </w:r>
      <w:r w:rsidR="00AE5560" w:rsidRPr="001A0012">
        <w:rPr>
          <w:rFonts w:ascii="Book Antiqua" w:hAnsi="Book Antiqua"/>
          <w:lang w:val="es-PR"/>
        </w:rPr>
        <w:t xml:space="preserve"> la reglamentación a estos efectos</w:t>
      </w:r>
      <w:r w:rsidR="00C50CBC" w:rsidRPr="001A0012">
        <w:rPr>
          <w:rFonts w:ascii="Book Antiqua" w:hAnsi="Book Antiqua"/>
          <w:lang w:val="es-PR"/>
        </w:rPr>
        <w:t xml:space="preserve"> e</w:t>
      </w:r>
      <w:r w:rsidR="00AE5560" w:rsidRPr="001A0012">
        <w:rPr>
          <w:rFonts w:ascii="Book Antiqua" w:hAnsi="Book Antiqua"/>
          <w:lang w:val="es-PR"/>
        </w:rPr>
        <w:t xml:space="preserve"> </w:t>
      </w:r>
      <w:r w:rsidR="00EE4A40" w:rsidRPr="001A0012">
        <w:rPr>
          <w:rFonts w:ascii="Book Antiqua" w:hAnsi="Book Antiqua"/>
          <w:lang w:val="es-PR"/>
        </w:rPr>
        <w:t>implemente</w:t>
      </w:r>
      <w:r w:rsidR="00AE5560" w:rsidRPr="001A0012">
        <w:rPr>
          <w:rFonts w:ascii="Book Antiqua" w:hAnsi="Book Antiqua"/>
          <w:lang w:val="es-PR"/>
        </w:rPr>
        <w:t xml:space="preserve"> la Junta.</w:t>
      </w:r>
    </w:p>
    <w:p w14:paraId="35AB3B89" w14:textId="2035F089" w:rsidR="002D7B9B" w:rsidRPr="001A0012" w:rsidRDefault="00521405" w:rsidP="00BB57FA">
      <w:pPr>
        <w:spacing w:line="480" w:lineRule="auto"/>
        <w:ind w:firstLine="360"/>
        <w:jc w:val="both"/>
        <w:rPr>
          <w:rFonts w:ascii="Book Antiqua" w:hAnsi="Book Antiqua" w:cs="Open Sans"/>
          <w:color w:val="000000"/>
          <w:shd w:val="clear" w:color="auto" w:fill="FFFFFF"/>
          <w:lang w:val="es-ES"/>
        </w:rPr>
      </w:pPr>
      <w:r>
        <w:rPr>
          <w:rFonts w:ascii="Book Antiqua" w:hAnsi="Book Antiqua" w:cs="Open Sans"/>
          <w:color w:val="000000"/>
          <w:shd w:val="clear" w:color="auto" w:fill="FFFFFF"/>
          <w:lang w:val="es-ES"/>
        </w:rPr>
        <w:t xml:space="preserve">Sección </w:t>
      </w:r>
      <w:r w:rsidR="00BB57FA" w:rsidRPr="001A0012">
        <w:rPr>
          <w:rFonts w:ascii="Book Antiqua" w:hAnsi="Book Antiqua" w:cs="Open Sans"/>
          <w:color w:val="000000"/>
          <w:shd w:val="clear" w:color="auto" w:fill="FFFFFF"/>
          <w:lang w:val="es-ES"/>
        </w:rPr>
        <w:t>3</w:t>
      </w:r>
      <w:r w:rsidR="002D7B9B" w:rsidRPr="001A0012">
        <w:rPr>
          <w:rFonts w:ascii="Book Antiqua" w:hAnsi="Book Antiqua" w:cs="Open Sans"/>
          <w:color w:val="000000"/>
          <w:shd w:val="clear" w:color="auto" w:fill="FFFFFF"/>
          <w:lang w:val="es-ES"/>
        </w:rPr>
        <w:t>.- Clausula de Separabilidad</w:t>
      </w:r>
    </w:p>
    <w:p w14:paraId="0517D568" w14:textId="77777777" w:rsidR="002D7B9B" w:rsidRPr="001A0012" w:rsidRDefault="002D7B9B" w:rsidP="002D7B9B">
      <w:pPr>
        <w:spacing w:line="480" w:lineRule="auto"/>
        <w:ind w:firstLine="720"/>
        <w:jc w:val="both"/>
        <w:rPr>
          <w:rFonts w:ascii="Book Antiqua" w:hAnsi="Book Antiqua"/>
          <w:lang w:val="es-ES"/>
        </w:rPr>
      </w:pPr>
      <w:r w:rsidRPr="001A0012">
        <w:rPr>
          <w:rFonts w:ascii="Book Antiqua" w:hAnsi="Book Antiqua"/>
          <w:lang w:val="es-ES"/>
        </w:rPr>
        <w:t>Si cualquier cláusula, párrafo, artículo, sección, capítulo, título o parte de esta ley fuere declarada inconstitucional por un tribunal competente, la sentencia a tal efecto dictada no afectará, perjudicará, ni invalidará el resto de esta Ley. El efecto de dicha sentencia quedará limitado a la cláusula, párrafo, artículo, sección, capítulo, título o parte de este, que así hubiere sido declarado inconstitucional.</w:t>
      </w:r>
    </w:p>
    <w:p w14:paraId="7E62BA10" w14:textId="2E951ED0" w:rsidR="002D7B9B" w:rsidRPr="001A0012" w:rsidRDefault="00521405" w:rsidP="002D7B9B">
      <w:pPr>
        <w:spacing w:line="480" w:lineRule="auto"/>
        <w:ind w:firstLine="720"/>
        <w:jc w:val="both"/>
        <w:rPr>
          <w:rFonts w:ascii="Book Antiqua" w:hAnsi="Book Antiqua"/>
          <w:lang w:val="es-ES"/>
        </w:rPr>
      </w:pPr>
      <w:r>
        <w:rPr>
          <w:rFonts w:ascii="Book Antiqua" w:hAnsi="Book Antiqua"/>
          <w:lang w:val="es-ES"/>
        </w:rPr>
        <w:t>Sección</w:t>
      </w:r>
      <w:r w:rsidR="002D7B9B" w:rsidRPr="001A0012">
        <w:rPr>
          <w:rFonts w:ascii="Book Antiqua" w:hAnsi="Book Antiqua"/>
          <w:lang w:val="es-ES"/>
        </w:rPr>
        <w:t xml:space="preserve"> </w:t>
      </w:r>
      <w:r w:rsidR="00EE4A40" w:rsidRPr="001A0012">
        <w:rPr>
          <w:rFonts w:ascii="Book Antiqua" w:hAnsi="Book Antiqua"/>
          <w:lang w:val="es-ES"/>
        </w:rPr>
        <w:t>4</w:t>
      </w:r>
      <w:r w:rsidR="002D7B9B" w:rsidRPr="001A0012">
        <w:rPr>
          <w:rFonts w:ascii="Book Antiqua" w:hAnsi="Book Antiqua"/>
          <w:lang w:val="es-ES"/>
        </w:rPr>
        <w:t>- Vigencia</w:t>
      </w:r>
    </w:p>
    <w:p w14:paraId="2C88FC5D" w14:textId="77777777" w:rsidR="002D7B9B" w:rsidRPr="003D426D" w:rsidRDefault="002D7B9B" w:rsidP="002D7B9B">
      <w:pPr>
        <w:spacing w:line="480" w:lineRule="auto"/>
        <w:ind w:firstLine="720"/>
        <w:rPr>
          <w:rFonts w:ascii="Book Antiqua" w:hAnsi="Book Antiqua"/>
          <w:lang w:val="es-PR"/>
        </w:rPr>
      </w:pPr>
      <w:r w:rsidRPr="001A0012">
        <w:rPr>
          <w:rFonts w:ascii="Book Antiqua" w:hAnsi="Book Antiqua"/>
          <w:lang w:val="es-PR"/>
        </w:rPr>
        <w:t>Esta Ley comenzará a regir inmediata</w:t>
      </w:r>
      <w:r w:rsidRPr="00D20B44">
        <w:rPr>
          <w:rFonts w:ascii="Book Antiqua" w:hAnsi="Book Antiqua"/>
          <w:lang w:val="es-PR"/>
        </w:rPr>
        <w:t>mente después de su aprobación.</w:t>
      </w:r>
    </w:p>
    <w:sectPr w:rsidR="002D7B9B" w:rsidRPr="003D426D" w:rsidSect="00B051B3">
      <w:type w:val="continuous"/>
      <w:pgSz w:w="12240" w:h="15840"/>
      <w:pgMar w:top="1440" w:right="1440" w:bottom="1440" w:left="1440" w:header="708" w:footer="708"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6170D" w14:textId="77777777" w:rsidR="00317B2F" w:rsidRDefault="00317B2F" w:rsidP="003D426D">
      <w:r>
        <w:separator/>
      </w:r>
    </w:p>
  </w:endnote>
  <w:endnote w:type="continuationSeparator" w:id="0">
    <w:p w14:paraId="6BAB8AA9" w14:textId="77777777" w:rsidR="00317B2F" w:rsidRDefault="00317B2F" w:rsidP="003D426D">
      <w:r>
        <w:continuationSeparator/>
      </w:r>
    </w:p>
  </w:endnote>
  <w:endnote w:type="continuationNotice" w:id="1">
    <w:p w14:paraId="00A436B4" w14:textId="77777777" w:rsidR="00A65B98" w:rsidRDefault="00A65B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5004149"/>
      <w:docPartObj>
        <w:docPartGallery w:val="Page Numbers (Bottom of Page)"/>
        <w:docPartUnique/>
      </w:docPartObj>
    </w:sdtPr>
    <w:sdtEndPr>
      <w:rPr>
        <w:rStyle w:val="PageNumber"/>
      </w:rPr>
    </w:sdtEndPr>
    <w:sdtContent>
      <w:p w14:paraId="6AE4541E" w14:textId="77777777" w:rsidR="003D426D" w:rsidRDefault="000419ED" w:rsidP="00664F17">
        <w:pPr>
          <w:pStyle w:val="Footer"/>
          <w:framePr w:wrap="none" w:vAnchor="text" w:hAnchor="margin" w:xAlign="center" w:y="1"/>
          <w:rPr>
            <w:rStyle w:val="PageNumber"/>
          </w:rPr>
        </w:pPr>
        <w:r>
          <w:rPr>
            <w:rStyle w:val="PageNumber"/>
          </w:rPr>
          <w:fldChar w:fldCharType="begin"/>
        </w:r>
        <w:r w:rsidR="003D426D">
          <w:rPr>
            <w:rStyle w:val="PageNumber"/>
          </w:rPr>
          <w:instrText xml:space="preserve"> PAGE </w:instrText>
        </w:r>
        <w:r>
          <w:rPr>
            <w:rStyle w:val="PageNumber"/>
          </w:rPr>
          <w:fldChar w:fldCharType="separate"/>
        </w:r>
        <w:r w:rsidR="003D426D">
          <w:rPr>
            <w:rStyle w:val="PageNumber"/>
            <w:noProof/>
          </w:rPr>
          <w:t>3</w:t>
        </w:r>
        <w:r>
          <w:rPr>
            <w:rStyle w:val="PageNumber"/>
          </w:rPr>
          <w:fldChar w:fldCharType="end"/>
        </w:r>
      </w:p>
    </w:sdtContent>
  </w:sdt>
  <w:p w14:paraId="547BF8E9" w14:textId="77777777" w:rsidR="003D426D" w:rsidRDefault="003D4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5A257" w14:textId="77777777" w:rsidR="00317B2F" w:rsidRDefault="00317B2F" w:rsidP="003D426D">
      <w:r>
        <w:separator/>
      </w:r>
    </w:p>
  </w:footnote>
  <w:footnote w:type="continuationSeparator" w:id="0">
    <w:p w14:paraId="0F53FDDF" w14:textId="77777777" w:rsidR="00317B2F" w:rsidRDefault="00317B2F" w:rsidP="003D426D">
      <w:r>
        <w:continuationSeparator/>
      </w:r>
    </w:p>
  </w:footnote>
  <w:footnote w:type="continuationNotice" w:id="1">
    <w:p w14:paraId="30DBA2EC" w14:textId="77777777" w:rsidR="00A65B98" w:rsidRDefault="00A65B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933322"/>
      <w:docPartObj>
        <w:docPartGallery w:val="Page Numbers (Top of Page)"/>
        <w:docPartUnique/>
      </w:docPartObj>
    </w:sdtPr>
    <w:sdtEndPr>
      <w:rPr>
        <w:noProof/>
      </w:rPr>
    </w:sdtEndPr>
    <w:sdtContent>
      <w:p w14:paraId="5F88247D" w14:textId="77777777" w:rsidR="00AE08B6" w:rsidRDefault="000419ED">
        <w:pPr>
          <w:pStyle w:val="Header"/>
          <w:jc w:val="center"/>
        </w:pPr>
        <w:r>
          <w:fldChar w:fldCharType="begin"/>
        </w:r>
        <w:r w:rsidR="00AE08B6">
          <w:instrText xml:space="preserve"> PAGE   \* MERGEFORMAT </w:instrText>
        </w:r>
        <w:r>
          <w:fldChar w:fldCharType="separate"/>
        </w:r>
        <w:r w:rsidR="00C50CBC">
          <w:rPr>
            <w:noProof/>
          </w:rPr>
          <w:t>2</w:t>
        </w:r>
        <w:r>
          <w:rPr>
            <w:noProof/>
          </w:rPr>
          <w:fldChar w:fldCharType="end"/>
        </w:r>
      </w:p>
    </w:sdtContent>
  </w:sdt>
  <w:p w14:paraId="04ECC08E" w14:textId="77777777" w:rsidR="00AE08B6" w:rsidRDefault="00AE08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26C6"/>
    <w:multiLevelType w:val="hybridMultilevel"/>
    <w:tmpl w:val="A75ABA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1216A"/>
    <w:multiLevelType w:val="hybridMultilevel"/>
    <w:tmpl w:val="CA7C7FA6"/>
    <w:lvl w:ilvl="0" w:tplc="5D62F252">
      <w:start w:val="1"/>
      <w:numFmt w:val="lowerLetter"/>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A377F"/>
    <w:multiLevelType w:val="hybridMultilevel"/>
    <w:tmpl w:val="C6CAC762"/>
    <w:lvl w:ilvl="0" w:tplc="111A5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97754A"/>
    <w:multiLevelType w:val="hybridMultilevel"/>
    <w:tmpl w:val="C15672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0C3467"/>
    <w:multiLevelType w:val="hybridMultilevel"/>
    <w:tmpl w:val="53541D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6D61AF"/>
    <w:multiLevelType w:val="hybridMultilevel"/>
    <w:tmpl w:val="A0F8D0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6577522">
    <w:abstractNumId w:val="0"/>
  </w:num>
  <w:num w:numId="2" w16cid:durableId="362021864">
    <w:abstractNumId w:val="2"/>
  </w:num>
  <w:num w:numId="3" w16cid:durableId="1331566682">
    <w:abstractNumId w:val="3"/>
  </w:num>
  <w:num w:numId="4" w16cid:durableId="1973051542">
    <w:abstractNumId w:val="1"/>
  </w:num>
  <w:num w:numId="5" w16cid:durableId="1281186895">
    <w:abstractNumId w:val="5"/>
  </w:num>
  <w:num w:numId="6" w16cid:durableId="1328091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26D"/>
    <w:rsid w:val="00000314"/>
    <w:rsid w:val="000419ED"/>
    <w:rsid w:val="000815EB"/>
    <w:rsid w:val="0008351A"/>
    <w:rsid w:val="0008771F"/>
    <w:rsid w:val="000A7611"/>
    <w:rsid w:val="000B733D"/>
    <w:rsid w:val="000F5BCA"/>
    <w:rsid w:val="00131BCC"/>
    <w:rsid w:val="00141F9D"/>
    <w:rsid w:val="001538B6"/>
    <w:rsid w:val="0018318B"/>
    <w:rsid w:val="00190E25"/>
    <w:rsid w:val="00194AC4"/>
    <w:rsid w:val="001A0012"/>
    <w:rsid w:val="001A5E6A"/>
    <w:rsid w:val="001D339C"/>
    <w:rsid w:val="0025136D"/>
    <w:rsid w:val="00266A42"/>
    <w:rsid w:val="002A6329"/>
    <w:rsid w:val="002C15B3"/>
    <w:rsid w:val="002D7B9B"/>
    <w:rsid w:val="002E1396"/>
    <w:rsid w:val="002F2165"/>
    <w:rsid w:val="00317B2F"/>
    <w:rsid w:val="00360F13"/>
    <w:rsid w:val="00391F29"/>
    <w:rsid w:val="00395ADD"/>
    <w:rsid w:val="003A4902"/>
    <w:rsid w:val="003D31F1"/>
    <w:rsid w:val="003D426D"/>
    <w:rsid w:val="00414747"/>
    <w:rsid w:val="004457BF"/>
    <w:rsid w:val="00462A8E"/>
    <w:rsid w:val="00466D0A"/>
    <w:rsid w:val="00483FB1"/>
    <w:rsid w:val="0049502F"/>
    <w:rsid w:val="004A0AD6"/>
    <w:rsid w:val="004A4EEA"/>
    <w:rsid w:val="004D02D0"/>
    <w:rsid w:val="004D7861"/>
    <w:rsid w:val="005108FA"/>
    <w:rsid w:val="00514235"/>
    <w:rsid w:val="00520447"/>
    <w:rsid w:val="00521405"/>
    <w:rsid w:val="00542E70"/>
    <w:rsid w:val="0056611F"/>
    <w:rsid w:val="005741E7"/>
    <w:rsid w:val="005B75E3"/>
    <w:rsid w:val="005E3285"/>
    <w:rsid w:val="0060151F"/>
    <w:rsid w:val="00634003"/>
    <w:rsid w:val="00664F17"/>
    <w:rsid w:val="00672DE8"/>
    <w:rsid w:val="00692B8E"/>
    <w:rsid w:val="006C7782"/>
    <w:rsid w:val="006D579D"/>
    <w:rsid w:val="006D6C7E"/>
    <w:rsid w:val="00762D8A"/>
    <w:rsid w:val="007C5098"/>
    <w:rsid w:val="008057E0"/>
    <w:rsid w:val="008A2CAD"/>
    <w:rsid w:val="008A68C5"/>
    <w:rsid w:val="008B6CF5"/>
    <w:rsid w:val="0090507F"/>
    <w:rsid w:val="0096327E"/>
    <w:rsid w:val="00982ECF"/>
    <w:rsid w:val="00985588"/>
    <w:rsid w:val="009F02FB"/>
    <w:rsid w:val="00A65B98"/>
    <w:rsid w:val="00AE08B6"/>
    <w:rsid w:val="00AE5560"/>
    <w:rsid w:val="00B051B3"/>
    <w:rsid w:val="00B1553F"/>
    <w:rsid w:val="00B82A0E"/>
    <w:rsid w:val="00B917AB"/>
    <w:rsid w:val="00B9225B"/>
    <w:rsid w:val="00BA268B"/>
    <w:rsid w:val="00BB2AAA"/>
    <w:rsid w:val="00BB57FA"/>
    <w:rsid w:val="00BC183C"/>
    <w:rsid w:val="00BD6EDF"/>
    <w:rsid w:val="00C50CBC"/>
    <w:rsid w:val="00C60457"/>
    <w:rsid w:val="00C6255B"/>
    <w:rsid w:val="00CB2025"/>
    <w:rsid w:val="00CB568D"/>
    <w:rsid w:val="00CC104C"/>
    <w:rsid w:val="00CF7610"/>
    <w:rsid w:val="00D015B9"/>
    <w:rsid w:val="00D35F50"/>
    <w:rsid w:val="00D97B27"/>
    <w:rsid w:val="00DC62B9"/>
    <w:rsid w:val="00DC6A0E"/>
    <w:rsid w:val="00DE0A05"/>
    <w:rsid w:val="00DF65D2"/>
    <w:rsid w:val="00E21F53"/>
    <w:rsid w:val="00E26CF9"/>
    <w:rsid w:val="00E26D86"/>
    <w:rsid w:val="00E34E06"/>
    <w:rsid w:val="00E51344"/>
    <w:rsid w:val="00E51CA8"/>
    <w:rsid w:val="00E81CDF"/>
    <w:rsid w:val="00E91355"/>
    <w:rsid w:val="00EE4A40"/>
    <w:rsid w:val="00F200FF"/>
    <w:rsid w:val="00F2328B"/>
    <w:rsid w:val="00F23B71"/>
    <w:rsid w:val="00F34033"/>
    <w:rsid w:val="00F57C8E"/>
    <w:rsid w:val="00F74DB4"/>
    <w:rsid w:val="00FB1530"/>
    <w:rsid w:val="00FB51F2"/>
    <w:rsid w:val="00FF465C"/>
    <w:rsid w:val="5358963F"/>
    <w:rsid w:val="6189105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C3304"/>
  <w15:docId w15:val="{87AD7A6E-84AA-44F1-8C32-BE2564940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26D"/>
    <w:rPr>
      <w:rFonts w:ascii="Times New Roman" w:eastAsia="Times New Roman" w:hAnsi="Times New Roman" w:cs="Times New Roman"/>
    </w:rPr>
  </w:style>
  <w:style w:type="paragraph" w:styleId="Heading1">
    <w:name w:val="heading 1"/>
    <w:basedOn w:val="Normal"/>
    <w:next w:val="Normal"/>
    <w:link w:val="Heading1Char"/>
    <w:uiPriority w:val="9"/>
    <w:qFormat/>
    <w:rsid w:val="008057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426D"/>
    <w:pPr>
      <w:spacing w:before="100" w:beforeAutospacing="1" w:after="100" w:afterAutospacing="1"/>
    </w:pPr>
  </w:style>
  <w:style w:type="paragraph" w:customStyle="1" w:styleId="Title2">
    <w:name w:val="Title2"/>
    <w:basedOn w:val="Normal"/>
    <w:next w:val="Normal"/>
    <w:rsid w:val="003D426D"/>
    <w:pPr>
      <w:tabs>
        <w:tab w:val="left" w:pos="648"/>
        <w:tab w:val="right" w:pos="7776"/>
        <w:tab w:val="left" w:pos="7848"/>
      </w:tabs>
    </w:pPr>
    <w:rPr>
      <w:szCs w:val="20"/>
    </w:rPr>
  </w:style>
  <w:style w:type="paragraph" w:styleId="Footer">
    <w:name w:val="footer"/>
    <w:basedOn w:val="Normal"/>
    <w:link w:val="FooterChar"/>
    <w:uiPriority w:val="99"/>
    <w:unhideWhenUsed/>
    <w:rsid w:val="003D426D"/>
    <w:pPr>
      <w:tabs>
        <w:tab w:val="center" w:pos="4680"/>
        <w:tab w:val="right" w:pos="9360"/>
      </w:tabs>
    </w:pPr>
  </w:style>
  <w:style w:type="character" w:customStyle="1" w:styleId="FooterChar">
    <w:name w:val="Footer Char"/>
    <w:basedOn w:val="DefaultParagraphFont"/>
    <w:link w:val="Footer"/>
    <w:uiPriority w:val="99"/>
    <w:rsid w:val="003D426D"/>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3D426D"/>
  </w:style>
  <w:style w:type="paragraph" w:styleId="FootnoteText">
    <w:name w:val="footnote text"/>
    <w:basedOn w:val="Normal"/>
    <w:link w:val="FootnoteTextChar"/>
    <w:uiPriority w:val="99"/>
    <w:semiHidden/>
    <w:unhideWhenUsed/>
    <w:rsid w:val="003D426D"/>
    <w:rPr>
      <w:sz w:val="20"/>
      <w:szCs w:val="20"/>
    </w:rPr>
  </w:style>
  <w:style w:type="character" w:customStyle="1" w:styleId="FootnoteTextChar">
    <w:name w:val="Footnote Text Char"/>
    <w:basedOn w:val="DefaultParagraphFont"/>
    <w:link w:val="FootnoteText"/>
    <w:uiPriority w:val="99"/>
    <w:semiHidden/>
    <w:rsid w:val="003D426D"/>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3D426D"/>
    <w:rPr>
      <w:vertAlign w:val="superscript"/>
    </w:rPr>
  </w:style>
  <w:style w:type="character" w:styleId="LineNumber">
    <w:name w:val="line number"/>
    <w:basedOn w:val="DefaultParagraphFont"/>
    <w:uiPriority w:val="99"/>
    <w:semiHidden/>
    <w:unhideWhenUsed/>
    <w:rsid w:val="003D426D"/>
  </w:style>
  <w:style w:type="paragraph" w:styleId="Header">
    <w:name w:val="header"/>
    <w:basedOn w:val="Normal"/>
    <w:link w:val="HeaderChar"/>
    <w:uiPriority w:val="99"/>
    <w:unhideWhenUsed/>
    <w:rsid w:val="003D426D"/>
    <w:pPr>
      <w:tabs>
        <w:tab w:val="center" w:pos="4680"/>
        <w:tab w:val="right" w:pos="9360"/>
      </w:tabs>
    </w:pPr>
  </w:style>
  <w:style w:type="character" w:customStyle="1" w:styleId="HeaderChar">
    <w:name w:val="Header Char"/>
    <w:basedOn w:val="DefaultParagraphFont"/>
    <w:link w:val="Header"/>
    <w:uiPriority w:val="99"/>
    <w:rsid w:val="003D426D"/>
    <w:rPr>
      <w:rFonts w:ascii="Times New Roman" w:eastAsia="Times New Roman" w:hAnsi="Times New Roman" w:cs="Times New Roman"/>
      <w:lang w:val="en-US"/>
    </w:rPr>
  </w:style>
  <w:style w:type="paragraph" w:styleId="Revision">
    <w:name w:val="Revision"/>
    <w:hidden/>
    <w:uiPriority w:val="99"/>
    <w:semiHidden/>
    <w:rsid w:val="005B75E3"/>
    <w:rPr>
      <w:rFonts w:ascii="Times New Roman" w:eastAsia="Times New Roman" w:hAnsi="Times New Roman" w:cs="Times New Roman"/>
    </w:rPr>
  </w:style>
  <w:style w:type="character" w:customStyle="1" w:styleId="Heading1Char">
    <w:name w:val="Heading 1 Char"/>
    <w:basedOn w:val="DefaultParagraphFont"/>
    <w:link w:val="Heading1"/>
    <w:uiPriority w:val="9"/>
    <w:rsid w:val="008057E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81CDF"/>
    <w:pPr>
      <w:ind w:left="720"/>
      <w:contextualSpacing/>
    </w:pPr>
  </w:style>
  <w:style w:type="character" w:customStyle="1" w:styleId="qowt-font4-bookantiqua">
    <w:name w:val="qowt-font4-bookantiqua"/>
    <w:basedOn w:val="DefaultParagraphFont"/>
    <w:rsid w:val="009F0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F7274E-A4AF-4D73-B40B-A7445050B9E4}">
  <ds:schemaRefs>
    <ds:schemaRef ds:uri="http://schemas.microsoft.com/office/2006/metadata/contentType"/>
    <ds:schemaRef ds:uri="http://schemas.microsoft.com/office/2006/metadata/properties/metaAttributes"/>
    <ds:schemaRef ds:uri="http://www.w3.org/2000/xmlns/"/>
    <ds:schemaRef ds:uri="http://www.w3.org/2001/XMLSchema"/>
    <ds:schemaRef ds:uri="3b1eb823-70b0-4f33-beb9-33d50ec8fe8f"/>
    <ds:schemaRef ds:uri="fb2cfd74-fd31-4aa6-878c-bb680d93a36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C16E34-6DCB-43C3-9807-C3DD50E70F7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9D2ECA7-EB9F-43A6-B2D4-D20025189F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1448</Words>
  <Characters>7964</Characters>
  <Application>Microsoft Office Word</Application>
  <DocSecurity>0</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Torres Adrover, Ginnell</dc:creator>
  <cp:keywords/>
  <dc:description/>
  <cp:lastModifiedBy>Carlos Y. Rosado Cruz</cp:lastModifiedBy>
  <cp:revision>9</cp:revision>
  <cp:lastPrinted>2025-01-09T19:17:00Z</cp:lastPrinted>
  <dcterms:created xsi:type="dcterms:W3CDTF">2025-01-02T13:40:00Z</dcterms:created>
  <dcterms:modified xsi:type="dcterms:W3CDTF">2025-06-10T19:07:00Z</dcterms:modified>
</cp:coreProperties>
</file>