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1E215F" w:rsidRDefault="002905BE" w:rsidP="009852EB">
      <w:pPr>
        <w:jc w:val="center"/>
        <w:outlineLvl w:val="0"/>
        <w:rPr>
          <w:rFonts w:ascii="Book Antiqua" w:hAnsi="Book Antiqua"/>
          <w:b/>
          <w:sz w:val="28"/>
          <w:szCs w:val="28"/>
          <w:lang w:val="es-ES_tradnl"/>
        </w:rPr>
      </w:pPr>
      <w:r w:rsidRPr="001E215F">
        <w:rPr>
          <w:rFonts w:ascii="Book Antiqua" w:hAnsi="Book Antiqua"/>
          <w:b/>
          <w:sz w:val="28"/>
          <w:szCs w:val="28"/>
          <w:lang w:val="es-ES_tradnl"/>
        </w:rPr>
        <w:t>GOBIERNO</w:t>
      </w:r>
      <w:r w:rsidR="002670C1" w:rsidRPr="001E215F">
        <w:rPr>
          <w:rFonts w:ascii="Book Antiqua" w:hAnsi="Book Antiqua"/>
          <w:b/>
          <w:sz w:val="28"/>
          <w:szCs w:val="28"/>
          <w:lang w:val="es-ES_tradnl"/>
        </w:rPr>
        <w:t xml:space="preserve"> DE PUERTO RICO</w:t>
      </w:r>
    </w:p>
    <w:p w14:paraId="356118BB" w14:textId="77777777" w:rsidR="002670C1" w:rsidRPr="001E215F" w:rsidRDefault="002670C1" w:rsidP="002670C1">
      <w:pPr>
        <w:tabs>
          <w:tab w:val="left" w:pos="5080"/>
        </w:tabs>
        <w:jc w:val="center"/>
        <w:rPr>
          <w:rFonts w:ascii="Book Antiqua" w:hAnsi="Book Antiqua"/>
          <w:lang w:val="es-ES_tradnl"/>
        </w:rPr>
      </w:pPr>
    </w:p>
    <w:p w14:paraId="68FE966C" w14:textId="77777777" w:rsidR="002670C1" w:rsidRPr="001E215F" w:rsidRDefault="002905BE" w:rsidP="00632DBA">
      <w:pPr>
        <w:pStyle w:val="Title2"/>
        <w:tabs>
          <w:tab w:val="clear" w:pos="7776"/>
          <w:tab w:val="clear" w:pos="7848"/>
          <w:tab w:val="right" w:pos="8640"/>
          <w:tab w:val="left" w:pos="9180"/>
        </w:tabs>
        <w:rPr>
          <w:rFonts w:ascii="Book Antiqua" w:hAnsi="Book Antiqua"/>
          <w:szCs w:val="24"/>
          <w:lang w:val="es-ES_tradnl"/>
        </w:rPr>
      </w:pPr>
      <w:r w:rsidRPr="001E215F">
        <w:rPr>
          <w:rFonts w:ascii="Book Antiqua" w:hAnsi="Book Antiqua"/>
          <w:szCs w:val="24"/>
          <w:lang w:val="es-ES_tradnl"/>
        </w:rPr>
        <w:t>20m</w:t>
      </w:r>
      <w:r w:rsidR="002670C1" w:rsidRPr="001E215F">
        <w:rPr>
          <w:rFonts w:ascii="Book Antiqua" w:hAnsi="Book Antiqua"/>
          <w:szCs w:val="24"/>
          <w:lang w:val="es-ES_tradnl"/>
        </w:rPr>
        <w:t>a. Asamblea</w:t>
      </w:r>
      <w:r w:rsidR="002670C1" w:rsidRPr="001E215F">
        <w:rPr>
          <w:rFonts w:ascii="Book Antiqua" w:hAnsi="Book Antiqua"/>
          <w:szCs w:val="24"/>
          <w:lang w:val="es-ES_tradnl"/>
        </w:rPr>
        <w:tab/>
        <w:t xml:space="preserve">    </w:t>
      </w:r>
      <w:r w:rsidR="00445CFE" w:rsidRPr="001E215F">
        <w:rPr>
          <w:rFonts w:ascii="Book Antiqua" w:hAnsi="Book Antiqua"/>
          <w:szCs w:val="24"/>
          <w:lang w:val="es-ES_tradnl"/>
        </w:rPr>
        <w:t xml:space="preserve">       </w:t>
      </w:r>
      <w:r w:rsidR="00632DBA" w:rsidRPr="001E215F">
        <w:rPr>
          <w:rFonts w:ascii="Book Antiqua" w:hAnsi="Book Antiqua"/>
          <w:szCs w:val="24"/>
          <w:lang w:val="es-ES_tradnl"/>
        </w:rPr>
        <w:t xml:space="preserve">  </w:t>
      </w:r>
      <w:r w:rsidR="00445CFE" w:rsidRPr="001E215F">
        <w:rPr>
          <w:rFonts w:ascii="Book Antiqua" w:hAnsi="Book Antiqua"/>
          <w:szCs w:val="24"/>
          <w:lang w:val="es-ES_tradnl"/>
        </w:rPr>
        <w:t>1r</w:t>
      </w:r>
      <w:r w:rsidR="002670C1" w:rsidRPr="001E215F">
        <w:rPr>
          <w:rFonts w:ascii="Book Antiqua" w:hAnsi="Book Antiqua"/>
          <w:szCs w:val="24"/>
          <w:lang w:val="es-ES_tradnl"/>
        </w:rPr>
        <w:t>a. Sesión</w:t>
      </w:r>
    </w:p>
    <w:p w14:paraId="158D734E" w14:textId="4A7AA8DB" w:rsidR="002670C1" w:rsidRPr="001E215F" w:rsidRDefault="002670C1" w:rsidP="001A14B6">
      <w:pPr>
        <w:pStyle w:val="Title2"/>
        <w:tabs>
          <w:tab w:val="clear" w:pos="648"/>
          <w:tab w:val="left" w:pos="540"/>
          <w:tab w:val="left" w:pos="6930"/>
        </w:tabs>
        <w:rPr>
          <w:rFonts w:ascii="Book Antiqua" w:hAnsi="Book Antiqua"/>
          <w:szCs w:val="24"/>
          <w:lang w:val="es-ES_tradnl"/>
        </w:rPr>
      </w:pPr>
      <w:r w:rsidRPr="001E215F">
        <w:rPr>
          <w:rFonts w:ascii="Book Antiqua" w:hAnsi="Book Antiqua"/>
          <w:szCs w:val="24"/>
          <w:lang w:val="es-ES_tradnl"/>
        </w:rPr>
        <w:tab/>
        <w:t>Legislativa</w:t>
      </w:r>
      <w:r w:rsidRPr="001E215F">
        <w:rPr>
          <w:rFonts w:ascii="Book Antiqua" w:hAnsi="Book Antiqua"/>
          <w:szCs w:val="24"/>
          <w:lang w:val="es-ES_tradnl"/>
        </w:rPr>
        <w:tab/>
        <w:t xml:space="preserve">   </w:t>
      </w:r>
      <w:r w:rsidR="00632DBA" w:rsidRPr="001E215F">
        <w:rPr>
          <w:rFonts w:ascii="Book Antiqua" w:hAnsi="Book Antiqua"/>
          <w:szCs w:val="24"/>
          <w:lang w:val="es-ES_tradnl"/>
        </w:rPr>
        <w:t xml:space="preserve">       </w:t>
      </w:r>
      <w:r w:rsidRPr="001E215F">
        <w:rPr>
          <w:rFonts w:ascii="Book Antiqua" w:hAnsi="Book Antiqua"/>
          <w:szCs w:val="24"/>
          <w:lang w:val="es-ES_tradnl"/>
        </w:rPr>
        <w:t xml:space="preserve"> </w:t>
      </w:r>
      <w:r w:rsidR="00632DBA" w:rsidRPr="001E215F">
        <w:rPr>
          <w:rFonts w:ascii="Book Antiqua" w:hAnsi="Book Antiqua"/>
          <w:szCs w:val="24"/>
          <w:lang w:val="es-ES_tradnl"/>
        </w:rPr>
        <w:t xml:space="preserve"> </w:t>
      </w:r>
      <w:r w:rsidRPr="001E215F">
        <w:rPr>
          <w:rFonts w:ascii="Book Antiqua" w:hAnsi="Book Antiqua"/>
          <w:szCs w:val="24"/>
          <w:lang w:val="es-ES_tradnl"/>
        </w:rPr>
        <w:t>Ordinaria</w:t>
      </w:r>
    </w:p>
    <w:p w14:paraId="6E8D3ED1" w14:textId="77777777" w:rsidR="002670C1" w:rsidRPr="001E215F" w:rsidRDefault="002670C1" w:rsidP="002670C1">
      <w:pPr>
        <w:rPr>
          <w:rFonts w:ascii="Book Antiqua" w:hAnsi="Book Antiqua"/>
          <w:lang w:val="es-ES_tradnl"/>
        </w:rPr>
      </w:pPr>
    </w:p>
    <w:p w14:paraId="3BAFBCB4" w14:textId="77777777" w:rsidR="002670C1" w:rsidRPr="001E215F" w:rsidRDefault="002670C1" w:rsidP="009852EB">
      <w:pPr>
        <w:jc w:val="center"/>
        <w:outlineLvl w:val="0"/>
        <w:rPr>
          <w:rFonts w:ascii="Book Antiqua" w:hAnsi="Book Antiqua"/>
          <w:smallCaps/>
          <w:sz w:val="36"/>
          <w:szCs w:val="36"/>
          <w:lang w:val="es-ES_tradnl"/>
        </w:rPr>
      </w:pPr>
      <w:r w:rsidRPr="001E215F">
        <w:rPr>
          <w:rFonts w:ascii="Book Antiqua" w:hAnsi="Book Antiqua"/>
          <w:b/>
          <w:caps/>
          <w:sz w:val="36"/>
          <w:szCs w:val="36"/>
          <w:lang w:val="es-ES_tradnl"/>
        </w:rPr>
        <w:t>CÁMARA DE REPRESENTANTES</w:t>
      </w:r>
    </w:p>
    <w:p w14:paraId="5FE72B11" w14:textId="77777777" w:rsidR="002670C1" w:rsidRPr="001E215F" w:rsidRDefault="002670C1" w:rsidP="002670C1">
      <w:pPr>
        <w:jc w:val="center"/>
        <w:rPr>
          <w:rFonts w:ascii="Book Antiqua" w:hAnsi="Book Antiqua" w:cs="Tahoma"/>
          <w:b/>
          <w:sz w:val="20"/>
          <w:szCs w:val="20"/>
          <w:lang w:val="es-ES_tradnl"/>
        </w:rPr>
      </w:pPr>
    </w:p>
    <w:p w14:paraId="426C17AC" w14:textId="77777777" w:rsidR="002670C1" w:rsidRPr="001E215F" w:rsidRDefault="002670C1" w:rsidP="002670C1">
      <w:pPr>
        <w:jc w:val="center"/>
        <w:rPr>
          <w:rFonts w:ascii="Book Antiqua" w:hAnsi="Book Antiqua" w:cs="Tahoma"/>
          <w:b/>
          <w:sz w:val="20"/>
          <w:szCs w:val="20"/>
          <w:lang w:val="es-ES_tradnl"/>
        </w:rPr>
      </w:pPr>
    </w:p>
    <w:p w14:paraId="50D16FCA" w14:textId="73316D80" w:rsidR="002670C1" w:rsidRPr="001E215F" w:rsidRDefault="002670C1" w:rsidP="009852EB">
      <w:pPr>
        <w:jc w:val="center"/>
        <w:outlineLvl w:val="0"/>
        <w:rPr>
          <w:rFonts w:ascii="Book Antiqua" w:hAnsi="Book Antiqua" w:cs="Tahoma"/>
          <w:b/>
          <w:sz w:val="52"/>
          <w:szCs w:val="52"/>
          <w:lang w:val="es-ES_tradnl"/>
        </w:rPr>
      </w:pPr>
      <w:r w:rsidRPr="001E215F">
        <w:rPr>
          <w:rFonts w:ascii="Book Antiqua" w:hAnsi="Book Antiqua" w:cs="Tahoma"/>
          <w:b/>
          <w:sz w:val="52"/>
          <w:szCs w:val="52"/>
          <w:lang w:val="es-ES_tradnl"/>
        </w:rPr>
        <w:t xml:space="preserve">R. DE LA C. </w:t>
      </w:r>
      <w:r w:rsidR="001E215F" w:rsidRPr="001E215F">
        <w:rPr>
          <w:rFonts w:ascii="Book Antiqua" w:hAnsi="Book Antiqua" w:cs="Tahoma"/>
          <w:b/>
          <w:sz w:val="52"/>
          <w:szCs w:val="52"/>
          <w:lang w:val="es-ES_tradnl"/>
        </w:rPr>
        <w:t>5</w:t>
      </w:r>
    </w:p>
    <w:p w14:paraId="2AB71EBC" w14:textId="77777777" w:rsidR="001A14B6" w:rsidRPr="001E215F" w:rsidRDefault="001A14B6" w:rsidP="001A14B6">
      <w:pPr>
        <w:jc w:val="center"/>
        <w:rPr>
          <w:rFonts w:ascii="Book Antiqua" w:hAnsi="Book Antiqua" w:cs="Tahoma"/>
          <w:b/>
          <w:sz w:val="52"/>
          <w:szCs w:val="52"/>
          <w:lang w:val="es-ES_tradnl"/>
        </w:rPr>
      </w:pPr>
    </w:p>
    <w:p w14:paraId="0DBA772C" w14:textId="77777777" w:rsidR="002670C1" w:rsidRPr="001E215F" w:rsidRDefault="002670C1" w:rsidP="009852EB">
      <w:pPr>
        <w:jc w:val="center"/>
        <w:outlineLvl w:val="0"/>
        <w:rPr>
          <w:rFonts w:ascii="Book Antiqua" w:hAnsi="Book Antiqua" w:cs="Tahoma"/>
          <w:b/>
          <w:sz w:val="28"/>
          <w:szCs w:val="28"/>
          <w:lang w:val="es-ES_tradnl"/>
        </w:rPr>
      </w:pPr>
      <w:r w:rsidRPr="001E215F">
        <w:rPr>
          <w:rFonts w:ascii="Book Antiqua" w:hAnsi="Book Antiqua" w:cs="Tahoma"/>
          <w:b/>
          <w:sz w:val="28"/>
          <w:szCs w:val="28"/>
          <w:lang w:val="es-ES_tradnl"/>
        </w:rPr>
        <w:t>INFORME</w:t>
      </w:r>
      <w:r w:rsidR="00632DBA" w:rsidRPr="001E215F">
        <w:rPr>
          <w:rFonts w:ascii="Book Antiqua" w:hAnsi="Book Antiqua" w:cs="Tahoma"/>
          <w:b/>
          <w:sz w:val="28"/>
          <w:szCs w:val="28"/>
          <w:lang w:val="es-ES_tradnl"/>
        </w:rPr>
        <w:t xml:space="preserve"> POSITIVO</w:t>
      </w:r>
    </w:p>
    <w:p w14:paraId="457A7DD8" w14:textId="77777777" w:rsidR="002670C1" w:rsidRPr="001E215F" w:rsidRDefault="002670C1" w:rsidP="002670C1">
      <w:pPr>
        <w:jc w:val="center"/>
        <w:rPr>
          <w:rFonts w:ascii="Book Antiqua" w:hAnsi="Book Antiqua" w:cs="Tahoma"/>
          <w:b/>
          <w:sz w:val="28"/>
          <w:szCs w:val="28"/>
          <w:lang w:val="es-ES_tradnl"/>
        </w:rPr>
      </w:pPr>
    </w:p>
    <w:p w14:paraId="073A9D6A" w14:textId="4A42B33F" w:rsidR="002670C1" w:rsidRPr="001E215F" w:rsidRDefault="002670C1" w:rsidP="002670C1">
      <w:pPr>
        <w:jc w:val="center"/>
        <w:rPr>
          <w:rFonts w:ascii="Book Antiqua" w:hAnsi="Book Antiqua" w:cs="Tahoma"/>
          <w:lang w:val="es-ES_tradnl"/>
        </w:rPr>
      </w:pPr>
      <w:r w:rsidRPr="001E215F">
        <w:rPr>
          <w:rFonts w:ascii="Book Antiqua" w:hAnsi="Book Antiqua" w:cs="Tahoma"/>
          <w:lang w:val="es-ES_tradnl"/>
        </w:rPr>
        <w:t xml:space="preserve"> </w:t>
      </w:r>
      <w:r w:rsidR="001E215F" w:rsidRPr="001E215F">
        <w:rPr>
          <w:rFonts w:ascii="Book Antiqua" w:hAnsi="Book Antiqua" w:cs="Tahoma"/>
          <w:lang w:val="es-ES_tradnl"/>
        </w:rPr>
        <w:t>28</w:t>
      </w:r>
      <w:r w:rsidRPr="001E215F">
        <w:rPr>
          <w:rFonts w:ascii="Book Antiqua" w:hAnsi="Book Antiqua" w:cs="Tahoma"/>
          <w:lang w:val="es-ES_tradnl"/>
        </w:rPr>
        <w:t xml:space="preserve"> de </w:t>
      </w:r>
      <w:r w:rsidR="00062F39" w:rsidRPr="001E215F">
        <w:rPr>
          <w:rFonts w:ascii="Book Antiqua" w:hAnsi="Book Antiqua" w:cs="Tahoma"/>
          <w:lang w:val="es-ES_tradnl"/>
        </w:rPr>
        <w:t>marzo</w:t>
      </w:r>
      <w:r w:rsidRPr="001E215F">
        <w:rPr>
          <w:rFonts w:ascii="Book Antiqua" w:hAnsi="Book Antiqua" w:cs="Tahoma"/>
          <w:lang w:val="es-ES_tradnl"/>
        </w:rPr>
        <w:t xml:space="preserve"> de </w:t>
      </w:r>
      <w:r w:rsidR="00333864" w:rsidRPr="001E215F">
        <w:rPr>
          <w:rFonts w:ascii="Book Antiqua" w:hAnsi="Book Antiqua" w:cs="Tahoma"/>
          <w:lang w:val="es-ES_tradnl"/>
        </w:rPr>
        <w:t>2025</w:t>
      </w:r>
    </w:p>
    <w:p w14:paraId="4A980496" w14:textId="77777777" w:rsidR="002670C1" w:rsidRPr="001E215F" w:rsidRDefault="002670C1" w:rsidP="002670C1">
      <w:pPr>
        <w:jc w:val="both"/>
        <w:rPr>
          <w:rFonts w:ascii="Book Antiqua" w:hAnsi="Book Antiqua" w:cs="Tahoma"/>
          <w:sz w:val="20"/>
          <w:szCs w:val="20"/>
          <w:lang w:val="es-ES_tradnl"/>
        </w:rPr>
      </w:pPr>
    </w:p>
    <w:p w14:paraId="44F4CFAD" w14:textId="77777777" w:rsidR="00EF143E" w:rsidRPr="001E215F" w:rsidRDefault="00EF143E" w:rsidP="002670C1">
      <w:pPr>
        <w:jc w:val="both"/>
        <w:rPr>
          <w:rFonts w:ascii="Book Antiqua" w:hAnsi="Book Antiqua" w:cs="Tahoma"/>
          <w:sz w:val="20"/>
          <w:szCs w:val="20"/>
          <w:lang w:val="es-ES_tradnl"/>
        </w:rPr>
      </w:pPr>
    </w:p>
    <w:p w14:paraId="7ECFE9E0" w14:textId="77777777" w:rsidR="002670C1" w:rsidRPr="001E215F" w:rsidRDefault="002670C1" w:rsidP="002670C1">
      <w:pPr>
        <w:jc w:val="both"/>
        <w:rPr>
          <w:rFonts w:ascii="Book Antiqua" w:hAnsi="Book Antiqua" w:cs="Tahoma"/>
          <w:b/>
          <w:lang w:val="es-ES_tradnl"/>
        </w:rPr>
      </w:pPr>
      <w:r w:rsidRPr="001E215F">
        <w:rPr>
          <w:rFonts w:ascii="Book Antiqua" w:hAnsi="Book Antiqua" w:cs="Tahoma"/>
          <w:b/>
          <w:lang w:val="es-ES_tradnl"/>
        </w:rPr>
        <w:t>A LA CÁMARA DE REPRESENTANTES DE PUERTO RICO:</w:t>
      </w:r>
    </w:p>
    <w:p w14:paraId="094C21E7" w14:textId="77777777" w:rsidR="002670C1" w:rsidRPr="001E215F" w:rsidRDefault="002670C1" w:rsidP="002670C1">
      <w:pPr>
        <w:jc w:val="both"/>
        <w:rPr>
          <w:rFonts w:ascii="Book Antiqua" w:hAnsi="Book Antiqua" w:cs="Tahoma"/>
          <w:lang w:val="es-ES_tradnl"/>
        </w:rPr>
      </w:pPr>
    </w:p>
    <w:p w14:paraId="37CB50E6" w14:textId="328A59A1" w:rsidR="00682883" w:rsidRPr="001E215F" w:rsidRDefault="002670C1" w:rsidP="00682883">
      <w:pPr>
        <w:jc w:val="both"/>
        <w:rPr>
          <w:rFonts w:ascii="Book Antiqua" w:hAnsi="Book Antiqua" w:cs="Tahoma"/>
          <w:lang w:val="es-ES_tradnl"/>
        </w:rPr>
      </w:pPr>
      <w:r w:rsidRPr="001E215F">
        <w:rPr>
          <w:rFonts w:ascii="Book Antiqua" w:hAnsi="Book Antiqua" w:cs="Tahoma"/>
          <w:lang w:val="es-ES_tradnl"/>
        </w:rPr>
        <w:tab/>
      </w:r>
      <w:r w:rsidR="008A4022" w:rsidRPr="001E215F">
        <w:rPr>
          <w:rFonts w:ascii="Book Antiqua" w:hAnsi="Book Antiqua" w:cs="Tahoma"/>
          <w:lang w:val="es-ES_tradnl"/>
        </w:rPr>
        <w:t>La Comisión de Asuntos Internos de la Cámara de Representantes, previo estudio y con</w:t>
      </w:r>
      <w:r w:rsidR="00062F39" w:rsidRPr="001E215F">
        <w:rPr>
          <w:rFonts w:ascii="Book Antiqua" w:hAnsi="Book Antiqua" w:cs="Tahoma"/>
          <w:lang w:val="es-ES_tradnl"/>
        </w:rPr>
        <w:t>sideración de la R. de la C.</w:t>
      </w:r>
      <w:r w:rsidR="001E215F" w:rsidRPr="001E215F">
        <w:rPr>
          <w:rFonts w:ascii="Book Antiqua" w:hAnsi="Book Antiqua" w:cs="Tahoma"/>
          <w:lang w:val="es-ES_tradnl"/>
        </w:rPr>
        <w:t xml:space="preserve"> </w:t>
      </w:r>
      <w:r w:rsidR="00787E34" w:rsidRPr="001E215F">
        <w:rPr>
          <w:rFonts w:ascii="Book Antiqua" w:hAnsi="Book Antiqua" w:cs="Tahoma"/>
          <w:lang w:val="es-ES_tradnl"/>
        </w:rPr>
        <w:t>5,</w:t>
      </w:r>
      <w:r w:rsidR="00FA5F29" w:rsidRPr="001E215F">
        <w:rPr>
          <w:rFonts w:ascii="Book Antiqua" w:hAnsi="Book Antiqua" w:cs="Tahoma"/>
          <w:lang w:val="es-ES_tradnl"/>
        </w:rPr>
        <w:t xml:space="preserve"> </w:t>
      </w:r>
      <w:r w:rsidR="001E215F" w:rsidRPr="001E215F">
        <w:rPr>
          <w:rFonts w:ascii="Book Antiqua" w:hAnsi="Book Antiqua" w:cs="Tahoma"/>
          <w:lang w:val="es-ES_tradnl"/>
        </w:rPr>
        <w:t>presentada por la</w:t>
      </w:r>
      <w:r w:rsidR="00272823" w:rsidRPr="001E215F">
        <w:rPr>
          <w:rFonts w:ascii="Book Antiqua" w:hAnsi="Book Antiqua" w:cs="Tahoma"/>
          <w:lang w:val="es-ES_tradnl"/>
        </w:rPr>
        <w:t xml:space="preserve"> representante</w:t>
      </w:r>
      <w:r w:rsidR="001E215F" w:rsidRPr="001E215F">
        <w:rPr>
          <w:rFonts w:ascii="Book Antiqua" w:hAnsi="Book Antiqua" w:cs="Tahoma"/>
          <w:lang w:val="es-ES_tradnl"/>
        </w:rPr>
        <w:t xml:space="preserve"> Medina Calderón </w:t>
      </w:r>
      <w:r w:rsidR="00682883" w:rsidRPr="001E215F">
        <w:rPr>
          <w:rFonts w:ascii="Book Antiqua" w:hAnsi="Book Antiqua" w:cs="Tahoma"/>
          <w:lang w:val="es-ES_tradnl"/>
        </w:rPr>
        <w:t xml:space="preserve">tiene a bien someter su informe recomendando la aprobación de la medida con las enmiendas contenidas en el </w:t>
      </w:r>
      <w:proofErr w:type="spellStart"/>
      <w:r w:rsidR="00682883" w:rsidRPr="001E215F">
        <w:rPr>
          <w:rFonts w:ascii="Book Antiqua" w:hAnsi="Book Antiqua" w:cs="Tahoma"/>
          <w:lang w:val="es-ES_tradnl"/>
        </w:rPr>
        <w:t>entirillado</w:t>
      </w:r>
      <w:proofErr w:type="spellEnd"/>
      <w:r w:rsidR="00682883" w:rsidRPr="001E215F">
        <w:rPr>
          <w:rFonts w:ascii="Book Antiqua" w:hAnsi="Book Antiqua" w:cs="Tahoma"/>
          <w:lang w:val="es-ES_tradnl"/>
        </w:rPr>
        <w:t xml:space="preserve"> electrónico que acompaña este informe, cuyo título lee:</w:t>
      </w:r>
    </w:p>
    <w:p w14:paraId="31C593C5" w14:textId="77777777" w:rsidR="00BC1CB2" w:rsidRPr="001E215F" w:rsidRDefault="00BC1CB2" w:rsidP="007F3B99">
      <w:pPr>
        <w:jc w:val="both"/>
        <w:rPr>
          <w:rFonts w:ascii="Book Antiqua" w:hAnsi="Book Antiqua" w:cs="Tahoma"/>
          <w:lang w:val="es-ES_tradnl"/>
        </w:rPr>
      </w:pPr>
    </w:p>
    <w:p w14:paraId="716A98FC" w14:textId="3AD4306B" w:rsidR="008D4A0A" w:rsidRPr="001E215F" w:rsidRDefault="00BC1CB2" w:rsidP="001E215F">
      <w:pPr>
        <w:ind w:left="567" w:hanging="567"/>
        <w:jc w:val="both"/>
        <w:rPr>
          <w:rFonts w:ascii="Book Antiqua" w:hAnsi="Book Antiqua"/>
          <w:lang w:val="es-ES_tradnl"/>
        </w:rPr>
      </w:pPr>
      <w:r w:rsidRPr="001E215F">
        <w:rPr>
          <w:rFonts w:ascii="Book Antiqua" w:hAnsi="Book Antiqua" w:cs="Tahoma"/>
          <w:lang w:val="es-ES_tradnl"/>
        </w:rPr>
        <w:t xml:space="preserve"> </w:t>
      </w:r>
      <w:r w:rsidR="00E86FF9" w:rsidRPr="001E215F">
        <w:rPr>
          <w:rFonts w:ascii="Book Antiqua" w:hAnsi="Book Antiqua" w:cs="Tahoma"/>
          <w:lang w:val="es-ES_tradnl"/>
        </w:rPr>
        <w:t>“</w:t>
      </w:r>
      <w:r w:rsidR="00E86FF9" w:rsidRPr="001E215F">
        <w:rPr>
          <w:rFonts w:ascii="Book Antiqua" w:hAnsi="Book Antiqua"/>
          <w:lang w:val="es-ES_tradnl"/>
        </w:rPr>
        <w:t>Para</w:t>
      </w:r>
      <w:r w:rsidR="00E86FF9" w:rsidRPr="001E215F">
        <w:rPr>
          <w:lang w:val="es-ES_tradnl"/>
        </w:rPr>
        <w:t xml:space="preserve"> </w:t>
      </w:r>
      <w:bookmarkStart w:id="0" w:name="_Hlk481777822"/>
      <w:bookmarkStart w:id="1" w:name="_Hlk481778563"/>
      <w:bookmarkStart w:id="2" w:name="_Hlk188016072"/>
      <w:r w:rsidR="00272823" w:rsidRPr="001E215F">
        <w:rPr>
          <w:rFonts w:ascii="Book Antiqua" w:hAnsi="Book Antiqua"/>
          <w:lang w:val="es-ES_tradnl"/>
        </w:rPr>
        <w:t xml:space="preserve">ordenar </w:t>
      </w:r>
      <w:bookmarkStart w:id="3" w:name="_Hlk481775927"/>
      <w:r w:rsidR="00272823" w:rsidRPr="001E215F">
        <w:rPr>
          <w:rFonts w:ascii="Book Antiqua" w:hAnsi="Book Antiqua"/>
          <w:lang w:val="es-ES_tradnl"/>
        </w:rPr>
        <w:t xml:space="preserve">a la Comisión </w:t>
      </w:r>
      <w:bookmarkEnd w:id="0"/>
      <w:bookmarkEnd w:id="1"/>
      <w:bookmarkEnd w:id="2"/>
      <w:bookmarkEnd w:id="3"/>
      <w:r w:rsidR="001E215F" w:rsidRPr="001E215F">
        <w:rPr>
          <w:rFonts w:ascii="Book Antiqua" w:hAnsi="Book Antiqua"/>
          <w:lang w:val="es-ES_tradnl"/>
        </w:rPr>
        <w:t>p</w:t>
      </w:r>
      <w:r w:rsidR="001E215F" w:rsidRPr="00C82D7B">
        <w:rPr>
          <w:rFonts w:ascii="Book Antiqua" w:hAnsi="Book Antiqua"/>
          <w:color w:val="000000"/>
          <w:lang w:val="es-ES_tradnl"/>
        </w:rPr>
        <w:t>ara el Desarrollo y la Fiscalización de Fondos Públicos de la Región Noreste de la Cámara de Representantes de Puerto Rico</w:t>
      </w:r>
      <w:r w:rsidR="001E215F" w:rsidRPr="001E215F">
        <w:rPr>
          <w:rFonts w:ascii="Book Antiqua" w:hAnsi="Book Antiqua"/>
          <w:lang w:val="es-ES_tradnl"/>
        </w:rPr>
        <w:t>, realizar una investigación exhaustiva sobre el estado y las condiciones estructurales de los puentes y las carreteras estatales y municipales localizadas los municipios de Canóvanas, Río Grande y Loíza, que comprenden el Distrito Representativo Núm. 37; y para otros fines relacionados.</w:t>
      </w:r>
      <w:r w:rsidR="00FA5F29" w:rsidRPr="001E215F">
        <w:rPr>
          <w:rFonts w:ascii="Book Antiqua" w:hAnsi="Book Antiqua"/>
          <w:bCs/>
          <w:lang w:val="es-ES_tradnl"/>
        </w:rPr>
        <w:t>”</w:t>
      </w:r>
    </w:p>
    <w:p w14:paraId="0066EB36" w14:textId="77777777" w:rsidR="00AD4702" w:rsidRPr="001E215F" w:rsidRDefault="00AD4702" w:rsidP="00AF186C">
      <w:pPr>
        <w:jc w:val="both"/>
        <w:rPr>
          <w:rFonts w:ascii="Book Antiqua" w:hAnsi="Book Antiqua" w:cs="Tahoma"/>
          <w:lang w:val="es-ES_tradnl"/>
        </w:rPr>
      </w:pPr>
    </w:p>
    <w:p w14:paraId="5331B0D5" w14:textId="77777777" w:rsidR="008A1F08" w:rsidRPr="001E215F" w:rsidRDefault="008A1F08" w:rsidP="009852EB">
      <w:pPr>
        <w:jc w:val="center"/>
        <w:outlineLvl w:val="0"/>
        <w:rPr>
          <w:rFonts w:ascii="Book Antiqua" w:hAnsi="Book Antiqua" w:cs="Tahoma"/>
          <w:b/>
          <w:u w:val="single"/>
          <w:lang w:val="es-ES_tradnl"/>
        </w:rPr>
      </w:pPr>
      <w:r w:rsidRPr="001E215F">
        <w:rPr>
          <w:rFonts w:ascii="Book Antiqua" w:hAnsi="Book Antiqua" w:cs="Tahoma"/>
          <w:b/>
          <w:u w:val="single"/>
          <w:lang w:val="es-ES_tradnl"/>
        </w:rPr>
        <w:t>ALCANCE Y ANÁLISIS DE LA MEDIDA</w:t>
      </w:r>
    </w:p>
    <w:p w14:paraId="553B3D6B" w14:textId="77777777" w:rsidR="00DE02EB" w:rsidRPr="001E215F" w:rsidRDefault="00DE02EB" w:rsidP="009852EB">
      <w:pPr>
        <w:jc w:val="center"/>
        <w:outlineLvl w:val="0"/>
        <w:rPr>
          <w:rFonts w:ascii="Book Antiqua" w:hAnsi="Book Antiqua" w:cs="Tahoma"/>
          <w:b/>
          <w:u w:val="single"/>
          <w:lang w:val="es-ES_tradnl"/>
        </w:rPr>
      </w:pPr>
    </w:p>
    <w:p w14:paraId="3DE67B30" w14:textId="600285B7" w:rsidR="001E215F" w:rsidRPr="001E215F" w:rsidRDefault="00CC4336" w:rsidP="001E215F">
      <w:pPr>
        <w:jc w:val="both"/>
        <w:rPr>
          <w:rFonts w:ascii="Book Antiqua" w:hAnsi="Book Antiqua"/>
          <w:lang w:val="es-ES_tradnl"/>
        </w:rPr>
      </w:pPr>
      <w:r w:rsidRPr="00C82D7B">
        <w:rPr>
          <w:rFonts w:ascii="Book Antiqua" w:eastAsia="Calibri" w:hAnsi="Book Antiqua"/>
          <w:lang w:val="es-ES_tradnl"/>
        </w:rPr>
        <w:t xml:space="preserve">     </w:t>
      </w:r>
      <w:r w:rsidR="00DE02EB" w:rsidRPr="001E215F">
        <w:rPr>
          <w:rFonts w:ascii="Book Antiqua" w:hAnsi="Book Antiqua"/>
          <w:lang w:val="es-ES_tradnl"/>
        </w:rPr>
        <w:t>La</w:t>
      </w:r>
      <w:r w:rsidR="00194744" w:rsidRPr="001E215F">
        <w:rPr>
          <w:rFonts w:ascii="Book Antiqua" w:hAnsi="Book Antiqua"/>
          <w:lang w:val="es-ES_tradnl"/>
        </w:rPr>
        <w:t xml:space="preserve"> Resolución de la Cámara Núm.</w:t>
      </w:r>
      <w:r w:rsidR="000F1167" w:rsidRPr="001E215F">
        <w:rPr>
          <w:rFonts w:ascii="Book Antiqua" w:hAnsi="Book Antiqua"/>
          <w:lang w:val="es-ES_tradnl"/>
        </w:rPr>
        <w:t xml:space="preserve"> </w:t>
      </w:r>
      <w:r w:rsidR="001E215F" w:rsidRPr="001E215F">
        <w:rPr>
          <w:rFonts w:ascii="Book Antiqua" w:hAnsi="Book Antiqua"/>
          <w:lang w:val="es-ES_tradnl"/>
        </w:rPr>
        <w:t>5 tiene el propósito de investigar el estado actual de la infraestructura vial en los municipios de Canóvanas, Río Grande y Loíza, los cuales componen el Distrito Representativo Núm. 37. Como se detalla en la Exposición de Motivos, fenómenos atmosféricos recientes, particularmente el huracán Fiona en septiembre de 2022, provocaron lluvias torrenciales, crecidas de ríos y derrumbes que comprometieron gravemente</w:t>
      </w:r>
      <w:r w:rsidR="000972CA">
        <w:rPr>
          <w:rFonts w:ascii="Book Antiqua" w:hAnsi="Book Antiqua"/>
          <w:lang w:val="es-ES_tradnl"/>
        </w:rPr>
        <w:t xml:space="preserve"> las</w:t>
      </w:r>
      <w:r w:rsidR="001E215F" w:rsidRPr="001E215F">
        <w:rPr>
          <w:rFonts w:ascii="Book Antiqua" w:hAnsi="Book Antiqua"/>
          <w:lang w:val="es-ES_tradnl"/>
        </w:rPr>
        <w:t xml:space="preserve"> carreteras estatales y municipales, así como diversos puentes.</w:t>
      </w:r>
    </w:p>
    <w:p w14:paraId="220F551A" w14:textId="77777777" w:rsidR="001E215F" w:rsidRPr="001E215F" w:rsidRDefault="001E215F" w:rsidP="001E215F">
      <w:pPr>
        <w:jc w:val="both"/>
        <w:rPr>
          <w:rFonts w:ascii="Book Antiqua" w:hAnsi="Book Antiqua"/>
          <w:lang w:val="es-ES_tradnl"/>
        </w:rPr>
      </w:pPr>
    </w:p>
    <w:p w14:paraId="4E10AA51" w14:textId="414098CB" w:rsidR="001E215F" w:rsidRPr="001E215F" w:rsidRDefault="001E215F" w:rsidP="001E215F">
      <w:pPr>
        <w:jc w:val="both"/>
        <w:rPr>
          <w:rFonts w:ascii="Book Antiqua" w:hAnsi="Book Antiqua"/>
          <w:lang w:val="es-ES_tradnl"/>
        </w:rPr>
      </w:pPr>
      <w:r w:rsidRPr="001E215F">
        <w:rPr>
          <w:rFonts w:ascii="Book Antiqua" w:hAnsi="Book Antiqua"/>
          <w:lang w:val="es-ES_tradnl"/>
        </w:rPr>
        <w:lastRenderedPageBreak/>
        <w:t xml:space="preserve">     La medida atiende los reclamos ciudadanos sobre la necesidad de restaurar y mantener en condiciones seguras la red vial del distrito, al tiempo que busca identificar deficiencias que ponen en riesgo la seguridad de los residentes y obstaculizan su movilidad. Particularmente se mencionan vías como las carreteras PR-951, PR-962 y PR-874, que han sufrido cierres totales o parciales por deslizamientos, socavones o inundaciones. La investigación propuesta debe considerar tanto los daños ocasionados por el huracán Fiona como las deficiencias preexistentes o persistentes.</w:t>
      </w:r>
    </w:p>
    <w:p w14:paraId="66326F1F" w14:textId="77777777" w:rsidR="001E215F" w:rsidRPr="001E215F" w:rsidRDefault="001E215F" w:rsidP="001E215F">
      <w:pPr>
        <w:jc w:val="both"/>
        <w:rPr>
          <w:rFonts w:ascii="Book Antiqua" w:hAnsi="Book Antiqua"/>
          <w:lang w:val="es-ES_tradnl"/>
        </w:rPr>
      </w:pPr>
    </w:p>
    <w:p w14:paraId="68D01DEB" w14:textId="0B074680" w:rsidR="006150BB" w:rsidRPr="001E215F" w:rsidRDefault="006150BB" w:rsidP="001E215F">
      <w:pPr>
        <w:jc w:val="center"/>
        <w:rPr>
          <w:rFonts w:ascii="Book Antiqua" w:hAnsi="Book Antiqua"/>
          <w:lang w:val="es-ES_tradnl"/>
        </w:rPr>
      </w:pPr>
      <w:r w:rsidRPr="001E215F">
        <w:rPr>
          <w:rFonts w:ascii="Book Antiqua" w:hAnsi="Book Antiqua"/>
          <w:b/>
          <w:u w:val="single"/>
          <w:lang w:val="es-ES_tradnl"/>
        </w:rPr>
        <w:t>CONCLUSIÓN Y RECOMENDACIÓN</w:t>
      </w:r>
    </w:p>
    <w:p w14:paraId="34703DCE" w14:textId="37214D56" w:rsidR="006150BB" w:rsidRPr="001E215F" w:rsidRDefault="006150BB" w:rsidP="006150BB">
      <w:pPr>
        <w:pStyle w:val="NormalWeb"/>
        <w:jc w:val="both"/>
        <w:rPr>
          <w:rFonts w:ascii="Book Antiqua" w:hAnsi="Book Antiqua"/>
          <w:sz w:val="24"/>
          <w:szCs w:val="24"/>
          <w:lang w:val="es-ES_tradnl"/>
        </w:rPr>
      </w:pPr>
      <w:r w:rsidRPr="001E215F">
        <w:rPr>
          <w:rFonts w:ascii="Book Antiqua" w:hAnsi="Book Antiqua"/>
          <w:sz w:val="24"/>
          <w:szCs w:val="24"/>
          <w:lang w:val="es-ES_tradnl"/>
        </w:rPr>
        <w:t xml:space="preserve">     </w:t>
      </w:r>
      <w:r w:rsidR="001E215F" w:rsidRPr="001E215F">
        <w:rPr>
          <w:rFonts w:ascii="Book Antiqua" w:hAnsi="Book Antiqua"/>
          <w:sz w:val="24"/>
          <w:szCs w:val="24"/>
          <w:lang w:val="es-ES_tradnl"/>
        </w:rPr>
        <w:t xml:space="preserve">Por las razones antes expuestas, la Comisión de Asuntos Internos de la Cámara de Representantes recomienda la aprobación de la R. de la C. 5, con las enmiendas contenidas en el </w:t>
      </w:r>
      <w:proofErr w:type="spellStart"/>
      <w:r w:rsidR="001E215F" w:rsidRPr="001E215F">
        <w:rPr>
          <w:rFonts w:ascii="Book Antiqua" w:hAnsi="Book Antiqua"/>
          <w:sz w:val="24"/>
          <w:szCs w:val="24"/>
          <w:lang w:val="es-ES_tradnl"/>
        </w:rPr>
        <w:t>entirillado</w:t>
      </w:r>
      <w:proofErr w:type="spellEnd"/>
      <w:r w:rsidR="001E215F" w:rsidRPr="001E215F">
        <w:rPr>
          <w:rFonts w:ascii="Book Antiqua" w:hAnsi="Book Antiqua"/>
          <w:sz w:val="24"/>
          <w:szCs w:val="24"/>
          <w:lang w:val="es-ES_tradnl"/>
        </w:rPr>
        <w:t xml:space="preserve"> electrónico que acompaña a este informe. Esta medida permitirá </w:t>
      </w:r>
      <w:r w:rsidR="00551F12" w:rsidRPr="001E215F">
        <w:rPr>
          <w:rFonts w:ascii="Book Antiqua" w:hAnsi="Book Antiqua"/>
          <w:sz w:val="24"/>
          <w:szCs w:val="24"/>
          <w:lang w:val="es-ES_tradnl"/>
        </w:rPr>
        <w:t>iniciar</w:t>
      </w:r>
      <w:r w:rsidR="001E215F" w:rsidRPr="001E215F">
        <w:rPr>
          <w:rFonts w:ascii="Book Antiqua" w:hAnsi="Book Antiqua"/>
          <w:sz w:val="24"/>
          <w:szCs w:val="24"/>
          <w:lang w:val="es-ES_tradnl"/>
        </w:rPr>
        <w:t xml:space="preserve"> un proceso legislativo de fiscalización necesario para atender la seguridad vial y el bienestar de los residentes del Distrito Representativo Núm. 37.</w:t>
      </w:r>
    </w:p>
    <w:p w14:paraId="50FFCE58" w14:textId="77777777" w:rsidR="006150BB" w:rsidRPr="001E215F" w:rsidRDefault="006150BB" w:rsidP="006150BB">
      <w:pPr>
        <w:jc w:val="both"/>
        <w:rPr>
          <w:rFonts w:ascii="Book Antiqua" w:hAnsi="Book Antiqua" w:cs="Tahoma"/>
          <w:lang w:val="es-ES_tradnl"/>
        </w:rPr>
      </w:pPr>
      <w:r w:rsidRPr="001E215F">
        <w:rPr>
          <w:rFonts w:ascii="Book Antiqua" w:hAnsi="Book Antiqua" w:cs="Tahoma"/>
          <w:lang w:val="es-ES_tradnl"/>
        </w:rPr>
        <w:t>Respetuosamente sometido,</w:t>
      </w:r>
    </w:p>
    <w:p w14:paraId="788BD5EC" w14:textId="77777777" w:rsidR="00DF3E6F" w:rsidRPr="001E215F" w:rsidRDefault="00DF3E6F" w:rsidP="00DF3E6F">
      <w:pPr>
        <w:jc w:val="both"/>
        <w:rPr>
          <w:rFonts w:ascii="Book Antiqua" w:hAnsi="Book Antiqua"/>
          <w:lang w:val="es-ES_tradnl"/>
        </w:rPr>
      </w:pPr>
    </w:p>
    <w:p w14:paraId="3F4BB2E4" w14:textId="591E7D20" w:rsidR="00F27289" w:rsidRPr="001E215F" w:rsidRDefault="000F1167" w:rsidP="000F1167">
      <w:pPr>
        <w:jc w:val="both"/>
        <w:rPr>
          <w:rFonts w:ascii="Book Antiqua" w:hAnsi="Book Antiqua"/>
          <w:b/>
          <w:u w:val="single"/>
          <w:lang w:val="es-ES_tradnl"/>
        </w:rPr>
      </w:pPr>
      <w:r w:rsidRPr="001E215F">
        <w:rPr>
          <w:rFonts w:ascii="Book Antiqua" w:hAnsi="Book Antiqua"/>
          <w:lang w:val="es-ES_tradnl"/>
        </w:rPr>
        <w:t xml:space="preserve">    </w:t>
      </w:r>
    </w:p>
    <w:p w14:paraId="539E1B06" w14:textId="77777777" w:rsidR="00580E90" w:rsidRPr="001E215F" w:rsidRDefault="00580E90" w:rsidP="003F3D8D">
      <w:pPr>
        <w:jc w:val="both"/>
        <w:rPr>
          <w:rFonts w:ascii="Book Antiqua" w:hAnsi="Book Antiqua" w:cs="Tahoma"/>
          <w:lang w:val="es-ES_tradnl"/>
        </w:rPr>
      </w:pPr>
    </w:p>
    <w:p w14:paraId="4F07E142" w14:textId="77777777" w:rsidR="003E29B3" w:rsidRPr="001E215F" w:rsidRDefault="003E29B3" w:rsidP="003F3D8D">
      <w:pPr>
        <w:jc w:val="both"/>
        <w:rPr>
          <w:rFonts w:ascii="Book Antiqua" w:hAnsi="Book Antiqua" w:cs="Tahoma"/>
          <w:lang w:val="es-ES_tradnl"/>
        </w:rPr>
      </w:pPr>
    </w:p>
    <w:p w14:paraId="0D4A074B" w14:textId="77777777" w:rsidR="003F3D8D" w:rsidRPr="001E215F" w:rsidRDefault="003F3D8D" w:rsidP="003F3D8D">
      <w:pPr>
        <w:jc w:val="both"/>
        <w:rPr>
          <w:rFonts w:ascii="Book Antiqua" w:hAnsi="Book Antiqua" w:cs="Tahoma"/>
          <w:b/>
          <w:bCs/>
          <w:lang w:val="es-ES_tradnl"/>
        </w:rPr>
      </w:pPr>
    </w:p>
    <w:p w14:paraId="6C06768D" w14:textId="77777777" w:rsidR="003F3D8D" w:rsidRPr="001E215F" w:rsidRDefault="003F3D8D" w:rsidP="003F3D8D">
      <w:pPr>
        <w:rPr>
          <w:rFonts w:ascii="Book Antiqua" w:hAnsi="Book Antiqua" w:cs="Tahoma"/>
          <w:lang w:val="es-ES_tradnl"/>
        </w:rPr>
      </w:pPr>
    </w:p>
    <w:p w14:paraId="7DC33FC3" w14:textId="4F4319C4" w:rsidR="00307416" w:rsidRPr="001E215F" w:rsidRDefault="003F3D8D" w:rsidP="008A4022">
      <w:pPr>
        <w:rPr>
          <w:rFonts w:ascii="Book Antiqua" w:hAnsi="Book Antiqua"/>
          <w:b/>
          <w:smallCaps/>
          <w:lang w:val="es-ES_tradnl"/>
        </w:rPr>
      </w:pPr>
      <w:r w:rsidRPr="001E215F">
        <w:rPr>
          <w:rFonts w:ascii="Book Antiqua" w:hAnsi="Book Antiqua" w:cs="Tahoma"/>
          <w:b/>
          <w:bCs/>
          <w:lang w:val="es-ES_tradnl"/>
        </w:rPr>
        <w:t>PEDRO JULIO SANTIAGO GUZMÁN</w:t>
      </w:r>
      <w:r w:rsidRPr="001E215F">
        <w:rPr>
          <w:rFonts w:ascii="Book Antiqua" w:hAnsi="Book Antiqua" w:cs="Tahoma"/>
          <w:lang w:val="es-ES_tradnl"/>
        </w:rPr>
        <w:br/>
      </w:r>
      <w:proofErr w:type="gramStart"/>
      <w:r w:rsidRPr="001E215F">
        <w:rPr>
          <w:rFonts w:ascii="Book Antiqua" w:hAnsi="Book Antiqua" w:cs="Tahoma"/>
          <w:lang w:val="es-ES_tradnl"/>
        </w:rPr>
        <w:t>Presidente</w:t>
      </w:r>
      <w:proofErr w:type="gramEnd"/>
      <w:r w:rsidRPr="001E215F">
        <w:rPr>
          <w:rFonts w:ascii="Book Antiqua" w:hAnsi="Book Antiqua" w:cs="Tahoma"/>
          <w:lang w:val="es-ES_tradnl"/>
        </w:rPr>
        <w:br/>
        <w:t>Comisión de Asuntos Internos</w:t>
      </w:r>
    </w:p>
    <w:sectPr w:rsidR="00307416" w:rsidRPr="001E215F"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E59FD" w14:textId="77777777" w:rsidR="00A748B9" w:rsidRDefault="00A748B9" w:rsidP="00614C2C">
      <w:r>
        <w:separator/>
      </w:r>
    </w:p>
  </w:endnote>
  <w:endnote w:type="continuationSeparator" w:id="0">
    <w:p w14:paraId="6E541032" w14:textId="77777777" w:rsidR="00A748B9" w:rsidRDefault="00A748B9"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CDD43" w14:textId="42AB17B0" w:rsidR="001E215F" w:rsidRDefault="001E215F">
    <w:pPr>
      <w:pStyle w:val="Footer"/>
      <w:jc w:val="center"/>
    </w:pPr>
    <w:r>
      <w:fldChar w:fldCharType="begin"/>
    </w:r>
    <w:r>
      <w:instrText xml:space="preserve"> PAGE   \* MERGEFORMAT </w:instrText>
    </w:r>
    <w:r>
      <w:fldChar w:fldCharType="separate"/>
    </w:r>
    <w:r w:rsidR="00416F24">
      <w:rPr>
        <w:noProof/>
      </w:rPr>
      <w:t>1</w:t>
    </w:r>
    <w:r>
      <w:rPr>
        <w:noProof/>
      </w:rPr>
      <w:fldChar w:fldCharType="end"/>
    </w:r>
  </w:p>
  <w:p w14:paraId="36B11BF2" w14:textId="77777777" w:rsidR="001E215F" w:rsidRDefault="001E21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3AE97" w14:textId="77777777" w:rsidR="00A748B9" w:rsidRDefault="00A748B9" w:rsidP="00614C2C">
      <w:r>
        <w:separator/>
      </w:r>
    </w:p>
  </w:footnote>
  <w:footnote w:type="continuationSeparator" w:id="0">
    <w:p w14:paraId="592C0486" w14:textId="77777777" w:rsidR="00A748B9" w:rsidRDefault="00A748B9"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99873467">
    <w:abstractNumId w:val="6"/>
  </w:num>
  <w:num w:numId="2" w16cid:durableId="645014060">
    <w:abstractNumId w:val="12"/>
  </w:num>
  <w:num w:numId="3" w16cid:durableId="2024236943">
    <w:abstractNumId w:val="3"/>
  </w:num>
  <w:num w:numId="4" w16cid:durableId="1133252375">
    <w:abstractNumId w:val="1"/>
  </w:num>
  <w:num w:numId="5" w16cid:durableId="1400328764">
    <w:abstractNumId w:val="7"/>
  </w:num>
  <w:num w:numId="6" w16cid:durableId="2001040799">
    <w:abstractNumId w:val="4"/>
  </w:num>
  <w:num w:numId="7" w16cid:durableId="1494029839">
    <w:abstractNumId w:val="5"/>
  </w:num>
  <w:num w:numId="8" w16cid:durableId="123620610">
    <w:abstractNumId w:val="8"/>
  </w:num>
  <w:num w:numId="9" w16cid:durableId="909312473">
    <w:abstractNumId w:val="9"/>
  </w:num>
  <w:num w:numId="10" w16cid:durableId="681202714">
    <w:abstractNumId w:val="0"/>
  </w:num>
  <w:num w:numId="11" w16cid:durableId="908656773">
    <w:abstractNumId w:val="2"/>
  </w:num>
  <w:num w:numId="12" w16cid:durableId="613096551">
    <w:abstractNumId w:val="11"/>
  </w:num>
  <w:num w:numId="13" w16cid:durableId="4556818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219DE"/>
    <w:rsid w:val="00031006"/>
    <w:rsid w:val="000606B3"/>
    <w:rsid w:val="000608DB"/>
    <w:rsid w:val="00062F39"/>
    <w:rsid w:val="00075A15"/>
    <w:rsid w:val="000836CB"/>
    <w:rsid w:val="00083DFD"/>
    <w:rsid w:val="000972CA"/>
    <w:rsid w:val="000A3CD4"/>
    <w:rsid w:val="000C6264"/>
    <w:rsid w:val="000E15AD"/>
    <w:rsid w:val="000F1167"/>
    <w:rsid w:val="00133986"/>
    <w:rsid w:val="0014288C"/>
    <w:rsid w:val="00173884"/>
    <w:rsid w:val="001763F4"/>
    <w:rsid w:val="00194744"/>
    <w:rsid w:val="001A14B6"/>
    <w:rsid w:val="001A7203"/>
    <w:rsid w:val="001D3E64"/>
    <w:rsid w:val="001E215F"/>
    <w:rsid w:val="001E38DF"/>
    <w:rsid w:val="001E5575"/>
    <w:rsid w:val="00220B04"/>
    <w:rsid w:val="00224DE4"/>
    <w:rsid w:val="002252A6"/>
    <w:rsid w:val="002345C3"/>
    <w:rsid w:val="0023528E"/>
    <w:rsid w:val="002670C1"/>
    <w:rsid w:val="00272823"/>
    <w:rsid w:val="0028725D"/>
    <w:rsid w:val="00287E61"/>
    <w:rsid w:val="002905BE"/>
    <w:rsid w:val="00295113"/>
    <w:rsid w:val="002954B6"/>
    <w:rsid w:val="002A5F77"/>
    <w:rsid w:val="002C39FD"/>
    <w:rsid w:val="00307416"/>
    <w:rsid w:val="003139DC"/>
    <w:rsid w:val="00323444"/>
    <w:rsid w:val="00333864"/>
    <w:rsid w:val="00334D8A"/>
    <w:rsid w:val="003474D4"/>
    <w:rsid w:val="00350550"/>
    <w:rsid w:val="0037030F"/>
    <w:rsid w:val="00373892"/>
    <w:rsid w:val="00377037"/>
    <w:rsid w:val="00382273"/>
    <w:rsid w:val="0038556D"/>
    <w:rsid w:val="003976DE"/>
    <w:rsid w:val="003A34CE"/>
    <w:rsid w:val="003B03D6"/>
    <w:rsid w:val="003E29B3"/>
    <w:rsid w:val="003F3D8D"/>
    <w:rsid w:val="00410C54"/>
    <w:rsid w:val="004129D2"/>
    <w:rsid w:val="00416F24"/>
    <w:rsid w:val="0043389C"/>
    <w:rsid w:val="00445CFE"/>
    <w:rsid w:val="00450101"/>
    <w:rsid w:val="004552A8"/>
    <w:rsid w:val="00455A9A"/>
    <w:rsid w:val="00456D51"/>
    <w:rsid w:val="004761BE"/>
    <w:rsid w:val="00476691"/>
    <w:rsid w:val="00494052"/>
    <w:rsid w:val="004C1BC6"/>
    <w:rsid w:val="004C217E"/>
    <w:rsid w:val="004C29A4"/>
    <w:rsid w:val="004C5BCE"/>
    <w:rsid w:val="004D42C2"/>
    <w:rsid w:val="004E3952"/>
    <w:rsid w:val="00506C85"/>
    <w:rsid w:val="00525E8D"/>
    <w:rsid w:val="0053434B"/>
    <w:rsid w:val="00551F12"/>
    <w:rsid w:val="00580E90"/>
    <w:rsid w:val="00582242"/>
    <w:rsid w:val="005930E2"/>
    <w:rsid w:val="005A5DF4"/>
    <w:rsid w:val="005A7E47"/>
    <w:rsid w:val="005D0B8C"/>
    <w:rsid w:val="005D3224"/>
    <w:rsid w:val="005F6537"/>
    <w:rsid w:val="00601225"/>
    <w:rsid w:val="00606351"/>
    <w:rsid w:val="00614C2C"/>
    <w:rsid w:val="006150BB"/>
    <w:rsid w:val="0062204F"/>
    <w:rsid w:val="00624D05"/>
    <w:rsid w:val="00632DBA"/>
    <w:rsid w:val="00644454"/>
    <w:rsid w:val="006456B8"/>
    <w:rsid w:val="006469A2"/>
    <w:rsid w:val="00682883"/>
    <w:rsid w:val="006B0997"/>
    <w:rsid w:val="007106D1"/>
    <w:rsid w:val="00712D94"/>
    <w:rsid w:val="007156BD"/>
    <w:rsid w:val="0076703E"/>
    <w:rsid w:val="00774628"/>
    <w:rsid w:val="00776B6F"/>
    <w:rsid w:val="00780620"/>
    <w:rsid w:val="00781922"/>
    <w:rsid w:val="00787E34"/>
    <w:rsid w:val="0079275C"/>
    <w:rsid w:val="007B31DC"/>
    <w:rsid w:val="007B6091"/>
    <w:rsid w:val="007C5A2C"/>
    <w:rsid w:val="007D7209"/>
    <w:rsid w:val="007F0E20"/>
    <w:rsid w:val="007F3B99"/>
    <w:rsid w:val="008171E8"/>
    <w:rsid w:val="00846B7C"/>
    <w:rsid w:val="00851127"/>
    <w:rsid w:val="008A1F08"/>
    <w:rsid w:val="008A4022"/>
    <w:rsid w:val="008B6BF6"/>
    <w:rsid w:val="008C4EC6"/>
    <w:rsid w:val="008C757B"/>
    <w:rsid w:val="008D4A0A"/>
    <w:rsid w:val="008E0870"/>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4759F"/>
    <w:rsid w:val="00A53279"/>
    <w:rsid w:val="00A55420"/>
    <w:rsid w:val="00A748B9"/>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F384D"/>
    <w:rsid w:val="00C05FA6"/>
    <w:rsid w:val="00C20404"/>
    <w:rsid w:val="00C211F8"/>
    <w:rsid w:val="00C321E8"/>
    <w:rsid w:val="00C456AB"/>
    <w:rsid w:val="00C52FD2"/>
    <w:rsid w:val="00C82D7B"/>
    <w:rsid w:val="00C83EB5"/>
    <w:rsid w:val="00CA370E"/>
    <w:rsid w:val="00CB0A0E"/>
    <w:rsid w:val="00CB1E5A"/>
    <w:rsid w:val="00CC4336"/>
    <w:rsid w:val="00CC5AB6"/>
    <w:rsid w:val="00CC7283"/>
    <w:rsid w:val="00CD5EE6"/>
    <w:rsid w:val="00CD69DB"/>
    <w:rsid w:val="00D42962"/>
    <w:rsid w:val="00D73B0E"/>
    <w:rsid w:val="00D74F70"/>
    <w:rsid w:val="00D77659"/>
    <w:rsid w:val="00D87345"/>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C1758FC7-60B5-4DAA-987C-FD1CE7968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rPr>
      <w:rFonts w:eastAsia="Times New Roman"/>
      <w:sz w:val="22"/>
      <w:szCs w:val="22"/>
      <w:lang w:val="es-PR"/>
    </w:rPr>
  </w:style>
  <w:style w:type="paragraph" w:styleId="NormalWeb">
    <w:name w:val="Normal (Web)"/>
    <w:basedOn w:val="Normal"/>
    <w:uiPriority w:val="99"/>
    <w:unhideWhenUsed/>
    <w:rsid w:val="00F27289"/>
    <w:pPr>
      <w:spacing w:before="100" w:beforeAutospacing="1" w:after="100" w:afterAutospacing="1"/>
    </w:pPr>
    <w:rPr>
      <w:rFonts w:eastAsia="Calibri"/>
      <w:sz w:val="20"/>
      <w:szCs w:val="20"/>
    </w:rPr>
  </w:style>
  <w:style w:type="character" w:styleId="Strong">
    <w:name w:val="Strong"/>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160546">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69258836">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07606870">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0987652">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RC0005 -i</Template>
  <TotalTime>1</TotalTime>
  <Pages>2</Pages>
  <Words>401</Words>
  <Characters>2291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2</cp:revision>
  <cp:lastPrinted>2025-02-17T12:55:00Z</cp:lastPrinted>
  <dcterms:created xsi:type="dcterms:W3CDTF">2025-03-28T19:46:00Z</dcterms:created>
  <dcterms:modified xsi:type="dcterms:W3CDTF">2025-03-28T19:46:00Z</dcterms:modified>
</cp:coreProperties>
</file>