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3185D12C" w:rsidR="00E763A3" w:rsidRPr="00EB410D" w:rsidRDefault="00EB410D" w:rsidP="00E763A3">
      <w:pPr>
        <w:jc w:val="center"/>
        <w:rPr>
          <w:rFonts w:ascii="Book Antiqua" w:hAnsi="Book Antiqua"/>
          <w:sz w:val="28"/>
          <w:lang w:val="es-ES_tradnl"/>
        </w:rPr>
      </w:pPr>
      <w:r w:rsidRPr="00EB410D">
        <w:rPr>
          <w:rFonts w:ascii="Book Antiqua" w:hAnsi="Book Antiqua"/>
          <w:sz w:val="28"/>
          <w:lang w:val="es-ES_tradnl"/>
        </w:rPr>
        <w:t>GOBIERNO</w:t>
      </w:r>
      <w:r w:rsidR="00E763A3" w:rsidRPr="00EB410D">
        <w:rPr>
          <w:rFonts w:ascii="Book Antiqua" w:hAnsi="Book Antiqua"/>
          <w:sz w:val="28"/>
          <w:lang w:val="es-ES_tradnl"/>
        </w:rPr>
        <w:t xml:space="preserve"> DE PUERTO RICO</w:t>
      </w:r>
    </w:p>
    <w:p w14:paraId="44DF22BE" w14:textId="77777777" w:rsidR="00E763A3" w:rsidRPr="00EB410D" w:rsidRDefault="00E763A3" w:rsidP="00E763A3">
      <w:pPr>
        <w:jc w:val="center"/>
        <w:rPr>
          <w:rFonts w:ascii="Book Antiqua" w:hAnsi="Book Antiqua"/>
          <w:sz w:val="28"/>
          <w:lang w:val="es-ES_tradnl"/>
        </w:rPr>
      </w:pPr>
    </w:p>
    <w:p w14:paraId="3F44AAD7" w14:textId="494E7BCD" w:rsidR="00E763A3" w:rsidRPr="00EB410D" w:rsidRDefault="00EB410D" w:rsidP="00E763A3">
      <w:pPr>
        <w:pStyle w:val="Title2"/>
        <w:rPr>
          <w:rFonts w:ascii="Book Antiqua" w:hAnsi="Book Antiqua"/>
          <w:lang w:val="es-ES_tradnl"/>
        </w:rPr>
      </w:pPr>
      <w:r w:rsidRPr="00EB410D">
        <w:rPr>
          <w:rFonts w:ascii="Book Antiqua" w:hAnsi="Book Antiqua"/>
          <w:lang w:val="es-ES_tradnl"/>
        </w:rPr>
        <w:t>20</w:t>
      </w:r>
      <w:r w:rsidR="00E763A3" w:rsidRPr="00EB410D">
        <w:rPr>
          <w:rFonts w:ascii="Book Antiqua" w:hAnsi="Book Antiqua"/>
          <w:lang w:val="es-ES_tradnl"/>
        </w:rPr>
        <w:t xml:space="preserve"> </w:t>
      </w:r>
      <w:r w:rsidRPr="00EB410D">
        <w:rPr>
          <w:rFonts w:ascii="Book Antiqua" w:hAnsi="Book Antiqua"/>
          <w:vertAlign w:val="superscript"/>
          <w:lang w:val="es-ES_tradnl"/>
        </w:rPr>
        <w:t>m</w:t>
      </w:r>
      <w:r w:rsidR="00E763A3" w:rsidRPr="00EB410D">
        <w:rPr>
          <w:rFonts w:ascii="Book Antiqua" w:hAnsi="Book Antiqua"/>
          <w:vertAlign w:val="superscript"/>
          <w:lang w:val="es-ES_tradnl"/>
        </w:rPr>
        <w:t>a.</w:t>
      </w:r>
      <w:r w:rsidR="00E763A3" w:rsidRPr="00EB410D">
        <w:rPr>
          <w:rFonts w:ascii="Book Antiqua" w:hAnsi="Book Antiqua"/>
          <w:lang w:val="es-ES_tradnl"/>
        </w:rPr>
        <w:tab/>
        <w:t>Asamblea</w:t>
      </w:r>
      <w:r w:rsidR="00E763A3" w:rsidRPr="00EB410D">
        <w:rPr>
          <w:rFonts w:ascii="Book Antiqua" w:hAnsi="Book Antiqua"/>
          <w:lang w:val="es-ES_tradnl"/>
        </w:rPr>
        <w:tab/>
      </w:r>
      <w:r w:rsidR="00FE174B">
        <w:rPr>
          <w:rFonts w:ascii="Book Antiqua" w:hAnsi="Book Antiqua"/>
          <w:lang w:val="es-ES_tradnl"/>
        </w:rPr>
        <w:t>2</w:t>
      </w:r>
      <w:r w:rsidR="00E763A3" w:rsidRPr="00EB410D">
        <w:rPr>
          <w:rFonts w:ascii="Book Antiqua" w:hAnsi="Book Antiqua"/>
          <w:lang w:val="es-ES_tradnl"/>
        </w:rPr>
        <w:t xml:space="preserve"> </w:t>
      </w:r>
      <w:r w:rsidR="00FE174B">
        <w:rPr>
          <w:rFonts w:ascii="Book Antiqua" w:hAnsi="Book Antiqua"/>
          <w:vertAlign w:val="superscript"/>
          <w:lang w:val="es-ES_tradnl"/>
        </w:rPr>
        <w:t>d</w:t>
      </w:r>
      <w:r w:rsidR="00E763A3" w:rsidRPr="00EB410D">
        <w:rPr>
          <w:rFonts w:ascii="Book Antiqua" w:hAnsi="Book Antiqua"/>
          <w:vertAlign w:val="superscript"/>
          <w:lang w:val="es-ES_tradnl"/>
        </w:rPr>
        <w:t>a.</w:t>
      </w:r>
      <w:r w:rsidR="00E763A3" w:rsidRPr="00EB410D">
        <w:rPr>
          <w:rFonts w:ascii="Book Antiqua" w:hAnsi="Book Antiqua"/>
          <w:lang w:val="es-ES_tradnl"/>
        </w:rPr>
        <w:tab/>
        <w:t>Sesión</w:t>
      </w:r>
    </w:p>
    <w:p w14:paraId="485ACF73" w14:textId="77777777" w:rsidR="00E763A3" w:rsidRPr="00EB410D" w:rsidRDefault="00E763A3" w:rsidP="00E763A3">
      <w:pPr>
        <w:pStyle w:val="Title2"/>
        <w:rPr>
          <w:rFonts w:ascii="Book Antiqua" w:hAnsi="Book Antiqua"/>
          <w:lang w:val="es-ES_tradnl"/>
        </w:rPr>
      </w:pPr>
      <w:r w:rsidRPr="00EB410D">
        <w:rPr>
          <w:rFonts w:ascii="Book Antiqua" w:hAnsi="Book Antiqua"/>
          <w:lang w:val="es-ES_tradnl"/>
        </w:rPr>
        <w:tab/>
        <w:t>Legislativa</w:t>
      </w:r>
      <w:r w:rsidRPr="00EB410D">
        <w:rPr>
          <w:rFonts w:ascii="Book Antiqua" w:hAnsi="Book Antiqua"/>
          <w:lang w:val="es-ES_tradnl"/>
        </w:rPr>
        <w:tab/>
      </w:r>
      <w:r w:rsidRPr="00EB410D">
        <w:rPr>
          <w:rFonts w:ascii="Book Antiqua" w:hAnsi="Book Antiqua"/>
          <w:lang w:val="es-ES_tradnl"/>
        </w:rPr>
        <w:tab/>
        <w:t>Ordinaria</w:t>
      </w:r>
    </w:p>
    <w:p w14:paraId="5ED54458" w14:textId="77777777" w:rsidR="00E763A3" w:rsidRPr="00EB410D" w:rsidRDefault="00E763A3" w:rsidP="00E763A3">
      <w:pPr>
        <w:rPr>
          <w:lang w:val="es-ES_tradnl"/>
        </w:rPr>
      </w:pPr>
    </w:p>
    <w:p w14:paraId="36ABCE71" w14:textId="77777777" w:rsidR="00E763A3" w:rsidRPr="00EB410D" w:rsidRDefault="00E763A3" w:rsidP="00E763A3">
      <w:pPr>
        <w:jc w:val="center"/>
        <w:rPr>
          <w:rFonts w:ascii="Book Antiqua" w:hAnsi="Book Antiqua"/>
          <w:b/>
          <w:sz w:val="36"/>
          <w:lang w:val="es-ES_tradnl"/>
        </w:rPr>
      </w:pPr>
      <w:r w:rsidRPr="00EB410D">
        <w:rPr>
          <w:rFonts w:ascii="Book Antiqua" w:hAnsi="Book Antiqua"/>
          <w:b/>
          <w:sz w:val="36"/>
          <w:lang w:val="es-ES_tradnl"/>
        </w:rPr>
        <w:t>CÁMARA DE REPRESENTANTES</w:t>
      </w:r>
    </w:p>
    <w:p w14:paraId="781BA328" w14:textId="77777777" w:rsidR="00E763A3" w:rsidRPr="00EB410D" w:rsidRDefault="00E763A3" w:rsidP="00E763A3">
      <w:pPr>
        <w:jc w:val="center"/>
        <w:rPr>
          <w:rFonts w:ascii="Book Antiqua" w:hAnsi="Book Antiqua"/>
          <w:b/>
          <w:sz w:val="36"/>
          <w:lang w:val="es-ES_tradnl"/>
        </w:rPr>
      </w:pPr>
    </w:p>
    <w:p w14:paraId="574F3B21" w14:textId="4E60CB1A" w:rsidR="00E763A3" w:rsidRPr="00EB410D" w:rsidRDefault="00E763A3" w:rsidP="00E763A3">
      <w:pPr>
        <w:jc w:val="center"/>
        <w:rPr>
          <w:rFonts w:ascii="Book Antiqua" w:hAnsi="Book Antiqua"/>
          <w:b/>
          <w:sz w:val="52"/>
          <w:lang w:val="es-ES_tradnl"/>
        </w:rPr>
      </w:pPr>
      <w:r w:rsidRPr="00EB410D">
        <w:rPr>
          <w:rFonts w:ascii="Book Antiqua" w:hAnsi="Book Antiqua"/>
          <w:b/>
          <w:sz w:val="52"/>
          <w:lang w:val="es-ES_tradnl"/>
        </w:rPr>
        <w:t xml:space="preserve">R. de la C. </w:t>
      </w:r>
      <w:r w:rsidR="000513A6">
        <w:rPr>
          <w:rFonts w:ascii="Book Antiqua" w:hAnsi="Book Antiqua"/>
          <w:b/>
          <w:sz w:val="52"/>
          <w:lang w:val="es-ES_tradnl"/>
        </w:rPr>
        <w:t>5</w:t>
      </w:r>
    </w:p>
    <w:p w14:paraId="159C35BC" w14:textId="77777777" w:rsidR="00E763A3" w:rsidRPr="00EB410D" w:rsidRDefault="00E763A3" w:rsidP="00E763A3">
      <w:pPr>
        <w:jc w:val="center"/>
        <w:rPr>
          <w:rFonts w:ascii="Book Antiqua" w:hAnsi="Book Antiqua"/>
          <w:b/>
          <w:sz w:val="52"/>
          <w:lang w:val="es-ES_tradnl"/>
        </w:rPr>
      </w:pPr>
    </w:p>
    <w:p w14:paraId="24C6317C" w14:textId="3812988D" w:rsidR="00E763A3" w:rsidRPr="00EB410D" w:rsidRDefault="00E763A3" w:rsidP="00E763A3">
      <w:pPr>
        <w:jc w:val="center"/>
        <w:rPr>
          <w:rFonts w:ascii="Book Antiqua" w:hAnsi="Book Antiqua"/>
          <w:sz w:val="28"/>
          <w:lang w:val="es-ES_tradnl"/>
        </w:rPr>
      </w:pPr>
      <w:r w:rsidRPr="00EB410D">
        <w:rPr>
          <w:rFonts w:ascii="Book Antiqua" w:hAnsi="Book Antiqua"/>
          <w:b/>
          <w:sz w:val="28"/>
          <w:lang w:val="es-ES_tradnl"/>
        </w:rPr>
        <w:t xml:space="preserve">INFORME </w:t>
      </w:r>
      <w:r w:rsidR="00FE174B">
        <w:rPr>
          <w:rFonts w:ascii="Book Antiqua" w:hAnsi="Book Antiqua"/>
          <w:b/>
          <w:sz w:val="28"/>
          <w:lang w:val="es-ES_tradnl"/>
        </w:rPr>
        <w:t>FIN</w:t>
      </w:r>
      <w:r w:rsidRPr="00EB410D">
        <w:rPr>
          <w:rFonts w:ascii="Book Antiqua" w:hAnsi="Book Antiqua"/>
          <w:b/>
          <w:sz w:val="28"/>
          <w:lang w:val="es-ES_tradnl"/>
        </w:rPr>
        <w:t>AL</w:t>
      </w:r>
    </w:p>
    <w:p w14:paraId="626520C3" w14:textId="77777777" w:rsidR="00E763A3" w:rsidRPr="00977817" w:rsidRDefault="00E763A3" w:rsidP="00E763A3">
      <w:pPr>
        <w:jc w:val="center"/>
        <w:rPr>
          <w:rFonts w:ascii="Book Antiqua" w:hAnsi="Book Antiqua"/>
          <w:sz w:val="28"/>
          <w:highlight w:val="yellow"/>
          <w:lang w:val="es-ES_tradnl"/>
        </w:rPr>
      </w:pPr>
    </w:p>
    <w:p w14:paraId="5CA6B3F4" w14:textId="3C161EC8" w:rsidR="00E763A3" w:rsidRPr="00EB410D" w:rsidRDefault="00C35D18" w:rsidP="00E763A3">
      <w:pPr>
        <w:jc w:val="center"/>
        <w:rPr>
          <w:rFonts w:ascii="Book Antiqua" w:hAnsi="Book Antiqua"/>
          <w:lang w:val="es-ES_tradnl"/>
        </w:rPr>
      </w:pPr>
      <w:r>
        <w:rPr>
          <w:rFonts w:ascii="Book Antiqua" w:hAnsi="Book Antiqua"/>
          <w:lang w:val="es-ES_tradnl"/>
        </w:rPr>
        <w:t>17</w:t>
      </w:r>
      <w:r w:rsidR="00E763A3" w:rsidRPr="00EB410D">
        <w:rPr>
          <w:rFonts w:ascii="Book Antiqua" w:hAnsi="Book Antiqua"/>
          <w:lang w:val="es-ES_tradnl"/>
        </w:rPr>
        <w:t xml:space="preserve"> de </w:t>
      </w:r>
      <w:r w:rsidR="00FE174B">
        <w:rPr>
          <w:rFonts w:ascii="Book Antiqua" w:hAnsi="Book Antiqua"/>
          <w:lang w:val="es-ES_tradnl"/>
        </w:rPr>
        <w:t>noviembre</w:t>
      </w:r>
      <w:r w:rsidR="00EB410D" w:rsidRPr="00EB410D">
        <w:rPr>
          <w:rFonts w:ascii="Book Antiqua" w:hAnsi="Book Antiqua"/>
          <w:lang w:val="es-ES_tradnl"/>
        </w:rPr>
        <w:t xml:space="preserve"> de 2025</w:t>
      </w:r>
    </w:p>
    <w:p w14:paraId="02526CB0" w14:textId="77777777" w:rsidR="00E763A3" w:rsidRPr="00977817" w:rsidRDefault="00E763A3" w:rsidP="00E763A3">
      <w:pPr>
        <w:jc w:val="center"/>
        <w:rPr>
          <w:rFonts w:ascii="Book Antiqua" w:hAnsi="Book Antiqua"/>
          <w:highlight w:val="yellow"/>
          <w:lang w:val="es-ES_tradnl"/>
        </w:rPr>
      </w:pPr>
    </w:p>
    <w:p w14:paraId="2F2055A2" w14:textId="77777777" w:rsidR="00E763A3" w:rsidRPr="00977817" w:rsidRDefault="00E763A3" w:rsidP="00E763A3">
      <w:pPr>
        <w:jc w:val="center"/>
        <w:rPr>
          <w:rFonts w:ascii="Book Antiqua" w:hAnsi="Book Antiqua"/>
          <w:highlight w:val="yellow"/>
          <w:lang w:val="es-ES_tradnl"/>
        </w:rPr>
      </w:pPr>
    </w:p>
    <w:p w14:paraId="769E080E" w14:textId="77777777" w:rsidR="000513A6" w:rsidRPr="002D13B7" w:rsidRDefault="000513A6" w:rsidP="000513A6">
      <w:pPr>
        <w:jc w:val="both"/>
        <w:rPr>
          <w:rFonts w:ascii="Book Antiqua" w:hAnsi="Book Antiqua"/>
          <w:lang w:val="es-ES_tradnl"/>
        </w:rPr>
      </w:pPr>
      <w:r w:rsidRPr="002D13B7">
        <w:rPr>
          <w:rFonts w:ascii="Book Antiqua" w:hAnsi="Book Antiqua"/>
          <w:b/>
          <w:lang w:val="es-ES_tradnl"/>
        </w:rPr>
        <w:t>A LA CÁMARA DE REPRESENTANTES:</w:t>
      </w:r>
    </w:p>
    <w:p w14:paraId="27A7F54D" w14:textId="77777777" w:rsidR="000513A6" w:rsidRPr="002D13B7" w:rsidRDefault="000513A6" w:rsidP="000513A6">
      <w:pPr>
        <w:spacing w:line="276" w:lineRule="auto"/>
        <w:jc w:val="both"/>
        <w:rPr>
          <w:rFonts w:ascii="Book Antiqua" w:hAnsi="Book Antiqua"/>
          <w:b/>
          <w:lang w:val="es-ES_tradnl"/>
        </w:rPr>
      </w:pPr>
    </w:p>
    <w:p w14:paraId="717A5A52" w14:textId="1885D041" w:rsidR="000513A6" w:rsidRPr="002D13B7" w:rsidRDefault="000513A6" w:rsidP="000513A6">
      <w:pPr>
        <w:jc w:val="both"/>
        <w:rPr>
          <w:rFonts w:ascii="Book Antiqua" w:hAnsi="Book Antiqua"/>
          <w:lang w:val="es-PR"/>
        </w:rPr>
      </w:pPr>
      <w:r w:rsidRPr="002D13B7">
        <w:rPr>
          <w:rFonts w:ascii="Book Antiqua" w:hAnsi="Book Antiqua"/>
          <w:lang w:val="es-PR"/>
        </w:rPr>
        <w:t xml:space="preserve">La Comisión de la Región Este de la Cámara de Representantes de Puerto Rico, previo estudio y análisis de la </w:t>
      </w:r>
      <w:r w:rsidRPr="002D13B7">
        <w:rPr>
          <w:rFonts w:ascii="Book Antiqua" w:hAnsi="Book Antiqua"/>
          <w:b/>
          <w:lang w:val="es-PR"/>
        </w:rPr>
        <w:t>Resolución de la Cámara 5</w:t>
      </w:r>
      <w:r w:rsidRPr="002D13B7">
        <w:rPr>
          <w:rFonts w:ascii="Book Antiqua" w:hAnsi="Book Antiqua"/>
          <w:lang w:val="es-PR"/>
        </w:rPr>
        <w:t xml:space="preserve">, somete a este Alto Cuerpo el Informe </w:t>
      </w:r>
      <w:r>
        <w:rPr>
          <w:rFonts w:ascii="Book Antiqua" w:hAnsi="Book Antiqua"/>
          <w:lang w:val="es-PR"/>
        </w:rPr>
        <w:t>F</w:t>
      </w:r>
      <w:r w:rsidRPr="002D13B7">
        <w:rPr>
          <w:rFonts w:ascii="Book Antiqua" w:hAnsi="Book Antiqua"/>
          <w:lang w:val="es-PR"/>
        </w:rPr>
        <w:t>i</w:t>
      </w:r>
      <w:r>
        <w:rPr>
          <w:rFonts w:ascii="Book Antiqua" w:hAnsi="Book Antiqua"/>
          <w:lang w:val="es-PR"/>
        </w:rPr>
        <w:t>n</w:t>
      </w:r>
      <w:r w:rsidRPr="002D13B7">
        <w:rPr>
          <w:rFonts w:ascii="Book Antiqua" w:hAnsi="Book Antiqua"/>
          <w:lang w:val="es-PR"/>
        </w:rPr>
        <w:t xml:space="preserve">al con sus hallazgos, recomendaciones y conclusiones, solicitando su aprobación. </w:t>
      </w:r>
    </w:p>
    <w:p w14:paraId="7DE7E356" w14:textId="77777777" w:rsidR="000513A6" w:rsidRPr="002D13B7" w:rsidRDefault="000513A6" w:rsidP="000513A6">
      <w:pPr>
        <w:spacing w:line="276" w:lineRule="auto"/>
        <w:jc w:val="both"/>
        <w:rPr>
          <w:rFonts w:ascii="Book Antiqua" w:hAnsi="Book Antiqua"/>
          <w:b/>
          <w:lang w:val="es-ES_tradnl"/>
        </w:rPr>
      </w:pPr>
    </w:p>
    <w:p w14:paraId="44095BA5" w14:textId="77777777" w:rsidR="000513A6" w:rsidRPr="002D13B7" w:rsidRDefault="000513A6" w:rsidP="000513A6">
      <w:pPr>
        <w:spacing w:line="276" w:lineRule="auto"/>
        <w:jc w:val="center"/>
        <w:rPr>
          <w:rFonts w:ascii="Book Antiqua" w:hAnsi="Book Antiqua"/>
          <w:lang w:val="es-ES_tradnl"/>
        </w:rPr>
      </w:pPr>
      <w:r w:rsidRPr="002D13B7">
        <w:rPr>
          <w:rFonts w:ascii="Book Antiqua" w:hAnsi="Book Antiqua"/>
          <w:b/>
          <w:lang w:val="es-ES_tradnl"/>
        </w:rPr>
        <w:t>ALCANCE DE LA MEDIDA</w:t>
      </w:r>
    </w:p>
    <w:p w14:paraId="360D9718" w14:textId="77777777" w:rsidR="000513A6" w:rsidRPr="002D13B7" w:rsidRDefault="000513A6" w:rsidP="000513A6">
      <w:pPr>
        <w:spacing w:line="276" w:lineRule="auto"/>
        <w:jc w:val="both"/>
        <w:rPr>
          <w:rFonts w:ascii="Book Antiqua" w:hAnsi="Book Antiqua"/>
          <w:highlight w:val="yellow"/>
          <w:lang w:val="es-ES_tradnl"/>
        </w:rPr>
      </w:pPr>
    </w:p>
    <w:p w14:paraId="426A3881" w14:textId="77777777" w:rsidR="000513A6" w:rsidRPr="002D13B7" w:rsidRDefault="000513A6" w:rsidP="000513A6">
      <w:pPr>
        <w:contextualSpacing/>
        <w:jc w:val="both"/>
        <w:rPr>
          <w:rFonts w:ascii="Book Antiqua" w:hAnsi="Book Antiqua"/>
          <w:highlight w:val="yellow"/>
          <w:lang w:val="es-ES_tradnl"/>
        </w:rPr>
      </w:pPr>
      <w:r w:rsidRPr="002D13B7">
        <w:rPr>
          <w:rFonts w:ascii="Book Antiqua" w:hAnsi="Book Antiqua"/>
          <w:lang w:val="es-ES_tradnl"/>
        </w:rPr>
        <w:t xml:space="preserve">La Resolución de la Cámara 5, de la autoría de la Representante, Hon. Carmen Medina Calderón, </w:t>
      </w:r>
      <w:r w:rsidRPr="002D13B7">
        <w:rPr>
          <w:rFonts w:ascii="Book Antiqua" w:hAnsi="Book Antiqua"/>
          <w:lang w:val="es-PR"/>
        </w:rPr>
        <w:t>ordena a</w:t>
      </w:r>
      <w:bookmarkStart w:id="0" w:name="OLE_LINK22"/>
      <w:bookmarkStart w:id="1" w:name="OLE_LINK21"/>
      <w:bookmarkStart w:id="2" w:name="OLE_LINK6"/>
      <w:bookmarkStart w:id="3" w:name="OLE_LINK5"/>
      <w:r w:rsidRPr="002D13B7">
        <w:rPr>
          <w:rFonts w:ascii="Book Antiqua" w:hAnsi="Book Antiqua"/>
          <w:lang w:val="es-PR"/>
        </w:rPr>
        <w:t xml:space="preserve"> la Comisión de </w:t>
      </w:r>
      <w:bookmarkStart w:id="4" w:name="OLE_LINK26"/>
      <w:bookmarkStart w:id="5" w:name="OLE_LINK27"/>
      <w:r w:rsidRPr="002D13B7">
        <w:rPr>
          <w:rFonts w:ascii="Book Antiqua" w:hAnsi="Book Antiqua"/>
          <w:lang w:val="es-PR"/>
        </w:rPr>
        <w:t xml:space="preserve">la Región Este </w:t>
      </w:r>
      <w:bookmarkEnd w:id="0"/>
      <w:bookmarkEnd w:id="1"/>
      <w:bookmarkEnd w:id="4"/>
      <w:bookmarkEnd w:id="5"/>
      <w:r w:rsidRPr="002D13B7">
        <w:rPr>
          <w:rFonts w:ascii="Book Antiqua" w:hAnsi="Book Antiqua"/>
          <w:szCs w:val="24"/>
          <w:lang w:val="es-PR"/>
        </w:rPr>
        <w:t xml:space="preserve">de la Cámara de Representantes de Puerto Rico, </w:t>
      </w:r>
      <w:bookmarkEnd w:id="2"/>
      <w:bookmarkEnd w:id="3"/>
      <w:r w:rsidRPr="002D13B7">
        <w:rPr>
          <w:rFonts w:ascii="Book Antiqua" w:hAnsi="Book Antiqua"/>
          <w:lang w:val="es-ES_tradnl"/>
        </w:rPr>
        <w:t xml:space="preserve">realizar una investigación </w:t>
      </w:r>
      <w:r w:rsidRPr="002D13B7">
        <w:rPr>
          <w:rFonts w:ascii="Book Antiqua" w:hAnsi="Book Antiqua"/>
          <w:szCs w:val="24"/>
          <w:lang w:val="es-PR"/>
        </w:rPr>
        <w:t>exhaustiva sobre el estado actual, incluyendo las condiciones estructurales, operacionales y de seguridad de los puentes y carreteras estatales y municipales ubicadas en los municipios de Canóvanas, Río Grande y Loíza, que comprenden el Distrito Representativo Núm. 37</w:t>
      </w:r>
    </w:p>
    <w:p w14:paraId="00067CF7" w14:textId="77777777" w:rsidR="000513A6" w:rsidRPr="002D13B7" w:rsidRDefault="000513A6" w:rsidP="000513A6">
      <w:pPr>
        <w:spacing w:line="276" w:lineRule="auto"/>
        <w:ind w:firstLine="720"/>
        <w:jc w:val="both"/>
        <w:rPr>
          <w:rFonts w:ascii="Book Antiqua" w:hAnsi="Book Antiqua"/>
          <w:highlight w:val="yellow"/>
          <w:lang w:val="es-ES_tradnl"/>
        </w:rPr>
      </w:pPr>
    </w:p>
    <w:p w14:paraId="13F4C9E1" w14:textId="77777777" w:rsidR="000513A6" w:rsidRPr="002D13B7" w:rsidRDefault="000513A6" w:rsidP="000513A6">
      <w:pPr>
        <w:pStyle w:val="NormalWeb"/>
        <w:shd w:val="clear" w:color="auto" w:fill="FFFFFF"/>
        <w:spacing w:before="0" w:beforeAutospacing="0" w:after="0" w:afterAutospacing="0"/>
        <w:jc w:val="both"/>
        <w:rPr>
          <w:rFonts w:ascii="Book Antiqua" w:hAnsi="Book Antiqua" w:cs="Arial"/>
          <w:lang w:val="es-ES_tradnl"/>
        </w:rPr>
      </w:pPr>
      <w:r w:rsidRPr="002D13B7">
        <w:rPr>
          <w:rFonts w:ascii="Book Antiqua" w:hAnsi="Book Antiqua"/>
          <w:lang w:val="es-PR"/>
        </w:rPr>
        <w:t xml:space="preserve">Se desprende de la Exposición de Motivos de la medida que </w:t>
      </w:r>
      <w:r w:rsidRPr="002D13B7">
        <w:rPr>
          <w:rFonts w:ascii="Book Antiqua" w:hAnsi="Book Antiqua" w:cs="Arial"/>
          <w:lang w:val="es-ES_tradnl"/>
        </w:rPr>
        <w:t>después que Puerto Rico fue devastado por el huracán María, otro fenómeno atmosférico causó daños catastróficos en nuestra Isla. Ese fue el caso del huracán Fiona, que, en septiembre de 2022, dejó a su paso torrenciales lluvias, inundaciones severas, deslizamientos de tierra, un apagón eléctrico masivo y afectó el servicio de agua potable, asimismo provocando que miles de viviendas resultaran afectadas y destruidas.</w:t>
      </w:r>
    </w:p>
    <w:p w14:paraId="30F16E6B" w14:textId="77777777" w:rsidR="000513A6" w:rsidRDefault="000513A6" w:rsidP="000513A6">
      <w:pPr>
        <w:pStyle w:val="NormalWeb"/>
        <w:shd w:val="clear" w:color="auto" w:fill="FFFFFF"/>
        <w:spacing w:before="0" w:beforeAutospacing="0" w:after="0" w:afterAutospacing="0"/>
        <w:ind w:firstLine="720"/>
        <w:jc w:val="both"/>
        <w:rPr>
          <w:rFonts w:ascii="Book Antiqua" w:hAnsi="Book Antiqua" w:cs="Arial"/>
          <w:lang w:val="es-ES_tradnl"/>
        </w:rPr>
      </w:pPr>
    </w:p>
    <w:p w14:paraId="055541BC" w14:textId="77777777" w:rsidR="000513A6" w:rsidRDefault="000513A6" w:rsidP="000513A6">
      <w:pPr>
        <w:pStyle w:val="NormalWeb"/>
        <w:shd w:val="clear" w:color="auto" w:fill="FFFFFF"/>
        <w:spacing w:before="0" w:beforeAutospacing="0" w:after="0" w:afterAutospacing="0"/>
        <w:ind w:firstLine="720"/>
        <w:jc w:val="both"/>
        <w:rPr>
          <w:rFonts w:ascii="Book Antiqua" w:hAnsi="Book Antiqua" w:cs="Arial"/>
          <w:lang w:val="es-ES_tradnl"/>
        </w:rPr>
      </w:pPr>
    </w:p>
    <w:p w14:paraId="3925D06A" w14:textId="77777777" w:rsidR="000513A6" w:rsidRPr="002D13B7" w:rsidRDefault="000513A6" w:rsidP="000513A6">
      <w:pPr>
        <w:pStyle w:val="NormalWeb"/>
        <w:shd w:val="clear" w:color="auto" w:fill="FFFFFF"/>
        <w:spacing w:before="0" w:beforeAutospacing="0" w:after="0" w:afterAutospacing="0"/>
        <w:ind w:firstLine="720"/>
        <w:jc w:val="both"/>
        <w:rPr>
          <w:rFonts w:ascii="Book Antiqua" w:hAnsi="Book Antiqua" w:cs="Arial"/>
          <w:lang w:val="es-ES_tradnl"/>
        </w:rPr>
      </w:pPr>
    </w:p>
    <w:p w14:paraId="7AB93617" w14:textId="77777777" w:rsidR="000513A6" w:rsidRPr="002D13B7" w:rsidRDefault="000513A6" w:rsidP="000513A6">
      <w:pPr>
        <w:pStyle w:val="NormalWeb"/>
        <w:shd w:val="clear" w:color="auto" w:fill="FFFFFF"/>
        <w:spacing w:before="0" w:beforeAutospacing="0" w:after="0" w:afterAutospacing="0"/>
        <w:jc w:val="both"/>
        <w:rPr>
          <w:rFonts w:ascii="Book Antiqua" w:hAnsi="Book Antiqua"/>
          <w:shd w:val="clear" w:color="auto" w:fill="FFFFFF"/>
          <w:lang w:val="es-ES_tradnl"/>
        </w:rPr>
      </w:pPr>
      <w:r>
        <w:rPr>
          <w:rFonts w:ascii="Book Antiqua" w:hAnsi="Book Antiqua" w:cs="Arial"/>
          <w:lang w:val="es-ES_tradnl"/>
        </w:rPr>
        <w:lastRenderedPageBreak/>
        <w:t xml:space="preserve">El huracán </w:t>
      </w:r>
      <w:r w:rsidRPr="002D13B7">
        <w:rPr>
          <w:rFonts w:ascii="Book Antiqua" w:hAnsi="Book Antiqua" w:cs="Arial"/>
          <w:lang w:val="es-ES_tradnl"/>
        </w:rPr>
        <w:t>Fiona afectó severamente la infraestructura vial, así como puentes alrededor de la Isla. Los estudios preliminares dieron cuenta de carreteras gravemente afectadas, ya sea por el derribo de árboles o por derrumbes de terreno y rocas.  De igual forma, los daños significativos que generó el fenómeno atmosférico incluyen puentes colapsados o socavados</w:t>
      </w:r>
      <w:r w:rsidRPr="002D13B7">
        <w:rPr>
          <w:rFonts w:ascii="Book Antiqua" w:hAnsi="Book Antiqua"/>
          <w:shd w:val="clear" w:color="auto" w:fill="FFFFFF"/>
          <w:lang w:val="es-ES_tradnl"/>
        </w:rPr>
        <w:t>. Esto dejó a familias incomunicadas durante días y les dificultó su acceso a vías principales para realizar sus quehaceres diarios y proveerse de servicios.</w:t>
      </w:r>
    </w:p>
    <w:p w14:paraId="2E5D0A6A" w14:textId="77777777" w:rsidR="000513A6" w:rsidRPr="002D13B7" w:rsidRDefault="000513A6" w:rsidP="000513A6">
      <w:pPr>
        <w:pStyle w:val="NormalWeb"/>
        <w:shd w:val="clear" w:color="auto" w:fill="FFFFFF"/>
        <w:spacing w:before="0" w:beforeAutospacing="0" w:after="0" w:afterAutospacing="0"/>
        <w:ind w:firstLine="720"/>
        <w:jc w:val="both"/>
        <w:rPr>
          <w:rFonts w:ascii="Book Antiqua" w:hAnsi="Book Antiqua" w:cs="Arial"/>
          <w:lang w:val="es-ES_tradnl"/>
        </w:rPr>
      </w:pPr>
    </w:p>
    <w:p w14:paraId="42655A4D" w14:textId="77777777" w:rsidR="000513A6" w:rsidRPr="002D13B7" w:rsidRDefault="000513A6" w:rsidP="000513A6">
      <w:pPr>
        <w:pStyle w:val="NormalWeb"/>
        <w:shd w:val="clear" w:color="auto" w:fill="FFFFFF"/>
        <w:spacing w:before="0" w:beforeAutospacing="0" w:after="0" w:afterAutospacing="0"/>
        <w:jc w:val="both"/>
        <w:rPr>
          <w:rFonts w:ascii="Book Antiqua" w:hAnsi="Book Antiqua"/>
          <w:shd w:val="clear" w:color="auto" w:fill="FFFFFF"/>
          <w:lang w:val="es-ES_tradnl"/>
        </w:rPr>
      </w:pPr>
      <w:r w:rsidRPr="002D13B7">
        <w:rPr>
          <w:rFonts w:ascii="Book Antiqua" w:hAnsi="Book Antiqua"/>
          <w:shd w:val="clear" w:color="auto" w:fill="FFFFFF"/>
          <w:lang w:val="es-ES_tradnl"/>
        </w:rPr>
        <w:t xml:space="preserve">Los daños ocasionados fueron palpables en los 78 municipios.  En ese sentido cabe señalar que diversas carreteras que discurren por el Distrito Representativo Núm. 37 fueron cerradas, como por ejemplo la Carretera Estatal </w:t>
      </w:r>
      <w:r w:rsidRPr="002D13B7">
        <w:rPr>
          <w:rFonts w:ascii="Book Antiqua" w:hAnsi="Book Antiqua"/>
          <w:shd w:val="clear" w:color="auto" w:fill="FFFFFF"/>
          <w:lang w:val="es-PR"/>
        </w:rPr>
        <w:t xml:space="preserve">PR-951, </w:t>
      </w:r>
      <w:r w:rsidRPr="002D13B7">
        <w:rPr>
          <w:rFonts w:ascii="Book Antiqua" w:hAnsi="Book Antiqua"/>
          <w:shd w:val="clear" w:color="auto" w:fill="FFFFFF"/>
          <w:lang w:val="es-ES_tradnl"/>
        </w:rPr>
        <w:t>que discurre entre los municipios de</w:t>
      </w:r>
      <w:r w:rsidRPr="002D13B7">
        <w:rPr>
          <w:rFonts w:ascii="Book Antiqua" w:hAnsi="Book Antiqua"/>
          <w:shd w:val="clear" w:color="auto" w:fill="FFFFFF"/>
          <w:lang w:val="es-PR"/>
        </w:rPr>
        <w:t xml:space="preserve"> Canóvanas y Loíza</w:t>
      </w:r>
      <w:r w:rsidRPr="002D13B7">
        <w:rPr>
          <w:rFonts w:ascii="Book Antiqua" w:hAnsi="Book Antiqua"/>
          <w:shd w:val="clear" w:color="auto" w:fill="FFFFFF"/>
          <w:lang w:val="es-ES_tradnl"/>
        </w:rPr>
        <w:t xml:space="preserve">, cerrada debido al desprendimiento </w:t>
      </w:r>
      <w:r w:rsidRPr="002D13B7">
        <w:rPr>
          <w:rFonts w:ascii="Book Antiqua" w:hAnsi="Book Antiqua"/>
          <w:shd w:val="clear" w:color="auto" w:fill="FFFFFF"/>
          <w:lang w:val="es-PR"/>
        </w:rPr>
        <w:t>de un</w:t>
      </w:r>
      <w:r w:rsidRPr="002D13B7">
        <w:rPr>
          <w:rFonts w:ascii="Book Antiqua" w:hAnsi="Book Antiqua"/>
          <w:shd w:val="clear" w:color="auto" w:fill="FFFFFF"/>
          <w:lang w:val="es-ES_tradnl"/>
        </w:rPr>
        <w:t xml:space="preserve"> carril, la Carretera Estatal </w:t>
      </w:r>
      <w:r w:rsidRPr="002D13B7">
        <w:rPr>
          <w:rFonts w:ascii="Book Antiqua" w:hAnsi="Book Antiqua"/>
          <w:shd w:val="clear" w:color="auto" w:fill="FFFFFF"/>
          <w:lang w:val="es-PR"/>
        </w:rPr>
        <w:t xml:space="preserve">PR-962 en Canóvanas, </w:t>
      </w:r>
      <w:r w:rsidRPr="002D13B7">
        <w:rPr>
          <w:rFonts w:ascii="Book Antiqua" w:hAnsi="Book Antiqua"/>
          <w:shd w:val="clear" w:color="auto" w:fill="FFFFFF"/>
          <w:lang w:val="es-ES_tradnl"/>
        </w:rPr>
        <w:t xml:space="preserve">cerrada debido a la crecida del río y la Carretera Estatal </w:t>
      </w:r>
      <w:r w:rsidRPr="002D13B7">
        <w:rPr>
          <w:rFonts w:ascii="Book Antiqua" w:hAnsi="Book Antiqua"/>
          <w:shd w:val="clear" w:color="auto" w:fill="FFFFFF"/>
          <w:lang w:val="es-PR"/>
        </w:rPr>
        <w:t xml:space="preserve">PR-874 en Canóvanas, </w:t>
      </w:r>
      <w:r w:rsidRPr="002D13B7">
        <w:rPr>
          <w:rFonts w:ascii="Book Antiqua" w:hAnsi="Book Antiqua"/>
          <w:shd w:val="clear" w:color="auto" w:fill="FFFFFF"/>
          <w:lang w:val="es-ES_tradnl"/>
        </w:rPr>
        <w:t>por inundación.</w:t>
      </w:r>
    </w:p>
    <w:p w14:paraId="454614FD" w14:textId="77777777" w:rsidR="000513A6" w:rsidRPr="002D13B7" w:rsidRDefault="000513A6" w:rsidP="000513A6">
      <w:pPr>
        <w:ind w:firstLine="720"/>
        <w:jc w:val="both"/>
        <w:rPr>
          <w:rFonts w:ascii="Book Antiqua" w:hAnsi="Book Antiqua"/>
          <w:szCs w:val="24"/>
          <w:lang w:val="es-ES_tradnl"/>
        </w:rPr>
      </w:pPr>
    </w:p>
    <w:p w14:paraId="2C9FFFA9" w14:textId="77777777" w:rsidR="000513A6" w:rsidRPr="002D13B7" w:rsidRDefault="000513A6" w:rsidP="000513A6">
      <w:pPr>
        <w:jc w:val="both"/>
        <w:rPr>
          <w:rFonts w:ascii="Book Antiqua" w:hAnsi="Book Antiqua"/>
          <w:szCs w:val="24"/>
          <w:lang w:val="es-ES_tradnl"/>
        </w:rPr>
      </w:pPr>
      <w:r w:rsidRPr="002D13B7">
        <w:rPr>
          <w:rFonts w:ascii="Book Antiqua" w:hAnsi="Book Antiqua"/>
          <w:szCs w:val="24"/>
          <w:lang w:val="es-ES_tradnl"/>
        </w:rPr>
        <w:t>Por lo tanto, se hace imperativo investigar y estudiar el estado actual de las carreteras y puentes en el Distrito Representativo, en aras de conocer su estado y si requieren reparación, rehabilitación o mantenimiento preventivo. La investigación no debe circunscribirse únicamente a los daños ocasionados por el huracán Fiona, sino que deben atenderse aquellas deficiencias que ya existían o que persisten en el Distrito previo y posterior a este evento atmosférico, para garantizar la seguridad de todo usuario de tales carreteras y de nuestros constituyentes en general.</w:t>
      </w:r>
    </w:p>
    <w:p w14:paraId="111FB064" w14:textId="77777777" w:rsidR="000513A6" w:rsidRPr="002D13B7" w:rsidRDefault="000513A6" w:rsidP="000513A6">
      <w:pPr>
        <w:ind w:firstLine="720"/>
        <w:jc w:val="both"/>
        <w:rPr>
          <w:rFonts w:ascii="Book Antiqua" w:hAnsi="Book Antiqua"/>
          <w:szCs w:val="24"/>
          <w:lang w:val="es-PR"/>
        </w:rPr>
      </w:pPr>
    </w:p>
    <w:p w14:paraId="07BEB670" w14:textId="77777777" w:rsidR="000513A6" w:rsidRPr="002D13B7" w:rsidRDefault="000513A6" w:rsidP="000513A6">
      <w:pPr>
        <w:jc w:val="both"/>
        <w:rPr>
          <w:rFonts w:ascii="Book Antiqua" w:hAnsi="Book Antiqua" w:cs="CG Times"/>
          <w:spacing w:val="-3"/>
          <w:lang w:val="es-ES_tradnl"/>
        </w:rPr>
      </w:pPr>
      <w:r w:rsidRPr="002D13B7">
        <w:rPr>
          <w:rFonts w:ascii="Book Antiqua" w:hAnsi="Book Antiqua"/>
          <w:szCs w:val="24"/>
          <w:lang w:val="es-PR"/>
        </w:rPr>
        <w:t>Es un deber ineludible de esta Cámara de Representantes, en el descargo de sus poderes constitucionales para ejecutar una fiscalización adecuada de las entidades gubernamentales concernidas, investigar de manera diligente y eficaz este asunto.  Esto con el fin de procurar la seguridad vial de los constituyentes del Distrito Representativo Núm. 37, y de todo conductor que transita por dichas vías públicas, indica su Exposición de Motivos.</w:t>
      </w:r>
    </w:p>
    <w:p w14:paraId="3A698C74" w14:textId="77777777" w:rsidR="000513A6" w:rsidRPr="002D13B7" w:rsidRDefault="000513A6" w:rsidP="000513A6">
      <w:pPr>
        <w:pStyle w:val="BodyText"/>
        <w:spacing w:before="0"/>
        <w:ind w:firstLine="720"/>
        <w:rPr>
          <w:rFonts w:ascii="Book Antiqua" w:hAnsi="Book Antiqua"/>
          <w:lang w:val="es-PR"/>
        </w:rPr>
      </w:pPr>
    </w:p>
    <w:p w14:paraId="7E3E0698" w14:textId="77777777" w:rsidR="000513A6" w:rsidRPr="002D13B7" w:rsidRDefault="000513A6" w:rsidP="000513A6">
      <w:pPr>
        <w:pStyle w:val="NoSpacing"/>
        <w:spacing w:line="276" w:lineRule="auto"/>
        <w:ind w:firstLine="720"/>
        <w:jc w:val="center"/>
        <w:rPr>
          <w:rFonts w:ascii="Book Antiqua" w:hAnsi="Book Antiqua"/>
          <w:b/>
          <w:lang w:val="es-PR"/>
        </w:rPr>
      </w:pPr>
      <w:r w:rsidRPr="002D13B7">
        <w:rPr>
          <w:rFonts w:ascii="Book Antiqua" w:hAnsi="Book Antiqua"/>
          <w:b/>
          <w:lang w:val="es-ES_tradnl"/>
        </w:rPr>
        <w:t>AN</w:t>
      </w:r>
      <w:r w:rsidRPr="002D13B7">
        <w:rPr>
          <w:rFonts w:ascii="Book Antiqua" w:hAnsi="Book Antiqua"/>
          <w:b/>
          <w:lang w:val="es-PR"/>
        </w:rPr>
        <w:t>ÁLISIS DE LA MEDIDA</w:t>
      </w:r>
    </w:p>
    <w:p w14:paraId="2C8FE7DC" w14:textId="77777777" w:rsidR="000513A6" w:rsidRPr="002D13B7" w:rsidRDefault="000513A6" w:rsidP="000513A6">
      <w:pPr>
        <w:spacing w:line="276" w:lineRule="auto"/>
        <w:ind w:firstLine="720"/>
        <w:jc w:val="both"/>
        <w:rPr>
          <w:rFonts w:ascii="Book Antiqua" w:hAnsi="Book Antiqua"/>
          <w:highlight w:val="yellow"/>
          <w:lang w:val="es-ES_tradnl"/>
        </w:rPr>
      </w:pPr>
    </w:p>
    <w:p w14:paraId="27BEB977" w14:textId="77777777" w:rsidR="000513A6" w:rsidRPr="002D13B7" w:rsidRDefault="000513A6" w:rsidP="000513A6">
      <w:pPr>
        <w:pStyle w:val="BodyText"/>
        <w:spacing w:before="0"/>
        <w:rPr>
          <w:rFonts w:ascii="Book Antiqua" w:hAnsi="Book Antiqua"/>
        </w:rPr>
      </w:pPr>
      <w:r w:rsidRPr="002D13B7">
        <w:rPr>
          <w:rFonts w:ascii="Book Antiqua" w:hAnsi="Book Antiqua"/>
        </w:rPr>
        <w:t xml:space="preserve">Para la evaluación de la medida ante nuestra consideración (R. de la C. 5), la Comisión de la Región Este solicitó memoriales explicativos al Departamento de Transportación y Obras Públicas (DTOP), a la Autoridad de Carreteras y Transportación, y los Municipios de Loíza, Río Grande y Canóvanas. </w:t>
      </w:r>
    </w:p>
    <w:p w14:paraId="5ADDDC33" w14:textId="77777777" w:rsidR="000513A6" w:rsidRPr="002D13B7" w:rsidRDefault="000513A6" w:rsidP="000513A6">
      <w:pPr>
        <w:pStyle w:val="BodyText"/>
        <w:spacing w:before="0"/>
        <w:ind w:firstLine="720"/>
        <w:rPr>
          <w:rFonts w:ascii="Book Antiqua" w:hAnsi="Book Antiqua"/>
        </w:rPr>
      </w:pPr>
    </w:p>
    <w:p w14:paraId="0C5585CB" w14:textId="77777777" w:rsidR="000513A6" w:rsidRDefault="000513A6" w:rsidP="000513A6">
      <w:pPr>
        <w:pStyle w:val="BodyText"/>
        <w:spacing w:before="0"/>
        <w:rPr>
          <w:rFonts w:ascii="Book Antiqua" w:hAnsi="Book Antiqua"/>
        </w:rPr>
      </w:pPr>
      <w:r>
        <w:rPr>
          <w:rFonts w:ascii="Book Antiqua" w:hAnsi="Book Antiqua"/>
        </w:rPr>
        <w:t xml:space="preserve">En el Primer Informe Parcial, la Comisión informó sobre los comentarios del </w:t>
      </w:r>
      <w:r w:rsidRPr="002D13B7">
        <w:rPr>
          <w:rFonts w:ascii="Book Antiqua" w:hAnsi="Book Antiqua"/>
        </w:rPr>
        <w:t xml:space="preserve">Departamento de Transportación y Obras Públicas </w:t>
      </w:r>
      <w:r>
        <w:rPr>
          <w:rFonts w:ascii="Book Antiqua" w:hAnsi="Book Antiqua"/>
        </w:rPr>
        <w:t>en su memorial explicativo, en donde señaló que habían atendido situaciones en varias carreteras como: Carreteras Estatales PR-966, PR-960, PR-967, PR-9966, PR-958 y PR-3; y que próximamente atenderán tramos de las Carreteras Estatales PR-966, PR-967 y PR-965.</w:t>
      </w:r>
      <w:r w:rsidRPr="002D13B7">
        <w:rPr>
          <w:rFonts w:ascii="Book Antiqua" w:hAnsi="Book Antiqua"/>
        </w:rPr>
        <w:t xml:space="preserve"> </w:t>
      </w:r>
    </w:p>
    <w:p w14:paraId="47FA7A7D" w14:textId="77777777" w:rsidR="000513A6" w:rsidRDefault="000513A6" w:rsidP="000513A6">
      <w:pPr>
        <w:pStyle w:val="BodyText"/>
        <w:spacing w:before="0"/>
        <w:ind w:firstLine="720"/>
        <w:rPr>
          <w:rFonts w:ascii="Book Antiqua" w:hAnsi="Book Antiqua"/>
        </w:rPr>
      </w:pPr>
    </w:p>
    <w:p w14:paraId="45A457BD" w14:textId="5E365B5A" w:rsidR="000513A6" w:rsidRDefault="000513A6" w:rsidP="00FD4214">
      <w:pPr>
        <w:pStyle w:val="BodyText"/>
        <w:spacing w:before="0"/>
        <w:rPr>
          <w:rFonts w:ascii="Book Antiqua" w:hAnsi="Book Antiqua"/>
        </w:rPr>
      </w:pPr>
      <w:r>
        <w:rPr>
          <w:rFonts w:ascii="Book Antiqua" w:hAnsi="Book Antiqua"/>
        </w:rPr>
        <w:lastRenderedPageBreak/>
        <w:t>Para el Segundo</w:t>
      </w:r>
      <w:r w:rsidRPr="002D13B7">
        <w:rPr>
          <w:rFonts w:ascii="Book Antiqua" w:hAnsi="Book Antiqua"/>
        </w:rPr>
        <w:t xml:space="preserve"> Informe Parcial, </w:t>
      </w:r>
      <w:r>
        <w:rPr>
          <w:rFonts w:ascii="Book Antiqua" w:hAnsi="Book Antiqua"/>
        </w:rPr>
        <w:t xml:space="preserve">la </w:t>
      </w:r>
      <w:r w:rsidR="00E17198">
        <w:rPr>
          <w:rFonts w:ascii="Book Antiqua" w:hAnsi="Book Antiqua"/>
        </w:rPr>
        <w:t>Comisión</w:t>
      </w:r>
      <w:r>
        <w:rPr>
          <w:rFonts w:ascii="Book Antiqua" w:hAnsi="Book Antiqua"/>
        </w:rPr>
        <w:t xml:space="preserve"> de la </w:t>
      </w:r>
      <w:r w:rsidR="00E17198">
        <w:rPr>
          <w:rFonts w:ascii="Book Antiqua" w:hAnsi="Book Antiqua"/>
        </w:rPr>
        <w:t>Región</w:t>
      </w:r>
      <w:r>
        <w:rPr>
          <w:rFonts w:ascii="Book Antiqua" w:hAnsi="Book Antiqua"/>
        </w:rPr>
        <w:t xml:space="preserve"> Este recibió </w:t>
      </w:r>
      <w:r w:rsidRPr="002D13B7">
        <w:rPr>
          <w:rFonts w:ascii="Book Antiqua" w:hAnsi="Book Antiqua"/>
        </w:rPr>
        <w:t xml:space="preserve">el memorial </w:t>
      </w:r>
      <w:r>
        <w:rPr>
          <w:rFonts w:ascii="Book Antiqua" w:hAnsi="Book Antiqua"/>
        </w:rPr>
        <w:t xml:space="preserve">explicativo </w:t>
      </w:r>
      <w:r w:rsidRPr="002D13B7">
        <w:rPr>
          <w:rFonts w:ascii="Book Antiqua" w:hAnsi="Book Antiqua"/>
        </w:rPr>
        <w:t xml:space="preserve">del </w:t>
      </w:r>
      <w:r>
        <w:rPr>
          <w:rFonts w:ascii="Book Antiqua" w:hAnsi="Book Antiqua"/>
        </w:rPr>
        <w:t>M</w:t>
      </w:r>
      <w:r w:rsidRPr="002D13B7">
        <w:rPr>
          <w:rFonts w:ascii="Book Antiqua" w:hAnsi="Book Antiqua"/>
        </w:rPr>
        <w:t>unicipio de Loíza</w:t>
      </w:r>
      <w:r>
        <w:rPr>
          <w:rFonts w:ascii="Book Antiqua" w:hAnsi="Book Antiqua"/>
        </w:rPr>
        <w:t>, el cual fue sometido</w:t>
      </w:r>
      <w:r w:rsidRPr="002D13B7">
        <w:rPr>
          <w:rFonts w:ascii="Book Antiqua" w:hAnsi="Book Antiqua"/>
        </w:rPr>
        <w:t xml:space="preserve"> por correo electrónico, </w:t>
      </w:r>
      <w:r>
        <w:rPr>
          <w:rFonts w:ascii="Book Antiqua" w:hAnsi="Book Antiqua"/>
        </w:rPr>
        <w:t xml:space="preserve">y </w:t>
      </w:r>
      <w:r w:rsidRPr="002D13B7">
        <w:rPr>
          <w:rFonts w:ascii="Book Antiqua" w:hAnsi="Book Antiqua"/>
        </w:rPr>
        <w:t xml:space="preserve">firmado por su </w:t>
      </w:r>
      <w:proofErr w:type="gramStart"/>
      <w:r>
        <w:rPr>
          <w:rFonts w:ascii="Book Antiqua" w:hAnsi="Book Antiqua"/>
        </w:rPr>
        <w:t>Alcaldesa</w:t>
      </w:r>
      <w:proofErr w:type="gramEnd"/>
      <w:r>
        <w:rPr>
          <w:rFonts w:ascii="Book Antiqua" w:hAnsi="Book Antiqua"/>
        </w:rPr>
        <w:t>, la Hon. Julia María Nazario Fuentes</w:t>
      </w:r>
      <w:r w:rsidRPr="002D13B7">
        <w:rPr>
          <w:rFonts w:ascii="Book Antiqua" w:hAnsi="Book Antiqua"/>
        </w:rPr>
        <w:t xml:space="preserve">, </w:t>
      </w:r>
      <w:r w:rsidR="00FD4214">
        <w:rPr>
          <w:rFonts w:ascii="Book Antiqua" w:hAnsi="Book Antiqua"/>
        </w:rPr>
        <w:t xml:space="preserve">en donde nos </w:t>
      </w:r>
      <w:r>
        <w:rPr>
          <w:rFonts w:ascii="Book Antiqua" w:hAnsi="Book Antiqua"/>
        </w:rPr>
        <w:t>indica</w:t>
      </w:r>
      <w:r w:rsidR="00FD4214">
        <w:rPr>
          <w:rFonts w:ascii="Book Antiqua" w:hAnsi="Book Antiqua"/>
        </w:rPr>
        <w:t xml:space="preserve">n la poca mención sobre obras en el Municipio de </w:t>
      </w:r>
      <w:r w:rsidR="00E17198">
        <w:rPr>
          <w:rFonts w:ascii="Book Antiqua" w:hAnsi="Book Antiqua"/>
        </w:rPr>
        <w:t>Loíza</w:t>
      </w:r>
      <w:r w:rsidR="00FD4214">
        <w:rPr>
          <w:rFonts w:ascii="Book Antiqua" w:hAnsi="Book Antiqua"/>
        </w:rPr>
        <w:t xml:space="preserve"> que hizo el</w:t>
      </w:r>
      <w:r>
        <w:rPr>
          <w:rFonts w:ascii="Book Antiqua" w:hAnsi="Book Antiqua"/>
        </w:rPr>
        <w:t xml:space="preserve"> DTOP en su memorial</w:t>
      </w:r>
      <w:r w:rsidR="00FD4214">
        <w:rPr>
          <w:rFonts w:ascii="Book Antiqua" w:hAnsi="Book Antiqua"/>
        </w:rPr>
        <w:t xml:space="preserve">, </w:t>
      </w:r>
      <w:r>
        <w:rPr>
          <w:rFonts w:ascii="Book Antiqua" w:hAnsi="Book Antiqua"/>
        </w:rPr>
        <w:t>un pequeño tramo de la Carretera Estatal PR-965 que en el futuro será pavimentado.</w:t>
      </w:r>
    </w:p>
    <w:p w14:paraId="4CC6C361" w14:textId="77777777" w:rsidR="000513A6" w:rsidRDefault="000513A6" w:rsidP="000513A6">
      <w:pPr>
        <w:pStyle w:val="BodyText"/>
        <w:spacing w:before="0"/>
        <w:ind w:firstLine="720"/>
        <w:rPr>
          <w:rFonts w:ascii="Book Antiqua" w:hAnsi="Book Antiqua"/>
        </w:rPr>
      </w:pPr>
    </w:p>
    <w:p w14:paraId="70EB6158" w14:textId="7D976DE4" w:rsidR="00FD4214" w:rsidRDefault="00E17198" w:rsidP="000513A6">
      <w:pPr>
        <w:pStyle w:val="BodyText"/>
        <w:spacing w:before="0"/>
        <w:ind w:firstLine="720"/>
        <w:rPr>
          <w:rFonts w:ascii="Book Antiqua" w:hAnsi="Book Antiqua"/>
        </w:rPr>
      </w:pPr>
      <w:r>
        <w:rPr>
          <w:rFonts w:ascii="Book Antiqua" w:hAnsi="Book Antiqua"/>
        </w:rPr>
        <w:t>Loíza</w:t>
      </w:r>
      <w:r w:rsidR="000513A6">
        <w:rPr>
          <w:rFonts w:ascii="Book Antiqua" w:hAnsi="Book Antiqua"/>
        </w:rPr>
        <w:t xml:space="preserve"> es uno de los municipios más vulnerables de la isla </w:t>
      </w:r>
      <w:r w:rsidR="00FD4214">
        <w:rPr>
          <w:rFonts w:ascii="Book Antiqua" w:hAnsi="Book Antiqua"/>
        </w:rPr>
        <w:t>donde se resalta l</w:t>
      </w:r>
      <w:r w:rsidR="000513A6">
        <w:rPr>
          <w:rFonts w:ascii="Book Antiqua" w:hAnsi="Book Antiqua"/>
        </w:rPr>
        <w:t>a precariedad de sus vías de acceso</w:t>
      </w:r>
      <w:r w:rsidR="00FD4214">
        <w:rPr>
          <w:rFonts w:ascii="Book Antiqua" w:hAnsi="Book Antiqua"/>
        </w:rPr>
        <w:t xml:space="preserve">, las Carreteras </w:t>
      </w:r>
      <w:r>
        <w:rPr>
          <w:rFonts w:ascii="Book Antiqua" w:hAnsi="Book Antiqua"/>
        </w:rPr>
        <w:t xml:space="preserve">Estatales </w:t>
      </w:r>
      <w:r w:rsidR="000513A6">
        <w:rPr>
          <w:rFonts w:ascii="Book Antiqua" w:hAnsi="Book Antiqua"/>
        </w:rPr>
        <w:t>PR-187, PR-188 y PR-951</w:t>
      </w:r>
      <w:r>
        <w:rPr>
          <w:rFonts w:ascii="Book Antiqua" w:hAnsi="Book Antiqua"/>
        </w:rPr>
        <w:t>;</w:t>
      </w:r>
      <w:r w:rsidR="00FD4214">
        <w:rPr>
          <w:rFonts w:ascii="Book Antiqua" w:hAnsi="Book Antiqua"/>
        </w:rPr>
        <w:t xml:space="preserve"> y las condiciones de los puentes a lo largo de las </w:t>
      </w:r>
      <w:r>
        <w:rPr>
          <w:rFonts w:ascii="Book Antiqua" w:hAnsi="Book Antiqua"/>
        </w:rPr>
        <w:t>C</w:t>
      </w:r>
      <w:r w:rsidR="00FD4214">
        <w:rPr>
          <w:rFonts w:ascii="Book Antiqua" w:hAnsi="Book Antiqua"/>
        </w:rPr>
        <w:t xml:space="preserve">arreteras </w:t>
      </w:r>
      <w:r>
        <w:rPr>
          <w:rFonts w:ascii="Book Antiqua" w:hAnsi="Book Antiqua"/>
        </w:rPr>
        <w:t xml:space="preserve">Estatales </w:t>
      </w:r>
      <w:r w:rsidR="000513A6">
        <w:rPr>
          <w:rFonts w:ascii="Book Antiqua" w:hAnsi="Book Antiqua"/>
        </w:rPr>
        <w:t xml:space="preserve">PR-187 y PR-188, </w:t>
      </w:r>
      <w:r w:rsidR="00FD4214">
        <w:rPr>
          <w:rFonts w:ascii="Book Antiqua" w:hAnsi="Book Antiqua"/>
        </w:rPr>
        <w:t xml:space="preserve">que </w:t>
      </w:r>
      <w:r w:rsidR="000513A6">
        <w:rPr>
          <w:rFonts w:ascii="Book Antiqua" w:hAnsi="Book Antiqua"/>
        </w:rPr>
        <w:t xml:space="preserve">son vitales para </w:t>
      </w:r>
      <w:r w:rsidR="00FD4214">
        <w:rPr>
          <w:rFonts w:ascii="Book Antiqua" w:hAnsi="Book Antiqua"/>
        </w:rPr>
        <w:t xml:space="preserve">salir de </w:t>
      </w:r>
      <w:r>
        <w:rPr>
          <w:rFonts w:ascii="Book Antiqua" w:hAnsi="Book Antiqua"/>
        </w:rPr>
        <w:t>Loíza</w:t>
      </w:r>
      <w:r w:rsidR="00FD4214">
        <w:rPr>
          <w:rFonts w:ascii="Book Antiqua" w:hAnsi="Book Antiqua"/>
        </w:rPr>
        <w:t xml:space="preserve"> </w:t>
      </w:r>
      <w:r w:rsidR="000513A6">
        <w:rPr>
          <w:rFonts w:ascii="Book Antiqua" w:hAnsi="Book Antiqua"/>
        </w:rPr>
        <w:t xml:space="preserve">en caso de emergencias o desastres.  </w:t>
      </w:r>
    </w:p>
    <w:p w14:paraId="220F662B" w14:textId="77777777" w:rsidR="00FD4214" w:rsidRDefault="00FD4214" w:rsidP="000513A6">
      <w:pPr>
        <w:pStyle w:val="BodyText"/>
        <w:spacing w:before="0"/>
        <w:ind w:firstLine="720"/>
        <w:rPr>
          <w:rFonts w:ascii="Book Antiqua" w:hAnsi="Book Antiqua"/>
        </w:rPr>
      </w:pPr>
    </w:p>
    <w:p w14:paraId="7913A3E0" w14:textId="568946F9" w:rsidR="000513A6" w:rsidRDefault="00FD4214" w:rsidP="000513A6">
      <w:pPr>
        <w:pStyle w:val="BodyText"/>
        <w:spacing w:before="0"/>
        <w:ind w:firstLine="720"/>
        <w:rPr>
          <w:rFonts w:ascii="Book Antiqua" w:hAnsi="Book Antiqua"/>
        </w:rPr>
      </w:pPr>
      <w:r>
        <w:rPr>
          <w:rFonts w:ascii="Book Antiqua" w:hAnsi="Book Antiqua"/>
        </w:rPr>
        <w:t>En el 11 de septiembre de 2025</w:t>
      </w:r>
      <w:r w:rsidR="00E17198">
        <w:rPr>
          <w:rFonts w:ascii="Book Antiqua" w:hAnsi="Book Antiqua"/>
        </w:rPr>
        <w:t>,</w:t>
      </w:r>
      <w:r>
        <w:rPr>
          <w:rFonts w:ascii="Book Antiqua" w:hAnsi="Book Antiqua"/>
        </w:rPr>
        <w:t xml:space="preserve"> la </w:t>
      </w:r>
      <w:r w:rsidR="00E17198">
        <w:rPr>
          <w:rFonts w:ascii="Book Antiqua" w:hAnsi="Book Antiqua"/>
        </w:rPr>
        <w:t>Comisión</w:t>
      </w:r>
      <w:r>
        <w:rPr>
          <w:rFonts w:ascii="Book Antiqua" w:hAnsi="Book Antiqua"/>
        </w:rPr>
        <w:t xml:space="preserve"> de la </w:t>
      </w:r>
      <w:r w:rsidR="00E17198">
        <w:rPr>
          <w:rFonts w:ascii="Book Antiqua" w:hAnsi="Book Antiqua"/>
        </w:rPr>
        <w:t>Región</w:t>
      </w:r>
      <w:r>
        <w:rPr>
          <w:rFonts w:ascii="Book Antiqua" w:hAnsi="Book Antiqua"/>
        </w:rPr>
        <w:t xml:space="preserve"> Este</w:t>
      </w:r>
      <w:r w:rsidR="00E17198">
        <w:rPr>
          <w:rFonts w:ascii="Book Antiqua" w:hAnsi="Book Antiqua"/>
        </w:rPr>
        <w:t xml:space="preserve"> de la Cámara de Representantes</w:t>
      </w:r>
      <w:r>
        <w:rPr>
          <w:rFonts w:ascii="Book Antiqua" w:hAnsi="Book Antiqua"/>
        </w:rPr>
        <w:t xml:space="preserve"> le curso una tercera comunicación </w:t>
      </w:r>
      <w:r w:rsidR="00E17198">
        <w:rPr>
          <w:rFonts w:ascii="Book Antiqua" w:hAnsi="Book Antiqua"/>
        </w:rPr>
        <w:t xml:space="preserve">solicitando el </w:t>
      </w:r>
      <w:r>
        <w:rPr>
          <w:rFonts w:ascii="Book Antiqua" w:hAnsi="Book Antiqua"/>
        </w:rPr>
        <w:t xml:space="preserve">memorial explicativo a los </w:t>
      </w:r>
      <w:r w:rsidR="00E17198">
        <w:rPr>
          <w:rFonts w:ascii="Book Antiqua" w:hAnsi="Book Antiqua"/>
        </w:rPr>
        <w:t>m</w:t>
      </w:r>
      <w:r>
        <w:rPr>
          <w:rFonts w:ascii="Book Antiqua" w:hAnsi="Book Antiqua"/>
        </w:rPr>
        <w:t>unicipio</w:t>
      </w:r>
      <w:r w:rsidR="00E17198">
        <w:rPr>
          <w:rFonts w:ascii="Book Antiqua" w:hAnsi="Book Antiqua"/>
        </w:rPr>
        <w:t>s</w:t>
      </w:r>
      <w:r>
        <w:rPr>
          <w:rFonts w:ascii="Book Antiqua" w:hAnsi="Book Antiqua"/>
        </w:rPr>
        <w:t xml:space="preserve"> de Rio Grande, </w:t>
      </w:r>
      <w:r w:rsidR="00E17198">
        <w:rPr>
          <w:rFonts w:ascii="Book Antiqua" w:hAnsi="Book Antiqua"/>
        </w:rPr>
        <w:t>Canóvanas;</w:t>
      </w:r>
      <w:r>
        <w:rPr>
          <w:rFonts w:ascii="Book Antiqua" w:hAnsi="Book Antiqua"/>
        </w:rPr>
        <w:t xml:space="preserve"> y a la </w:t>
      </w:r>
      <w:r w:rsidR="002372A4">
        <w:rPr>
          <w:rFonts w:ascii="Book Antiqua" w:hAnsi="Book Antiqua"/>
        </w:rPr>
        <w:t xml:space="preserve">Autoridad de Carreteras y </w:t>
      </w:r>
      <w:r w:rsidR="00E17198">
        <w:rPr>
          <w:rFonts w:ascii="Book Antiqua" w:hAnsi="Book Antiqua"/>
        </w:rPr>
        <w:t>Transportación</w:t>
      </w:r>
      <w:r w:rsidR="002372A4">
        <w:rPr>
          <w:rFonts w:ascii="Book Antiqua" w:hAnsi="Book Antiqua"/>
        </w:rPr>
        <w:t>, para que nos indicar</w:t>
      </w:r>
      <w:r w:rsidR="00E17198">
        <w:rPr>
          <w:rFonts w:ascii="Book Antiqua" w:hAnsi="Book Antiqua"/>
        </w:rPr>
        <w:t>á</w:t>
      </w:r>
      <w:r w:rsidR="002372A4">
        <w:rPr>
          <w:rFonts w:ascii="Book Antiqua" w:hAnsi="Book Antiqua"/>
        </w:rPr>
        <w:t xml:space="preserve">n si tenían información adicional a las que nos </w:t>
      </w:r>
      <w:r w:rsidR="00E17198">
        <w:rPr>
          <w:rFonts w:ascii="Book Antiqua" w:hAnsi="Book Antiqua"/>
        </w:rPr>
        <w:t>suministró</w:t>
      </w:r>
      <w:r w:rsidR="002372A4">
        <w:rPr>
          <w:rFonts w:ascii="Book Antiqua" w:hAnsi="Book Antiqua"/>
        </w:rPr>
        <w:t xml:space="preserve"> el Departamento de </w:t>
      </w:r>
      <w:r w:rsidR="00E17198">
        <w:rPr>
          <w:rFonts w:ascii="Book Antiqua" w:hAnsi="Book Antiqua"/>
        </w:rPr>
        <w:t>Transportación</w:t>
      </w:r>
      <w:r w:rsidR="002372A4">
        <w:rPr>
          <w:rFonts w:ascii="Book Antiqua" w:hAnsi="Book Antiqua"/>
        </w:rPr>
        <w:t xml:space="preserve"> y Obras </w:t>
      </w:r>
      <w:r w:rsidR="00E17198">
        <w:rPr>
          <w:rFonts w:ascii="Book Antiqua" w:hAnsi="Book Antiqua"/>
        </w:rPr>
        <w:t>Públicas</w:t>
      </w:r>
      <w:r w:rsidR="002372A4">
        <w:rPr>
          <w:rFonts w:ascii="Book Antiqua" w:hAnsi="Book Antiqua"/>
        </w:rPr>
        <w:t xml:space="preserve">. Al momento </w:t>
      </w:r>
      <w:r w:rsidR="00E17198">
        <w:rPr>
          <w:rFonts w:ascii="Book Antiqua" w:hAnsi="Book Antiqua"/>
        </w:rPr>
        <w:t xml:space="preserve">de la presentación de </w:t>
      </w:r>
      <w:r w:rsidR="002372A4">
        <w:rPr>
          <w:rFonts w:ascii="Book Antiqua" w:hAnsi="Book Antiqua"/>
        </w:rPr>
        <w:t>no hemos recibido respuesta, por lo que procedemos a radicar el Informe Final sobre la R. de la C. 5, y cualquier información referida en el futuro, referente al tema de investigación de esta Resolución seria evaluado en el estudio de la R. de la C. 7 que realiza esta comisión.</w:t>
      </w:r>
    </w:p>
    <w:p w14:paraId="0182B45A" w14:textId="77777777" w:rsidR="000513A6" w:rsidRPr="002D13B7" w:rsidRDefault="000513A6" w:rsidP="000513A6">
      <w:pPr>
        <w:pStyle w:val="BodyText"/>
        <w:spacing w:before="0"/>
        <w:ind w:firstLine="720"/>
        <w:rPr>
          <w:rFonts w:ascii="Book Antiqua" w:hAnsi="Book Antiqua"/>
          <w:b/>
          <w:highlight w:val="yellow"/>
          <w:lang w:val="es-ES"/>
        </w:rPr>
      </w:pPr>
    </w:p>
    <w:p w14:paraId="0E4D8A6F" w14:textId="77777777" w:rsidR="000513A6" w:rsidRPr="002D13B7" w:rsidRDefault="000513A6" w:rsidP="000513A6">
      <w:pPr>
        <w:autoSpaceDE w:val="0"/>
        <w:autoSpaceDN w:val="0"/>
        <w:adjustRightInd w:val="0"/>
        <w:spacing w:line="276" w:lineRule="auto"/>
        <w:jc w:val="center"/>
        <w:rPr>
          <w:rFonts w:ascii="Book Antiqua" w:hAnsi="Book Antiqua"/>
          <w:b/>
          <w:lang w:val="es-PR"/>
        </w:rPr>
      </w:pPr>
      <w:r w:rsidRPr="002D13B7">
        <w:rPr>
          <w:rFonts w:ascii="Book Antiqua" w:hAnsi="Book Antiqua"/>
          <w:b/>
          <w:lang w:val="es-PR"/>
        </w:rPr>
        <w:t>CONCLUSIONES Y RECOMENDACIONES</w:t>
      </w:r>
    </w:p>
    <w:p w14:paraId="4FC47E78" w14:textId="77777777" w:rsidR="000513A6" w:rsidRPr="002D13B7" w:rsidRDefault="000513A6" w:rsidP="000513A6">
      <w:pPr>
        <w:autoSpaceDE w:val="0"/>
        <w:autoSpaceDN w:val="0"/>
        <w:adjustRightInd w:val="0"/>
        <w:spacing w:line="276" w:lineRule="auto"/>
        <w:jc w:val="center"/>
        <w:rPr>
          <w:rFonts w:ascii="Book Antiqua" w:hAnsi="Book Antiqua"/>
          <w:b/>
          <w:lang w:val="es-PR"/>
        </w:rPr>
      </w:pPr>
    </w:p>
    <w:p w14:paraId="4034A523" w14:textId="731BD4D0" w:rsidR="000513A6" w:rsidRPr="002D13B7" w:rsidRDefault="000513A6" w:rsidP="000513A6">
      <w:pPr>
        <w:autoSpaceDE w:val="0"/>
        <w:autoSpaceDN w:val="0"/>
        <w:adjustRightInd w:val="0"/>
        <w:spacing w:line="276" w:lineRule="auto"/>
        <w:jc w:val="both"/>
        <w:rPr>
          <w:rFonts w:ascii="Book Antiqua" w:hAnsi="Book Antiqua"/>
          <w:lang w:val="es-PR"/>
        </w:rPr>
      </w:pPr>
      <w:r w:rsidRPr="002D13B7">
        <w:rPr>
          <w:rFonts w:ascii="Book Antiqua" w:hAnsi="Book Antiqua"/>
          <w:b/>
          <w:lang w:val="es-PR"/>
        </w:rPr>
        <w:tab/>
      </w:r>
      <w:r w:rsidRPr="002D13B7">
        <w:rPr>
          <w:rFonts w:ascii="Book Antiqua" w:hAnsi="Book Antiqua"/>
          <w:szCs w:val="24"/>
          <w:lang w:val="es-PR"/>
        </w:rPr>
        <w:t xml:space="preserve">De conformidad al mandato de la R. de la C. 5, la Comisión de la Región Este, </w:t>
      </w:r>
      <w:r w:rsidRPr="002D13B7">
        <w:rPr>
          <w:rFonts w:ascii="Book Antiqua" w:hAnsi="Book Antiqua"/>
          <w:lang w:val="es-PR"/>
        </w:rPr>
        <w:t xml:space="preserve">tiene a bien rendir el Informe </w:t>
      </w:r>
      <w:r w:rsidR="002372A4">
        <w:rPr>
          <w:rFonts w:ascii="Book Antiqua" w:hAnsi="Book Antiqua"/>
          <w:lang w:val="es-PR"/>
        </w:rPr>
        <w:t>Final</w:t>
      </w:r>
      <w:r w:rsidRPr="002D13B7">
        <w:rPr>
          <w:rFonts w:ascii="Book Antiqua" w:hAnsi="Book Antiqua"/>
          <w:lang w:val="es-PR"/>
        </w:rPr>
        <w:t>, dando fiel cumplimiento a los alcances de dicha Resolución para el conocimiento y las acciones ulteriores que correspondan de parte de este Augusto Cuerpo, la Comisión y sus miembros.</w:t>
      </w:r>
    </w:p>
    <w:p w14:paraId="3EB00249" w14:textId="77777777" w:rsidR="000513A6" w:rsidRPr="002D13B7" w:rsidRDefault="000513A6" w:rsidP="000513A6">
      <w:pPr>
        <w:autoSpaceDE w:val="0"/>
        <w:autoSpaceDN w:val="0"/>
        <w:adjustRightInd w:val="0"/>
        <w:spacing w:line="276" w:lineRule="auto"/>
        <w:jc w:val="both"/>
        <w:rPr>
          <w:rFonts w:ascii="Book Antiqua" w:hAnsi="Book Antiqua"/>
          <w:lang w:val="es-PR"/>
        </w:rPr>
      </w:pPr>
    </w:p>
    <w:p w14:paraId="5F33F7B4" w14:textId="78F80EC7" w:rsidR="000513A6" w:rsidRDefault="000513A6" w:rsidP="000513A6">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ab/>
      </w:r>
      <w:r>
        <w:rPr>
          <w:rFonts w:ascii="Book Antiqua" w:hAnsi="Book Antiqua"/>
          <w:lang w:val="es-PR"/>
        </w:rPr>
        <w:t>Solicitamos</w:t>
      </w:r>
      <w:r w:rsidRPr="002D13B7">
        <w:rPr>
          <w:rFonts w:ascii="Book Antiqua" w:hAnsi="Book Antiqua"/>
          <w:lang w:val="es-PR"/>
        </w:rPr>
        <w:t xml:space="preserve">, al Departamento de Transportación y Obras Públicas, </w:t>
      </w:r>
      <w:r w:rsidR="002372A4">
        <w:rPr>
          <w:rFonts w:ascii="Book Antiqua" w:hAnsi="Book Antiqua"/>
          <w:lang w:val="es-PR"/>
        </w:rPr>
        <w:t xml:space="preserve">que siguiendo las normas y procedimientos del Departamento puedan adelantar el trámite de las obras pendientes en </w:t>
      </w:r>
      <w:r w:rsidRPr="002D13B7">
        <w:rPr>
          <w:rFonts w:ascii="Book Antiqua" w:hAnsi="Book Antiqua"/>
          <w:lang w:val="es-PR"/>
        </w:rPr>
        <w:t>los municipios de Loíza y Canóvanas</w:t>
      </w:r>
      <w:r w:rsidR="002372A4">
        <w:rPr>
          <w:rFonts w:ascii="Book Antiqua" w:hAnsi="Book Antiqua"/>
          <w:lang w:val="es-PR"/>
        </w:rPr>
        <w:t xml:space="preserve">, además de </w:t>
      </w:r>
      <w:r w:rsidR="00775AF0">
        <w:rPr>
          <w:rFonts w:ascii="Book Antiqua" w:hAnsi="Book Antiqua"/>
          <w:lang w:val="es-PR"/>
        </w:rPr>
        <w:t>someter</w:t>
      </w:r>
      <w:r>
        <w:rPr>
          <w:rFonts w:ascii="Book Antiqua" w:hAnsi="Book Antiqua"/>
          <w:lang w:val="es-PR"/>
        </w:rPr>
        <w:t xml:space="preserve"> a la comisión, la información sobre las evaluaciones estructurales de los puentes en las Carreteras Estatales PR-187 y PR-188, dentro de la demarcación geográfica del Municipio de Loíza.</w:t>
      </w:r>
    </w:p>
    <w:p w14:paraId="67B2AE56" w14:textId="77777777" w:rsidR="000513A6" w:rsidRDefault="000513A6" w:rsidP="000513A6">
      <w:pPr>
        <w:autoSpaceDE w:val="0"/>
        <w:autoSpaceDN w:val="0"/>
        <w:adjustRightInd w:val="0"/>
        <w:spacing w:line="276" w:lineRule="auto"/>
        <w:jc w:val="both"/>
        <w:rPr>
          <w:rFonts w:ascii="Book Antiqua" w:hAnsi="Book Antiqua"/>
          <w:lang w:val="es-PR"/>
        </w:rPr>
      </w:pPr>
    </w:p>
    <w:p w14:paraId="688224B1" w14:textId="6274D328" w:rsidR="000513A6" w:rsidRPr="002D13B7" w:rsidRDefault="000513A6" w:rsidP="002372A4">
      <w:pPr>
        <w:autoSpaceDE w:val="0"/>
        <w:autoSpaceDN w:val="0"/>
        <w:adjustRightInd w:val="0"/>
        <w:spacing w:line="276" w:lineRule="auto"/>
        <w:ind w:firstLine="720"/>
        <w:jc w:val="both"/>
        <w:rPr>
          <w:rFonts w:ascii="Book Antiqua" w:hAnsi="Book Antiqua"/>
          <w:lang w:val="es-PR"/>
        </w:rPr>
      </w:pPr>
      <w:r w:rsidRPr="002D13B7">
        <w:rPr>
          <w:rFonts w:ascii="Book Antiqua" w:hAnsi="Book Antiqua"/>
          <w:lang w:val="es-PR"/>
        </w:rPr>
        <w:t xml:space="preserve">Se ordena a la </w:t>
      </w:r>
      <w:r w:rsidR="00775AF0" w:rsidRPr="002D13B7">
        <w:rPr>
          <w:rFonts w:ascii="Book Antiqua" w:hAnsi="Book Antiqua"/>
          <w:lang w:val="es-PR"/>
        </w:rPr>
        <w:t>secretaria</w:t>
      </w:r>
      <w:r w:rsidRPr="002D13B7">
        <w:rPr>
          <w:rFonts w:ascii="Book Antiqua" w:hAnsi="Book Antiqua"/>
          <w:lang w:val="es-PR"/>
        </w:rPr>
        <w:t xml:space="preserve"> de la Cámara de Representantes del Gobierno de Puerto Rico, enviar copia de este informe al Departamento de Transportación y Obras Públicas, a la Autoridad de Carreteras y Transportación</w:t>
      </w:r>
      <w:r>
        <w:rPr>
          <w:rFonts w:ascii="Book Antiqua" w:hAnsi="Book Antiqua"/>
          <w:lang w:val="es-PR"/>
        </w:rPr>
        <w:t>;</w:t>
      </w:r>
      <w:r w:rsidRPr="002D13B7">
        <w:rPr>
          <w:rFonts w:ascii="Book Antiqua" w:hAnsi="Book Antiqua"/>
          <w:lang w:val="es-PR"/>
        </w:rPr>
        <w:t xml:space="preserve"> y a los </w:t>
      </w:r>
      <w:r>
        <w:rPr>
          <w:rFonts w:ascii="Book Antiqua" w:hAnsi="Book Antiqua"/>
          <w:lang w:val="es-PR"/>
        </w:rPr>
        <w:t>m</w:t>
      </w:r>
      <w:r w:rsidRPr="002D13B7">
        <w:rPr>
          <w:rFonts w:ascii="Book Antiqua" w:hAnsi="Book Antiqua"/>
          <w:lang w:val="es-PR"/>
        </w:rPr>
        <w:t>unicipios de Loíza, Canóvanas y Río Grande.</w:t>
      </w:r>
    </w:p>
    <w:p w14:paraId="63C67F87" w14:textId="77777777" w:rsidR="000513A6" w:rsidRPr="002D13B7" w:rsidRDefault="000513A6" w:rsidP="000513A6">
      <w:pPr>
        <w:autoSpaceDE w:val="0"/>
        <w:autoSpaceDN w:val="0"/>
        <w:adjustRightInd w:val="0"/>
        <w:spacing w:line="276" w:lineRule="auto"/>
        <w:jc w:val="both"/>
        <w:rPr>
          <w:rFonts w:ascii="Book Antiqua" w:hAnsi="Book Antiqua"/>
          <w:highlight w:val="yellow"/>
          <w:lang w:val="es-ES_tradnl"/>
        </w:rPr>
      </w:pPr>
      <w:r w:rsidRPr="002D13B7">
        <w:rPr>
          <w:rFonts w:ascii="Book Antiqua" w:hAnsi="Book Antiqua"/>
          <w:lang w:val="es-PR"/>
        </w:rPr>
        <w:tab/>
      </w:r>
    </w:p>
    <w:p w14:paraId="51174717" w14:textId="0AD4F83A" w:rsidR="000513A6" w:rsidRPr="002D13B7" w:rsidRDefault="000513A6" w:rsidP="000513A6">
      <w:pPr>
        <w:autoSpaceDE w:val="0"/>
        <w:autoSpaceDN w:val="0"/>
        <w:adjustRightInd w:val="0"/>
        <w:spacing w:line="276" w:lineRule="auto"/>
        <w:ind w:firstLine="720"/>
        <w:jc w:val="both"/>
        <w:rPr>
          <w:rFonts w:ascii="Book Antiqua" w:hAnsi="Book Antiqua"/>
          <w:lang w:val="es-PR"/>
        </w:rPr>
      </w:pPr>
      <w:r w:rsidRPr="002D13B7">
        <w:rPr>
          <w:rFonts w:ascii="Book Antiqua" w:hAnsi="Book Antiqua"/>
          <w:lang w:val="es-PR"/>
        </w:rPr>
        <w:lastRenderedPageBreak/>
        <w:t xml:space="preserve">Por lo antes expuesto, la Comisión de la Región Este de la Cámara de Representantes de Puerto Rico, previo estudio y consideración de la </w:t>
      </w:r>
      <w:r w:rsidRPr="002D13B7">
        <w:rPr>
          <w:rFonts w:ascii="Book Antiqua" w:hAnsi="Book Antiqua"/>
          <w:b/>
          <w:lang w:val="es-PR"/>
        </w:rPr>
        <w:t>R. de la C. 5</w:t>
      </w:r>
      <w:r w:rsidRPr="002D13B7">
        <w:rPr>
          <w:rFonts w:ascii="Book Antiqua" w:hAnsi="Book Antiqua"/>
          <w:lang w:val="es-PR"/>
        </w:rPr>
        <w:t xml:space="preserve">, tiene a bien someter el </w:t>
      </w:r>
      <w:r w:rsidRPr="002D13B7">
        <w:rPr>
          <w:rFonts w:ascii="Book Antiqua" w:hAnsi="Book Antiqua"/>
          <w:b/>
          <w:lang w:val="es-PR"/>
        </w:rPr>
        <w:t xml:space="preserve">Informe </w:t>
      </w:r>
      <w:r w:rsidR="002372A4">
        <w:rPr>
          <w:rFonts w:ascii="Book Antiqua" w:hAnsi="Book Antiqua"/>
          <w:b/>
          <w:lang w:val="es-PR"/>
        </w:rPr>
        <w:t>Final</w:t>
      </w:r>
      <w:r w:rsidRPr="002D13B7">
        <w:rPr>
          <w:rFonts w:ascii="Book Antiqua" w:hAnsi="Book Antiqua"/>
          <w:lang w:val="es-PR"/>
        </w:rPr>
        <w:t xml:space="preserve"> sobre dicha medida, con sus hallazgos, recomendaciones y conclusiones, solicitando su aprobación.</w:t>
      </w:r>
    </w:p>
    <w:p w14:paraId="050F3086" w14:textId="77777777" w:rsidR="000513A6" w:rsidRPr="002D13B7" w:rsidRDefault="000513A6" w:rsidP="000513A6">
      <w:pPr>
        <w:autoSpaceDE w:val="0"/>
        <w:autoSpaceDN w:val="0"/>
        <w:adjustRightInd w:val="0"/>
        <w:spacing w:line="276" w:lineRule="auto"/>
        <w:jc w:val="both"/>
        <w:rPr>
          <w:rFonts w:ascii="Book Antiqua" w:hAnsi="Book Antiqua"/>
          <w:highlight w:val="yellow"/>
          <w:lang w:val="es-PR"/>
        </w:rPr>
      </w:pPr>
    </w:p>
    <w:p w14:paraId="6B565FE8" w14:textId="4C082795" w:rsidR="00E763A3" w:rsidRPr="000726BB" w:rsidRDefault="00E763A3" w:rsidP="00E763A3">
      <w:pPr>
        <w:autoSpaceDE w:val="0"/>
        <w:autoSpaceDN w:val="0"/>
        <w:adjustRightInd w:val="0"/>
        <w:spacing w:line="276" w:lineRule="auto"/>
        <w:jc w:val="both"/>
        <w:rPr>
          <w:rFonts w:ascii="Book Antiqua" w:hAnsi="Book Antiqua"/>
          <w:lang w:val="es-PR"/>
        </w:rPr>
      </w:pPr>
      <w:r w:rsidRPr="000726BB">
        <w:rPr>
          <w:rFonts w:ascii="Book Antiqua" w:hAnsi="Book Antiqua"/>
          <w:lang w:val="es-PR"/>
        </w:rPr>
        <w:t>RESPETUOSAMENTE SOMETIDO,</w:t>
      </w:r>
    </w:p>
    <w:p w14:paraId="6BAA3E44" w14:textId="77777777" w:rsidR="00E763A3" w:rsidRPr="000726BB"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0726BB" w:rsidRDefault="00E763A3" w:rsidP="00E763A3">
      <w:pPr>
        <w:spacing w:line="276" w:lineRule="auto"/>
        <w:jc w:val="both"/>
        <w:rPr>
          <w:rFonts w:ascii="Book Antiqua" w:hAnsi="Book Antiqua"/>
          <w:b/>
          <w:lang w:val="es-PR"/>
        </w:rPr>
      </w:pPr>
    </w:p>
    <w:p w14:paraId="5AFC58C1" w14:textId="77777777" w:rsidR="00E763A3" w:rsidRPr="000726BB" w:rsidRDefault="00E763A3" w:rsidP="00E763A3">
      <w:pPr>
        <w:spacing w:line="276" w:lineRule="auto"/>
        <w:jc w:val="both"/>
        <w:rPr>
          <w:rFonts w:ascii="Book Antiqua" w:hAnsi="Book Antiqua"/>
          <w:b/>
          <w:lang w:val="es-PR"/>
        </w:rPr>
      </w:pPr>
    </w:p>
    <w:p w14:paraId="1DE5D808" w14:textId="4A3D4E94" w:rsidR="00E763A3" w:rsidRPr="00775AF0" w:rsidRDefault="001A0956" w:rsidP="00E763A3">
      <w:pPr>
        <w:spacing w:line="276" w:lineRule="auto"/>
        <w:jc w:val="both"/>
        <w:rPr>
          <w:rFonts w:ascii="Book Antiqua" w:hAnsi="Book Antiqua"/>
          <w:bCs/>
          <w:lang w:val="es-PR"/>
        </w:rPr>
      </w:pPr>
      <w:r w:rsidRPr="00775AF0">
        <w:rPr>
          <w:rFonts w:ascii="Book Antiqua" w:hAnsi="Book Antiqua"/>
          <w:bCs/>
          <w:lang w:val="es-PR"/>
        </w:rPr>
        <w:t xml:space="preserve">Hon. Carmen Medina Calderón </w:t>
      </w:r>
    </w:p>
    <w:p w14:paraId="159D5E4F" w14:textId="2E3AE6F3" w:rsidR="00E763A3" w:rsidRPr="00775AF0" w:rsidRDefault="00E763A3" w:rsidP="00E763A3">
      <w:pPr>
        <w:spacing w:line="276" w:lineRule="auto"/>
        <w:jc w:val="both"/>
        <w:rPr>
          <w:rFonts w:ascii="Book Antiqua" w:hAnsi="Book Antiqua"/>
          <w:bCs/>
          <w:lang w:val="es-PR"/>
        </w:rPr>
      </w:pPr>
      <w:r w:rsidRPr="00775AF0">
        <w:rPr>
          <w:rFonts w:ascii="Book Antiqua" w:hAnsi="Book Antiqua"/>
          <w:bCs/>
          <w:lang w:val="es-PR"/>
        </w:rPr>
        <w:t>President</w:t>
      </w:r>
      <w:r w:rsidR="000726BB" w:rsidRPr="00775AF0">
        <w:rPr>
          <w:rFonts w:ascii="Book Antiqua" w:hAnsi="Book Antiqua"/>
          <w:bCs/>
          <w:lang w:val="es-PR"/>
        </w:rPr>
        <w:t>a</w:t>
      </w:r>
    </w:p>
    <w:p w14:paraId="13765351" w14:textId="371CFE61" w:rsidR="00E763A3" w:rsidRPr="00775AF0" w:rsidRDefault="00E763A3" w:rsidP="000726BB">
      <w:pPr>
        <w:spacing w:line="276" w:lineRule="auto"/>
        <w:jc w:val="both"/>
        <w:rPr>
          <w:rFonts w:ascii="Book Antiqua" w:hAnsi="Book Antiqua"/>
          <w:bCs/>
          <w:lang w:val="es-PR"/>
        </w:rPr>
      </w:pPr>
      <w:r w:rsidRPr="00775AF0">
        <w:rPr>
          <w:rFonts w:ascii="Book Antiqua" w:hAnsi="Book Antiqua"/>
          <w:bCs/>
          <w:lang w:val="es-PR"/>
        </w:rPr>
        <w:t xml:space="preserve">Comisión de </w:t>
      </w:r>
      <w:r w:rsidR="000726BB" w:rsidRPr="00775AF0">
        <w:rPr>
          <w:rFonts w:ascii="Book Antiqua" w:hAnsi="Book Antiqua"/>
          <w:bCs/>
          <w:lang w:val="es-PR"/>
        </w:rPr>
        <w:t>la Región Este</w:t>
      </w:r>
    </w:p>
    <w:p w14:paraId="3D66F356" w14:textId="77777777" w:rsidR="00E763A3" w:rsidRDefault="00E763A3" w:rsidP="00E763A3">
      <w:pPr>
        <w:pStyle w:val="BodyText"/>
        <w:spacing w:before="0"/>
        <w:ind w:firstLine="720"/>
        <w:rPr>
          <w:rFonts w:ascii="Book Antiqua" w:hAnsi="Book Antiqua"/>
          <w:lang w:val="es-PR"/>
        </w:rPr>
      </w:pPr>
    </w:p>
    <w:p w14:paraId="28C0E9FF" w14:textId="77777777" w:rsidR="00C67EBD" w:rsidRPr="00E763A3" w:rsidRDefault="00C67EBD">
      <w:pPr>
        <w:rPr>
          <w:lang w:val="es-PR"/>
        </w:rPr>
      </w:pPr>
    </w:p>
    <w:sectPr w:rsidR="00C67EBD" w:rsidRPr="00E763A3" w:rsidSect="00DD770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BAB21" w14:textId="77777777" w:rsidR="00DD7706" w:rsidRDefault="00DD7706" w:rsidP="00DD7706">
      <w:r>
        <w:separator/>
      </w:r>
    </w:p>
  </w:endnote>
  <w:endnote w:type="continuationSeparator" w:id="0">
    <w:p w14:paraId="39191CB6" w14:textId="77777777" w:rsidR="00DD7706" w:rsidRDefault="00DD7706" w:rsidP="00DD7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76B89" w14:textId="77777777" w:rsidR="00DD7706" w:rsidRDefault="00DD7706" w:rsidP="00DD7706">
      <w:r>
        <w:separator/>
      </w:r>
    </w:p>
  </w:footnote>
  <w:footnote w:type="continuationSeparator" w:id="0">
    <w:p w14:paraId="2FE28E7C" w14:textId="77777777" w:rsidR="00DD7706" w:rsidRDefault="00DD7706" w:rsidP="00DD77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7808101"/>
      <w:docPartObj>
        <w:docPartGallery w:val="Page Numbers (Top of Page)"/>
        <w:docPartUnique/>
      </w:docPartObj>
    </w:sdtPr>
    <w:sdtEndPr>
      <w:rPr>
        <w:noProof/>
      </w:rPr>
    </w:sdtEndPr>
    <w:sdtContent>
      <w:p w14:paraId="2598B75A" w14:textId="54399698" w:rsidR="00DD7706" w:rsidRDefault="00DD770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4AFB391" w14:textId="77777777" w:rsidR="00DD7706" w:rsidRDefault="00DD77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84037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00449"/>
    <w:rsid w:val="00024982"/>
    <w:rsid w:val="00036089"/>
    <w:rsid w:val="000513A6"/>
    <w:rsid w:val="000726BB"/>
    <w:rsid w:val="000E2A18"/>
    <w:rsid w:val="00196201"/>
    <w:rsid w:val="001A0956"/>
    <w:rsid w:val="001A09D0"/>
    <w:rsid w:val="0022217C"/>
    <w:rsid w:val="002372A4"/>
    <w:rsid w:val="00243091"/>
    <w:rsid w:val="0025594B"/>
    <w:rsid w:val="002A5303"/>
    <w:rsid w:val="00393465"/>
    <w:rsid w:val="003A7A10"/>
    <w:rsid w:val="004127F5"/>
    <w:rsid w:val="004845D4"/>
    <w:rsid w:val="004F7AF9"/>
    <w:rsid w:val="005E07DC"/>
    <w:rsid w:val="00615DE5"/>
    <w:rsid w:val="006F3EDA"/>
    <w:rsid w:val="00775AF0"/>
    <w:rsid w:val="0078031F"/>
    <w:rsid w:val="008256BF"/>
    <w:rsid w:val="0084433E"/>
    <w:rsid w:val="00881AA9"/>
    <w:rsid w:val="008827CB"/>
    <w:rsid w:val="008F779B"/>
    <w:rsid w:val="00962C66"/>
    <w:rsid w:val="00977817"/>
    <w:rsid w:val="009A43CD"/>
    <w:rsid w:val="009A7F5E"/>
    <w:rsid w:val="009D7FEE"/>
    <w:rsid w:val="00A45CD5"/>
    <w:rsid w:val="00A715D6"/>
    <w:rsid w:val="00B11E20"/>
    <w:rsid w:val="00B27045"/>
    <w:rsid w:val="00B50F09"/>
    <w:rsid w:val="00B53A5A"/>
    <w:rsid w:val="00BE16CA"/>
    <w:rsid w:val="00C35D18"/>
    <w:rsid w:val="00C67EBD"/>
    <w:rsid w:val="00C80476"/>
    <w:rsid w:val="00C97603"/>
    <w:rsid w:val="00CB655C"/>
    <w:rsid w:val="00CD704B"/>
    <w:rsid w:val="00D61845"/>
    <w:rsid w:val="00D9425A"/>
    <w:rsid w:val="00DD6CAD"/>
    <w:rsid w:val="00DD7706"/>
    <w:rsid w:val="00E17198"/>
    <w:rsid w:val="00E70582"/>
    <w:rsid w:val="00E763A3"/>
    <w:rsid w:val="00EA2B0C"/>
    <w:rsid w:val="00EB410D"/>
    <w:rsid w:val="00F4609A"/>
    <w:rsid w:val="00FD4214"/>
    <w:rsid w:val="00FE1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semiHidden/>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semiHidden/>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DD7706"/>
    <w:pPr>
      <w:tabs>
        <w:tab w:val="center" w:pos="4680"/>
        <w:tab w:val="right" w:pos="9360"/>
      </w:tabs>
    </w:pPr>
  </w:style>
  <w:style w:type="character" w:customStyle="1" w:styleId="HeaderChar">
    <w:name w:val="Header Char"/>
    <w:basedOn w:val="DefaultParagraphFont"/>
    <w:link w:val="Header"/>
    <w:uiPriority w:val="99"/>
    <w:rsid w:val="00DD7706"/>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D7706"/>
    <w:pPr>
      <w:tabs>
        <w:tab w:val="center" w:pos="4680"/>
        <w:tab w:val="right" w:pos="9360"/>
      </w:tabs>
    </w:pPr>
  </w:style>
  <w:style w:type="character" w:customStyle="1" w:styleId="FooterChar">
    <w:name w:val="Footer Char"/>
    <w:basedOn w:val="DefaultParagraphFont"/>
    <w:link w:val="Footer"/>
    <w:uiPriority w:val="99"/>
    <w:rsid w:val="00DD7706"/>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1A095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232774">
      <w:bodyDiv w:val="1"/>
      <w:marLeft w:val="0"/>
      <w:marRight w:val="0"/>
      <w:marTop w:val="0"/>
      <w:marBottom w:val="0"/>
      <w:divBdr>
        <w:top w:val="none" w:sz="0" w:space="0" w:color="auto"/>
        <w:left w:val="none" w:sz="0" w:space="0" w:color="auto"/>
        <w:bottom w:val="none" w:sz="0" w:space="0" w:color="auto"/>
        <w:right w:val="none" w:sz="0" w:space="0" w:color="auto"/>
      </w:divBdr>
    </w:div>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 w:id="184478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46387-D15B-411E-B589-9ABEB515D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1046</Words>
  <Characters>5965</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2025-11-14T00:19:00Z</cp:lastPrinted>
  <dcterms:created xsi:type="dcterms:W3CDTF">2025-11-17T20:09:00Z</dcterms:created>
  <dcterms:modified xsi:type="dcterms:W3CDTF">2025-11-17T20:09:00Z</dcterms:modified>
</cp:coreProperties>
</file>