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0321FD" w14:textId="1337D4AF" w:rsidR="007B6C12" w:rsidRDefault="00911B15" w:rsidP="007B6C12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7B6C12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23BE996" w14:textId="77777777" w:rsidR="007B6C12" w:rsidRDefault="007B6C12" w:rsidP="007B6C12">
      <w:pPr>
        <w:jc w:val="center"/>
        <w:rPr>
          <w:rFonts w:ascii="Book Antiqua" w:hAnsi="Book Antiqua"/>
          <w:lang w:val="es-ES_tradnl"/>
        </w:rPr>
      </w:pPr>
    </w:p>
    <w:p w14:paraId="0F7CF0F1" w14:textId="58590618" w:rsidR="007B6C12" w:rsidRDefault="00911B15" w:rsidP="007B6C12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7B6C12">
        <w:rPr>
          <w:rFonts w:ascii="Book Antiqua" w:hAnsi="Book Antiqua"/>
          <w:lang w:val="es-ES_tradnl"/>
        </w:rPr>
        <w:t>a. Asamblea</w:t>
      </w:r>
      <w:r w:rsidR="007B6C12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7B6C12">
        <w:rPr>
          <w:rFonts w:ascii="Book Antiqua" w:hAnsi="Book Antiqua"/>
          <w:lang w:val="es-ES_tradnl"/>
        </w:rPr>
        <w:t>a. Sesión</w:t>
      </w:r>
    </w:p>
    <w:p w14:paraId="47341209" w14:textId="77777777" w:rsidR="007B6C12" w:rsidRDefault="007B6C12" w:rsidP="007B6C12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Ordinaria</w:t>
      </w:r>
    </w:p>
    <w:p w14:paraId="33A4BDDC" w14:textId="77777777" w:rsidR="007B6C12" w:rsidRDefault="007B6C12" w:rsidP="007B6C12">
      <w:pPr>
        <w:rPr>
          <w:rFonts w:ascii="Book Antiqua" w:hAnsi="Book Antiqua"/>
          <w:lang w:val="es-ES_tradnl"/>
        </w:rPr>
      </w:pPr>
    </w:p>
    <w:p w14:paraId="52146B8D" w14:textId="77777777" w:rsidR="007B6C12" w:rsidRDefault="007B6C12" w:rsidP="007B6C12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6ED6C3" w14:textId="77777777" w:rsidR="007B6C12" w:rsidRDefault="007B6C12" w:rsidP="007B6C12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5B31EF2C" w14:textId="344B5B90" w:rsidR="007B6C12" w:rsidRDefault="007B6C12" w:rsidP="007B6C12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37563A">
        <w:rPr>
          <w:rFonts w:ascii="Book Antiqua" w:hAnsi="Book Antiqua"/>
          <w:b/>
          <w:sz w:val="52"/>
          <w:szCs w:val="52"/>
          <w:lang w:val="es-ES_tradnl"/>
        </w:rPr>
        <w:t xml:space="preserve"> 5</w:t>
      </w:r>
      <w:r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</w:p>
    <w:p w14:paraId="25B16066" w14:textId="77777777" w:rsidR="007B6C12" w:rsidRDefault="007B6C12" w:rsidP="007B6C12">
      <w:pPr>
        <w:jc w:val="center"/>
        <w:rPr>
          <w:rFonts w:ascii="Book Antiqua" w:hAnsi="Book Antiqua"/>
          <w:b/>
          <w:lang w:val="es-ES_tradnl"/>
        </w:rPr>
      </w:pPr>
    </w:p>
    <w:p w14:paraId="20CBF4BC" w14:textId="2598FD01" w:rsidR="007B6C12" w:rsidRDefault="0037563A" w:rsidP="007B6C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 </w:t>
      </w:r>
      <w:r w:rsidR="007B6C12">
        <w:rPr>
          <w:rFonts w:ascii="Book Antiqua" w:hAnsi="Book Antiqua"/>
          <w:lang w:val="es-ES_tradnl"/>
        </w:rPr>
        <w:t xml:space="preserve">DE </w:t>
      </w:r>
      <w:r w:rsidR="00911B15">
        <w:rPr>
          <w:rFonts w:ascii="Book Antiqua" w:hAnsi="Book Antiqua"/>
          <w:lang w:val="es-ES_tradnl"/>
        </w:rPr>
        <w:t>ENERO</w:t>
      </w:r>
      <w:r w:rsidR="007B6C12">
        <w:rPr>
          <w:rFonts w:ascii="Book Antiqua" w:hAnsi="Book Antiqua"/>
          <w:lang w:val="es-ES_tradnl"/>
        </w:rPr>
        <w:t xml:space="preserve"> DE 202</w:t>
      </w:r>
      <w:r w:rsidR="00911B15">
        <w:rPr>
          <w:rFonts w:ascii="Book Antiqua" w:hAnsi="Book Antiqua"/>
          <w:lang w:val="es-ES_tradnl"/>
        </w:rPr>
        <w:t>5</w:t>
      </w:r>
    </w:p>
    <w:p w14:paraId="4B78954E" w14:textId="77777777" w:rsidR="007B6C12" w:rsidRDefault="007B6C12" w:rsidP="007B6C12">
      <w:pPr>
        <w:jc w:val="center"/>
        <w:rPr>
          <w:rFonts w:ascii="Book Antiqua" w:hAnsi="Book Antiqua"/>
          <w:szCs w:val="24"/>
          <w:lang w:val="es-ES_tradnl"/>
        </w:rPr>
      </w:pPr>
    </w:p>
    <w:p w14:paraId="6C04B656" w14:textId="0442B28B" w:rsidR="007B6C12" w:rsidRDefault="007B6C12" w:rsidP="007B6C12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Presentada por l</w:t>
      </w:r>
      <w:r w:rsidR="00911B15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 </w:t>
      </w:r>
      <w:r w:rsidR="00911B15">
        <w:rPr>
          <w:rFonts w:ascii="Book Antiqua" w:hAnsi="Book Antiqua"/>
          <w:i/>
          <w:lang w:val="es-ES_tradnl"/>
        </w:rPr>
        <w:t>Medina Calderón</w:t>
      </w:r>
      <w:r>
        <w:rPr>
          <w:rFonts w:ascii="Book Antiqua" w:hAnsi="Book Antiqua"/>
          <w:i/>
          <w:lang w:val="es-ES_tradnl"/>
        </w:rPr>
        <w:t xml:space="preserve"> </w:t>
      </w:r>
    </w:p>
    <w:p w14:paraId="0BD3FBC1" w14:textId="77777777" w:rsidR="007B6C12" w:rsidRDefault="007B6C12" w:rsidP="007B6C12">
      <w:pPr>
        <w:jc w:val="center"/>
        <w:rPr>
          <w:rFonts w:ascii="Book Antiqua" w:hAnsi="Book Antiqua"/>
          <w:i/>
          <w:lang w:val="es-ES_tradnl"/>
        </w:rPr>
      </w:pPr>
    </w:p>
    <w:p w14:paraId="5E6DCDFD" w14:textId="77777777" w:rsidR="007B6C12" w:rsidRDefault="007B6C12" w:rsidP="007B6C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35844990" w14:textId="77777777" w:rsidR="007B6C12" w:rsidRDefault="007B6C12" w:rsidP="007B6C12">
      <w:pPr>
        <w:jc w:val="center"/>
        <w:rPr>
          <w:rFonts w:ascii="Book Antiqua" w:hAnsi="Book Antiqua"/>
          <w:lang w:val="es-ES_tradnl"/>
        </w:rPr>
      </w:pPr>
    </w:p>
    <w:p w14:paraId="2F06ED4F" w14:textId="77777777" w:rsidR="007B6C12" w:rsidRDefault="007B6C12" w:rsidP="007B6C12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37CABAEE" w14:textId="77777777" w:rsidR="007B6C12" w:rsidRDefault="007B6C12" w:rsidP="007B6C12">
      <w:pPr>
        <w:jc w:val="both"/>
        <w:rPr>
          <w:rFonts w:ascii="Book Antiqua" w:hAnsi="Book Antiqua"/>
          <w:lang w:val="es-ES_tradnl"/>
        </w:rPr>
      </w:pPr>
    </w:p>
    <w:p w14:paraId="7771FE05" w14:textId="69E5FDC7" w:rsidR="007B6C12" w:rsidRDefault="007B6C12" w:rsidP="007B6C12">
      <w:pPr>
        <w:ind w:left="720" w:hanging="630"/>
        <w:jc w:val="both"/>
        <w:rPr>
          <w:rFonts w:ascii="Book Antiqua" w:hAnsi="Book Antiqua"/>
          <w:szCs w:val="24"/>
          <w:lang w:val="es-PR"/>
        </w:rPr>
      </w:pPr>
      <w:bookmarkStart w:id="0" w:name="_Hlk493581372"/>
      <w:r>
        <w:rPr>
          <w:rFonts w:ascii="Book Antiqua" w:hAnsi="Book Antiqua"/>
          <w:szCs w:val="24"/>
          <w:lang w:val="es-ES_tradnl"/>
        </w:rPr>
        <w:t xml:space="preserve">Para ordenar a la </w:t>
      </w:r>
      <w:r w:rsidR="00867FD3">
        <w:rPr>
          <w:rFonts w:ascii="Book Antiqua" w:hAnsi="Book Antiqua"/>
          <w:szCs w:val="24"/>
          <w:lang w:val="es-ES_tradnl"/>
        </w:rPr>
        <w:t>C</w:t>
      </w:r>
      <w:r>
        <w:rPr>
          <w:rFonts w:ascii="Book Antiqua" w:hAnsi="Book Antiqua"/>
          <w:szCs w:val="24"/>
          <w:lang w:val="es-ES_tradnl"/>
        </w:rPr>
        <w:t>omisi</w:t>
      </w:r>
      <w:r w:rsidR="00867FD3">
        <w:rPr>
          <w:rFonts w:ascii="Book Antiqua" w:hAnsi="Book Antiqua"/>
          <w:szCs w:val="24"/>
          <w:lang w:val="es-ES_tradnl"/>
        </w:rPr>
        <w:t>ón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911B15">
        <w:rPr>
          <w:rFonts w:ascii="Book Antiqua" w:hAnsi="Book Antiqua"/>
          <w:szCs w:val="24"/>
          <w:lang w:val="es-ES_tradnl"/>
        </w:rPr>
        <w:t>p</w:t>
      </w:r>
      <w:r>
        <w:rPr>
          <w:rFonts w:ascii="Book Antiqua" w:hAnsi="Book Antiqua"/>
          <w:color w:val="000000" w:themeColor="text1"/>
          <w:szCs w:val="24"/>
          <w:lang w:val="es-ES"/>
        </w:rPr>
        <w:t>ara el Desarrollo y la Fiscalización de Fondos Públicos de la Región Noreste de la Cámara de Representantes de Puerto Rico</w:t>
      </w:r>
      <w:r>
        <w:rPr>
          <w:rFonts w:ascii="Book Antiqua" w:hAnsi="Book Antiqua"/>
          <w:lang w:val="es-ES_tradnl"/>
        </w:rPr>
        <w:t xml:space="preserve">, realizar una investigación </w:t>
      </w:r>
      <w:r>
        <w:rPr>
          <w:rFonts w:ascii="Book Antiqua" w:hAnsi="Book Antiqua"/>
          <w:szCs w:val="24"/>
          <w:lang w:val="es-PR"/>
        </w:rPr>
        <w:t xml:space="preserve">exhaustiva sobre el estado y las condiciones estructurales de los puentes y las carreteras estatales y municipales </w:t>
      </w:r>
      <w:r w:rsidR="00911B15">
        <w:rPr>
          <w:rFonts w:ascii="Book Antiqua" w:hAnsi="Book Antiqua"/>
          <w:szCs w:val="24"/>
          <w:lang w:val="es-PR"/>
        </w:rPr>
        <w:t xml:space="preserve">localizadas los municipios de Canóvanas, Río Grande y Loíza, que comprenden </w:t>
      </w:r>
      <w:r>
        <w:rPr>
          <w:rFonts w:ascii="Book Antiqua" w:hAnsi="Book Antiqua"/>
          <w:szCs w:val="24"/>
          <w:lang w:val="es-PR"/>
        </w:rPr>
        <w:t>el Distrito Representativo Núm. 37; y para otros fines relacionados.</w:t>
      </w:r>
    </w:p>
    <w:p w14:paraId="6B2B038B" w14:textId="77777777" w:rsidR="007B6C12" w:rsidRDefault="007B6C12" w:rsidP="007B6C12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6C33E3E7" w14:textId="77777777" w:rsidR="007B6C12" w:rsidRDefault="007B6C12" w:rsidP="007B6C12">
      <w:pPr>
        <w:jc w:val="center"/>
        <w:rPr>
          <w:rFonts w:ascii="Book Antiqua" w:hAnsi="Book Antiqua"/>
          <w:caps/>
          <w:szCs w:val="24"/>
          <w:lang w:val="es-ES_tradnl"/>
        </w:rPr>
      </w:pPr>
      <w:r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1DBB113A" w14:textId="77777777" w:rsidR="007B6C12" w:rsidRDefault="007B6C12" w:rsidP="007B6C12">
      <w:pPr>
        <w:jc w:val="center"/>
        <w:rPr>
          <w:rFonts w:ascii="Book Antiqua" w:hAnsi="Book Antiqua"/>
          <w:szCs w:val="24"/>
          <w:lang w:val="es-ES_tradnl"/>
        </w:rPr>
      </w:pPr>
    </w:p>
    <w:p w14:paraId="2C909EBC" w14:textId="152F2520" w:rsidR="007B6C12" w:rsidRDefault="00911B15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D</w:t>
      </w:r>
      <w:r w:rsidR="007B6C12">
        <w:rPr>
          <w:rFonts w:ascii="Book Antiqua" w:hAnsi="Book Antiqua" w:cs="Arial"/>
          <w:lang w:val="es-ES_tradnl"/>
        </w:rPr>
        <w:t>espués</w:t>
      </w:r>
      <w:r>
        <w:rPr>
          <w:rFonts w:ascii="Book Antiqua" w:hAnsi="Book Antiqua" w:cs="Arial"/>
          <w:lang w:val="es-ES_tradnl"/>
        </w:rPr>
        <w:t xml:space="preserve"> que Puerto Rico fuera devastado por </w:t>
      </w:r>
      <w:r w:rsidR="007B6C12">
        <w:rPr>
          <w:rFonts w:ascii="Book Antiqua" w:hAnsi="Book Antiqua" w:cs="Arial"/>
          <w:lang w:val="es-ES_tradnl"/>
        </w:rPr>
        <w:t xml:space="preserve">el </w:t>
      </w:r>
      <w:r>
        <w:rPr>
          <w:rFonts w:ascii="Book Antiqua" w:hAnsi="Book Antiqua" w:cs="Arial"/>
          <w:lang w:val="es-ES_tradnl"/>
        </w:rPr>
        <w:t>h</w:t>
      </w:r>
      <w:r w:rsidR="007B6C12">
        <w:rPr>
          <w:rFonts w:ascii="Book Antiqua" w:hAnsi="Book Antiqua" w:cs="Arial"/>
          <w:lang w:val="es-ES_tradnl"/>
        </w:rPr>
        <w:t xml:space="preserve">uracán María, otro </w:t>
      </w:r>
      <w:r>
        <w:rPr>
          <w:rFonts w:ascii="Book Antiqua" w:hAnsi="Book Antiqua" w:cs="Arial"/>
          <w:lang w:val="es-ES_tradnl"/>
        </w:rPr>
        <w:t>fenómeno atmosférico</w:t>
      </w:r>
      <w:r w:rsidR="007B6C12">
        <w:rPr>
          <w:rFonts w:ascii="Book Antiqua" w:hAnsi="Book Antiqua" w:cs="Arial"/>
          <w:lang w:val="es-ES_tradnl"/>
        </w:rPr>
        <w:t xml:space="preserve"> causó daños catastróficos en nuestra Isla. </w:t>
      </w:r>
      <w:r>
        <w:rPr>
          <w:rFonts w:ascii="Book Antiqua" w:hAnsi="Book Antiqua" w:cs="Arial"/>
          <w:lang w:val="es-ES_tradnl"/>
        </w:rPr>
        <w:t>Ese</w:t>
      </w:r>
      <w:r w:rsidR="007B6C12">
        <w:rPr>
          <w:rFonts w:ascii="Book Antiqua" w:hAnsi="Book Antiqua" w:cs="Arial"/>
          <w:lang w:val="es-ES_tradnl"/>
        </w:rPr>
        <w:t xml:space="preserve"> fue el caso del </w:t>
      </w:r>
      <w:r>
        <w:rPr>
          <w:rFonts w:ascii="Book Antiqua" w:hAnsi="Book Antiqua" w:cs="Arial"/>
          <w:lang w:val="es-ES_tradnl"/>
        </w:rPr>
        <w:t>h</w:t>
      </w:r>
      <w:r w:rsidR="007B6C12">
        <w:rPr>
          <w:rFonts w:ascii="Book Antiqua" w:hAnsi="Book Antiqua" w:cs="Arial"/>
          <w:lang w:val="es-ES_tradnl"/>
        </w:rPr>
        <w:t xml:space="preserve">uracán Fiona, </w:t>
      </w:r>
      <w:r w:rsidR="00867FD3">
        <w:rPr>
          <w:rFonts w:ascii="Book Antiqua" w:hAnsi="Book Antiqua" w:cs="Arial"/>
          <w:lang w:val="es-ES_tradnl"/>
        </w:rPr>
        <w:t>que,</w:t>
      </w:r>
      <w:r w:rsidR="007B6C12">
        <w:rPr>
          <w:rFonts w:ascii="Book Antiqua" w:hAnsi="Book Antiqua" w:cs="Arial"/>
          <w:lang w:val="es-ES_tradnl"/>
        </w:rPr>
        <w:t xml:space="preserve"> </w:t>
      </w:r>
      <w:r>
        <w:rPr>
          <w:rFonts w:ascii="Book Antiqua" w:hAnsi="Book Antiqua" w:cs="Arial"/>
          <w:lang w:val="es-ES_tradnl"/>
        </w:rPr>
        <w:t>en</w:t>
      </w:r>
      <w:r w:rsidR="007B6C12">
        <w:rPr>
          <w:rFonts w:ascii="Book Antiqua" w:hAnsi="Book Antiqua" w:cs="Arial"/>
          <w:lang w:val="es-ES_tradnl"/>
        </w:rPr>
        <w:t xml:space="preserve"> septiembre de 2022, dejó a su paso torrenciales lluvias, inundaciones severas, deslizamientos de tierra, un apagón </w:t>
      </w:r>
      <w:r>
        <w:rPr>
          <w:rFonts w:ascii="Book Antiqua" w:hAnsi="Book Antiqua" w:cs="Arial"/>
          <w:lang w:val="es-ES_tradnl"/>
        </w:rPr>
        <w:t xml:space="preserve">eléctrico </w:t>
      </w:r>
      <w:r w:rsidR="007B6C12">
        <w:rPr>
          <w:rFonts w:ascii="Book Antiqua" w:hAnsi="Book Antiqua" w:cs="Arial"/>
          <w:lang w:val="es-ES_tradnl"/>
        </w:rPr>
        <w:t>masivo y afectó el servicio de agua potable</w:t>
      </w:r>
      <w:r>
        <w:rPr>
          <w:rFonts w:ascii="Book Antiqua" w:hAnsi="Book Antiqua" w:cs="Arial"/>
          <w:lang w:val="es-ES_tradnl"/>
        </w:rPr>
        <w:t xml:space="preserve">, </w:t>
      </w:r>
      <w:r w:rsidR="007B6C12">
        <w:rPr>
          <w:rFonts w:ascii="Book Antiqua" w:hAnsi="Book Antiqua" w:cs="Arial"/>
          <w:lang w:val="es-ES_tradnl"/>
        </w:rPr>
        <w:t>Asimismo, dej</w:t>
      </w:r>
      <w:r>
        <w:rPr>
          <w:rFonts w:ascii="Book Antiqua" w:hAnsi="Book Antiqua" w:cs="Arial"/>
          <w:lang w:val="es-ES_tradnl"/>
        </w:rPr>
        <w:t>ando a su paso</w:t>
      </w:r>
      <w:r w:rsidR="007B6C12">
        <w:rPr>
          <w:rFonts w:ascii="Book Antiqua" w:hAnsi="Book Antiqua" w:cs="Arial"/>
          <w:lang w:val="es-ES_tradnl"/>
        </w:rPr>
        <w:t xml:space="preserve"> miles de viviendas afectadas y destruid</w:t>
      </w:r>
      <w:r>
        <w:rPr>
          <w:rFonts w:ascii="Book Antiqua" w:hAnsi="Book Antiqua" w:cs="Arial"/>
          <w:lang w:val="es-ES_tradnl"/>
        </w:rPr>
        <w:t>a</w:t>
      </w:r>
      <w:r w:rsidR="007B6C12">
        <w:rPr>
          <w:rFonts w:ascii="Book Antiqua" w:hAnsi="Book Antiqua" w:cs="Arial"/>
          <w:lang w:val="es-ES_tradnl"/>
        </w:rPr>
        <w:t>s.</w:t>
      </w:r>
    </w:p>
    <w:p w14:paraId="432662C5" w14:textId="77777777" w:rsidR="007B6C12" w:rsidRDefault="007B6C12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</w:p>
    <w:p w14:paraId="32A7FC8E" w14:textId="1DE84CE5" w:rsidR="007B6C12" w:rsidRDefault="00911B15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  <w:r>
        <w:rPr>
          <w:rFonts w:ascii="Book Antiqua" w:hAnsi="Book Antiqua" w:cs="Arial"/>
          <w:lang w:val="es-ES_tradnl"/>
        </w:rPr>
        <w:t>Fiona</w:t>
      </w:r>
      <w:r w:rsidR="007B6C12">
        <w:rPr>
          <w:rFonts w:ascii="Book Antiqua" w:hAnsi="Book Antiqua" w:cs="Arial"/>
          <w:lang w:val="es-ES_tradnl"/>
        </w:rPr>
        <w:t xml:space="preserve"> afectó severamente</w:t>
      </w:r>
      <w:r>
        <w:rPr>
          <w:rFonts w:ascii="Book Antiqua" w:hAnsi="Book Antiqua" w:cs="Arial"/>
          <w:lang w:val="es-ES_tradnl"/>
        </w:rPr>
        <w:t xml:space="preserve"> </w:t>
      </w:r>
      <w:r w:rsidR="007B6C12">
        <w:rPr>
          <w:rFonts w:ascii="Book Antiqua" w:hAnsi="Book Antiqua" w:cs="Arial"/>
          <w:lang w:val="es-ES_tradnl"/>
        </w:rPr>
        <w:t>vías de rodaje y puentes alrededor de la Isla. Los estudios preliminares d</w:t>
      </w:r>
      <w:r>
        <w:rPr>
          <w:rFonts w:ascii="Book Antiqua" w:hAnsi="Book Antiqua" w:cs="Arial"/>
          <w:lang w:val="es-ES_tradnl"/>
        </w:rPr>
        <w:t>ieron</w:t>
      </w:r>
      <w:r w:rsidR="007B6C12">
        <w:rPr>
          <w:rFonts w:ascii="Book Antiqua" w:hAnsi="Book Antiqua" w:cs="Arial"/>
          <w:lang w:val="es-ES_tradnl"/>
        </w:rPr>
        <w:t xml:space="preserve"> cuenta de carreteras gravemente afectadas, ya sea por el derribo de árboles o por derrumbes de terreno y rocas.  De igual forma, los daños significativos que generó el </w:t>
      </w:r>
      <w:r>
        <w:rPr>
          <w:rFonts w:ascii="Book Antiqua" w:hAnsi="Book Antiqua" w:cs="Arial"/>
          <w:lang w:val="es-ES_tradnl"/>
        </w:rPr>
        <w:t xml:space="preserve">fenómeno atmosférico </w:t>
      </w:r>
      <w:r w:rsidR="007B6C12">
        <w:rPr>
          <w:rFonts w:ascii="Book Antiqua" w:hAnsi="Book Antiqua" w:cs="Arial"/>
          <w:lang w:val="es-ES_tradnl"/>
        </w:rPr>
        <w:t>incluyen puentes colapsados o socavados</w:t>
      </w:r>
      <w:r w:rsidR="007B6C12">
        <w:rPr>
          <w:rFonts w:ascii="Book Antiqua" w:hAnsi="Book Antiqua"/>
          <w:shd w:val="clear" w:color="auto" w:fill="FFFFFF"/>
          <w:lang w:val="es-ES_tradnl"/>
        </w:rPr>
        <w:t>. Esto dejó a familias incomunicadas durante días y les dificultó su acceso a vías principales para realizar sus quehaceres diarios y proveerse de servicios.</w:t>
      </w:r>
    </w:p>
    <w:p w14:paraId="71909705" w14:textId="77777777" w:rsidR="007B6C12" w:rsidRDefault="007B6C12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</w:p>
    <w:p w14:paraId="52FE86F0" w14:textId="4CAFF7E5" w:rsidR="007B6C12" w:rsidRDefault="00911B15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  <w:r>
        <w:rPr>
          <w:rFonts w:ascii="Book Antiqua" w:hAnsi="Book Antiqua"/>
          <w:shd w:val="clear" w:color="auto" w:fill="FFFFFF"/>
          <w:lang w:val="es-ES_tradnl"/>
        </w:rPr>
        <w:t>L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os daños </w:t>
      </w:r>
      <w:r>
        <w:rPr>
          <w:rFonts w:ascii="Book Antiqua" w:hAnsi="Book Antiqua"/>
          <w:shd w:val="clear" w:color="auto" w:fill="FFFFFF"/>
          <w:lang w:val="es-ES_tradnl"/>
        </w:rPr>
        <w:t xml:space="preserve">ocasionados fueron palpables en los 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78 municipios.  En ese sentido cabe señalar que diversas carreteras que discurren por el Distrito Representativo Núm. 37 </w:t>
      </w:r>
      <w:r>
        <w:rPr>
          <w:rFonts w:ascii="Book Antiqua" w:hAnsi="Book Antiqua"/>
          <w:shd w:val="clear" w:color="auto" w:fill="FFFFFF"/>
          <w:lang w:val="es-ES_tradnl"/>
        </w:rPr>
        <w:lastRenderedPageBreak/>
        <w:t>fueron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 cerradas, como 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por ejemplo </w:t>
      </w:r>
      <w:r w:rsidR="007B6C12">
        <w:rPr>
          <w:rFonts w:ascii="Book Antiqua" w:hAnsi="Book Antiqua"/>
          <w:shd w:val="clear" w:color="auto" w:fill="FFFFFF"/>
          <w:lang w:val="es-ES_tradnl"/>
        </w:rPr>
        <w:t>la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 Carretera Estatal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7B6C12">
        <w:rPr>
          <w:rFonts w:ascii="Book Antiqua" w:hAnsi="Book Antiqua"/>
          <w:shd w:val="clear" w:color="auto" w:fill="FFFFFF"/>
          <w:lang w:val="es-PR"/>
        </w:rPr>
        <w:t xml:space="preserve">PR-951, </w:t>
      </w:r>
      <w:r w:rsidR="007B6C12">
        <w:rPr>
          <w:rFonts w:ascii="Book Antiqua" w:hAnsi="Book Antiqua"/>
          <w:shd w:val="clear" w:color="auto" w:fill="FFFFFF"/>
          <w:lang w:val="es-ES_tradnl"/>
        </w:rPr>
        <w:t>que discurre entre los municipios de</w:t>
      </w:r>
      <w:r w:rsidR="007B6C12">
        <w:rPr>
          <w:rFonts w:ascii="Book Antiqua" w:hAnsi="Book Antiqua"/>
          <w:shd w:val="clear" w:color="auto" w:fill="FFFFFF"/>
          <w:lang w:val="es-PR"/>
        </w:rPr>
        <w:t xml:space="preserve"> Canóvanas y Loíza</w:t>
      </w:r>
      <w:r w:rsidR="00867FD3">
        <w:rPr>
          <w:rFonts w:ascii="Book Antiqua" w:hAnsi="Book Antiqua"/>
          <w:shd w:val="clear" w:color="auto" w:fill="FFFFFF"/>
          <w:lang w:val="es-ES_tradnl"/>
        </w:rPr>
        <w:t>, que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 fue cerrada por 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el 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desprendimiento </w:t>
      </w:r>
      <w:r w:rsidR="007B6C12">
        <w:rPr>
          <w:rFonts w:ascii="Book Antiqua" w:hAnsi="Book Antiqua"/>
          <w:shd w:val="clear" w:color="auto" w:fill="FFFFFF"/>
          <w:lang w:val="es-PR"/>
        </w:rPr>
        <w:t>de un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 carril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, 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la Carretera 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Estatal </w:t>
      </w:r>
      <w:r w:rsidR="007B6C12">
        <w:rPr>
          <w:rFonts w:ascii="Book Antiqua" w:hAnsi="Book Antiqua"/>
          <w:shd w:val="clear" w:color="auto" w:fill="FFFFFF"/>
          <w:lang w:val="es-PR"/>
        </w:rPr>
        <w:t xml:space="preserve">PR-962 en Canóvanas, </w:t>
      </w:r>
      <w:r w:rsidR="00867FD3">
        <w:rPr>
          <w:rFonts w:ascii="Book Antiqua" w:hAnsi="Book Antiqua"/>
          <w:shd w:val="clear" w:color="auto" w:fill="FFFFFF"/>
          <w:lang w:val="es-PR"/>
        </w:rPr>
        <w:t xml:space="preserve">que </w:t>
      </w:r>
      <w:r w:rsidR="007B6C12">
        <w:rPr>
          <w:rFonts w:ascii="Book Antiqua" w:hAnsi="Book Antiqua"/>
          <w:shd w:val="clear" w:color="auto" w:fill="FFFFFF"/>
          <w:lang w:val="es-ES_tradnl"/>
        </w:rPr>
        <w:t xml:space="preserve">fue cerrada por la crecida del río y la </w:t>
      </w:r>
      <w:r w:rsidR="00867FD3">
        <w:rPr>
          <w:rFonts w:ascii="Book Antiqua" w:hAnsi="Book Antiqua"/>
          <w:shd w:val="clear" w:color="auto" w:fill="FFFFFF"/>
          <w:lang w:val="es-ES_tradnl"/>
        </w:rPr>
        <w:t xml:space="preserve">Carretera Estatal </w:t>
      </w:r>
      <w:r w:rsidR="007B6C12">
        <w:rPr>
          <w:rFonts w:ascii="Book Antiqua" w:hAnsi="Book Antiqua"/>
          <w:shd w:val="clear" w:color="auto" w:fill="FFFFFF"/>
          <w:lang w:val="es-PR"/>
        </w:rPr>
        <w:t xml:space="preserve">PR-874 en Canóvanas, </w:t>
      </w:r>
      <w:r w:rsidR="007B6C12">
        <w:rPr>
          <w:rFonts w:ascii="Book Antiqua" w:hAnsi="Book Antiqua"/>
          <w:shd w:val="clear" w:color="auto" w:fill="FFFFFF"/>
          <w:lang w:val="es-ES_tradnl"/>
        </w:rPr>
        <w:t>por inundación.</w:t>
      </w:r>
    </w:p>
    <w:p w14:paraId="098B833A" w14:textId="77777777" w:rsidR="007B6C12" w:rsidRDefault="007B6C12" w:rsidP="007B6C12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09ABA18" w14:textId="5BF48575" w:rsidR="007B6C12" w:rsidRDefault="00867FD3" w:rsidP="007B6C12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>Por lo tanto</w:t>
      </w:r>
      <w:r w:rsidR="007B6C12">
        <w:rPr>
          <w:rFonts w:ascii="Book Antiqua" w:hAnsi="Book Antiqua"/>
          <w:szCs w:val="24"/>
          <w:lang w:val="es-ES_tradnl"/>
        </w:rPr>
        <w:t xml:space="preserve">, se hace imperativo </w:t>
      </w:r>
      <w:r>
        <w:rPr>
          <w:rFonts w:ascii="Book Antiqua" w:hAnsi="Book Antiqua"/>
          <w:szCs w:val="24"/>
          <w:lang w:val="es-ES_tradnl"/>
        </w:rPr>
        <w:t>investigar y estudiar</w:t>
      </w:r>
      <w:r w:rsidR="007B6C12">
        <w:rPr>
          <w:rFonts w:ascii="Book Antiqua" w:hAnsi="Book Antiqua"/>
          <w:szCs w:val="24"/>
          <w:lang w:val="es-ES_tradnl"/>
        </w:rPr>
        <w:t xml:space="preserve"> el estado actual de las carreteras y puentes en nuestro Distrito Representativo, en aras de conocer su </w:t>
      </w:r>
      <w:r>
        <w:rPr>
          <w:rFonts w:ascii="Book Antiqua" w:hAnsi="Book Antiqua"/>
          <w:szCs w:val="24"/>
          <w:lang w:val="es-ES_tradnl"/>
        </w:rPr>
        <w:t xml:space="preserve">estado y si </w:t>
      </w:r>
      <w:r w:rsidR="007B6C12">
        <w:rPr>
          <w:rFonts w:ascii="Book Antiqua" w:hAnsi="Book Antiqua"/>
          <w:szCs w:val="24"/>
          <w:lang w:val="es-ES_tradnl"/>
        </w:rPr>
        <w:t xml:space="preserve">requieren reparación. La investigación no debe circunscribirse únicamente a los daños ocasionados por el </w:t>
      </w:r>
      <w:r>
        <w:rPr>
          <w:rFonts w:ascii="Book Antiqua" w:hAnsi="Book Antiqua"/>
          <w:szCs w:val="24"/>
          <w:lang w:val="es-ES_tradnl"/>
        </w:rPr>
        <w:t>h</w:t>
      </w:r>
      <w:r w:rsidR="007B6C12">
        <w:rPr>
          <w:rFonts w:ascii="Book Antiqua" w:hAnsi="Book Antiqua"/>
          <w:szCs w:val="24"/>
          <w:lang w:val="es-ES_tradnl"/>
        </w:rPr>
        <w:t>uracán Fiona, sino que deben atenderse aquellas deficiencias que presenta</w:t>
      </w:r>
      <w:r>
        <w:rPr>
          <w:rFonts w:ascii="Book Antiqua" w:hAnsi="Book Antiqua"/>
          <w:szCs w:val="24"/>
          <w:lang w:val="es-ES_tradnl"/>
        </w:rPr>
        <w:t>n</w:t>
      </w:r>
      <w:r w:rsidR="007B6C12">
        <w:rPr>
          <w:rFonts w:ascii="Book Antiqua" w:hAnsi="Book Antiqua"/>
          <w:szCs w:val="24"/>
          <w:lang w:val="es-ES_tradnl"/>
        </w:rPr>
        <w:t xml:space="preserve"> la red vial de nuestro Distrito previo</w:t>
      </w:r>
      <w:r>
        <w:rPr>
          <w:rFonts w:ascii="Book Antiqua" w:hAnsi="Book Antiqua"/>
          <w:szCs w:val="24"/>
          <w:lang w:val="es-ES_tradnl"/>
        </w:rPr>
        <w:t xml:space="preserve"> y posterior</w:t>
      </w:r>
      <w:r w:rsidR="007B6C12">
        <w:rPr>
          <w:rFonts w:ascii="Book Antiqua" w:hAnsi="Book Antiqua"/>
          <w:szCs w:val="24"/>
          <w:lang w:val="es-ES_tradnl"/>
        </w:rPr>
        <w:t xml:space="preserve"> a este evento atmosférico, para garantizar la seguridad de todo usuario de tales carreteras</w:t>
      </w:r>
      <w:r w:rsidRPr="00867FD3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y de nuestros constituyentes en general.</w:t>
      </w:r>
    </w:p>
    <w:p w14:paraId="0AE1F114" w14:textId="77777777" w:rsidR="007B6C12" w:rsidRDefault="007B6C12" w:rsidP="007B6C12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8EA5540" w14:textId="614A82B4" w:rsidR="007B6C12" w:rsidRDefault="00867FD3" w:rsidP="007B6C12">
      <w:pPr>
        <w:ind w:firstLine="720"/>
        <w:jc w:val="both"/>
        <w:rPr>
          <w:rFonts w:ascii="CG Times" w:hAnsi="CG Times" w:cs="CG Times"/>
          <w:spacing w:val="-3"/>
          <w:lang w:val="es-ES_tradnl"/>
        </w:rPr>
      </w:pPr>
      <w:r>
        <w:rPr>
          <w:rFonts w:ascii="Book Antiqua" w:hAnsi="Book Antiqua"/>
          <w:szCs w:val="24"/>
          <w:lang w:val="es-PR"/>
        </w:rPr>
        <w:t>Es un deber ineludible de</w:t>
      </w:r>
      <w:r w:rsidR="007B6C12">
        <w:rPr>
          <w:rFonts w:ascii="Book Antiqua" w:hAnsi="Book Antiqua"/>
          <w:szCs w:val="24"/>
          <w:lang w:val="es-PR"/>
        </w:rPr>
        <w:t xml:space="preserve"> esta Cámara de Representantes, en el descargo de su</w:t>
      </w:r>
      <w:r>
        <w:rPr>
          <w:rFonts w:ascii="Book Antiqua" w:hAnsi="Book Antiqua"/>
          <w:szCs w:val="24"/>
          <w:lang w:val="es-PR"/>
        </w:rPr>
        <w:t>s</w:t>
      </w:r>
      <w:r w:rsidR="007B6C12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poderes constitucionales para </w:t>
      </w:r>
      <w:r w:rsidR="007B6C12">
        <w:rPr>
          <w:rFonts w:ascii="Book Antiqua" w:hAnsi="Book Antiqua"/>
          <w:szCs w:val="24"/>
          <w:lang w:val="es-PR"/>
        </w:rPr>
        <w:t xml:space="preserve">ejecutar una fiscalización adecuada de las entidades gubernamentales concernidas, investigar de manera </w:t>
      </w:r>
      <w:r>
        <w:rPr>
          <w:rFonts w:ascii="Book Antiqua" w:hAnsi="Book Antiqua"/>
          <w:szCs w:val="24"/>
          <w:lang w:val="es-PR"/>
        </w:rPr>
        <w:t>expedita</w:t>
      </w:r>
      <w:r w:rsidR="007B6C12">
        <w:rPr>
          <w:rFonts w:ascii="Book Antiqua" w:hAnsi="Book Antiqua"/>
          <w:szCs w:val="24"/>
          <w:lang w:val="es-PR"/>
        </w:rPr>
        <w:t xml:space="preserve"> este asunto.  </w:t>
      </w:r>
      <w:r>
        <w:rPr>
          <w:rFonts w:ascii="Book Antiqua" w:hAnsi="Book Antiqua"/>
          <w:szCs w:val="24"/>
          <w:lang w:val="es-PR"/>
        </w:rPr>
        <w:t>Esto con el</w:t>
      </w:r>
      <w:r w:rsidR="007B6C12">
        <w:rPr>
          <w:rFonts w:ascii="Book Antiqua" w:hAnsi="Book Antiqua"/>
          <w:szCs w:val="24"/>
          <w:lang w:val="es-PR"/>
        </w:rPr>
        <w:t xml:space="preserve"> fin de procurar la seguridad vial de los </w:t>
      </w:r>
      <w:r>
        <w:rPr>
          <w:rFonts w:ascii="Book Antiqua" w:hAnsi="Book Antiqua"/>
          <w:szCs w:val="24"/>
          <w:lang w:val="es-PR"/>
        </w:rPr>
        <w:t xml:space="preserve">constituyentes </w:t>
      </w:r>
      <w:r w:rsidR="007B6C12">
        <w:rPr>
          <w:rFonts w:ascii="Book Antiqua" w:hAnsi="Book Antiqua"/>
          <w:szCs w:val="24"/>
          <w:lang w:val="es-PR"/>
        </w:rPr>
        <w:t xml:space="preserve">del Distrito Representativo Núm. 37, y de todo conductor que transita por dichas </w:t>
      </w:r>
      <w:r>
        <w:rPr>
          <w:rFonts w:ascii="Book Antiqua" w:hAnsi="Book Antiqua"/>
          <w:szCs w:val="24"/>
          <w:lang w:val="es-PR"/>
        </w:rPr>
        <w:t>vías públicas.</w:t>
      </w:r>
      <w:r w:rsidR="007B6C12">
        <w:rPr>
          <w:rFonts w:ascii="Book Antiqua" w:hAnsi="Book Antiqua"/>
          <w:szCs w:val="24"/>
          <w:lang w:val="es-PR"/>
        </w:rPr>
        <w:t xml:space="preserve">  </w:t>
      </w:r>
    </w:p>
    <w:p w14:paraId="70D52893" w14:textId="77777777" w:rsidR="007B6C12" w:rsidRDefault="007B6C12" w:rsidP="007B6C12">
      <w:pPr>
        <w:jc w:val="both"/>
        <w:rPr>
          <w:rFonts w:ascii="Book Antiqua" w:hAnsi="Book Antiqua"/>
          <w:i/>
          <w:sz w:val="22"/>
          <w:szCs w:val="22"/>
          <w:lang w:val="es-ES_tradnl"/>
        </w:rPr>
      </w:pPr>
    </w:p>
    <w:p w14:paraId="3C8295AD" w14:textId="77777777" w:rsidR="007B6C12" w:rsidRDefault="007B6C12" w:rsidP="007B6C12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78B4D480" w14:textId="77777777" w:rsidR="007B6C12" w:rsidRDefault="007B6C12" w:rsidP="007B6C12">
      <w:pPr>
        <w:ind w:firstLine="1440"/>
        <w:jc w:val="both"/>
        <w:rPr>
          <w:rFonts w:ascii="Book Antiqua" w:hAnsi="Book Antiqua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  <w:lang w:val="es-ES_tradnl"/>
        </w:rPr>
        <w:t xml:space="preserve"> </w:t>
      </w:r>
    </w:p>
    <w:p w14:paraId="5743BA6C" w14:textId="77777777" w:rsidR="0069700F" w:rsidRDefault="0069700F" w:rsidP="0069700F">
      <w:pPr>
        <w:suppressLineNumbers/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69700F" w:rsidSect="00CF5921">
          <w:headerReference w:type="default" r:id="rId6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0D18234" w14:textId="3729484D" w:rsidR="007B6C12" w:rsidRDefault="007B6C12" w:rsidP="0069700F">
      <w:pPr>
        <w:spacing w:line="480" w:lineRule="auto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ab/>
        <w:t xml:space="preserve">Sección 1.-Se </w:t>
      </w:r>
      <w:r w:rsidR="00867FD3">
        <w:rPr>
          <w:rFonts w:ascii="Book Antiqua" w:hAnsi="Book Antiqua"/>
          <w:szCs w:val="24"/>
          <w:lang w:val="es-ES_tradnl"/>
        </w:rPr>
        <w:t>ordena a la Comisión p</w:t>
      </w:r>
      <w:r w:rsidR="00867FD3">
        <w:rPr>
          <w:rFonts w:ascii="Book Antiqua" w:hAnsi="Book Antiqua"/>
          <w:color w:val="000000" w:themeColor="text1"/>
          <w:szCs w:val="24"/>
          <w:lang w:val="es-ES"/>
        </w:rPr>
        <w:t>ara el Desarrollo y la Fiscalización de Fondos Públicos de la Región Noreste de la Cámara de Representantes de Puerto Rico</w:t>
      </w:r>
      <w:r w:rsidR="00867FD3">
        <w:rPr>
          <w:rFonts w:ascii="Book Antiqua" w:hAnsi="Book Antiqua"/>
          <w:lang w:val="es-ES_tradnl"/>
        </w:rPr>
        <w:t xml:space="preserve">, realizar una investigación </w:t>
      </w:r>
      <w:r w:rsidR="00867FD3">
        <w:rPr>
          <w:rFonts w:ascii="Book Antiqua" w:hAnsi="Book Antiqua"/>
          <w:szCs w:val="24"/>
          <w:lang w:val="es-PR"/>
        </w:rPr>
        <w:t>exhaustiva sobre el estado y las condiciones estructurales de los puentes y las carreteras estatales y municipales localizadas los municipios de Canóvanas, Río Grande y Loíza, que comprenden el Distrito Representativo Núm. 37</w:t>
      </w:r>
      <w:r w:rsidR="00867FD3">
        <w:rPr>
          <w:rFonts w:ascii="Book Antiqua" w:hAnsi="Book Antiqua"/>
          <w:szCs w:val="24"/>
          <w:lang w:val="es-ES_tradnl"/>
        </w:rPr>
        <w:t>.</w:t>
      </w:r>
    </w:p>
    <w:p w14:paraId="707CCDDE" w14:textId="568CBA76" w:rsidR="007B6C12" w:rsidRDefault="007B6C12" w:rsidP="0069700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PR"/>
        </w:rPr>
        <w:t xml:space="preserve">Sección 2.-La </w:t>
      </w:r>
      <w:r w:rsidR="00867FD3">
        <w:rPr>
          <w:rFonts w:ascii="Book Antiqua" w:hAnsi="Book Antiqua"/>
          <w:szCs w:val="24"/>
          <w:lang w:val="es-PR"/>
        </w:rPr>
        <w:t>C</w:t>
      </w:r>
      <w:r>
        <w:rPr>
          <w:rFonts w:ascii="Book Antiqua" w:hAnsi="Book Antiqua"/>
          <w:szCs w:val="24"/>
          <w:lang w:val="es-PR"/>
        </w:rPr>
        <w:t>omisi</w:t>
      </w:r>
      <w:r w:rsidR="00867FD3">
        <w:rPr>
          <w:rFonts w:ascii="Book Antiqua" w:hAnsi="Book Antiqua"/>
          <w:szCs w:val="24"/>
          <w:lang w:val="es-PR"/>
        </w:rPr>
        <w:t>ón</w:t>
      </w:r>
      <w:r>
        <w:rPr>
          <w:rFonts w:ascii="Book Antiqua" w:hAnsi="Book Antiqua"/>
          <w:szCs w:val="24"/>
          <w:lang w:val="es-PR"/>
        </w:rPr>
        <w:t xml:space="preserve"> podrá celebrar vistas públicas</w:t>
      </w:r>
      <w:r w:rsidR="00867FD3">
        <w:rPr>
          <w:rFonts w:ascii="Book Antiqua" w:hAnsi="Book Antiqua"/>
          <w:szCs w:val="24"/>
          <w:lang w:val="es-PR"/>
        </w:rPr>
        <w:t>, ejecutivas</w:t>
      </w:r>
      <w:r>
        <w:rPr>
          <w:rFonts w:ascii="Book Antiqua" w:hAnsi="Book Antiqua"/>
          <w:szCs w:val="24"/>
          <w:lang w:val="es-PR"/>
        </w:rPr>
        <w:t>; citar funcionarios; requerir información y realizar inspecciones oculares, a los fines de cumplir con el mandato de esta Resolución.</w:t>
      </w:r>
    </w:p>
    <w:p w14:paraId="7EF2BAB3" w14:textId="1CB3BBBE" w:rsidR="007B6C12" w:rsidRDefault="007B6C12" w:rsidP="0069700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</w:t>
      </w:r>
      <w:r>
        <w:rPr>
          <w:rFonts w:ascii="Book Antiqua" w:hAnsi="Book Antiqua"/>
          <w:szCs w:val="24"/>
          <w:lang w:val="es-ES"/>
        </w:rPr>
        <w:t>3.-</w:t>
      </w:r>
      <w:r>
        <w:rPr>
          <w:rFonts w:ascii="Book Antiqua" w:hAnsi="Book Antiqua"/>
          <w:lang w:val="es-ES_tradnl"/>
        </w:rPr>
        <w:t xml:space="preserve">La </w:t>
      </w:r>
      <w:r w:rsidR="00A853A8">
        <w:rPr>
          <w:rFonts w:ascii="Book Antiqua" w:hAnsi="Book Antiqua"/>
          <w:lang w:val="es-ES_tradnl"/>
        </w:rPr>
        <w:t>C</w:t>
      </w:r>
      <w:r>
        <w:rPr>
          <w:rFonts w:ascii="Book Antiqua" w:hAnsi="Book Antiqua"/>
          <w:lang w:val="es-ES_tradnl"/>
        </w:rPr>
        <w:t>omisi</w:t>
      </w:r>
      <w:r w:rsidR="00A853A8">
        <w:rPr>
          <w:rFonts w:ascii="Book Antiqua" w:hAnsi="Book Antiqua"/>
          <w:lang w:val="es-ES_tradnl"/>
        </w:rPr>
        <w:t>ón</w:t>
      </w:r>
      <w:r>
        <w:rPr>
          <w:rFonts w:ascii="Book Antiqua" w:hAnsi="Book Antiqua"/>
          <w:lang w:val="es-ES_tradnl"/>
        </w:rPr>
        <w:t xml:space="preserve"> rendirá un informe </w:t>
      </w:r>
      <w:r>
        <w:rPr>
          <w:rFonts w:ascii="Book Antiqua" w:hAnsi="Book Antiqua"/>
          <w:szCs w:val="24"/>
          <w:lang w:val="es-PR"/>
        </w:rPr>
        <w:t xml:space="preserve">con sus hallazgos, conclusiones y recomendaciones, </w:t>
      </w:r>
      <w:r>
        <w:rPr>
          <w:rFonts w:ascii="Book Antiqua" w:hAnsi="Book Antiqua"/>
          <w:lang w:val="es-ES_tradnl"/>
        </w:rPr>
        <w:t xml:space="preserve">y las acciones legislativas y administrativas que deban adoptarse con </w:t>
      </w:r>
      <w:r>
        <w:rPr>
          <w:rFonts w:ascii="Book Antiqua" w:hAnsi="Book Antiqua"/>
          <w:lang w:val="es-ES_tradnl"/>
        </w:rPr>
        <w:lastRenderedPageBreak/>
        <w:t>relación al asunto objeto de este estudio,</w:t>
      </w:r>
      <w:r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lang w:val="es-ES_tradnl"/>
        </w:rPr>
        <w:t xml:space="preserve">en o antes de que culmine la 7ma. Sesión Ordinaria de la </w:t>
      </w:r>
      <w:r w:rsidR="00A853A8">
        <w:rPr>
          <w:rFonts w:ascii="Book Antiqua" w:hAnsi="Book Antiqua"/>
          <w:lang w:val="es-ES_tradnl"/>
        </w:rPr>
        <w:t>20m</w:t>
      </w:r>
      <w:r>
        <w:rPr>
          <w:rFonts w:ascii="Book Antiqua" w:hAnsi="Book Antiqua"/>
          <w:lang w:val="es-ES_tradnl"/>
        </w:rPr>
        <w:t>a. Asamblea Legislativa.</w:t>
      </w:r>
    </w:p>
    <w:p w14:paraId="40F16B60" w14:textId="77777777" w:rsidR="007B6C12" w:rsidRDefault="007B6C12" w:rsidP="0069700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4.-Esta Resolución entrará en vigor inmediatamente después de su aprobación.</w:t>
      </w:r>
    </w:p>
    <w:sectPr w:rsidR="007B6C12" w:rsidSect="009D68C0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01DB5" w14:textId="77777777" w:rsidR="007B6C12" w:rsidRDefault="007B6C12" w:rsidP="007B6C12">
      <w:r>
        <w:separator/>
      </w:r>
    </w:p>
  </w:endnote>
  <w:endnote w:type="continuationSeparator" w:id="0">
    <w:p w14:paraId="03875CE3" w14:textId="77777777" w:rsidR="007B6C12" w:rsidRDefault="007B6C12" w:rsidP="007B6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BDADBB" w14:textId="77777777" w:rsidR="007B6C12" w:rsidRDefault="007B6C12" w:rsidP="007B6C12">
      <w:r>
        <w:separator/>
      </w:r>
    </w:p>
  </w:footnote>
  <w:footnote w:type="continuationSeparator" w:id="0">
    <w:p w14:paraId="01858702" w14:textId="77777777" w:rsidR="007B6C12" w:rsidRDefault="007B6C12" w:rsidP="007B6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816546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ACAFB6" w14:textId="55E61AB6" w:rsidR="00E96E2C" w:rsidRDefault="00E96E2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7AFDA1" w14:textId="77777777" w:rsidR="00E96E2C" w:rsidRDefault="00E9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C12"/>
    <w:rsid w:val="0037563A"/>
    <w:rsid w:val="003B325D"/>
    <w:rsid w:val="0063109E"/>
    <w:rsid w:val="0069700F"/>
    <w:rsid w:val="007B6C12"/>
    <w:rsid w:val="00867FD3"/>
    <w:rsid w:val="00911B15"/>
    <w:rsid w:val="009C72B7"/>
    <w:rsid w:val="009D68C0"/>
    <w:rsid w:val="00A15E7A"/>
    <w:rsid w:val="00A32BD1"/>
    <w:rsid w:val="00A853A8"/>
    <w:rsid w:val="00A9255C"/>
    <w:rsid w:val="00AF3FAE"/>
    <w:rsid w:val="00CF5921"/>
    <w:rsid w:val="00E96E2C"/>
    <w:rsid w:val="00EF3DC7"/>
    <w:rsid w:val="00F3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09428"/>
  <w15:chartTrackingRefBased/>
  <w15:docId w15:val="{5C0B46C2-8A90-4143-BE18-FEED3CB0A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C1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C1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C1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C1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C1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C1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C1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C1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C1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C1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C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C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C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C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C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C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C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C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C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6C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B6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C1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B6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6C1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B6C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6C1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B6C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C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C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6C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B6C1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B6C12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C12"/>
    <w:rPr>
      <w:rFonts w:asciiTheme="minorHAnsi" w:eastAsiaTheme="minorHAnsi" w:hAnsiTheme="minorHAnsi" w:cstheme="minorBidi"/>
      <w:sz w:val="20"/>
      <w:lang w:val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C12"/>
    <w:rPr>
      <w:kern w:val="0"/>
      <w:sz w:val="20"/>
      <w:szCs w:val="20"/>
      <w:lang w:val="es-ES_tradnl"/>
      <w14:ligatures w14:val="none"/>
    </w:rPr>
  </w:style>
  <w:style w:type="paragraph" w:customStyle="1" w:styleId="Title2">
    <w:name w:val="Title2"/>
    <w:basedOn w:val="Normal"/>
    <w:next w:val="Normal"/>
    <w:uiPriority w:val="99"/>
    <w:rsid w:val="007B6C12"/>
    <w:pPr>
      <w:tabs>
        <w:tab w:val="left" w:pos="648"/>
        <w:tab w:val="right" w:pos="7776"/>
        <w:tab w:val="left" w:pos="7848"/>
      </w:tabs>
    </w:pPr>
  </w:style>
  <w:style w:type="character" w:styleId="FootnoteReference">
    <w:name w:val="footnote reference"/>
    <w:basedOn w:val="DefaultParagraphFont"/>
    <w:uiPriority w:val="99"/>
    <w:semiHidden/>
    <w:unhideWhenUsed/>
    <w:rsid w:val="007B6C12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9C72B7"/>
  </w:style>
  <w:style w:type="paragraph" w:styleId="Header">
    <w:name w:val="header"/>
    <w:basedOn w:val="Normal"/>
    <w:link w:val="HeaderChar"/>
    <w:uiPriority w:val="99"/>
    <w:unhideWhenUsed/>
    <w:rsid w:val="00E96E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6E2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96E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6E2C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5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611</Words>
  <Characters>3483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Jessica M. Caraballo Rivera</cp:lastModifiedBy>
  <cp:revision>2</cp:revision>
  <cp:lastPrinted>2025-01-02T11:19:00Z</cp:lastPrinted>
  <dcterms:created xsi:type="dcterms:W3CDTF">2025-01-02T14:01:00Z</dcterms:created>
  <dcterms:modified xsi:type="dcterms:W3CDTF">2025-01-02T14:01:00Z</dcterms:modified>
</cp:coreProperties>
</file>