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F37A928" w14:textId="77777777" w:rsidR="002670C1" w:rsidRPr="00AB4DD8" w:rsidRDefault="002905BE" w:rsidP="009852EB">
      <w:pPr>
        <w:jc w:val="center"/>
        <w:outlineLvl w:val="0"/>
        <w:rPr>
          <w:rFonts w:ascii="Book Antiqua" w:hAnsi="Book Antiqua"/>
          <w:b/>
          <w:sz w:val="28"/>
          <w:szCs w:val="28"/>
          <w:lang w:val="es-ES_tradnl"/>
        </w:rPr>
      </w:pPr>
      <w:r w:rsidRPr="00AB4DD8">
        <w:rPr>
          <w:rFonts w:ascii="Book Antiqua" w:hAnsi="Book Antiqua"/>
          <w:b/>
          <w:sz w:val="28"/>
          <w:szCs w:val="28"/>
          <w:lang w:val="es-ES_tradnl"/>
        </w:rPr>
        <w:t>GOBIERNO</w:t>
      </w:r>
      <w:r w:rsidR="002670C1" w:rsidRPr="00AB4DD8">
        <w:rPr>
          <w:rFonts w:ascii="Book Antiqua" w:hAnsi="Book Antiqua"/>
          <w:b/>
          <w:sz w:val="28"/>
          <w:szCs w:val="28"/>
          <w:lang w:val="es-ES_tradnl"/>
        </w:rPr>
        <w:t xml:space="preserve"> DE PUERTO RICO</w:t>
      </w:r>
    </w:p>
    <w:p w14:paraId="356118BB" w14:textId="77777777" w:rsidR="002670C1" w:rsidRPr="00AB4DD8" w:rsidRDefault="002670C1" w:rsidP="002670C1">
      <w:pPr>
        <w:tabs>
          <w:tab w:val="left" w:pos="5080"/>
        </w:tabs>
        <w:jc w:val="center"/>
        <w:rPr>
          <w:rFonts w:ascii="Book Antiqua" w:hAnsi="Book Antiqua"/>
          <w:lang w:val="es-ES_tradnl"/>
        </w:rPr>
      </w:pPr>
    </w:p>
    <w:p w14:paraId="68FE966C" w14:textId="77777777" w:rsidR="002670C1" w:rsidRPr="00AB4DD8" w:rsidRDefault="002905BE" w:rsidP="00632DBA">
      <w:pPr>
        <w:pStyle w:val="Title2"/>
        <w:tabs>
          <w:tab w:val="clear" w:pos="7776"/>
          <w:tab w:val="clear" w:pos="7848"/>
          <w:tab w:val="right" w:pos="8640"/>
          <w:tab w:val="left" w:pos="9180"/>
        </w:tabs>
        <w:rPr>
          <w:rFonts w:ascii="Book Antiqua" w:hAnsi="Book Antiqua"/>
          <w:szCs w:val="24"/>
          <w:lang w:val="es-ES_tradnl"/>
        </w:rPr>
      </w:pPr>
      <w:r w:rsidRPr="00AB4DD8">
        <w:rPr>
          <w:rFonts w:ascii="Book Antiqua" w:hAnsi="Book Antiqua"/>
          <w:szCs w:val="24"/>
          <w:lang w:val="es-ES_tradnl"/>
        </w:rPr>
        <w:t>20m</w:t>
      </w:r>
      <w:r w:rsidR="002670C1" w:rsidRPr="00AB4DD8">
        <w:rPr>
          <w:rFonts w:ascii="Book Antiqua" w:hAnsi="Book Antiqua"/>
          <w:szCs w:val="24"/>
          <w:lang w:val="es-ES_tradnl"/>
        </w:rPr>
        <w:t>a. Asamblea</w:t>
      </w:r>
      <w:r w:rsidR="002670C1" w:rsidRPr="00AB4DD8">
        <w:rPr>
          <w:rFonts w:ascii="Book Antiqua" w:hAnsi="Book Antiqua"/>
          <w:szCs w:val="24"/>
          <w:lang w:val="es-ES_tradnl"/>
        </w:rPr>
        <w:tab/>
        <w:t xml:space="preserve">    </w:t>
      </w:r>
      <w:r w:rsidR="00445CFE" w:rsidRPr="00AB4DD8">
        <w:rPr>
          <w:rFonts w:ascii="Book Antiqua" w:hAnsi="Book Antiqua"/>
          <w:szCs w:val="24"/>
          <w:lang w:val="es-ES_tradnl"/>
        </w:rPr>
        <w:t xml:space="preserve">       </w:t>
      </w:r>
      <w:r w:rsidR="00632DBA" w:rsidRPr="00AB4DD8">
        <w:rPr>
          <w:rFonts w:ascii="Book Antiqua" w:hAnsi="Book Antiqua"/>
          <w:szCs w:val="24"/>
          <w:lang w:val="es-ES_tradnl"/>
        </w:rPr>
        <w:t xml:space="preserve">  </w:t>
      </w:r>
      <w:r w:rsidR="00445CFE" w:rsidRPr="00AB4DD8">
        <w:rPr>
          <w:rFonts w:ascii="Book Antiqua" w:hAnsi="Book Antiqua"/>
          <w:szCs w:val="24"/>
          <w:lang w:val="es-ES_tradnl"/>
        </w:rPr>
        <w:t>1r</w:t>
      </w:r>
      <w:r w:rsidR="002670C1" w:rsidRPr="00AB4DD8">
        <w:rPr>
          <w:rFonts w:ascii="Book Antiqua" w:hAnsi="Book Antiqua"/>
          <w:szCs w:val="24"/>
          <w:lang w:val="es-ES_tradnl"/>
        </w:rPr>
        <w:t>a. Sesión</w:t>
      </w:r>
    </w:p>
    <w:p w14:paraId="158D734E" w14:textId="4A7AA8DB" w:rsidR="002670C1" w:rsidRPr="00AB4DD8" w:rsidRDefault="002670C1" w:rsidP="001A14B6">
      <w:pPr>
        <w:pStyle w:val="Title2"/>
        <w:tabs>
          <w:tab w:val="clear" w:pos="648"/>
          <w:tab w:val="left" w:pos="540"/>
          <w:tab w:val="left" w:pos="6930"/>
        </w:tabs>
        <w:rPr>
          <w:rFonts w:ascii="Book Antiqua" w:hAnsi="Book Antiqua"/>
          <w:szCs w:val="24"/>
          <w:lang w:val="es-ES_tradnl"/>
        </w:rPr>
      </w:pPr>
      <w:r w:rsidRPr="00AB4DD8">
        <w:rPr>
          <w:rFonts w:ascii="Book Antiqua" w:hAnsi="Book Antiqua"/>
          <w:szCs w:val="24"/>
          <w:lang w:val="es-ES_tradnl"/>
        </w:rPr>
        <w:tab/>
        <w:t>Legislativa</w:t>
      </w:r>
      <w:r w:rsidRPr="00AB4DD8">
        <w:rPr>
          <w:rFonts w:ascii="Book Antiqua" w:hAnsi="Book Antiqua"/>
          <w:szCs w:val="24"/>
          <w:lang w:val="es-ES_tradnl"/>
        </w:rPr>
        <w:tab/>
        <w:t xml:space="preserve">   </w:t>
      </w:r>
      <w:r w:rsidR="00632DBA" w:rsidRPr="00AB4DD8">
        <w:rPr>
          <w:rFonts w:ascii="Book Antiqua" w:hAnsi="Book Antiqua"/>
          <w:szCs w:val="24"/>
          <w:lang w:val="es-ES_tradnl"/>
        </w:rPr>
        <w:t xml:space="preserve">       </w:t>
      </w:r>
      <w:r w:rsidRPr="00AB4DD8">
        <w:rPr>
          <w:rFonts w:ascii="Book Antiqua" w:hAnsi="Book Antiqua"/>
          <w:szCs w:val="24"/>
          <w:lang w:val="es-ES_tradnl"/>
        </w:rPr>
        <w:t xml:space="preserve"> </w:t>
      </w:r>
      <w:r w:rsidR="00632DBA" w:rsidRPr="00AB4DD8">
        <w:rPr>
          <w:rFonts w:ascii="Book Antiqua" w:hAnsi="Book Antiqua"/>
          <w:szCs w:val="24"/>
          <w:lang w:val="es-ES_tradnl"/>
        </w:rPr>
        <w:t xml:space="preserve"> </w:t>
      </w:r>
      <w:r w:rsidRPr="00AB4DD8">
        <w:rPr>
          <w:rFonts w:ascii="Book Antiqua" w:hAnsi="Book Antiqua"/>
          <w:szCs w:val="24"/>
          <w:lang w:val="es-ES_tradnl"/>
        </w:rPr>
        <w:t>Ordinaria</w:t>
      </w:r>
    </w:p>
    <w:p w14:paraId="6E8D3ED1" w14:textId="77777777" w:rsidR="002670C1" w:rsidRPr="00AB4DD8" w:rsidRDefault="002670C1" w:rsidP="002670C1">
      <w:pPr>
        <w:rPr>
          <w:rFonts w:ascii="Book Antiqua" w:hAnsi="Book Antiqua"/>
          <w:lang w:val="es-ES_tradnl"/>
        </w:rPr>
      </w:pPr>
    </w:p>
    <w:p w14:paraId="3BAFBCB4" w14:textId="77777777" w:rsidR="002670C1" w:rsidRPr="00AB4DD8" w:rsidRDefault="002670C1" w:rsidP="009852EB">
      <w:pPr>
        <w:jc w:val="center"/>
        <w:outlineLvl w:val="0"/>
        <w:rPr>
          <w:rFonts w:ascii="Book Antiqua" w:hAnsi="Book Antiqua"/>
          <w:smallCaps/>
          <w:sz w:val="36"/>
          <w:szCs w:val="36"/>
          <w:lang w:val="es-ES_tradnl"/>
        </w:rPr>
      </w:pPr>
      <w:r w:rsidRPr="00AB4DD8">
        <w:rPr>
          <w:rFonts w:ascii="Book Antiqua" w:hAnsi="Book Antiqua"/>
          <w:b/>
          <w:caps/>
          <w:sz w:val="36"/>
          <w:szCs w:val="36"/>
          <w:lang w:val="es-ES_tradnl"/>
        </w:rPr>
        <w:t>CÁMARA DE REPRESENTANTES</w:t>
      </w:r>
    </w:p>
    <w:p w14:paraId="5FE72B11" w14:textId="77777777" w:rsidR="002670C1" w:rsidRPr="00AB4DD8" w:rsidRDefault="002670C1" w:rsidP="002670C1">
      <w:pPr>
        <w:jc w:val="center"/>
        <w:rPr>
          <w:rFonts w:ascii="Book Antiqua" w:hAnsi="Book Antiqua" w:cs="Tahoma"/>
          <w:b/>
          <w:sz w:val="20"/>
          <w:szCs w:val="20"/>
          <w:lang w:val="es-ES_tradnl"/>
        </w:rPr>
      </w:pPr>
    </w:p>
    <w:p w14:paraId="426C17AC" w14:textId="77777777" w:rsidR="002670C1" w:rsidRPr="00AB4DD8" w:rsidRDefault="002670C1" w:rsidP="002670C1">
      <w:pPr>
        <w:jc w:val="center"/>
        <w:rPr>
          <w:rFonts w:ascii="Book Antiqua" w:hAnsi="Book Antiqua" w:cs="Tahoma"/>
          <w:b/>
          <w:sz w:val="20"/>
          <w:szCs w:val="20"/>
          <w:lang w:val="es-ES_tradnl"/>
        </w:rPr>
      </w:pPr>
    </w:p>
    <w:p w14:paraId="50D16FCA" w14:textId="13A46705" w:rsidR="002670C1" w:rsidRPr="00AB4DD8" w:rsidRDefault="002670C1" w:rsidP="009852EB">
      <w:pPr>
        <w:jc w:val="center"/>
        <w:outlineLvl w:val="0"/>
        <w:rPr>
          <w:rFonts w:ascii="Book Antiqua" w:hAnsi="Book Antiqua" w:cs="Tahoma"/>
          <w:b/>
          <w:sz w:val="52"/>
          <w:szCs w:val="52"/>
          <w:lang w:val="es-ES_tradnl"/>
        </w:rPr>
      </w:pPr>
      <w:r w:rsidRPr="00AB4DD8">
        <w:rPr>
          <w:rFonts w:ascii="Book Antiqua" w:hAnsi="Book Antiqua" w:cs="Tahoma"/>
          <w:b/>
          <w:sz w:val="52"/>
          <w:szCs w:val="52"/>
          <w:lang w:val="es-ES_tradnl"/>
        </w:rPr>
        <w:t xml:space="preserve">R. DE LA C. </w:t>
      </w:r>
      <w:r w:rsidR="0019710B" w:rsidRPr="00AB4DD8">
        <w:rPr>
          <w:rFonts w:ascii="Book Antiqua" w:hAnsi="Book Antiqua" w:cs="Tahoma"/>
          <w:b/>
          <w:sz w:val="52"/>
          <w:szCs w:val="52"/>
          <w:lang w:val="es-ES_tradnl"/>
        </w:rPr>
        <w:t>6</w:t>
      </w:r>
    </w:p>
    <w:p w14:paraId="7DA8066C" w14:textId="77777777" w:rsidR="00063FE4" w:rsidRDefault="00063FE4" w:rsidP="009A3226">
      <w:pPr>
        <w:jc w:val="center"/>
        <w:outlineLvl w:val="0"/>
        <w:rPr>
          <w:rFonts w:ascii="Book Antiqua" w:hAnsi="Book Antiqua" w:cs="Tahoma"/>
          <w:b/>
          <w:sz w:val="28"/>
          <w:szCs w:val="28"/>
          <w:lang w:val="es-ES_tradnl"/>
        </w:rPr>
      </w:pPr>
    </w:p>
    <w:p w14:paraId="0DBA772C" w14:textId="3EF5FAEC" w:rsidR="002670C1" w:rsidRPr="00AB4DD8" w:rsidRDefault="002670C1" w:rsidP="009A3226">
      <w:pPr>
        <w:jc w:val="center"/>
        <w:outlineLvl w:val="0"/>
        <w:rPr>
          <w:rFonts w:ascii="Book Antiqua" w:hAnsi="Book Antiqua" w:cs="Tahoma"/>
          <w:b/>
          <w:sz w:val="28"/>
          <w:szCs w:val="28"/>
          <w:lang w:val="es-ES_tradnl"/>
        </w:rPr>
      </w:pPr>
      <w:r w:rsidRPr="00AB4DD8">
        <w:rPr>
          <w:rFonts w:ascii="Book Antiqua" w:hAnsi="Book Antiqua" w:cs="Tahoma"/>
          <w:b/>
          <w:sz w:val="28"/>
          <w:szCs w:val="28"/>
          <w:lang w:val="es-ES_tradnl"/>
        </w:rPr>
        <w:t>INFORME</w:t>
      </w:r>
      <w:r w:rsidR="00632DBA" w:rsidRPr="00AB4DD8">
        <w:rPr>
          <w:rFonts w:ascii="Book Antiqua" w:hAnsi="Book Antiqua" w:cs="Tahoma"/>
          <w:b/>
          <w:sz w:val="28"/>
          <w:szCs w:val="28"/>
          <w:lang w:val="es-ES_tradnl"/>
        </w:rPr>
        <w:t xml:space="preserve"> POSITIVO</w:t>
      </w:r>
    </w:p>
    <w:p w14:paraId="457A7DD8" w14:textId="77777777" w:rsidR="002670C1" w:rsidRPr="00AB4DD8" w:rsidRDefault="002670C1" w:rsidP="002670C1">
      <w:pPr>
        <w:jc w:val="center"/>
        <w:rPr>
          <w:rFonts w:ascii="Book Antiqua" w:hAnsi="Book Antiqua" w:cs="Tahoma"/>
          <w:b/>
          <w:sz w:val="28"/>
          <w:szCs w:val="28"/>
          <w:lang w:val="es-ES_tradnl"/>
        </w:rPr>
      </w:pPr>
    </w:p>
    <w:p w14:paraId="073A9D6A" w14:textId="3DC09602" w:rsidR="002670C1" w:rsidRPr="00AB4DD8" w:rsidRDefault="002670C1" w:rsidP="002670C1">
      <w:pPr>
        <w:jc w:val="center"/>
        <w:rPr>
          <w:rFonts w:ascii="Book Antiqua" w:hAnsi="Book Antiqua" w:cs="Tahoma"/>
          <w:lang w:val="es-ES_tradnl"/>
        </w:rPr>
      </w:pPr>
      <w:r w:rsidRPr="00AB4DD8">
        <w:rPr>
          <w:rFonts w:ascii="Book Antiqua" w:hAnsi="Book Antiqua" w:cs="Tahoma"/>
          <w:lang w:val="es-ES_tradnl"/>
        </w:rPr>
        <w:t xml:space="preserve">  </w:t>
      </w:r>
      <w:r w:rsidR="00BC5D06" w:rsidRPr="00AB4DD8">
        <w:rPr>
          <w:rFonts w:ascii="Book Antiqua" w:hAnsi="Book Antiqua" w:cs="Tahoma"/>
          <w:lang w:val="es-ES_tradnl"/>
        </w:rPr>
        <w:t xml:space="preserve"> 2</w:t>
      </w:r>
      <w:r w:rsidR="001B147D">
        <w:rPr>
          <w:rFonts w:ascii="Book Antiqua" w:hAnsi="Book Antiqua" w:cs="Tahoma"/>
          <w:lang w:val="es-ES_tradnl"/>
        </w:rPr>
        <w:t>7</w:t>
      </w:r>
      <w:r w:rsidR="00BC5D06" w:rsidRPr="00AB4DD8">
        <w:rPr>
          <w:rFonts w:ascii="Book Antiqua" w:hAnsi="Book Antiqua" w:cs="Tahoma"/>
          <w:lang w:val="es-ES_tradnl"/>
        </w:rPr>
        <w:t xml:space="preserve"> </w:t>
      </w:r>
      <w:r w:rsidRPr="00AB4DD8">
        <w:rPr>
          <w:rFonts w:ascii="Book Antiqua" w:hAnsi="Book Antiqua" w:cs="Tahoma"/>
          <w:lang w:val="es-ES_tradnl"/>
        </w:rPr>
        <w:t xml:space="preserve">de </w:t>
      </w:r>
      <w:r w:rsidR="00062F39" w:rsidRPr="00AB4DD8">
        <w:rPr>
          <w:rFonts w:ascii="Book Antiqua" w:hAnsi="Book Antiqua" w:cs="Tahoma"/>
          <w:lang w:val="es-ES_tradnl"/>
        </w:rPr>
        <w:t>marzo</w:t>
      </w:r>
      <w:r w:rsidRPr="00AB4DD8">
        <w:rPr>
          <w:rFonts w:ascii="Book Antiqua" w:hAnsi="Book Antiqua" w:cs="Tahoma"/>
          <w:lang w:val="es-ES_tradnl"/>
        </w:rPr>
        <w:t xml:space="preserve"> de </w:t>
      </w:r>
      <w:r w:rsidR="00333864" w:rsidRPr="00AB4DD8">
        <w:rPr>
          <w:rFonts w:ascii="Book Antiqua" w:hAnsi="Book Antiqua" w:cs="Tahoma"/>
          <w:lang w:val="es-ES_tradnl"/>
        </w:rPr>
        <w:t>2025</w:t>
      </w:r>
    </w:p>
    <w:p w14:paraId="4A980496" w14:textId="77777777" w:rsidR="002670C1" w:rsidRPr="00AB4DD8" w:rsidRDefault="002670C1" w:rsidP="002670C1">
      <w:pPr>
        <w:jc w:val="both"/>
        <w:rPr>
          <w:rFonts w:ascii="Book Antiqua" w:hAnsi="Book Antiqua" w:cs="Tahoma"/>
          <w:sz w:val="20"/>
          <w:szCs w:val="20"/>
          <w:lang w:val="es-ES_tradnl"/>
        </w:rPr>
      </w:pPr>
    </w:p>
    <w:p w14:paraId="44F4CFAD" w14:textId="77777777" w:rsidR="00EF143E" w:rsidRPr="00AB4DD8" w:rsidRDefault="00EF143E" w:rsidP="002670C1">
      <w:pPr>
        <w:jc w:val="both"/>
        <w:rPr>
          <w:rFonts w:ascii="Book Antiqua" w:hAnsi="Book Antiqua" w:cs="Tahoma"/>
          <w:sz w:val="20"/>
          <w:szCs w:val="20"/>
          <w:lang w:val="es-ES_tradnl"/>
        </w:rPr>
      </w:pPr>
    </w:p>
    <w:p w14:paraId="7ECFE9E0" w14:textId="77777777" w:rsidR="002670C1" w:rsidRPr="00AB4DD8" w:rsidRDefault="002670C1" w:rsidP="002670C1">
      <w:pPr>
        <w:jc w:val="both"/>
        <w:rPr>
          <w:rFonts w:ascii="Book Antiqua" w:hAnsi="Book Antiqua" w:cs="Tahoma"/>
          <w:b/>
          <w:lang w:val="es-ES_tradnl"/>
        </w:rPr>
      </w:pPr>
      <w:r w:rsidRPr="00AB4DD8">
        <w:rPr>
          <w:rFonts w:ascii="Book Antiqua" w:hAnsi="Book Antiqua" w:cs="Tahoma"/>
          <w:b/>
          <w:lang w:val="es-ES_tradnl"/>
        </w:rPr>
        <w:t>A LA CÁMARA DE REPRESENTANTES DE PUERTO RICO:</w:t>
      </w:r>
    </w:p>
    <w:p w14:paraId="094C21E7" w14:textId="77777777" w:rsidR="002670C1" w:rsidRPr="00AB4DD8" w:rsidRDefault="002670C1" w:rsidP="002670C1">
      <w:pPr>
        <w:jc w:val="both"/>
        <w:rPr>
          <w:rFonts w:ascii="Book Antiqua" w:hAnsi="Book Antiqua" w:cs="Tahoma"/>
          <w:lang w:val="es-ES_tradnl"/>
        </w:rPr>
      </w:pPr>
    </w:p>
    <w:p w14:paraId="37CB50E6" w14:textId="52007067" w:rsidR="00682883" w:rsidRPr="00AB4DD8" w:rsidRDefault="002670C1" w:rsidP="00682883">
      <w:pPr>
        <w:jc w:val="both"/>
        <w:rPr>
          <w:rFonts w:ascii="Book Antiqua" w:hAnsi="Book Antiqua" w:cs="Tahoma"/>
          <w:lang w:val="es-ES_tradnl"/>
        </w:rPr>
      </w:pPr>
      <w:r w:rsidRPr="00AB4DD8">
        <w:rPr>
          <w:rFonts w:ascii="Book Antiqua" w:hAnsi="Book Antiqua" w:cs="Tahoma"/>
          <w:lang w:val="es-ES_tradnl"/>
        </w:rPr>
        <w:tab/>
      </w:r>
      <w:r w:rsidR="008A4022" w:rsidRPr="00AB4DD8">
        <w:rPr>
          <w:rFonts w:ascii="Book Antiqua" w:hAnsi="Book Antiqua" w:cs="Tahoma"/>
          <w:lang w:val="es-ES_tradnl"/>
        </w:rPr>
        <w:t>La Comisión de Asuntos Internos de la Cámara de Representantes, previo estudio y con</w:t>
      </w:r>
      <w:r w:rsidR="00062F39" w:rsidRPr="00AB4DD8">
        <w:rPr>
          <w:rFonts w:ascii="Book Antiqua" w:hAnsi="Book Antiqua" w:cs="Tahoma"/>
          <w:lang w:val="es-ES_tradnl"/>
        </w:rPr>
        <w:t>sideración de la R. de la C.</w:t>
      </w:r>
      <w:r w:rsidR="00BC5D06" w:rsidRPr="00AB4DD8">
        <w:rPr>
          <w:rFonts w:ascii="Book Antiqua" w:hAnsi="Book Antiqua" w:cs="Tahoma"/>
          <w:lang w:val="es-ES_tradnl"/>
        </w:rPr>
        <w:t xml:space="preserve"> 6</w:t>
      </w:r>
      <w:r w:rsidR="00FA5F29" w:rsidRPr="00AB4DD8">
        <w:rPr>
          <w:rFonts w:ascii="Book Antiqua" w:hAnsi="Book Antiqua" w:cs="Tahoma"/>
          <w:lang w:val="es-ES_tradnl"/>
        </w:rPr>
        <w:t xml:space="preserve">, </w:t>
      </w:r>
      <w:r w:rsidR="00BC5D06" w:rsidRPr="00AB4DD8">
        <w:rPr>
          <w:rFonts w:ascii="Book Antiqua" w:hAnsi="Book Antiqua" w:cs="Tahoma"/>
          <w:lang w:val="es-ES_tradnl"/>
        </w:rPr>
        <w:t>presentada por la</w:t>
      </w:r>
      <w:r w:rsidR="00272823" w:rsidRPr="00AB4DD8">
        <w:rPr>
          <w:rFonts w:ascii="Book Antiqua" w:hAnsi="Book Antiqua" w:cs="Tahoma"/>
          <w:lang w:val="es-ES_tradnl"/>
        </w:rPr>
        <w:t xml:space="preserve"> representante</w:t>
      </w:r>
      <w:r w:rsidR="00DF3E6F" w:rsidRPr="00AB4DD8">
        <w:rPr>
          <w:rFonts w:ascii="Book Antiqua" w:hAnsi="Book Antiqua" w:cs="Tahoma"/>
          <w:lang w:val="es-ES_tradnl"/>
        </w:rPr>
        <w:t xml:space="preserve"> </w:t>
      </w:r>
      <w:r w:rsidR="00BC5D06" w:rsidRPr="00AB4DD8">
        <w:rPr>
          <w:rFonts w:ascii="Book Antiqua" w:hAnsi="Book Antiqua" w:cs="Tahoma"/>
          <w:lang w:val="es-ES_tradnl"/>
        </w:rPr>
        <w:t>Medina Calderón</w:t>
      </w:r>
      <w:r w:rsidR="0066506F">
        <w:rPr>
          <w:rFonts w:ascii="Book Antiqua" w:hAnsi="Book Antiqua" w:cs="Tahoma"/>
          <w:lang w:val="es-ES_tradnl"/>
        </w:rPr>
        <w:t>,</w:t>
      </w:r>
      <w:r w:rsidR="00BC5D06" w:rsidRPr="00AB4DD8">
        <w:rPr>
          <w:rFonts w:ascii="Book Antiqua" w:hAnsi="Book Antiqua" w:cs="Tahoma"/>
          <w:lang w:val="es-ES_tradnl"/>
        </w:rPr>
        <w:t xml:space="preserve"> </w:t>
      </w:r>
      <w:r w:rsidR="00682883" w:rsidRPr="00AB4DD8">
        <w:rPr>
          <w:rFonts w:ascii="Book Antiqua" w:hAnsi="Book Antiqua" w:cs="Tahoma"/>
          <w:lang w:val="es-ES_tradnl"/>
        </w:rPr>
        <w:t>tiene a bien someter su informe recomendando la aprobación de la medida</w:t>
      </w:r>
      <w:r w:rsidR="0066506F">
        <w:rPr>
          <w:rFonts w:ascii="Book Antiqua" w:hAnsi="Book Antiqua" w:cs="Tahoma"/>
          <w:lang w:val="es-ES_tradnl"/>
        </w:rPr>
        <w:t>,</w:t>
      </w:r>
      <w:r w:rsidR="00682883" w:rsidRPr="00AB4DD8">
        <w:rPr>
          <w:rFonts w:ascii="Book Antiqua" w:hAnsi="Book Antiqua" w:cs="Tahoma"/>
          <w:lang w:val="es-ES_tradnl"/>
        </w:rPr>
        <w:t xml:space="preserve"> con las enmiendas contenidas en el </w:t>
      </w:r>
      <w:proofErr w:type="spellStart"/>
      <w:r w:rsidR="00682883" w:rsidRPr="00AB4DD8">
        <w:rPr>
          <w:rFonts w:ascii="Book Antiqua" w:hAnsi="Book Antiqua" w:cs="Tahoma"/>
          <w:lang w:val="es-ES_tradnl"/>
        </w:rPr>
        <w:t>entirillado</w:t>
      </w:r>
      <w:proofErr w:type="spellEnd"/>
      <w:r w:rsidR="00682883" w:rsidRPr="00AB4DD8">
        <w:rPr>
          <w:rFonts w:ascii="Book Antiqua" w:hAnsi="Book Antiqua" w:cs="Tahoma"/>
          <w:lang w:val="es-ES_tradnl"/>
        </w:rPr>
        <w:t xml:space="preserve"> electrónico que acompaña este informe, cuyo título lee:</w:t>
      </w:r>
    </w:p>
    <w:p w14:paraId="31C593C5" w14:textId="77777777" w:rsidR="00BC1CB2" w:rsidRPr="00AB4DD8" w:rsidRDefault="00BC1CB2" w:rsidP="007F3B99">
      <w:pPr>
        <w:jc w:val="both"/>
        <w:rPr>
          <w:rFonts w:ascii="Book Antiqua" w:hAnsi="Book Antiqua" w:cs="Tahoma"/>
          <w:lang w:val="es-ES_tradnl"/>
        </w:rPr>
      </w:pPr>
    </w:p>
    <w:p w14:paraId="716A98FC" w14:textId="10AC9C3C" w:rsidR="008D4A0A" w:rsidRPr="00AB4DD8" w:rsidRDefault="00BC1CB2" w:rsidP="0019710B">
      <w:pPr>
        <w:ind w:left="567" w:hanging="567"/>
        <w:jc w:val="both"/>
        <w:rPr>
          <w:rFonts w:ascii="Book Antiqua" w:hAnsi="Book Antiqua"/>
          <w:lang w:val="es-ES_tradnl"/>
        </w:rPr>
      </w:pPr>
      <w:r w:rsidRPr="00AB4DD8">
        <w:rPr>
          <w:rFonts w:ascii="Book Antiqua" w:hAnsi="Book Antiqua" w:cs="Tahoma"/>
          <w:lang w:val="es-ES_tradnl"/>
        </w:rPr>
        <w:t xml:space="preserve"> </w:t>
      </w:r>
      <w:r w:rsidR="00E86FF9" w:rsidRPr="00AB4DD8">
        <w:rPr>
          <w:rFonts w:ascii="Book Antiqua" w:hAnsi="Book Antiqua" w:cs="Tahoma"/>
          <w:lang w:val="es-ES_tradnl"/>
        </w:rPr>
        <w:t>“</w:t>
      </w:r>
      <w:r w:rsidR="00E86FF9" w:rsidRPr="000A0523">
        <w:rPr>
          <w:rFonts w:ascii="Book Antiqua" w:hAnsi="Book Antiqua"/>
          <w:lang w:val="es-ES_tradnl"/>
        </w:rPr>
        <w:t>Para</w:t>
      </w:r>
      <w:r w:rsidR="00E86FF9" w:rsidRPr="000A0523">
        <w:rPr>
          <w:lang w:val="es-ES_tradnl"/>
        </w:rPr>
        <w:t xml:space="preserve"> </w:t>
      </w:r>
      <w:r w:rsidR="000A0523" w:rsidRPr="000A0523">
        <w:rPr>
          <w:rFonts w:ascii="Book Antiqua" w:hAnsi="Book Antiqua"/>
          <w:lang w:val="es-ES_tradnl"/>
        </w:rPr>
        <w:t xml:space="preserve">ordenar a la Comisión </w:t>
      </w:r>
      <w:r w:rsidR="000A0523" w:rsidRPr="000A0523">
        <w:rPr>
          <w:rFonts w:ascii="Book Antiqua" w:hAnsi="Book Antiqua"/>
          <w:lang w:val="es-ES"/>
        </w:rPr>
        <w:t>de la Región Este de la Cámara de Representantes de Puerto Rico</w:t>
      </w:r>
      <w:r w:rsidR="000A0523" w:rsidRPr="000A0523">
        <w:rPr>
          <w:rFonts w:ascii="Book Antiqua" w:hAnsi="Book Antiqua"/>
          <w:lang w:val="es-ES_tradnl"/>
        </w:rPr>
        <w:t xml:space="preserve">, realizar una investigación </w:t>
      </w:r>
      <w:r w:rsidR="000A0523" w:rsidRPr="000A0523">
        <w:rPr>
          <w:rFonts w:ascii="Book Antiqua" w:hAnsi="Book Antiqua"/>
          <w:lang w:val="es-PR"/>
        </w:rPr>
        <w:t xml:space="preserve">exhaustiva sobre las </w:t>
      </w:r>
      <w:r w:rsidR="000A0523" w:rsidRPr="000A0523">
        <w:rPr>
          <w:rFonts w:ascii="Book Antiqua" w:hAnsi="Book Antiqua"/>
          <w:shd w:val="clear" w:color="auto" w:fill="FFFFFF"/>
          <w:lang w:val="es-ES_tradnl"/>
        </w:rPr>
        <w:t xml:space="preserve">gestiones realizadas por la Oficina Central de Recuperación, Reconstrucción y Resiliencia (COR3) respecto a los proyectos de mitigación para reducir los riesgos potenciales de inundaciones en los municipios de Canóvanas, Loíza y Río Grande; evaluar el nivel de ejecución y cumplimiento del Departamento de Recursos Naturales y Ambientales en cuanto a los planes de limpieza y mantenimiento de los cuerpos de agua, caños y quebradas en los referidos municipios para reducir el riesgo de inundaciones en las comunidades; evaluar los protocolos que implementa la Autoridad de Acueductos y Alcantarillados previo a la apertura de las compuertas de la represa Carraízo </w:t>
      </w:r>
      <w:r w:rsidR="000A0523" w:rsidRPr="000A0523">
        <w:rPr>
          <w:rFonts w:ascii="Book Antiqua" w:hAnsi="Book Antiqua"/>
          <w:lang w:val="es-PR"/>
        </w:rPr>
        <w:t>y su efectividad al momento de advertir a las comunidades sobre posibles riesgos de inundación</w:t>
      </w:r>
      <w:r w:rsidR="000A0523" w:rsidRPr="000A0523">
        <w:rPr>
          <w:rFonts w:ascii="Book Antiqua" w:hAnsi="Book Antiqua"/>
          <w:lang w:val="es-ES"/>
        </w:rPr>
        <w:t>;</w:t>
      </w:r>
      <w:r w:rsidR="000A0523" w:rsidRPr="000A0523">
        <w:rPr>
          <w:rFonts w:ascii="Book Antiqua" w:hAnsi="Book Antiqua"/>
          <w:lang w:val="es-PR"/>
        </w:rPr>
        <w:t xml:space="preserve"> y para otros fines relacionados</w:t>
      </w:r>
      <w:r w:rsidR="00BC5D06" w:rsidRPr="000A0523">
        <w:rPr>
          <w:rFonts w:ascii="Book Antiqua" w:hAnsi="Book Antiqua"/>
          <w:lang w:val="es-ES_tradnl"/>
        </w:rPr>
        <w:t>.</w:t>
      </w:r>
      <w:r w:rsidR="00FA5F29" w:rsidRPr="000A0523">
        <w:rPr>
          <w:rFonts w:ascii="Book Antiqua" w:hAnsi="Book Antiqua"/>
          <w:bCs/>
          <w:lang w:val="es-ES_tradnl"/>
        </w:rPr>
        <w:t>”</w:t>
      </w:r>
    </w:p>
    <w:p w14:paraId="0066EB36" w14:textId="77777777" w:rsidR="00AD4702" w:rsidRPr="00AB4DD8" w:rsidRDefault="00AD4702" w:rsidP="00AF186C">
      <w:pPr>
        <w:jc w:val="both"/>
        <w:rPr>
          <w:rFonts w:ascii="Book Antiqua" w:hAnsi="Book Antiqua" w:cs="Tahoma"/>
          <w:lang w:val="es-ES_tradnl"/>
        </w:rPr>
      </w:pPr>
    </w:p>
    <w:p w14:paraId="5331B0D5" w14:textId="77777777" w:rsidR="008A1F08" w:rsidRPr="00AB4DD8" w:rsidRDefault="008A1F08" w:rsidP="009852EB">
      <w:pPr>
        <w:jc w:val="center"/>
        <w:outlineLvl w:val="0"/>
        <w:rPr>
          <w:rFonts w:ascii="Book Antiqua" w:hAnsi="Book Antiqua" w:cs="Tahoma"/>
          <w:b/>
          <w:u w:val="single"/>
          <w:lang w:val="es-ES_tradnl"/>
        </w:rPr>
      </w:pPr>
      <w:r w:rsidRPr="00AB4DD8">
        <w:rPr>
          <w:rFonts w:ascii="Book Antiqua" w:hAnsi="Book Antiqua" w:cs="Tahoma"/>
          <w:b/>
          <w:u w:val="single"/>
          <w:lang w:val="es-ES_tradnl"/>
        </w:rPr>
        <w:t>ALCANCE Y ANÁLISIS DE LA MEDIDA</w:t>
      </w:r>
    </w:p>
    <w:p w14:paraId="553B3D6B" w14:textId="77777777" w:rsidR="00DE02EB" w:rsidRPr="00AB4DD8" w:rsidRDefault="00DE02EB" w:rsidP="009852EB">
      <w:pPr>
        <w:jc w:val="center"/>
        <w:outlineLvl w:val="0"/>
        <w:rPr>
          <w:rFonts w:ascii="Book Antiqua" w:hAnsi="Book Antiqua" w:cs="Tahoma"/>
          <w:b/>
          <w:u w:val="single"/>
          <w:lang w:val="es-ES_tradnl"/>
        </w:rPr>
      </w:pPr>
    </w:p>
    <w:p w14:paraId="6530C94B" w14:textId="54F2A57C" w:rsidR="00063FE4" w:rsidRDefault="00DE02EB" w:rsidP="003B5CFA">
      <w:pPr>
        <w:ind w:firstLine="708"/>
        <w:jc w:val="both"/>
        <w:rPr>
          <w:rFonts w:ascii="Book Antiqua" w:hAnsi="Book Antiqua"/>
          <w:lang w:val="es-ES_tradnl"/>
        </w:rPr>
      </w:pPr>
      <w:r w:rsidRPr="00AB4DD8">
        <w:rPr>
          <w:rFonts w:ascii="Book Antiqua" w:hAnsi="Book Antiqua"/>
          <w:lang w:val="es-ES_tradnl"/>
        </w:rPr>
        <w:t>La</w:t>
      </w:r>
      <w:r w:rsidR="00194744" w:rsidRPr="00AB4DD8">
        <w:rPr>
          <w:rFonts w:ascii="Book Antiqua" w:hAnsi="Book Antiqua"/>
          <w:lang w:val="es-ES_tradnl"/>
        </w:rPr>
        <w:t xml:space="preserve"> Resolución de la Cámara Núm.</w:t>
      </w:r>
      <w:r w:rsidR="0019710B" w:rsidRPr="00AB4DD8">
        <w:rPr>
          <w:rFonts w:ascii="Book Antiqua" w:hAnsi="Book Antiqua"/>
          <w:lang w:val="es-ES_tradnl"/>
        </w:rPr>
        <w:t xml:space="preserve"> 6 </w:t>
      </w:r>
      <w:r w:rsidR="00DF3E6F" w:rsidRPr="00AB4DD8">
        <w:rPr>
          <w:rFonts w:ascii="Book Antiqua" w:hAnsi="Book Antiqua"/>
          <w:lang w:val="es-ES_tradnl"/>
        </w:rPr>
        <w:t>tiene el propósito de realizar una investigación exhaustiva sobre</w:t>
      </w:r>
      <w:r w:rsidR="0019710B" w:rsidRPr="00AB4DD8">
        <w:rPr>
          <w:rFonts w:ascii="Book Antiqua" w:hAnsi="Book Antiqua"/>
          <w:lang w:val="es-ES_tradnl"/>
        </w:rPr>
        <w:t xml:space="preserve"> una problemática recurrente que afecta a los municipios de</w:t>
      </w:r>
      <w:r w:rsidR="005B3D73">
        <w:rPr>
          <w:rFonts w:ascii="Book Antiqua" w:hAnsi="Book Antiqua"/>
          <w:lang w:val="es-ES_tradnl"/>
        </w:rPr>
        <w:t xml:space="preserve"> </w:t>
      </w:r>
      <w:r w:rsidR="0019710B" w:rsidRPr="00AB4DD8">
        <w:rPr>
          <w:rFonts w:ascii="Book Antiqua" w:hAnsi="Book Antiqua"/>
          <w:lang w:val="es-ES_tradnl"/>
        </w:rPr>
        <w:t>Canóvanas, Loíza y Río Grande, en particular las inundaciones severas causadas por eventos de precipitación extrema como el Huracán Fiona.</w:t>
      </w:r>
    </w:p>
    <w:p w14:paraId="1389549D" w14:textId="5C813DE8" w:rsidR="0019710B" w:rsidRPr="00AB4DD8" w:rsidRDefault="0019710B" w:rsidP="0019710B">
      <w:pPr>
        <w:jc w:val="both"/>
        <w:rPr>
          <w:rFonts w:ascii="Book Antiqua" w:hAnsi="Book Antiqua"/>
          <w:lang w:val="es-ES_tradnl"/>
        </w:rPr>
      </w:pPr>
      <w:r w:rsidRPr="00AB4DD8">
        <w:rPr>
          <w:rFonts w:ascii="Book Antiqua" w:hAnsi="Book Antiqua"/>
          <w:lang w:val="es-ES_tradnl"/>
        </w:rPr>
        <w:lastRenderedPageBreak/>
        <w:t xml:space="preserve">A través de la Resolución objeto de </w:t>
      </w:r>
      <w:r w:rsidR="000D280D" w:rsidRPr="00AB4DD8">
        <w:rPr>
          <w:rFonts w:ascii="Book Antiqua" w:hAnsi="Book Antiqua"/>
          <w:lang w:val="es-ES_tradnl"/>
        </w:rPr>
        <w:t>análisis</w:t>
      </w:r>
      <w:r w:rsidRPr="00AB4DD8">
        <w:rPr>
          <w:rFonts w:ascii="Book Antiqua" w:hAnsi="Book Antiqua"/>
          <w:lang w:val="es-ES_tradnl"/>
        </w:rPr>
        <w:t>, se pretende:</w:t>
      </w:r>
    </w:p>
    <w:p w14:paraId="2D63B99E" w14:textId="77777777" w:rsidR="0019710B" w:rsidRPr="00AB4DD8" w:rsidRDefault="0019710B" w:rsidP="0019710B">
      <w:pPr>
        <w:jc w:val="both"/>
        <w:rPr>
          <w:rFonts w:ascii="Book Antiqua" w:hAnsi="Book Antiqua"/>
          <w:lang w:val="es-ES_tradnl"/>
        </w:rPr>
      </w:pPr>
    </w:p>
    <w:p w14:paraId="167FB3CD" w14:textId="77777777" w:rsidR="0019710B" w:rsidRPr="00AB4DD8" w:rsidRDefault="0019710B" w:rsidP="0019710B">
      <w:pPr>
        <w:numPr>
          <w:ilvl w:val="0"/>
          <w:numId w:val="14"/>
        </w:numPr>
        <w:jc w:val="both"/>
        <w:rPr>
          <w:rFonts w:ascii="Book Antiqua" w:hAnsi="Book Antiqua"/>
          <w:lang w:val="es-ES_tradnl"/>
        </w:rPr>
      </w:pPr>
      <w:r w:rsidRPr="00AB4DD8">
        <w:rPr>
          <w:rFonts w:ascii="Book Antiqua" w:hAnsi="Book Antiqua"/>
          <w:lang w:val="es-ES_tradnl"/>
        </w:rPr>
        <w:t>Obtener información precisa sobre el estatus de los proyectos de mitigación de riesgos liderados por la Oficina Central de Recuperación, Reconstrucción y Resiliencia (COR3).</w:t>
      </w:r>
    </w:p>
    <w:p w14:paraId="3C216BC1" w14:textId="77777777" w:rsidR="0019710B" w:rsidRPr="00AB4DD8" w:rsidRDefault="0019710B" w:rsidP="0019710B">
      <w:pPr>
        <w:numPr>
          <w:ilvl w:val="0"/>
          <w:numId w:val="14"/>
        </w:numPr>
        <w:jc w:val="both"/>
        <w:rPr>
          <w:rFonts w:ascii="Book Antiqua" w:hAnsi="Book Antiqua"/>
          <w:lang w:val="es-ES_tradnl"/>
        </w:rPr>
      </w:pPr>
      <w:r w:rsidRPr="00AB4DD8">
        <w:rPr>
          <w:rFonts w:ascii="Book Antiqua" w:hAnsi="Book Antiqua"/>
          <w:lang w:val="es-ES_tradnl"/>
        </w:rPr>
        <w:t>Evaluar el cumplimiento del Departamento de Recursos Naturales y Ambientales con los planes de limpieza y mantenimiento de cuerpos de agua que inciden directamente sobre la vulnerabilidad de estas comunidades.</w:t>
      </w:r>
    </w:p>
    <w:p w14:paraId="692FB25D" w14:textId="77777777" w:rsidR="0019710B" w:rsidRPr="00AB4DD8" w:rsidRDefault="0019710B" w:rsidP="0019710B">
      <w:pPr>
        <w:numPr>
          <w:ilvl w:val="0"/>
          <w:numId w:val="14"/>
        </w:numPr>
        <w:jc w:val="both"/>
        <w:rPr>
          <w:rFonts w:ascii="Book Antiqua" w:hAnsi="Book Antiqua"/>
          <w:lang w:val="es-ES_tradnl"/>
        </w:rPr>
      </w:pPr>
      <w:r w:rsidRPr="00AB4DD8">
        <w:rPr>
          <w:rFonts w:ascii="Book Antiqua" w:hAnsi="Book Antiqua"/>
          <w:lang w:val="es-ES_tradnl"/>
        </w:rPr>
        <w:t>Examinar los protocolos de notificación a las comunidades aledañas que implementa la Autoridad de Acueductos y Alcantarillados antes de la apertura de las compuertas de la represa Carraízo.</w:t>
      </w:r>
    </w:p>
    <w:p w14:paraId="2968DFC1" w14:textId="77777777" w:rsidR="0019710B" w:rsidRPr="00AB4DD8" w:rsidRDefault="0019710B" w:rsidP="0019710B">
      <w:pPr>
        <w:ind w:left="720"/>
        <w:jc w:val="both"/>
        <w:rPr>
          <w:rFonts w:ascii="Book Antiqua" w:hAnsi="Book Antiqua"/>
          <w:lang w:val="es-ES_tradnl"/>
        </w:rPr>
      </w:pPr>
    </w:p>
    <w:p w14:paraId="65DA7F29" w14:textId="169962CC" w:rsidR="0019710B" w:rsidRPr="00AB4DD8" w:rsidRDefault="0019710B" w:rsidP="00624379">
      <w:pPr>
        <w:ind w:firstLine="708"/>
        <w:jc w:val="both"/>
        <w:rPr>
          <w:rFonts w:ascii="Book Antiqua" w:hAnsi="Book Antiqua"/>
          <w:lang w:val="es-ES_tradnl"/>
        </w:rPr>
      </w:pPr>
      <w:r w:rsidRPr="00AB4DD8">
        <w:rPr>
          <w:rFonts w:ascii="Book Antiqua" w:hAnsi="Book Antiqua"/>
          <w:lang w:val="es-ES_tradnl"/>
        </w:rPr>
        <w:t>La Exposición de Motivos de la Resolución detalla las pérdidas humanas, estructurales y económicas que han sufrido miles de familias en estas zonas, reiterando la urgencia de fiscalizar y monitorear las gestiones gubernamentales dirigidas a prevenir catástrofes similares.</w:t>
      </w:r>
    </w:p>
    <w:p w14:paraId="3889B968" w14:textId="77777777" w:rsidR="0019710B" w:rsidRPr="00AB4DD8" w:rsidRDefault="0019710B" w:rsidP="0019710B">
      <w:pPr>
        <w:jc w:val="both"/>
        <w:rPr>
          <w:rFonts w:ascii="Book Antiqua" w:hAnsi="Book Antiqua"/>
          <w:lang w:val="es-ES_tradnl"/>
        </w:rPr>
      </w:pPr>
    </w:p>
    <w:p w14:paraId="05E78832" w14:textId="156FDD31" w:rsidR="00DF3E6F" w:rsidRPr="00AB4DD8" w:rsidRDefault="0019710B" w:rsidP="00DF3E6F">
      <w:pPr>
        <w:jc w:val="both"/>
        <w:rPr>
          <w:rFonts w:ascii="Book Antiqua" w:hAnsi="Book Antiqua"/>
          <w:lang w:val="es-ES_tradnl"/>
        </w:rPr>
      </w:pPr>
      <w:r w:rsidRPr="00AB4DD8">
        <w:rPr>
          <w:rFonts w:ascii="Book Antiqua" w:hAnsi="Book Antiqua"/>
          <w:lang w:val="es-ES_tradnl"/>
        </w:rPr>
        <w:t xml:space="preserve">     </w:t>
      </w:r>
      <w:r w:rsidR="00624379">
        <w:rPr>
          <w:rFonts w:ascii="Book Antiqua" w:hAnsi="Book Antiqua"/>
          <w:lang w:val="es-ES_tradnl"/>
        </w:rPr>
        <w:tab/>
      </w:r>
      <w:r w:rsidRPr="00AB4DD8">
        <w:rPr>
          <w:rFonts w:ascii="Book Antiqua" w:hAnsi="Book Antiqua"/>
          <w:lang w:val="es-ES_tradnl"/>
        </w:rPr>
        <w:t xml:space="preserve">Esta Comisión reconoce el valor de medidas como la presente, dirigidas a procurar soluciones duraderas mediante la recopilación de información, la fiscalización efectiva y la identificación de oportunidades para mejorar la coordinación </w:t>
      </w:r>
      <w:proofErr w:type="spellStart"/>
      <w:r w:rsidRPr="00AB4DD8">
        <w:rPr>
          <w:rFonts w:ascii="Book Antiqua" w:hAnsi="Book Antiqua"/>
          <w:lang w:val="es-ES_tradnl"/>
        </w:rPr>
        <w:t>interagencial</w:t>
      </w:r>
      <w:proofErr w:type="spellEnd"/>
      <w:r w:rsidRPr="00AB4DD8">
        <w:rPr>
          <w:rFonts w:ascii="Book Antiqua" w:hAnsi="Book Antiqua"/>
          <w:lang w:val="es-ES_tradnl"/>
        </w:rPr>
        <w:t xml:space="preserve"> en temas de mitigación y manejo de riesgos. No obstante, esta Comisión no se expresará sobre los resultados que pueda arrojar el proceso evaluativo ni sobre su efecto final.</w:t>
      </w:r>
    </w:p>
    <w:p w14:paraId="5D4A54D6" w14:textId="77777777" w:rsidR="0034705F" w:rsidRDefault="006150BB" w:rsidP="0034705F">
      <w:pPr>
        <w:pStyle w:val="NormalWeb"/>
        <w:jc w:val="center"/>
        <w:outlineLvl w:val="0"/>
        <w:rPr>
          <w:rFonts w:ascii="Book Antiqua" w:hAnsi="Book Antiqua"/>
          <w:b/>
          <w:sz w:val="24"/>
          <w:szCs w:val="24"/>
          <w:u w:val="single"/>
          <w:lang w:val="es-ES_tradnl"/>
        </w:rPr>
      </w:pPr>
      <w:r w:rsidRPr="00AB4DD8">
        <w:rPr>
          <w:rFonts w:ascii="Book Antiqua" w:hAnsi="Book Antiqua"/>
          <w:b/>
          <w:sz w:val="24"/>
          <w:szCs w:val="24"/>
          <w:u w:val="single"/>
          <w:lang w:val="es-ES_tradnl"/>
        </w:rPr>
        <w:t>CONCLUSIÓN Y RECOMENDACIÓN</w:t>
      </w:r>
    </w:p>
    <w:p w14:paraId="562C9D41" w14:textId="38D99B26" w:rsidR="00382BD4" w:rsidRDefault="00382BD4" w:rsidP="00382BD4">
      <w:pPr>
        <w:pStyle w:val="NormalWeb"/>
        <w:jc w:val="both"/>
        <w:outlineLvl w:val="0"/>
        <w:rPr>
          <w:rFonts w:ascii="Book Antiqua" w:hAnsi="Book Antiqua"/>
          <w:b/>
          <w:sz w:val="24"/>
          <w:szCs w:val="24"/>
          <w:u w:val="single"/>
          <w:lang w:val="es-ES_tradnl"/>
        </w:rPr>
      </w:pPr>
      <w:r>
        <w:rPr>
          <w:rFonts w:ascii="Book Antiqua" w:hAnsi="Book Antiqua"/>
          <w:sz w:val="24"/>
          <w:szCs w:val="24"/>
          <w:lang w:val="es-ES_tradnl"/>
        </w:rPr>
        <w:t xml:space="preserve">  </w:t>
      </w:r>
      <w:r w:rsidR="00624379">
        <w:rPr>
          <w:rFonts w:ascii="Book Antiqua" w:hAnsi="Book Antiqua"/>
          <w:sz w:val="24"/>
          <w:szCs w:val="24"/>
          <w:lang w:val="es-ES_tradnl"/>
        </w:rPr>
        <w:tab/>
      </w:r>
      <w:r>
        <w:rPr>
          <w:rFonts w:ascii="Book Antiqua" w:hAnsi="Book Antiqua"/>
          <w:sz w:val="24"/>
          <w:szCs w:val="24"/>
          <w:lang w:val="es-ES_tradnl"/>
        </w:rPr>
        <w:t xml:space="preserve">  </w:t>
      </w:r>
      <w:r w:rsidR="006150BB" w:rsidRPr="00AB4DD8">
        <w:rPr>
          <w:rFonts w:ascii="Book Antiqua" w:hAnsi="Book Antiqua"/>
          <w:sz w:val="24"/>
          <w:szCs w:val="24"/>
          <w:lang w:val="es-ES_tradnl"/>
        </w:rPr>
        <w:t xml:space="preserve">En atención a lo expuesto, la Comisión de Asuntos Internos concluye que la medida propuesta tiene un fin loable y cumple con los requisitos legales y constitucionales necesarios para su aprobación. Por nuestra parte, como comisión cameral, entendemos que la Resolución objeto de análisis cuenta con todo lo requerido constitucional, estatutaria y jurisprudencialmente para dar paso a la aprobación de </w:t>
      </w:r>
      <w:proofErr w:type="gramStart"/>
      <w:r w:rsidR="006150BB" w:rsidRPr="00AB4DD8">
        <w:rPr>
          <w:rFonts w:ascii="Book Antiqua" w:hAnsi="Book Antiqua"/>
          <w:sz w:val="24"/>
          <w:szCs w:val="24"/>
          <w:lang w:val="es-ES_tradnl"/>
        </w:rPr>
        <w:t>la misma</w:t>
      </w:r>
      <w:proofErr w:type="gramEnd"/>
      <w:r w:rsidR="006150BB" w:rsidRPr="00AB4DD8">
        <w:rPr>
          <w:rFonts w:ascii="Book Antiqua" w:hAnsi="Book Antiqua"/>
          <w:sz w:val="24"/>
          <w:szCs w:val="24"/>
          <w:lang w:val="es-ES_tradnl"/>
        </w:rPr>
        <w:t>.</w:t>
      </w:r>
    </w:p>
    <w:p w14:paraId="56DC61E6" w14:textId="1D472639" w:rsidR="0019710B" w:rsidRPr="00382BD4" w:rsidRDefault="005B3D73" w:rsidP="00382BD4">
      <w:pPr>
        <w:pStyle w:val="NormalWeb"/>
        <w:jc w:val="both"/>
        <w:outlineLvl w:val="0"/>
        <w:rPr>
          <w:rFonts w:ascii="Book Antiqua" w:hAnsi="Book Antiqua"/>
          <w:b/>
          <w:sz w:val="24"/>
          <w:szCs w:val="24"/>
          <w:u w:val="single"/>
          <w:lang w:val="es-ES_tradnl"/>
        </w:rPr>
      </w:pPr>
      <w:r>
        <w:rPr>
          <w:rFonts w:ascii="Book Antiqua" w:hAnsi="Book Antiqua"/>
          <w:b/>
          <w:sz w:val="24"/>
          <w:szCs w:val="24"/>
          <w:lang w:val="es-ES_tradnl"/>
        </w:rPr>
        <w:t xml:space="preserve">     </w:t>
      </w:r>
      <w:r w:rsidR="00624379">
        <w:rPr>
          <w:rFonts w:ascii="Book Antiqua" w:hAnsi="Book Antiqua"/>
          <w:b/>
          <w:sz w:val="24"/>
          <w:szCs w:val="24"/>
          <w:lang w:val="es-ES_tradnl"/>
        </w:rPr>
        <w:tab/>
      </w:r>
      <w:r w:rsidR="006150BB" w:rsidRPr="00AB4DD8">
        <w:rPr>
          <w:rFonts w:ascii="Book Antiqua" w:hAnsi="Book Antiqua"/>
          <w:sz w:val="24"/>
          <w:szCs w:val="24"/>
          <w:lang w:val="es-ES_tradnl"/>
        </w:rPr>
        <w:t xml:space="preserve">Por tal razón, se recomienda la aprobación de la Resolución de la Cámara </w:t>
      </w:r>
      <w:r w:rsidR="00190D26" w:rsidRPr="00AB4DD8">
        <w:rPr>
          <w:rFonts w:ascii="Book Antiqua" w:hAnsi="Book Antiqua"/>
          <w:sz w:val="24"/>
          <w:szCs w:val="24"/>
          <w:lang w:val="es-ES_tradnl"/>
        </w:rPr>
        <w:t>6</w:t>
      </w:r>
      <w:r w:rsidR="00624379">
        <w:rPr>
          <w:rFonts w:ascii="Book Antiqua" w:hAnsi="Book Antiqua"/>
          <w:sz w:val="24"/>
          <w:szCs w:val="24"/>
          <w:lang w:val="es-ES_tradnl"/>
        </w:rPr>
        <w:t>,</w:t>
      </w:r>
      <w:r w:rsidR="00190D26" w:rsidRPr="00AB4DD8">
        <w:rPr>
          <w:rFonts w:ascii="Book Antiqua" w:hAnsi="Book Antiqua"/>
          <w:sz w:val="24"/>
          <w:szCs w:val="24"/>
          <w:lang w:val="es-ES_tradnl"/>
        </w:rPr>
        <w:t xml:space="preserve"> con</w:t>
      </w:r>
      <w:r w:rsidR="0019710B" w:rsidRPr="00AB4DD8">
        <w:rPr>
          <w:rFonts w:ascii="Book Antiqua" w:hAnsi="Book Antiqua"/>
          <w:sz w:val="24"/>
          <w:szCs w:val="24"/>
          <w:lang w:val="es-ES_tradnl"/>
        </w:rPr>
        <w:t xml:space="preserve"> las enmiendas contenidas en el </w:t>
      </w:r>
      <w:proofErr w:type="spellStart"/>
      <w:r w:rsidR="0019710B" w:rsidRPr="00AB4DD8">
        <w:rPr>
          <w:rFonts w:ascii="Book Antiqua" w:hAnsi="Book Antiqua"/>
          <w:bCs/>
          <w:sz w:val="24"/>
          <w:szCs w:val="24"/>
          <w:lang w:val="es-ES_tradnl"/>
        </w:rPr>
        <w:t>entirillado</w:t>
      </w:r>
      <w:proofErr w:type="spellEnd"/>
      <w:r w:rsidR="0019710B" w:rsidRPr="00AB4DD8">
        <w:rPr>
          <w:rFonts w:ascii="Book Antiqua" w:hAnsi="Book Antiqua"/>
          <w:bCs/>
          <w:sz w:val="24"/>
          <w:szCs w:val="24"/>
          <w:lang w:val="es-ES_tradnl"/>
        </w:rPr>
        <w:t xml:space="preserve"> electrónico</w:t>
      </w:r>
      <w:r w:rsidR="0019710B" w:rsidRPr="00AB4DD8">
        <w:rPr>
          <w:rFonts w:ascii="Book Antiqua" w:hAnsi="Book Antiqua"/>
          <w:sz w:val="24"/>
          <w:szCs w:val="24"/>
          <w:lang w:val="es-ES_tradnl"/>
        </w:rPr>
        <w:t xml:space="preserve"> que acompaña a este informe.</w:t>
      </w:r>
    </w:p>
    <w:p w14:paraId="4F07E142" w14:textId="5DE36D16" w:rsidR="003E29B3" w:rsidRPr="00AB4DD8" w:rsidRDefault="006150BB" w:rsidP="003F3D8D">
      <w:pPr>
        <w:jc w:val="both"/>
        <w:rPr>
          <w:rFonts w:ascii="Book Antiqua" w:hAnsi="Book Antiqua" w:cs="Tahoma"/>
          <w:lang w:val="es-ES_tradnl"/>
        </w:rPr>
      </w:pPr>
      <w:r w:rsidRPr="00AB4DD8">
        <w:rPr>
          <w:rFonts w:ascii="Book Antiqua" w:hAnsi="Book Antiqua" w:cs="Tahoma"/>
          <w:lang w:val="es-ES_tradnl"/>
        </w:rPr>
        <w:t>Respetuosamente sometido,</w:t>
      </w:r>
    </w:p>
    <w:p w14:paraId="6C06768D" w14:textId="77777777" w:rsidR="003F3D8D" w:rsidRPr="00AB4DD8" w:rsidRDefault="003F3D8D" w:rsidP="003F3D8D">
      <w:pPr>
        <w:rPr>
          <w:rFonts w:ascii="Book Antiqua" w:hAnsi="Book Antiqua" w:cs="Tahoma"/>
          <w:lang w:val="es-ES_tradnl"/>
        </w:rPr>
      </w:pPr>
    </w:p>
    <w:p w14:paraId="4878A0E2" w14:textId="77777777" w:rsidR="00063FE4" w:rsidRDefault="00063FE4" w:rsidP="008A4022">
      <w:pPr>
        <w:rPr>
          <w:rFonts w:ascii="Book Antiqua" w:hAnsi="Book Antiqua" w:cs="Tahoma"/>
          <w:b/>
          <w:bCs/>
          <w:lang w:val="es-ES_tradnl"/>
        </w:rPr>
      </w:pPr>
    </w:p>
    <w:p w14:paraId="2888A9FB" w14:textId="77777777" w:rsidR="00190D26" w:rsidRDefault="00190D26" w:rsidP="008A4022">
      <w:pPr>
        <w:rPr>
          <w:rFonts w:ascii="Book Antiqua" w:hAnsi="Book Antiqua" w:cs="Tahoma"/>
          <w:b/>
          <w:bCs/>
          <w:lang w:val="es-ES_tradnl"/>
        </w:rPr>
      </w:pPr>
    </w:p>
    <w:p w14:paraId="7DC33FC3" w14:textId="1DEDCC11" w:rsidR="00307416" w:rsidRPr="00AB4DD8" w:rsidRDefault="003F3D8D" w:rsidP="008A4022">
      <w:pPr>
        <w:rPr>
          <w:rFonts w:ascii="Book Antiqua" w:hAnsi="Book Antiqua"/>
          <w:b/>
          <w:smallCaps/>
          <w:lang w:val="es-ES_tradnl"/>
        </w:rPr>
      </w:pPr>
      <w:r w:rsidRPr="00AB4DD8">
        <w:rPr>
          <w:rFonts w:ascii="Book Antiqua" w:hAnsi="Book Antiqua" w:cs="Tahoma"/>
          <w:b/>
          <w:bCs/>
          <w:lang w:val="es-ES_tradnl"/>
        </w:rPr>
        <w:t>PEDRO JULIO SANTIAGO GUZMÁN</w:t>
      </w:r>
      <w:r w:rsidRPr="00AB4DD8">
        <w:rPr>
          <w:rFonts w:ascii="Book Antiqua" w:hAnsi="Book Antiqua" w:cs="Tahoma"/>
          <w:lang w:val="es-ES_tradnl"/>
        </w:rPr>
        <w:br/>
      </w:r>
      <w:proofErr w:type="gramStart"/>
      <w:r w:rsidRPr="00AB4DD8">
        <w:rPr>
          <w:rFonts w:ascii="Book Antiqua" w:hAnsi="Book Antiqua" w:cs="Tahoma"/>
          <w:lang w:val="es-ES_tradnl"/>
        </w:rPr>
        <w:t>Presidente</w:t>
      </w:r>
      <w:proofErr w:type="gramEnd"/>
      <w:r w:rsidRPr="00AB4DD8">
        <w:rPr>
          <w:rFonts w:ascii="Book Antiqua" w:hAnsi="Book Antiqua" w:cs="Tahoma"/>
          <w:lang w:val="es-ES_tradnl"/>
        </w:rPr>
        <w:br/>
        <w:t>Comisión de Asuntos Internos</w:t>
      </w:r>
    </w:p>
    <w:sectPr w:rsidR="00307416" w:rsidRPr="00AB4DD8" w:rsidSect="00D73B0E">
      <w:footerReference w:type="default" r:id="rId7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3280EEE" w14:textId="77777777" w:rsidR="0019710B" w:rsidRDefault="0019710B" w:rsidP="00614C2C">
      <w:r>
        <w:separator/>
      </w:r>
    </w:p>
  </w:endnote>
  <w:endnote w:type="continuationSeparator" w:id="0">
    <w:p w14:paraId="483CD127" w14:textId="77777777" w:rsidR="0019710B" w:rsidRDefault="0019710B" w:rsidP="00614C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3603894"/>
      <w:docPartObj>
        <w:docPartGallery w:val="Page Numbers (Bottom of Page)"/>
        <w:docPartUnique/>
      </w:docPartObj>
    </w:sdtPr>
    <w:sdtEndPr/>
    <w:sdtContent>
      <w:p w14:paraId="44ACDD43" w14:textId="77777777" w:rsidR="0019710B" w:rsidRDefault="0019710B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AB4DD8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36B11BF2" w14:textId="77777777" w:rsidR="0019710B" w:rsidRDefault="0019710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67224CF" w14:textId="77777777" w:rsidR="0019710B" w:rsidRDefault="0019710B" w:rsidP="00614C2C">
      <w:r>
        <w:separator/>
      </w:r>
    </w:p>
  </w:footnote>
  <w:footnote w:type="continuationSeparator" w:id="0">
    <w:p w14:paraId="6D8415B7" w14:textId="77777777" w:rsidR="0019710B" w:rsidRDefault="0019710B" w:rsidP="00614C2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E56206"/>
    <w:multiLevelType w:val="multilevel"/>
    <w:tmpl w:val="B860BD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373557A"/>
    <w:multiLevelType w:val="multilevel"/>
    <w:tmpl w:val="CDF270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0010F5E"/>
    <w:multiLevelType w:val="multilevel"/>
    <w:tmpl w:val="6A3298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upperLetter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1BB37FB"/>
    <w:multiLevelType w:val="multilevel"/>
    <w:tmpl w:val="981E5FD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3CE84677"/>
    <w:multiLevelType w:val="multilevel"/>
    <w:tmpl w:val="FEDCDC3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458B3038"/>
    <w:multiLevelType w:val="multilevel"/>
    <w:tmpl w:val="FF3A0D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5183657"/>
    <w:multiLevelType w:val="multilevel"/>
    <w:tmpl w:val="B97A19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64F85660"/>
    <w:multiLevelType w:val="multilevel"/>
    <w:tmpl w:val="CBF2B5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662C747C"/>
    <w:multiLevelType w:val="hybridMultilevel"/>
    <w:tmpl w:val="F24871D8"/>
    <w:lvl w:ilvl="0" w:tplc="20BA01D8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69B924E9"/>
    <w:multiLevelType w:val="multilevel"/>
    <w:tmpl w:val="87E84F5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69FB1DF6"/>
    <w:multiLevelType w:val="multilevel"/>
    <w:tmpl w:val="314A6C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6DA65AF6"/>
    <w:multiLevelType w:val="multilevel"/>
    <w:tmpl w:val="AE14D4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72D937BF"/>
    <w:multiLevelType w:val="multilevel"/>
    <w:tmpl w:val="B7C8FD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7BAE2012"/>
    <w:multiLevelType w:val="multilevel"/>
    <w:tmpl w:val="3698DD3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745761407">
    <w:abstractNumId w:val="7"/>
  </w:num>
  <w:num w:numId="2" w16cid:durableId="1889955880">
    <w:abstractNumId w:val="13"/>
  </w:num>
  <w:num w:numId="3" w16cid:durableId="1081289847">
    <w:abstractNumId w:val="3"/>
  </w:num>
  <w:num w:numId="4" w16cid:durableId="343554936">
    <w:abstractNumId w:val="1"/>
  </w:num>
  <w:num w:numId="5" w16cid:durableId="1530296303">
    <w:abstractNumId w:val="8"/>
  </w:num>
  <w:num w:numId="6" w16cid:durableId="687221087">
    <w:abstractNumId w:val="5"/>
  </w:num>
  <w:num w:numId="7" w16cid:durableId="1358265667">
    <w:abstractNumId w:val="6"/>
  </w:num>
  <w:num w:numId="8" w16cid:durableId="1434280732">
    <w:abstractNumId w:val="9"/>
  </w:num>
  <w:num w:numId="9" w16cid:durableId="81529735">
    <w:abstractNumId w:val="10"/>
  </w:num>
  <w:num w:numId="10" w16cid:durableId="1953396561">
    <w:abstractNumId w:val="0"/>
  </w:num>
  <w:num w:numId="11" w16cid:durableId="2141415226">
    <w:abstractNumId w:val="2"/>
  </w:num>
  <w:num w:numId="12" w16cid:durableId="930046768">
    <w:abstractNumId w:val="12"/>
  </w:num>
  <w:num w:numId="13" w16cid:durableId="1558782972">
    <w:abstractNumId w:val="11"/>
  </w:num>
  <w:num w:numId="14" w16cid:durableId="94719988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670C1"/>
    <w:rsid w:val="00021116"/>
    <w:rsid w:val="000219DE"/>
    <w:rsid w:val="00021F58"/>
    <w:rsid w:val="00031006"/>
    <w:rsid w:val="000606B3"/>
    <w:rsid w:val="000608DB"/>
    <w:rsid w:val="00062F39"/>
    <w:rsid w:val="00063FE4"/>
    <w:rsid w:val="00075A15"/>
    <w:rsid w:val="000836CB"/>
    <w:rsid w:val="00083DFD"/>
    <w:rsid w:val="000A0523"/>
    <w:rsid w:val="000A3CD4"/>
    <w:rsid w:val="000C6264"/>
    <w:rsid w:val="000D280D"/>
    <w:rsid w:val="000E15AD"/>
    <w:rsid w:val="000F1167"/>
    <w:rsid w:val="00133986"/>
    <w:rsid w:val="0014288C"/>
    <w:rsid w:val="00173884"/>
    <w:rsid w:val="001763F4"/>
    <w:rsid w:val="00190D26"/>
    <w:rsid w:val="00194744"/>
    <w:rsid w:val="0019710B"/>
    <w:rsid w:val="001A14B6"/>
    <w:rsid w:val="001A7203"/>
    <w:rsid w:val="001B0F05"/>
    <w:rsid w:val="001B147D"/>
    <w:rsid w:val="001D3E64"/>
    <w:rsid w:val="001E38DF"/>
    <w:rsid w:val="001E5575"/>
    <w:rsid w:val="00220B04"/>
    <w:rsid w:val="00224DE4"/>
    <w:rsid w:val="002252A6"/>
    <w:rsid w:val="002345C3"/>
    <w:rsid w:val="0023528E"/>
    <w:rsid w:val="002670C1"/>
    <w:rsid w:val="00272823"/>
    <w:rsid w:val="0028725D"/>
    <w:rsid w:val="00287E61"/>
    <w:rsid w:val="002905BE"/>
    <w:rsid w:val="00295113"/>
    <w:rsid w:val="002954B6"/>
    <w:rsid w:val="002A5F77"/>
    <w:rsid w:val="002C39FD"/>
    <w:rsid w:val="00307416"/>
    <w:rsid w:val="003139DC"/>
    <w:rsid w:val="00323444"/>
    <w:rsid w:val="00333864"/>
    <w:rsid w:val="00334D8A"/>
    <w:rsid w:val="0034705F"/>
    <w:rsid w:val="003474D4"/>
    <w:rsid w:val="00350550"/>
    <w:rsid w:val="0037030F"/>
    <w:rsid w:val="00373892"/>
    <w:rsid w:val="00377037"/>
    <w:rsid w:val="00382273"/>
    <w:rsid w:val="00382BD4"/>
    <w:rsid w:val="0038556D"/>
    <w:rsid w:val="003976DE"/>
    <w:rsid w:val="003B03D6"/>
    <w:rsid w:val="003B5CFA"/>
    <w:rsid w:val="003E29B3"/>
    <w:rsid w:val="003F3D8D"/>
    <w:rsid w:val="00410C54"/>
    <w:rsid w:val="004129D2"/>
    <w:rsid w:val="0043389C"/>
    <w:rsid w:val="00445CFE"/>
    <w:rsid w:val="004552A8"/>
    <w:rsid w:val="00455A9A"/>
    <w:rsid w:val="004761BE"/>
    <w:rsid w:val="00476691"/>
    <w:rsid w:val="00494052"/>
    <w:rsid w:val="004C1BC6"/>
    <w:rsid w:val="004C217E"/>
    <w:rsid w:val="004C29A4"/>
    <w:rsid w:val="004C5BCE"/>
    <w:rsid w:val="004D42C2"/>
    <w:rsid w:val="004E3952"/>
    <w:rsid w:val="00506C85"/>
    <w:rsid w:val="00525E8D"/>
    <w:rsid w:val="0053434B"/>
    <w:rsid w:val="00580E90"/>
    <w:rsid w:val="00582242"/>
    <w:rsid w:val="005930E2"/>
    <w:rsid w:val="005A5DF4"/>
    <w:rsid w:val="005A7E47"/>
    <w:rsid w:val="005B3D73"/>
    <w:rsid w:val="005D0B8C"/>
    <w:rsid w:val="005D3224"/>
    <w:rsid w:val="005F6537"/>
    <w:rsid w:val="00601225"/>
    <w:rsid w:val="00606351"/>
    <w:rsid w:val="00614C2C"/>
    <w:rsid w:val="006150BB"/>
    <w:rsid w:val="0062204F"/>
    <w:rsid w:val="00624379"/>
    <w:rsid w:val="00624D05"/>
    <w:rsid w:val="00632DBA"/>
    <w:rsid w:val="00644454"/>
    <w:rsid w:val="006456B8"/>
    <w:rsid w:val="006469A2"/>
    <w:rsid w:val="0066506F"/>
    <w:rsid w:val="00682883"/>
    <w:rsid w:val="006B0997"/>
    <w:rsid w:val="006D2AF8"/>
    <w:rsid w:val="007106D1"/>
    <w:rsid w:val="00712D94"/>
    <w:rsid w:val="007156BD"/>
    <w:rsid w:val="00720DD9"/>
    <w:rsid w:val="00753824"/>
    <w:rsid w:val="00760E56"/>
    <w:rsid w:val="0076703E"/>
    <w:rsid w:val="00774628"/>
    <w:rsid w:val="00776B6F"/>
    <w:rsid w:val="00780620"/>
    <w:rsid w:val="00781922"/>
    <w:rsid w:val="0079275C"/>
    <w:rsid w:val="007B31DC"/>
    <w:rsid w:val="007B6091"/>
    <w:rsid w:val="007C5A2C"/>
    <w:rsid w:val="007D7209"/>
    <w:rsid w:val="007F0E20"/>
    <w:rsid w:val="007F3B99"/>
    <w:rsid w:val="008171E8"/>
    <w:rsid w:val="00846B7C"/>
    <w:rsid w:val="00851127"/>
    <w:rsid w:val="008A1F08"/>
    <w:rsid w:val="008A4022"/>
    <w:rsid w:val="008B6BF6"/>
    <w:rsid w:val="008C4EC6"/>
    <w:rsid w:val="008C757B"/>
    <w:rsid w:val="008D4A0A"/>
    <w:rsid w:val="008E0870"/>
    <w:rsid w:val="008E31FE"/>
    <w:rsid w:val="00927065"/>
    <w:rsid w:val="00935128"/>
    <w:rsid w:val="009757CC"/>
    <w:rsid w:val="0098035D"/>
    <w:rsid w:val="00981986"/>
    <w:rsid w:val="009852EB"/>
    <w:rsid w:val="00987BD8"/>
    <w:rsid w:val="0099466E"/>
    <w:rsid w:val="009A3226"/>
    <w:rsid w:val="009A622B"/>
    <w:rsid w:val="009A6A71"/>
    <w:rsid w:val="009A7DF3"/>
    <w:rsid w:val="009E27AD"/>
    <w:rsid w:val="009E2C2B"/>
    <w:rsid w:val="009E7623"/>
    <w:rsid w:val="00A012A2"/>
    <w:rsid w:val="00A14380"/>
    <w:rsid w:val="00A15740"/>
    <w:rsid w:val="00A16A73"/>
    <w:rsid w:val="00A21C7C"/>
    <w:rsid w:val="00A365D9"/>
    <w:rsid w:val="00A4759F"/>
    <w:rsid w:val="00A53279"/>
    <w:rsid w:val="00A55420"/>
    <w:rsid w:val="00A84A3B"/>
    <w:rsid w:val="00AB0555"/>
    <w:rsid w:val="00AB099D"/>
    <w:rsid w:val="00AB4DD8"/>
    <w:rsid w:val="00AC06D5"/>
    <w:rsid w:val="00AC35C0"/>
    <w:rsid w:val="00AD4702"/>
    <w:rsid w:val="00AF186C"/>
    <w:rsid w:val="00B0402B"/>
    <w:rsid w:val="00B16CF6"/>
    <w:rsid w:val="00B2058B"/>
    <w:rsid w:val="00B26882"/>
    <w:rsid w:val="00B30114"/>
    <w:rsid w:val="00B330A4"/>
    <w:rsid w:val="00B34E25"/>
    <w:rsid w:val="00B475D2"/>
    <w:rsid w:val="00B557DA"/>
    <w:rsid w:val="00B65C62"/>
    <w:rsid w:val="00B805AA"/>
    <w:rsid w:val="00B9373D"/>
    <w:rsid w:val="00B95BFE"/>
    <w:rsid w:val="00B97EF4"/>
    <w:rsid w:val="00BA0E34"/>
    <w:rsid w:val="00BA5BE6"/>
    <w:rsid w:val="00BB5CBB"/>
    <w:rsid w:val="00BB7D59"/>
    <w:rsid w:val="00BC0AB4"/>
    <w:rsid w:val="00BC1CB2"/>
    <w:rsid w:val="00BC1D0C"/>
    <w:rsid w:val="00BC5D06"/>
    <w:rsid w:val="00BD5F6F"/>
    <w:rsid w:val="00BF384D"/>
    <w:rsid w:val="00C05FA6"/>
    <w:rsid w:val="00C20404"/>
    <w:rsid w:val="00C211F8"/>
    <w:rsid w:val="00C321E8"/>
    <w:rsid w:val="00C456AB"/>
    <w:rsid w:val="00C52FD2"/>
    <w:rsid w:val="00C83EB5"/>
    <w:rsid w:val="00CA370E"/>
    <w:rsid w:val="00CB0A0E"/>
    <w:rsid w:val="00CB1E5A"/>
    <w:rsid w:val="00CC4336"/>
    <w:rsid w:val="00CC5AB6"/>
    <w:rsid w:val="00CD5EE6"/>
    <w:rsid w:val="00CD69DB"/>
    <w:rsid w:val="00D42962"/>
    <w:rsid w:val="00D73B0E"/>
    <w:rsid w:val="00D77659"/>
    <w:rsid w:val="00DA3200"/>
    <w:rsid w:val="00DB261B"/>
    <w:rsid w:val="00DC4718"/>
    <w:rsid w:val="00DD5285"/>
    <w:rsid w:val="00DD725F"/>
    <w:rsid w:val="00DE02EB"/>
    <w:rsid w:val="00DE16BB"/>
    <w:rsid w:val="00DE241A"/>
    <w:rsid w:val="00DE27F5"/>
    <w:rsid w:val="00DE7E07"/>
    <w:rsid w:val="00DF3E6F"/>
    <w:rsid w:val="00E032DE"/>
    <w:rsid w:val="00E04853"/>
    <w:rsid w:val="00E13CC6"/>
    <w:rsid w:val="00E33303"/>
    <w:rsid w:val="00E7273B"/>
    <w:rsid w:val="00E8699D"/>
    <w:rsid w:val="00E86FF9"/>
    <w:rsid w:val="00EB0209"/>
    <w:rsid w:val="00EB3FFE"/>
    <w:rsid w:val="00ED37CF"/>
    <w:rsid w:val="00EF143E"/>
    <w:rsid w:val="00EF4A8F"/>
    <w:rsid w:val="00F059A3"/>
    <w:rsid w:val="00F06902"/>
    <w:rsid w:val="00F21532"/>
    <w:rsid w:val="00F226DF"/>
    <w:rsid w:val="00F27289"/>
    <w:rsid w:val="00F36705"/>
    <w:rsid w:val="00F8240A"/>
    <w:rsid w:val="00F95935"/>
    <w:rsid w:val="00FA0364"/>
    <w:rsid w:val="00FA36D1"/>
    <w:rsid w:val="00FA5F29"/>
    <w:rsid w:val="00FC4A75"/>
    <w:rsid w:val="00FD186E"/>
    <w:rsid w:val="00FE3F7C"/>
    <w:rsid w:val="00FE78FE"/>
    <w:rsid w:val="00FF015A"/>
    <w:rsid w:val="00FF08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R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28663463"/>
  <w15:docId w15:val="{80DBB356-F2C0-43DC-8E12-86247EE196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670C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Title2">
    <w:name w:val="Title2"/>
    <w:basedOn w:val="Normal"/>
    <w:next w:val="Normal"/>
    <w:rsid w:val="002670C1"/>
    <w:pPr>
      <w:tabs>
        <w:tab w:val="left" w:pos="648"/>
        <w:tab w:val="right" w:pos="7776"/>
        <w:tab w:val="left" w:pos="7848"/>
      </w:tabs>
    </w:pPr>
    <w:rPr>
      <w:szCs w:val="20"/>
    </w:rPr>
  </w:style>
  <w:style w:type="paragraph" w:styleId="Header">
    <w:name w:val="header"/>
    <w:basedOn w:val="Normal"/>
    <w:link w:val="HeaderChar"/>
    <w:uiPriority w:val="99"/>
    <w:semiHidden/>
    <w:unhideWhenUsed/>
    <w:rsid w:val="00614C2C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614C2C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Footer">
    <w:name w:val="footer"/>
    <w:basedOn w:val="Normal"/>
    <w:link w:val="FooterChar"/>
    <w:uiPriority w:val="99"/>
    <w:unhideWhenUsed/>
    <w:rsid w:val="00614C2C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14C2C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D725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D725F"/>
    <w:rPr>
      <w:rFonts w:ascii="Tahoma" w:eastAsia="Times New Roman" w:hAnsi="Tahoma" w:cs="Tahoma"/>
      <w:sz w:val="16"/>
      <w:szCs w:val="16"/>
      <w:lang w:val="en-US"/>
    </w:rPr>
  </w:style>
  <w:style w:type="paragraph" w:styleId="FootnoteText">
    <w:name w:val="footnote text"/>
    <w:basedOn w:val="Normal"/>
    <w:link w:val="FootnoteTextChar"/>
    <w:rsid w:val="006456B8"/>
  </w:style>
  <w:style w:type="character" w:customStyle="1" w:styleId="FootnoteTextChar">
    <w:name w:val="Footnote Text Char"/>
    <w:basedOn w:val="DefaultParagraphFont"/>
    <w:link w:val="FootnoteText"/>
    <w:rsid w:val="006456B8"/>
    <w:rPr>
      <w:rFonts w:ascii="Times New Roman" w:eastAsia="Times New Roman" w:hAnsi="Times New Roman" w:cs="Times New Roman"/>
      <w:sz w:val="24"/>
      <w:szCs w:val="24"/>
      <w:lang w:val="en-US"/>
    </w:rPr>
  </w:style>
  <w:style w:type="character" w:styleId="FootnoteReference">
    <w:name w:val="footnote reference"/>
    <w:rsid w:val="006456B8"/>
    <w:rPr>
      <w:vertAlign w:val="superscript"/>
    </w:rPr>
  </w:style>
  <w:style w:type="paragraph" w:styleId="BodyTextIndent2">
    <w:name w:val="Body Text Indent 2"/>
    <w:basedOn w:val="Normal"/>
    <w:link w:val="BodyTextIndent2Char"/>
    <w:uiPriority w:val="99"/>
    <w:rsid w:val="006B0997"/>
    <w:pPr>
      <w:widowControl w:val="0"/>
      <w:spacing w:after="120" w:line="480" w:lineRule="auto"/>
      <w:ind w:left="360"/>
    </w:pPr>
    <w:rPr>
      <w:rFonts w:eastAsia="MS Mincho"/>
      <w:sz w:val="20"/>
      <w:szCs w:val="20"/>
    </w:rPr>
  </w:style>
  <w:style w:type="character" w:customStyle="1" w:styleId="BodyTextIndent2Char">
    <w:name w:val="Body Text Indent 2 Char"/>
    <w:basedOn w:val="DefaultParagraphFont"/>
    <w:link w:val="BodyTextIndent2"/>
    <w:uiPriority w:val="99"/>
    <w:rsid w:val="006B0997"/>
    <w:rPr>
      <w:rFonts w:ascii="Times New Roman" w:eastAsia="MS Mincho" w:hAnsi="Times New Roman" w:cs="Times New Roman"/>
      <w:sz w:val="20"/>
      <w:szCs w:val="20"/>
      <w:lang w:val="en-US"/>
    </w:rPr>
  </w:style>
  <w:style w:type="paragraph" w:styleId="NoSpacing">
    <w:name w:val="No Spacing"/>
    <w:uiPriority w:val="99"/>
    <w:qFormat/>
    <w:rsid w:val="00F059A3"/>
    <w:pPr>
      <w:spacing w:after="0" w:line="240" w:lineRule="auto"/>
    </w:pPr>
    <w:rPr>
      <w:rFonts w:ascii="Calibri" w:eastAsia="Times New Roman" w:hAnsi="Calibri" w:cs="Times New Roman"/>
    </w:rPr>
  </w:style>
  <w:style w:type="paragraph" w:styleId="NormalWeb">
    <w:name w:val="Normal (Web)"/>
    <w:basedOn w:val="Normal"/>
    <w:uiPriority w:val="99"/>
    <w:unhideWhenUsed/>
    <w:rsid w:val="00F27289"/>
    <w:pPr>
      <w:spacing w:before="100" w:beforeAutospacing="1" w:after="100" w:afterAutospacing="1"/>
    </w:pPr>
    <w:rPr>
      <w:rFonts w:eastAsiaTheme="minorHAnsi"/>
      <w:sz w:val="20"/>
      <w:szCs w:val="20"/>
    </w:rPr>
  </w:style>
  <w:style w:type="character" w:styleId="Strong">
    <w:name w:val="Strong"/>
    <w:basedOn w:val="DefaultParagraphFont"/>
    <w:uiPriority w:val="22"/>
    <w:qFormat/>
    <w:rsid w:val="00CC4336"/>
    <w:rPr>
      <w:b/>
      <w:bCs/>
    </w:rPr>
  </w:style>
  <w:style w:type="paragraph" w:styleId="ListParagraph">
    <w:name w:val="List Paragraph"/>
    <w:basedOn w:val="Normal"/>
    <w:uiPriority w:val="34"/>
    <w:qFormat/>
    <w:rsid w:val="0037030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880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0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99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87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5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8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97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13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14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758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1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37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3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7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076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4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49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650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213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717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43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83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518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354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747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33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300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46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103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46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83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867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261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96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0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26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630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79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812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17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95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62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455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038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852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68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079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7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555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17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619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862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5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88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30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983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9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40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61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899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797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50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7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51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179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1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975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448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1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10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76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00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367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91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535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85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667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866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626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39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758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85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945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43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34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9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04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002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878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547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15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72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444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42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07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20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73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92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544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13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00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58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2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22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0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81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128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8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67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152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84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23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09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645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38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101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83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1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44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247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464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17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581</Words>
  <Characters>3312</Characters>
  <Application>Microsoft Office Word</Application>
  <DocSecurity>4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3886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Giancarlo Arniella Vega</dc:creator>
  <cp:lastModifiedBy>Camyl Moreno Pantojas</cp:lastModifiedBy>
  <cp:revision>2</cp:revision>
  <cp:lastPrinted>2025-02-17T12:55:00Z</cp:lastPrinted>
  <dcterms:created xsi:type="dcterms:W3CDTF">2025-03-27T14:44:00Z</dcterms:created>
  <dcterms:modified xsi:type="dcterms:W3CDTF">2025-03-27T14:44:00Z</dcterms:modified>
</cp:coreProperties>
</file>