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6BD292D6" w:rsidR="008000CF" w:rsidRPr="00B47B13" w:rsidRDefault="003E33E1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C502EE5" w:rsidR="008000CF" w:rsidRPr="00B47B13" w:rsidRDefault="003E33E1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E33E1">
        <w:rPr>
          <w:rFonts w:ascii="Book Antiqua" w:hAnsi="Book Antiqua"/>
          <w:vertAlign w:val="superscript"/>
          <w:lang w:val="es-ES_tradnl"/>
        </w:rPr>
        <w:t>m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E33E1">
        <w:rPr>
          <w:rFonts w:ascii="Book Antiqua" w:hAnsi="Book Antiqua"/>
          <w:vertAlign w:val="superscript"/>
          <w:lang w:val="es-ES_tradnl"/>
        </w:rPr>
        <w:t>r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266390C9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473291E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156DDE">
        <w:rPr>
          <w:rFonts w:ascii="Book Antiqua" w:hAnsi="Book Antiqua"/>
          <w:b/>
          <w:sz w:val="52"/>
          <w:lang w:val="es-ES_tradnl"/>
        </w:rPr>
        <w:t>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0B7507E" w:rsidR="00F952CA" w:rsidRPr="009A6D62" w:rsidRDefault="00156DDE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3E33E1">
        <w:rPr>
          <w:rFonts w:ascii="Book Antiqua" w:hAnsi="Book Antiqua"/>
          <w:sz w:val="24"/>
          <w:szCs w:val="24"/>
          <w:lang w:val="es-ES_tradnl"/>
        </w:rPr>
        <w:t>ENERO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3E33E1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3855330A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3C3774B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21324B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E683C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E683C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087A2D0C" w:rsidR="004F58BA" w:rsidRPr="00081008" w:rsidRDefault="009C437B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Para ordenar a la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>s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 xml:space="preserve">comisiones </w:t>
      </w:r>
      <w:r w:rsidR="00081008">
        <w:rPr>
          <w:rFonts w:ascii="Book Antiqua" w:hAnsi="Book Antiqua"/>
          <w:sz w:val="24"/>
          <w:szCs w:val="24"/>
          <w:lang w:val="es-ES_tradnl"/>
        </w:rPr>
        <w:t>de Educación, Arte y Cultura</w:t>
      </w:r>
      <w:r w:rsidR="00E37872" w:rsidRPr="00334C56">
        <w:rPr>
          <w:rFonts w:ascii="Book Antiqua" w:hAnsi="Book Antiqua"/>
          <w:sz w:val="24"/>
          <w:szCs w:val="24"/>
          <w:lang w:val="es-ES_tradnl"/>
        </w:rPr>
        <w:t xml:space="preserve">, y 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081008">
        <w:rPr>
          <w:rFonts w:ascii="Book Antiqua" w:hAnsi="Book Antiqua"/>
          <w:sz w:val="24"/>
          <w:szCs w:val="24"/>
          <w:lang w:val="es-ES_tradnl"/>
        </w:rPr>
        <w:t>Seguridad Pública, Ciencia y Tecnología</w:t>
      </w:r>
      <w:r w:rsidR="00E4453A"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34C56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334C56">
        <w:rPr>
          <w:rFonts w:ascii="Book Antiqua" w:hAnsi="Book Antiqua"/>
          <w:sz w:val="24"/>
          <w:szCs w:val="24"/>
          <w:lang w:val="es-ES_tradnl"/>
        </w:rPr>
        <w:t>,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investigación exhaustiva del currículo del </w:t>
      </w:r>
      <w:r w:rsidR="00384BDA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de Puerto Rico en los temas relacionados con la violencia doméstica;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el cumplimiento del NPPR con todas las disposiciones relacionadas a los adiestramientos de violencia doméstica contenidos en el “Acuerdo para la Reforma Sostenible de la Policía de Puerto Rico” del 17 de junio de 2013;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la preparación y experiencia 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de los </w:t>
      </w:r>
      <w:r w:rsidR="00175E97">
        <w:rPr>
          <w:rFonts w:ascii="Book Antiqua" w:hAnsi="Book Antiqua"/>
          <w:sz w:val="24"/>
          <w:szCs w:val="24"/>
          <w:lang w:val="es-ES_tradnl"/>
        </w:rPr>
        <w:t xml:space="preserve">adiestradores e </w:t>
      </w:r>
      <w:r w:rsidR="00F045C8">
        <w:rPr>
          <w:rFonts w:ascii="Book Antiqua" w:hAnsi="Book Antiqua"/>
          <w:sz w:val="24"/>
          <w:szCs w:val="24"/>
          <w:lang w:val="es-ES_tradnl"/>
        </w:rPr>
        <w:t>instructores</w:t>
      </w:r>
      <w:r w:rsidR="00081008">
        <w:rPr>
          <w:rFonts w:ascii="Book Antiqua" w:hAnsi="Book Antiqua"/>
          <w:sz w:val="24"/>
          <w:szCs w:val="24"/>
          <w:lang w:val="es-ES_tradnl"/>
        </w:rPr>
        <w:t>;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así como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los datos </w:t>
      </w:r>
      <w:r w:rsidR="009B206E">
        <w:rPr>
          <w:rFonts w:ascii="Book Antiqua" w:hAnsi="Book Antiqua"/>
          <w:sz w:val="24"/>
          <w:szCs w:val="24"/>
          <w:lang w:val="es-ES_tradnl"/>
        </w:rPr>
        <w:t>recopilados sobre la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efectividad y eficiencia de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81008">
        <w:rPr>
          <w:rFonts w:ascii="Book Antiqua" w:hAnsi="Book Antiqua"/>
          <w:sz w:val="24"/>
          <w:szCs w:val="24"/>
          <w:lang w:val="es-ES_tradnl"/>
        </w:rPr>
        <w:t>l</w:t>
      </w:r>
      <w:r w:rsidR="009B206E">
        <w:rPr>
          <w:rFonts w:ascii="Book Antiqua" w:hAnsi="Book Antiqua"/>
          <w:sz w:val="24"/>
          <w:szCs w:val="24"/>
          <w:lang w:val="es-ES_tradnl"/>
        </w:rPr>
        <w:t>os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mismo</w:t>
      </w:r>
      <w:r w:rsidR="009B206E">
        <w:rPr>
          <w:rFonts w:ascii="Book Antiqua" w:hAnsi="Book Antiqua"/>
          <w:sz w:val="24"/>
          <w:szCs w:val="24"/>
          <w:lang w:val="es-ES_tradnl"/>
        </w:rPr>
        <w:t>s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B206E">
        <w:rPr>
          <w:rFonts w:ascii="Book Antiqua" w:hAnsi="Book Antiqua"/>
          <w:sz w:val="24"/>
          <w:szCs w:val="24"/>
          <w:lang w:val="es-ES_tradnl"/>
        </w:rPr>
        <w:t xml:space="preserve">para que 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ofrezca </w:t>
      </w:r>
      <w:r w:rsidR="00384BDA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081008">
        <w:rPr>
          <w:rFonts w:ascii="Book Antiqua" w:hAnsi="Book Antiqua"/>
          <w:sz w:val="24"/>
          <w:szCs w:val="24"/>
          <w:lang w:val="es-ES_tradnl"/>
        </w:rPr>
        <w:t>recomendaciones</w:t>
      </w:r>
      <w:r w:rsidR="006537FB">
        <w:rPr>
          <w:rFonts w:ascii="Book Antiqua" w:hAnsi="Book Antiqua"/>
          <w:sz w:val="24"/>
          <w:szCs w:val="24"/>
          <w:lang w:val="es-ES_tradnl"/>
        </w:rPr>
        <w:t>; y para otros</w:t>
      </w:r>
      <w:r w:rsidR="00501444" w:rsidRPr="00334C56">
        <w:rPr>
          <w:rFonts w:ascii="Book Antiqua" w:hAnsi="Book Antiqua"/>
          <w:sz w:val="24"/>
          <w:szCs w:val="24"/>
          <w:lang w:val="es-ES_tradnl"/>
        </w:rPr>
        <w:t xml:space="preserve"> fines relacionados</w:t>
      </w:r>
      <w:r w:rsidRPr="00334C56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B07A91" w14:textId="0FD4A855" w:rsidR="00C42A3B" w:rsidRDefault="0037455F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La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derogada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Ley 155</w:t>
      </w:r>
      <w:r w:rsidR="006537F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-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1999, según enmendada, conocida como “Ley del Colegio Universitario de Justicia Criminal de Puerto Rico”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estableció el Colegio Universitario de Justicia Criminal (en adelante Colegio). 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Dicha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Ley </w:t>
      </w:r>
      <w:proofErr w:type="gramStart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declaró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como</w:t>
      </w:r>
      <w:proofErr w:type="gramEnd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política pública la independencia académica y operacional del Colegio como “una institución de educación superior facultada para otorgar grados universitarios”. 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El Colegio sería el encargad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proveer la formación técnica, científica y humanística de los profesionales del área de seguridad pública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.  En su Artículo 2, establecía como uno de sus objetivos el ofrecer “grados en ciencias policiales, justicia criminal y áreas relacionadas con un currículo que reflej</w:t>
      </w:r>
      <w:r w:rsidR="00C20A2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ara</w:t>
      </w:r>
      <w:r w:rsidR="00DF25B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las últimas y más desarrolladas técnicas”.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Mediante la Ley </w:t>
      </w:r>
      <w:r w:rsidR="004650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112-2014, se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derogó la Ley 155, 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supra</w:t>
      </w:r>
      <w:r w:rsidR="009B206E" w:rsidRP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 y se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 xml:space="preserve"> </w:t>
      </w:r>
      <w:r w:rsidR="004650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elimina el Colegio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.  Estableció</w:t>
      </w:r>
      <w:r w:rsidR="007B15F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como sucesor 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este</w:t>
      </w:r>
      <w:r w:rsidR="007B15F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a la Policía de Puerto Rico.  En la actualidad, la Secretaría Auxiliar en Educación y Adiestramiento del </w:t>
      </w:r>
      <w:r w:rsidR="007B15F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Negociado de la Policía, es la responsable de formar y educar a los cadetes de las policía estatal y municipal, además de adiestrar y readiestrar a los agentes del orden público.</w:t>
      </w:r>
    </w:p>
    <w:p w14:paraId="43FF0C99" w14:textId="77777777" w:rsidR="009B206E" w:rsidRDefault="009B206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3E6AB684" w14:textId="1EB992B4" w:rsidR="00061752" w:rsidRDefault="0081717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El 5 de septiembre de 2011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="003D1A47"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 División de Derechos Civiles del Departamento de Justicia de los Estados Unidos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gener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ó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un informe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un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investigación realizada a la Policía de Puerto Rico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  En este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se identificaron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áreas de preocupación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cuanto 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 desempeño de los oficiales del orden público en l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as investigaciones de violencia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doméstica y delitos sexuales.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 mismo realizaba una serie de recomendaciones para corregir lo que el informe identificó como deficiencias.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1752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 raíz de ello, se generó un “Acuerdo para la Reforma Sostenible de la Policía de Puerto Rico”, firmado el 17 de julio de 2013</w:t>
      </w:r>
      <w:r w:rsidR="0072219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entre los Estados Unidos de América y el </w:t>
      </w:r>
      <w:r w:rsidR="0043516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Gobierno</w:t>
      </w:r>
      <w:r w:rsidR="00722191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Puerto Rico, para llevar a cabo la reforma integral de la Policía de Puerto Rico.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Este Acuerdo, conforme a su sección XIV (Q), tiene una vigencia de diez (10) años.  Varias de sus disposiciones se relacionan con el deber de adiestrar y readiestrar a los miembros de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 personal de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rango y civil, en diversos temas, incluyendo la violencia doméstica.</w:t>
      </w:r>
    </w:p>
    <w:p w14:paraId="66075A89" w14:textId="18E80B87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CF28DDC" w14:textId="137E17D9" w:rsidR="00650240" w:rsidRPr="00132091" w:rsidRDefault="00064144" w:rsidP="00132091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 segundo inf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orme del monitor federal de la P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olicía de Puerto Rico del 2 de diciembre de 2020,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que cubre el periodo de julio 2019 a marzo 2020,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establece como uno de los hallazgos la falta de cumplimiento en algunas áreas de entrenamiento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el tema de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violencia doméstica.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esos efectos, indica que sobre el 23% de los oficiales de orden público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no están al día en su entrenamiento sobre las investigaciones de violencia doméstica.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 el sexto informe del monitor federal, para el periodo de octubre 2021 a marzo 2022, se establece en su sección IV (3), que la policía continúa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co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n la necesidad de enmendar sus procesos con relación a las víctimas de violencia doméstica, y que aún le falta mucho por mejorar en cuanto al entrenamiento e implantación de los procesos en este tema.</w:t>
      </w:r>
      <w:r w:rsidR="0065024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Entre los hallazgos del informe se destaca que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tres (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3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entrenamientos que ofrece la NPPR sobre violencia doméstica, en uno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ellos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91% de los miembros del NPPR recibió adiestramiento, sin </w:t>
      </w:r>
      <w:r w:rsidR="00384BDA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embargo,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ninguno </w:t>
      </w:r>
      <w:r w:rsidR="00132091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recibió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capacitación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sobre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segundo (relacionado con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 de violencia doméstica que envuelva personal de la policía de Puerto Rico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; y sólo un 30%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adiestró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en el tercero. </w:t>
      </w:r>
      <w:r w:rsidR="00D87C3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Los hallazgos del monitor federal son indicativos tanto de la necesidad de cotejar el currículo como de la eficacia y eficiencia en la implantación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 este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 así como la medición de resultados.</w:t>
      </w:r>
    </w:p>
    <w:p w14:paraId="190EFF6E" w14:textId="77777777" w:rsidR="00064144" w:rsidRDefault="00064144" w:rsidP="00064144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1D297395" w14:textId="4EACD8DB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Por su parte, la Ley 20-2017, según enmendada, conocida como “Ley del Departamento de Seguridad Pública de Puerto Rico”, dispone en su Artículo 1.11, la creación del “Centro de Capacitación y Desarrollo de Seguridad Pública” bajo la dirección del </w:t>
      </w:r>
      <w:proofErr w:type="gramStart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Secretario</w:t>
      </w:r>
      <w:proofErr w:type="gramEnd"/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del Departamento de Seguridad Pública.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Este Centro es el encargado de educar a profesionales en el campo de seguridad pública y de desarrollar un proceso de capacitación académica para el personal del Departamento.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 necesario indagar el cumplimiento de est</w:t>
      </w:r>
      <w:r w:rsidR="00C20A2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con las responsabilidades asignadas en virtud de ley, así como la forma y manera que trabaja junto a la Secretaría Auxiliar en Educación y Adiestramiento del Negociado de la Policía, para lograr el resultado esperado en l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capacitación 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los oficiales de seguridad pública.</w:t>
      </w:r>
    </w:p>
    <w:p w14:paraId="21C47D5C" w14:textId="0EF3746E" w:rsidR="00C9180C" w:rsidRDefault="00C9180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Es de conocimiento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general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 delicada situación que atraviesa el país en cuanto a la violencia doméstica.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 adiestramiento y readiestramiento adecuado </w:t>
      </w:r>
      <w:r w:rsidR="00064144" w:rsidRPr="00EF6662">
        <w:rPr>
          <w:rFonts w:ascii="Book Antiqua" w:hAnsi="Book Antiqua"/>
          <w:sz w:val="24"/>
          <w:szCs w:val="24"/>
          <w:lang w:val="es-ES"/>
        </w:rPr>
        <w:t xml:space="preserve">a los cadetes y </w:t>
      </w:r>
      <w:r w:rsidR="00064144">
        <w:rPr>
          <w:rFonts w:ascii="Book Antiqua" w:hAnsi="Book Antiqua"/>
          <w:sz w:val="24"/>
          <w:szCs w:val="24"/>
          <w:lang w:val="es-ES"/>
        </w:rPr>
        <w:t>personal de rango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la 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P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olicía de Puerto Rico, es un elemento esencial para garantizar una intervención adecuada en los casos de violencia doméstica.</w:t>
      </w:r>
    </w:p>
    <w:p w14:paraId="1E5AE0D3" w14:textId="77777777" w:rsidR="00C42A3B" w:rsidRDefault="00C42A3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AD2187B" w14:textId="2485B2EF" w:rsidR="00697C9F" w:rsidRPr="0089195D" w:rsidRDefault="00307A25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F6662">
        <w:rPr>
          <w:rFonts w:ascii="Book Antiqua" w:hAnsi="Book Antiqua"/>
          <w:sz w:val="24"/>
          <w:szCs w:val="24"/>
          <w:lang w:val="es-ES"/>
        </w:rPr>
        <w:t>Es</w:t>
      </w:r>
      <w:r w:rsidR="00D05C2F" w:rsidRPr="00EF6662">
        <w:rPr>
          <w:rFonts w:ascii="Book Antiqua" w:hAnsi="Book Antiqua"/>
          <w:sz w:val="24"/>
          <w:szCs w:val="24"/>
          <w:lang w:val="es-ES"/>
        </w:rPr>
        <w:t xml:space="preserve">ta </w:t>
      </w:r>
      <w:r w:rsidR="0085470A">
        <w:rPr>
          <w:rFonts w:ascii="Book Antiqua" w:hAnsi="Book Antiqua"/>
          <w:sz w:val="24"/>
          <w:szCs w:val="24"/>
          <w:lang w:val="es-ES"/>
        </w:rPr>
        <w:t>Cámara de Representantes</w:t>
      </w:r>
      <w:r w:rsidR="005B5514" w:rsidRPr="00EF6662">
        <w:rPr>
          <w:rFonts w:ascii="Book Antiqua" w:hAnsi="Book Antiqua"/>
          <w:sz w:val="24"/>
          <w:szCs w:val="24"/>
          <w:lang w:val="es-ES"/>
        </w:rPr>
        <w:t xml:space="preserve"> entiende</w:t>
      </w:r>
      <w:r w:rsidRPr="00EF6662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EF6662">
        <w:rPr>
          <w:rFonts w:ascii="Book Antiqua" w:hAnsi="Book Antiqua"/>
          <w:sz w:val="24"/>
          <w:szCs w:val="24"/>
          <w:lang w:val="es-ES"/>
        </w:rPr>
        <w:t xml:space="preserve">realizar una investigación exhaustiva para poder determinar 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si el currículo de adiestramiento a los cadetes y </w:t>
      </w:r>
      <w:r w:rsidR="00175E97">
        <w:rPr>
          <w:rFonts w:ascii="Book Antiqua" w:hAnsi="Book Antiqua"/>
          <w:sz w:val="24"/>
          <w:szCs w:val="24"/>
          <w:lang w:val="es-ES"/>
        </w:rPr>
        <w:t>personal de rango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del Negociado de la Policía</w:t>
      </w:r>
      <w:r w:rsidR="002322C4">
        <w:rPr>
          <w:rFonts w:ascii="Book Antiqua" w:hAnsi="Book Antiqua"/>
          <w:sz w:val="24"/>
          <w:szCs w:val="24"/>
          <w:lang w:val="es-ES"/>
        </w:rPr>
        <w:t xml:space="preserve"> de Puerto </w:t>
      </w:r>
      <w:r w:rsidR="00384BDA">
        <w:rPr>
          <w:rFonts w:ascii="Book Antiqua" w:hAnsi="Book Antiqua"/>
          <w:sz w:val="24"/>
          <w:szCs w:val="24"/>
          <w:lang w:val="es-ES"/>
        </w:rPr>
        <w:t>Rico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cumple con proveerles una verdadera </w:t>
      </w:r>
      <w:r w:rsidR="009712A0">
        <w:rPr>
          <w:rFonts w:ascii="Book Antiqua" w:hAnsi="Book Antiqua"/>
          <w:sz w:val="24"/>
          <w:szCs w:val="24"/>
          <w:lang w:val="es-ES"/>
        </w:rPr>
        <w:t>educación</w:t>
      </w:r>
      <w:r w:rsidR="00EF6662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384BDA" w:rsidRPr="00EF6662">
        <w:rPr>
          <w:rFonts w:ascii="Book Antiqua" w:hAnsi="Book Antiqua"/>
          <w:sz w:val="24"/>
          <w:szCs w:val="24"/>
          <w:lang w:val="es-ES"/>
        </w:rPr>
        <w:t xml:space="preserve">formal </w:t>
      </w:r>
      <w:r w:rsidR="00384BDA">
        <w:rPr>
          <w:rFonts w:ascii="Book Antiqua" w:hAnsi="Book Antiqua"/>
          <w:sz w:val="24"/>
          <w:szCs w:val="24"/>
          <w:lang w:val="es-ES"/>
        </w:rPr>
        <w:t>y</w:t>
      </w:r>
      <w:r w:rsidR="009712A0">
        <w:rPr>
          <w:rFonts w:ascii="Book Antiqua" w:hAnsi="Book Antiqua"/>
          <w:sz w:val="24"/>
          <w:szCs w:val="24"/>
          <w:lang w:val="es-ES"/>
        </w:rPr>
        <w:t xml:space="preserve"> práctica </w:t>
      </w:r>
      <w:r w:rsidR="00EF6662" w:rsidRPr="00EF6662">
        <w:rPr>
          <w:rFonts w:ascii="Book Antiqua" w:hAnsi="Book Antiqua"/>
          <w:sz w:val="24"/>
          <w:szCs w:val="24"/>
          <w:lang w:val="es-ES"/>
        </w:rPr>
        <w:t>sobre el tema de la violencia doméstica.</w:t>
      </w:r>
    </w:p>
    <w:p w14:paraId="01B295F0" w14:textId="77777777" w:rsidR="00697C9F" w:rsidRPr="0089195D" w:rsidRDefault="00697C9F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4974400A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85470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2019F124" w14:textId="6B725699" w:rsidR="0085470A" w:rsidRDefault="00571A4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905689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a las comisiones </w:t>
      </w:r>
      <w:r w:rsidR="008B5329">
        <w:rPr>
          <w:rFonts w:ascii="Book Antiqua" w:hAnsi="Book Antiqua"/>
          <w:sz w:val="24"/>
          <w:szCs w:val="24"/>
          <w:lang w:val="es-ES_tradnl"/>
        </w:rPr>
        <w:t>de Educación, Arte y Cultura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, y de </w:t>
      </w:r>
      <w:r w:rsidR="008B5329">
        <w:rPr>
          <w:rFonts w:ascii="Book Antiqua" w:hAnsi="Book Antiqua"/>
          <w:sz w:val="24"/>
          <w:szCs w:val="24"/>
          <w:lang w:val="es-ES_tradnl"/>
        </w:rPr>
        <w:t>Seguridad Pública, Ciencia y Tecnología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455962" w:rsidRPr="00905689">
        <w:rPr>
          <w:rFonts w:ascii="Book Antiqua" w:hAnsi="Book Antiqua"/>
          <w:sz w:val="24"/>
          <w:szCs w:val="24"/>
          <w:lang w:val="es-ES_tradnl"/>
        </w:rPr>
        <w:t xml:space="preserve">, realizar una investigación exhaustiva sobre </w:t>
      </w:r>
      <w:r w:rsidR="0085470A">
        <w:rPr>
          <w:rFonts w:ascii="Book Antiqua" w:hAnsi="Book Antiqua"/>
          <w:sz w:val="24"/>
          <w:szCs w:val="24"/>
          <w:lang w:val="es-ES_tradnl"/>
        </w:rPr>
        <w:t>el currículo del Negociado de la Policía de Puerto Rico (NPPR) en los temas relacionados con la violencia doméstica; el cumplimiento del NPPR con todas las disposiciones relacionadas a los adiestramientos de violencia doméstica contenidos en el “Acuerdo para la Reforma Sostenible de la Policía de Puerto Rico” del 17 de junio de 2013; la preparación y experiencia de los adiestradores e instructores; así como los datos recopilados sobre la efectividad y eficiencia de los mismos.</w:t>
      </w:r>
    </w:p>
    <w:p w14:paraId="5F06F925" w14:textId="644E7334" w:rsidR="0085470A" w:rsidRDefault="0085470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</w:t>
      </w:r>
      <w:r>
        <w:rPr>
          <w:rFonts w:ascii="Book Antiqua" w:hAnsi="Book Antiqua"/>
          <w:sz w:val="24"/>
          <w:szCs w:val="24"/>
          <w:lang w:val="es-ES"/>
        </w:rPr>
        <w:t>2</w:t>
      </w:r>
      <w:r w:rsidRPr="00905689">
        <w:rPr>
          <w:rFonts w:ascii="Book Antiqua" w:hAnsi="Book Antiqua"/>
          <w:sz w:val="24"/>
          <w:szCs w:val="24"/>
          <w:lang w:val="es-ES"/>
        </w:rPr>
        <w:t>.-</w:t>
      </w:r>
      <w:r>
        <w:rPr>
          <w:rFonts w:ascii="Book Antiqua" w:hAnsi="Book Antiqua"/>
          <w:sz w:val="24"/>
          <w:szCs w:val="24"/>
          <w:lang w:val="es-ES"/>
        </w:rPr>
        <w:t xml:space="preserve"> Las comisiones prestarán especial atención a las siguientes disposiciones del mencionado Acuerdo:</w:t>
      </w:r>
    </w:p>
    <w:p w14:paraId="25F17C74" w14:textId="27F7113A" w:rsidR="00576C85" w:rsidRDefault="00576C85" w:rsidP="00F403BC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IX, Adiestramiento, inciso A (120), que requ</w:t>
      </w:r>
      <w:r w:rsidR="00C20A2B">
        <w:rPr>
          <w:rFonts w:ascii="Book Antiqua" w:hAnsi="Book Antiqua"/>
          <w:sz w:val="24"/>
          <w:szCs w:val="24"/>
          <w:lang w:val="es-ES_tradnl"/>
        </w:rPr>
        <w:t>iere</w:t>
      </w:r>
      <w:r>
        <w:rPr>
          <w:rFonts w:ascii="Book Antiqua" w:hAnsi="Book Antiqua"/>
          <w:sz w:val="24"/>
          <w:szCs w:val="24"/>
          <w:lang w:val="es-ES_tradnl"/>
        </w:rPr>
        <w:t xml:space="preserve"> al NPPR evaluar y revisar los currículos de adiestramiento, por lo menos cada seis (6) meses, y someter un informe al Comisionado de la Policía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 w:rsidR="00300191">
        <w:rPr>
          <w:rFonts w:ascii="Book Antiqua" w:hAnsi="Book Antiqua"/>
          <w:sz w:val="24"/>
          <w:szCs w:val="24"/>
          <w:lang w:val="es-ES_tradnl"/>
        </w:rPr>
        <w:t>esta resolución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 en cuanto a</w:t>
      </w:r>
      <w:r w:rsidR="00300191"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 w:rsidR="00300191"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>
        <w:rPr>
          <w:rFonts w:ascii="Book Antiqua" w:hAnsi="Book Antiqua"/>
          <w:sz w:val="24"/>
          <w:szCs w:val="24"/>
          <w:lang w:val="es-ES_tradnl"/>
        </w:rPr>
        <w:t>;</w:t>
      </w:r>
    </w:p>
    <w:p w14:paraId="344309CF" w14:textId="7F04ED64" w:rsidR="00576C85" w:rsidRDefault="00576C85" w:rsidP="00F403BC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IX, Adiestramiento, inciso A (121),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al NPPR realizar de forma regular, evaluaciones para asegurarse que los cadetes y personal de rango están siendo capacitados</w:t>
      </w:r>
      <w:r w:rsidR="00C13B53">
        <w:rPr>
          <w:rFonts w:ascii="Book Antiqua" w:hAnsi="Book Antiqua"/>
          <w:sz w:val="24"/>
          <w:szCs w:val="24"/>
          <w:lang w:val="es-ES_tradnl"/>
        </w:rPr>
        <w:t xml:space="preserve">, con especial atención a la evaluación 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sobre </w:t>
      </w:r>
      <w:r>
        <w:rPr>
          <w:rFonts w:ascii="Book Antiqua" w:hAnsi="Book Antiqua"/>
          <w:sz w:val="24"/>
          <w:szCs w:val="24"/>
          <w:lang w:val="es-ES_tradnl"/>
        </w:rPr>
        <w:t xml:space="preserve">el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5D985982" w14:textId="3E7200B2" w:rsidR="00576C85" w:rsidRDefault="00576C85" w:rsidP="00F403BC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IX, Adiestramiento, inciso C (129),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un programa obligatorio de capacitación de cuarenta (40) horas anuales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>
        <w:rPr>
          <w:rFonts w:ascii="Book Antiqua" w:hAnsi="Book Antiqua"/>
          <w:sz w:val="24"/>
          <w:szCs w:val="24"/>
          <w:lang w:val="es-ES_tradnl"/>
        </w:rPr>
        <w:t>esta resolución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 a</w:t>
      </w:r>
      <w:r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2DD52CFF" w14:textId="4598AD18" w:rsidR="00576C85" w:rsidRDefault="00576C85" w:rsidP="00F403BC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IX, Adiestramiento, inciso C (130)</w:t>
      </w:r>
      <w:r w:rsidR="00300191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el desarrollo de módulos específicos de capacitación para divisiones especializadas</w:t>
      </w:r>
      <w:r w:rsidR="003665D9">
        <w:rPr>
          <w:rFonts w:ascii="Book Antiqua" w:hAnsi="Book Antiqua"/>
          <w:sz w:val="24"/>
          <w:szCs w:val="24"/>
          <w:lang w:val="es-ES_tradnl"/>
        </w:rPr>
        <w:t>, e</w:t>
      </w:r>
      <w:r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3665D9">
        <w:rPr>
          <w:rFonts w:ascii="Book Antiqua" w:hAnsi="Book Antiqua"/>
          <w:sz w:val="24"/>
          <w:szCs w:val="24"/>
          <w:lang w:val="es-ES_tradnl"/>
        </w:rPr>
        <w:t>términos de</w:t>
      </w:r>
      <w:r>
        <w:rPr>
          <w:rFonts w:ascii="Book Antiqua" w:hAnsi="Book Antiqua"/>
          <w:sz w:val="24"/>
          <w:szCs w:val="24"/>
          <w:lang w:val="es-ES_tradnl"/>
        </w:rPr>
        <w:t xml:space="preserve"> esta resolución, </w:t>
      </w:r>
      <w:r w:rsidR="00384BDA">
        <w:rPr>
          <w:rFonts w:ascii="Book Antiqua" w:hAnsi="Book Antiqua"/>
          <w:sz w:val="24"/>
          <w:szCs w:val="24"/>
          <w:lang w:val="es-ES_tradnl"/>
        </w:rPr>
        <w:t>indag</w:t>
      </w:r>
      <w:r w:rsidR="00C20A2B">
        <w:rPr>
          <w:rFonts w:ascii="Book Antiqua" w:hAnsi="Book Antiqua"/>
          <w:sz w:val="24"/>
          <w:szCs w:val="24"/>
          <w:lang w:val="es-ES_tradnl"/>
        </w:rPr>
        <w:t>ar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 sobre </w:t>
      </w:r>
      <w:r>
        <w:rPr>
          <w:rFonts w:ascii="Book Antiqua" w:hAnsi="Book Antiqua"/>
          <w:sz w:val="24"/>
          <w:szCs w:val="24"/>
          <w:lang w:val="es-ES_tradnl"/>
        </w:rPr>
        <w:t>el cumplimiento de esta disposición con las divisiones especializadas de violencia doméstica del NPPR;</w:t>
      </w:r>
      <w:r w:rsidR="005703F4">
        <w:rPr>
          <w:rFonts w:ascii="Book Antiqua" w:hAnsi="Book Antiqua"/>
          <w:sz w:val="24"/>
          <w:szCs w:val="24"/>
          <w:lang w:val="es-ES_tradnl"/>
        </w:rPr>
        <w:t xml:space="preserve"> y,</w:t>
      </w:r>
    </w:p>
    <w:p w14:paraId="79E7A639" w14:textId="3FA91EE4" w:rsidR="00300191" w:rsidRPr="00576C85" w:rsidRDefault="00300191" w:rsidP="00F403BC">
      <w:pPr>
        <w:pStyle w:val="Prrafodelista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IX, Adiestramiento, inciso C (132), que </w:t>
      </w:r>
      <w:r w:rsidR="00C20A2B">
        <w:rPr>
          <w:rFonts w:ascii="Book Antiqua" w:hAnsi="Book Antiqua"/>
          <w:sz w:val="24"/>
          <w:szCs w:val="24"/>
          <w:lang w:val="es-ES_tradnl"/>
        </w:rPr>
        <w:t>requiere</w:t>
      </w:r>
      <w:r>
        <w:rPr>
          <w:rFonts w:ascii="Book Antiqua" w:hAnsi="Book Antiqua"/>
          <w:sz w:val="24"/>
          <w:szCs w:val="24"/>
          <w:lang w:val="es-ES_tradnl"/>
        </w:rPr>
        <w:t xml:space="preserve"> incluir temas especiales en la capacitación</w:t>
      </w:r>
      <w:r w:rsidR="003665D9">
        <w:rPr>
          <w:rFonts w:ascii="Book Antiqua" w:hAnsi="Book Antiqua"/>
          <w:sz w:val="24"/>
          <w:szCs w:val="24"/>
          <w:lang w:val="es-ES_tradnl"/>
        </w:rPr>
        <w:t>, específicamente para propósitos de e</w:t>
      </w:r>
      <w:r>
        <w:rPr>
          <w:rFonts w:ascii="Book Antiqua" w:hAnsi="Book Antiqua"/>
          <w:sz w:val="24"/>
          <w:szCs w:val="24"/>
          <w:lang w:val="es-ES_tradnl"/>
        </w:rPr>
        <w:t xml:space="preserve">sta resolución, </w:t>
      </w:r>
      <w:r w:rsidR="003665D9">
        <w:rPr>
          <w:rFonts w:ascii="Book Antiqua" w:hAnsi="Book Antiqua"/>
          <w:sz w:val="24"/>
          <w:szCs w:val="24"/>
          <w:lang w:val="es-ES_tradnl"/>
        </w:rPr>
        <w:t>evaluar</w:t>
      </w:r>
      <w:r w:rsidR="00F403BC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el cumplimiento de esta disposición </w:t>
      </w:r>
      <w:r w:rsidR="003665D9">
        <w:rPr>
          <w:rFonts w:ascii="Book Antiqua" w:hAnsi="Book Antiqua"/>
          <w:sz w:val="24"/>
          <w:szCs w:val="24"/>
          <w:lang w:val="es-ES_tradnl"/>
        </w:rPr>
        <w:t>en cuanto a</w:t>
      </w:r>
      <w:r>
        <w:rPr>
          <w:rFonts w:ascii="Book Antiqua" w:hAnsi="Book Antiqua"/>
          <w:sz w:val="24"/>
          <w:szCs w:val="24"/>
          <w:lang w:val="es-ES_tradnl"/>
        </w:rPr>
        <w:t xml:space="preserve"> la capacitación </w:t>
      </w:r>
      <w:r w:rsidR="00F403BC">
        <w:rPr>
          <w:rFonts w:ascii="Book Antiqua" w:hAnsi="Book Antiqua"/>
          <w:sz w:val="24"/>
          <w:szCs w:val="24"/>
          <w:lang w:val="es-ES_tradnl"/>
        </w:rPr>
        <w:t>en</w:t>
      </w:r>
      <w:r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 w:rsidR="005703F4">
        <w:rPr>
          <w:rFonts w:ascii="Book Antiqua" w:hAnsi="Book Antiqua"/>
          <w:sz w:val="24"/>
          <w:szCs w:val="24"/>
          <w:lang w:val="es-ES_tradnl"/>
        </w:rPr>
        <w:t>.</w:t>
      </w:r>
    </w:p>
    <w:p w14:paraId="655572CE" w14:textId="040325DD" w:rsidR="00571A4A" w:rsidRPr="00905689" w:rsidRDefault="0085470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</w:t>
      </w:r>
      <w:r>
        <w:rPr>
          <w:rFonts w:ascii="Book Antiqua" w:hAnsi="Book Antiqua"/>
          <w:sz w:val="24"/>
          <w:szCs w:val="24"/>
          <w:lang w:val="es-ES"/>
        </w:rPr>
        <w:t>3</w:t>
      </w:r>
      <w:r w:rsidRPr="00905689">
        <w:rPr>
          <w:rFonts w:ascii="Book Antiqua" w:hAnsi="Book Antiqua"/>
          <w:sz w:val="24"/>
          <w:szCs w:val="24"/>
          <w:lang w:val="es-ES"/>
        </w:rPr>
        <w:t xml:space="preserve">.- </w:t>
      </w:r>
      <w:r w:rsidR="00B17544">
        <w:rPr>
          <w:rFonts w:ascii="Book Antiqua" w:hAnsi="Book Antiqua"/>
          <w:sz w:val="24"/>
          <w:szCs w:val="24"/>
          <w:lang w:val="es-ES_tradnl"/>
        </w:rPr>
        <w:t>Las comisiones tendrán facultad para indagar, requerir información y documentación sobre los asuntos anterior</w:t>
      </w:r>
      <w:r w:rsidR="003665D9">
        <w:rPr>
          <w:rFonts w:ascii="Book Antiqua" w:hAnsi="Book Antiqua"/>
          <w:sz w:val="24"/>
          <w:szCs w:val="24"/>
          <w:lang w:val="es-ES_tradnl"/>
        </w:rPr>
        <w:t xml:space="preserve">es, </w:t>
      </w:r>
      <w:r>
        <w:rPr>
          <w:rFonts w:ascii="Book Antiqua" w:hAnsi="Book Antiqua"/>
          <w:sz w:val="24"/>
          <w:szCs w:val="24"/>
          <w:lang w:val="es-ES_tradnl"/>
        </w:rPr>
        <w:t xml:space="preserve">contenidos en las secciones 1 y 2 de esta Resolución, </w:t>
      </w:r>
      <w:r w:rsidR="003665D9">
        <w:rPr>
          <w:rFonts w:ascii="Book Antiqua" w:hAnsi="Book Antiqua"/>
          <w:sz w:val="24"/>
          <w:szCs w:val="24"/>
          <w:lang w:val="es-ES_tradnl"/>
        </w:rPr>
        <w:t>así como todas aquellas acciones que estimen conveniente</w:t>
      </w:r>
      <w:r w:rsidR="00C20A2B">
        <w:rPr>
          <w:rFonts w:ascii="Book Antiqua" w:hAnsi="Book Antiqua"/>
          <w:sz w:val="24"/>
          <w:szCs w:val="24"/>
          <w:lang w:val="es-ES_tradnl"/>
        </w:rPr>
        <w:t>s</w:t>
      </w:r>
      <w:r w:rsidR="00B17544">
        <w:rPr>
          <w:rFonts w:ascii="Book Antiqua" w:hAnsi="Book Antiqua"/>
          <w:sz w:val="24"/>
          <w:szCs w:val="24"/>
          <w:lang w:val="es-ES_tradnl"/>
        </w:rPr>
        <w:t>, sin que ello se entienda como una limitación</w:t>
      </w:r>
      <w:r w:rsidR="008B1908" w:rsidRPr="00905689">
        <w:rPr>
          <w:rFonts w:ascii="Book Antiqua" w:hAnsi="Book Antiqua"/>
          <w:sz w:val="24"/>
          <w:szCs w:val="24"/>
          <w:lang w:val="es-ES"/>
        </w:rPr>
        <w:t>.</w:t>
      </w:r>
    </w:p>
    <w:p w14:paraId="0240CB99" w14:textId="36DC23B8" w:rsidR="00B17544" w:rsidRDefault="008B1908" w:rsidP="00A159E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>
        <w:rPr>
          <w:rFonts w:ascii="Book Antiqua" w:hAnsi="Book Antiqua"/>
          <w:sz w:val="24"/>
          <w:szCs w:val="24"/>
          <w:lang w:val="es-PR"/>
        </w:rPr>
        <w:t>4</w:t>
      </w:r>
      <w:r w:rsidRPr="00447487">
        <w:rPr>
          <w:rFonts w:ascii="Book Antiqua" w:hAnsi="Book Antiqua"/>
          <w:sz w:val="24"/>
          <w:szCs w:val="24"/>
          <w:lang w:val="es-PR"/>
        </w:rPr>
        <w:t>.-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B17544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17544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B17544">
        <w:rPr>
          <w:rFonts w:ascii="Book Antiqua" w:hAnsi="Book Antiqua"/>
          <w:sz w:val="24"/>
          <w:szCs w:val="24"/>
          <w:lang w:val="es-ES_tradnl"/>
        </w:rPr>
        <w:t xml:space="preserve">ones </w:t>
      </w:r>
      <w:r w:rsidR="00A159EB">
        <w:rPr>
          <w:rFonts w:ascii="Book Antiqua" w:hAnsi="Book Antiqua"/>
          <w:sz w:val="24"/>
          <w:szCs w:val="24"/>
          <w:lang w:val="es-ES_tradnl"/>
        </w:rPr>
        <w:t>estudiarán e indagarán sobre el cumplimiento del NPPR con la sección IX, Adiestramiento, inciso D (134)</w:t>
      </w:r>
      <w:r w:rsidR="003665D9">
        <w:rPr>
          <w:rFonts w:ascii="Book Antiqua" w:hAnsi="Book Antiqua"/>
          <w:sz w:val="24"/>
          <w:szCs w:val="24"/>
          <w:lang w:val="es-ES_tradnl"/>
        </w:rPr>
        <w:t>,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 que requiere un registro electrónico </w:t>
      </w:r>
      <w:r w:rsidR="00A159EB">
        <w:rPr>
          <w:rFonts w:ascii="Book Antiqua" w:hAnsi="Book Antiqua"/>
          <w:sz w:val="24"/>
          <w:szCs w:val="24"/>
          <w:lang w:val="es-ES_tradnl"/>
        </w:rPr>
        <w:lastRenderedPageBreak/>
        <w:t>estándar de los adiestramientos, así como copia electrónica de los certificados y materiales, incluyendo la descripción del curso y su duración, el currículo, la ubicación del adiestramiento y el nombre del instructor</w:t>
      </w:r>
      <w:r w:rsidR="00B0306A">
        <w:rPr>
          <w:rFonts w:ascii="Book Antiqua" w:hAnsi="Book Antiqua"/>
          <w:sz w:val="24"/>
          <w:szCs w:val="24"/>
          <w:lang w:val="es-ES_tradnl"/>
        </w:rPr>
        <w:t xml:space="preserve"> o adiestrador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, en específico se indagará sobre el cumplimiento de esta sección con los adiestramientos </w:t>
      </w:r>
      <w:r w:rsidR="003665D9">
        <w:rPr>
          <w:rFonts w:ascii="Book Antiqua" w:hAnsi="Book Antiqua"/>
          <w:sz w:val="24"/>
          <w:szCs w:val="24"/>
          <w:lang w:val="es-ES_tradnl"/>
        </w:rPr>
        <w:t>en el tema de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 violencia doméstica. </w:t>
      </w:r>
    </w:p>
    <w:p w14:paraId="602ED01E" w14:textId="3E495012" w:rsidR="00D01B4F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>
        <w:rPr>
          <w:rFonts w:ascii="Book Antiqua" w:hAnsi="Book Antiqua"/>
          <w:sz w:val="24"/>
          <w:szCs w:val="24"/>
          <w:lang w:val="es-PR"/>
        </w:rPr>
        <w:t>5</w:t>
      </w:r>
      <w:r w:rsidRPr="00447487">
        <w:rPr>
          <w:rFonts w:ascii="Book Antiqua" w:hAnsi="Book Antiqua"/>
          <w:sz w:val="24"/>
          <w:szCs w:val="24"/>
          <w:lang w:val="es-PR"/>
        </w:rPr>
        <w:t xml:space="preserve">.- 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>La</w:t>
      </w:r>
      <w:r w:rsidR="00A159EB">
        <w:rPr>
          <w:rFonts w:ascii="Book Antiqua" w:hAnsi="Book Antiqua"/>
          <w:sz w:val="24"/>
          <w:szCs w:val="24"/>
          <w:lang w:val="es-ES_tradnl"/>
        </w:rPr>
        <w:t>s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159EB">
        <w:rPr>
          <w:rFonts w:ascii="Book Antiqua" w:hAnsi="Book Antiqua"/>
          <w:sz w:val="24"/>
          <w:szCs w:val="24"/>
          <w:lang w:val="es-ES_tradnl"/>
        </w:rPr>
        <w:t>c</w:t>
      </w:r>
      <w:r w:rsidR="00A159EB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A159EB">
        <w:rPr>
          <w:rFonts w:ascii="Book Antiqua" w:hAnsi="Book Antiqua"/>
          <w:sz w:val="24"/>
          <w:szCs w:val="24"/>
          <w:lang w:val="es-ES_tradnl"/>
        </w:rPr>
        <w:t xml:space="preserve">ones estudiarán e indagarán sobre el cumplimiento del </w:t>
      </w:r>
      <w:r w:rsidR="00D01B4F">
        <w:rPr>
          <w:rFonts w:ascii="Book Antiqua" w:hAnsi="Book Antiqua"/>
          <w:sz w:val="24"/>
          <w:szCs w:val="24"/>
          <w:lang w:val="es-ES_tradnl"/>
        </w:rPr>
        <w:t xml:space="preserve">Departamento de Seguridad Pública </w:t>
      </w:r>
      <w:r w:rsidR="00A159EB">
        <w:rPr>
          <w:rFonts w:ascii="Book Antiqua" w:hAnsi="Book Antiqua"/>
          <w:sz w:val="24"/>
          <w:szCs w:val="24"/>
          <w:lang w:val="es-ES_tradnl"/>
        </w:rPr>
        <w:t>con la</w:t>
      </w:r>
      <w:r w:rsidR="00D01B4F">
        <w:rPr>
          <w:rFonts w:ascii="Book Antiqua" w:hAnsi="Book Antiqua"/>
          <w:sz w:val="24"/>
          <w:szCs w:val="24"/>
          <w:lang w:val="es-ES_tradnl"/>
        </w:rPr>
        <w:t xml:space="preserve">s responsabilidades que le impone el Artículo 1.11 de la Ley 20-2017, según enmendada, 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conocida como “Ley del Departamento de Seguridad Pública de Puerto Rico”, </w:t>
      </w:r>
      <w:r w:rsidR="003665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que establece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su deber de desarrollar un proceso de capacitación académica para el personal del NPPR, de coordinar y proveer adiestramientos a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dicho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personal, y de educar a los profesionales en el campo de seguridad pública 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“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ofreciendo las técnicas más modernas y con profundo entendimiento de los elementos que afectan el comportamiento humano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”</w:t>
      </w:r>
      <w:r w:rsidR="00D01B4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. </w:t>
      </w:r>
      <w:r w:rsidR="003665D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Específicamente se busca conocer sobre cómo se ha dado cumplimiento a esta disposición en el tema de violencia doméstica.</w:t>
      </w:r>
    </w:p>
    <w:p w14:paraId="29113445" w14:textId="70101192" w:rsidR="00F045C8" w:rsidRDefault="00A159E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59EB">
        <w:rPr>
          <w:rFonts w:ascii="Book Antiqua" w:hAnsi="Book Antiqua"/>
          <w:sz w:val="24"/>
          <w:szCs w:val="24"/>
          <w:lang w:val="es-PR"/>
        </w:rPr>
        <w:t>Sección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97736E">
        <w:rPr>
          <w:rFonts w:ascii="Book Antiqua" w:hAnsi="Book Antiqua"/>
          <w:sz w:val="24"/>
          <w:szCs w:val="24"/>
          <w:lang w:val="es-PR"/>
        </w:rPr>
        <w:t>6</w:t>
      </w:r>
      <w:r>
        <w:rPr>
          <w:rFonts w:ascii="Book Antiqua" w:hAnsi="Book Antiqua"/>
          <w:sz w:val="24"/>
          <w:szCs w:val="24"/>
          <w:lang w:val="es-PR"/>
        </w:rPr>
        <w:t xml:space="preserve">.- 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>La</w:t>
      </w:r>
      <w:r>
        <w:rPr>
          <w:rFonts w:ascii="Book Antiqua" w:hAnsi="Book Antiqua"/>
          <w:sz w:val="24"/>
          <w:szCs w:val="24"/>
          <w:lang w:val="es-ES_tradnl"/>
        </w:rPr>
        <w:t>s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c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omisi</w:t>
      </w:r>
      <w:r>
        <w:rPr>
          <w:rFonts w:ascii="Book Antiqua" w:hAnsi="Book Antiqua"/>
          <w:sz w:val="24"/>
          <w:szCs w:val="24"/>
          <w:lang w:val="es-ES_tradnl"/>
        </w:rPr>
        <w:t>ones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, como parte de su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investigación</w:t>
      </w:r>
      <w:r w:rsidR="002609BF" w:rsidRPr="00447487">
        <w:rPr>
          <w:rFonts w:ascii="Book Antiqua" w:hAnsi="Book Antiqua"/>
          <w:sz w:val="24"/>
          <w:szCs w:val="24"/>
          <w:lang w:val="es-ES_tradnl"/>
        </w:rPr>
        <w:t>,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estudiará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>analizará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e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l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currículo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35A8D">
        <w:rPr>
          <w:rFonts w:ascii="Book Antiqua" w:hAnsi="Book Antiqua"/>
          <w:sz w:val="24"/>
          <w:szCs w:val="24"/>
          <w:lang w:val="es-ES_tradnl"/>
        </w:rPr>
        <w:t>para adiestrar y readiestrar al personal del NPPR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en los temas relacionados con la violencia doméstica;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la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preparación y experiencia de los instructores; </w:t>
      </w:r>
      <w:r w:rsidR="00384BDA">
        <w:rPr>
          <w:rFonts w:ascii="Book Antiqua" w:hAnsi="Book Antiqua"/>
          <w:sz w:val="24"/>
          <w:szCs w:val="24"/>
          <w:lang w:val="es-ES_tradnl"/>
        </w:rPr>
        <w:t>así como los resultados medibles de dicha capacitación</w:t>
      </w:r>
      <w:r w:rsidR="00C20A2B">
        <w:rPr>
          <w:rFonts w:ascii="Book Antiqua" w:hAnsi="Book Antiqua"/>
          <w:sz w:val="24"/>
          <w:szCs w:val="24"/>
          <w:lang w:val="es-ES_tradnl"/>
        </w:rPr>
        <w:t>,</w:t>
      </w:r>
      <w:r w:rsidR="00384BD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="00F045C8" w:rsidRPr="00447487">
        <w:rPr>
          <w:rFonts w:ascii="Book Antiqua" w:hAnsi="Book Antiqua"/>
          <w:sz w:val="24"/>
          <w:szCs w:val="24"/>
          <w:lang w:val="es-ES_tradnl"/>
        </w:rPr>
        <w:t>identificará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F045C8" w:rsidRPr="00F045C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>
        <w:rPr>
          <w:rFonts w:ascii="Book Antiqua" w:hAnsi="Book Antiqua"/>
          <w:sz w:val="24"/>
          <w:szCs w:val="24"/>
          <w:lang w:val="es-ES_tradnl"/>
        </w:rPr>
        <w:t>y ofrecerá</w:t>
      </w:r>
      <w:r w:rsidR="00EF6662">
        <w:rPr>
          <w:rFonts w:ascii="Book Antiqua" w:hAnsi="Book Antiqua"/>
          <w:sz w:val="24"/>
          <w:szCs w:val="24"/>
          <w:lang w:val="es-ES_tradnl"/>
        </w:rPr>
        <w:t>n</w:t>
      </w:r>
      <w:r w:rsidR="00F045C8">
        <w:rPr>
          <w:rFonts w:ascii="Book Antiqua" w:hAnsi="Book Antiqua"/>
          <w:sz w:val="24"/>
          <w:szCs w:val="24"/>
          <w:lang w:val="es-ES_tradnl"/>
        </w:rPr>
        <w:t xml:space="preserve"> sus recomendaciones.</w:t>
      </w:r>
    </w:p>
    <w:p w14:paraId="783804C8" w14:textId="76507BF9" w:rsidR="002609BF" w:rsidRPr="00280AE1" w:rsidRDefault="002609BF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80AE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9819F0" w:rsidRPr="00280AE1">
        <w:rPr>
          <w:rFonts w:ascii="Book Antiqua" w:hAnsi="Book Antiqua"/>
          <w:sz w:val="24"/>
          <w:szCs w:val="24"/>
          <w:lang w:val="es-ES_tradnl"/>
        </w:rPr>
        <w:t>7</w:t>
      </w:r>
      <w:r w:rsidRPr="00280AE1">
        <w:rPr>
          <w:rFonts w:ascii="Book Antiqua" w:hAnsi="Book Antiqua"/>
          <w:sz w:val="24"/>
          <w:szCs w:val="24"/>
          <w:lang w:val="es-ES_tradnl"/>
        </w:rPr>
        <w:t>.-</w:t>
      </w:r>
      <w:r w:rsidR="009819F0" w:rsidRPr="00280AE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80AE1">
        <w:rPr>
          <w:rFonts w:ascii="Book Antiqua" w:hAnsi="Book Antiqua"/>
          <w:sz w:val="24"/>
          <w:szCs w:val="24"/>
          <w:lang w:val="es-ES_tradnl"/>
        </w:rPr>
        <w:t>La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s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c</w:t>
      </w:r>
      <w:r w:rsidRPr="00280AE1">
        <w:rPr>
          <w:rFonts w:ascii="Book Antiqua" w:hAnsi="Book Antiqua"/>
          <w:sz w:val="24"/>
          <w:szCs w:val="24"/>
          <w:lang w:val="es-ES_tradnl"/>
        </w:rPr>
        <w:t>omisi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ones</w:t>
      </w:r>
      <w:r w:rsidRPr="00280AE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realizar requerimiento</w:t>
      </w:r>
      <w:r w:rsidR="00C031D8" w:rsidRPr="00280AE1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o de producción </w:t>
      </w:r>
      <w:r w:rsidRPr="00280AE1">
        <w:rPr>
          <w:rFonts w:ascii="Book Antiqua" w:hAnsi="Book Antiqua"/>
          <w:sz w:val="24"/>
          <w:szCs w:val="24"/>
          <w:lang w:val="es-ES_tradnl"/>
        </w:rPr>
        <w:lastRenderedPageBreak/>
        <w:t xml:space="preserve">de documentos, citaciones, reuniones, </w:t>
      </w:r>
      <w:r w:rsidR="008620FB" w:rsidRPr="00280AE1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Pr="00280AE1">
        <w:rPr>
          <w:rFonts w:ascii="Book Antiqua" w:hAnsi="Book Antiqua"/>
          <w:sz w:val="24"/>
          <w:szCs w:val="24"/>
          <w:lang w:val="es-ES_tradnl"/>
        </w:rPr>
        <w:t>así como podrá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realizar cualquier </w:t>
      </w:r>
      <w:r w:rsidR="008620FB" w:rsidRPr="00280AE1">
        <w:rPr>
          <w:rFonts w:ascii="Book Antiqua" w:hAnsi="Book Antiqua"/>
          <w:sz w:val="24"/>
          <w:szCs w:val="24"/>
          <w:lang w:val="es-ES_tradnl"/>
        </w:rPr>
        <w:t>otra gestión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que entienda</w:t>
      </w:r>
      <w:r w:rsidR="00EF6662" w:rsidRPr="00280AE1">
        <w:rPr>
          <w:rFonts w:ascii="Book Antiqua" w:hAnsi="Book Antiqua"/>
          <w:sz w:val="24"/>
          <w:szCs w:val="24"/>
          <w:lang w:val="es-ES_tradnl"/>
        </w:rPr>
        <w:t>n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62EF7014" w14:textId="6A3EF205" w:rsidR="009819F0" w:rsidRPr="00280AE1" w:rsidRDefault="009819F0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80AE1">
        <w:rPr>
          <w:rFonts w:ascii="Book Antiqua" w:hAnsi="Book Antiqua"/>
          <w:sz w:val="24"/>
          <w:szCs w:val="24"/>
          <w:lang w:val="es-ES_tradnl"/>
        </w:rPr>
        <w:t>Sección 8.- Las comisiones recomendarán los mecanismos, l</w:t>
      </w:r>
      <w:r w:rsidRPr="00280AE1">
        <w:rPr>
          <w:rFonts w:ascii="Book Antiqua" w:hAnsi="Book Antiqua"/>
          <w:sz w:val="24"/>
          <w:szCs w:val="24"/>
          <w:lang w:val="es-ES"/>
        </w:rPr>
        <w:t>a legislación o enmienda a legislación existente,</w:t>
      </w:r>
      <w:r w:rsidRPr="00280AE1">
        <w:rPr>
          <w:rFonts w:ascii="Book Antiqua" w:hAnsi="Book Antiqua"/>
          <w:sz w:val="24"/>
          <w:szCs w:val="24"/>
          <w:lang w:val="es-ES_tradnl"/>
        </w:rPr>
        <w:t xml:space="preserve"> que se deben establecer para que el NPPR pueda trabajar efectiva y eficientemente en adiestrar y capacitar a su personal en temas de violencia doméstica.</w:t>
      </w:r>
    </w:p>
    <w:p w14:paraId="1A223ABB" w14:textId="41D712D0" w:rsidR="00571A4A" w:rsidRPr="00447487" w:rsidRDefault="00571A4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280AE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9819F0" w:rsidRPr="00280AE1">
        <w:rPr>
          <w:rFonts w:ascii="Book Antiqua" w:hAnsi="Book Antiqua"/>
          <w:sz w:val="24"/>
          <w:szCs w:val="24"/>
          <w:lang w:val="es-ES"/>
        </w:rPr>
        <w:t>9</w:t>
      </w:r>
      <w:r w:rsidRPr="00280AE1">
        <w:rPr>
          <w:rFonts w:ascii="Book Antiqua" w:hAnsi="Book Antiqua"/>
          <w:sz w:val="24"/>
          <w:szCs w:val="24"/>
          <w:lang w:val="es-ES"/>
        </w:rPr>
        <w:t xml:space="preserve">.- </w:t>
      </w:r>
      <w:r w:rsidR="008620FB" w:rsidRPr="00280AE1">
        <w:rPr>
          <w:rFonts w:ascii="Book Antiqua" w:hAnsi="Book Antiqua"/>
          <w:sz w:val="24"/>
          <w:szCs w:val="24"/>
          <w:lang w:val="es-PR"/>
        </w:rPr>
        <w:t>La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s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c</w:t>
      </w:r>
      <w:r w:rsidR="008620FB" w:rsidRPr="00280AE1">
        <w:rPr>
          <w:rFonts w:ascii="Book Antiqua" w:hAnsi="Book Antiqua"/>
          <w:sz w:val="24"/>
          <w:szCs w:val="24"/>
          <w:lang w:val="es-PR"/>
        </w:rPr>
        <w:t>omisi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ones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rendirá</w:t>
      </w:r>
      <w:r w:rsidR="00EF6662" w:rsidRPr="00280AE1">
        <w:rPr>
          <w:rFonts w:ascii="Book Antiqua" w:hAnsi="Book Antiqua"/>
          <w:sz w:val="24"/>
          <w:szCs w:val="24"/>
          <w:lang w:val="es-PR"/>
        </w:rPr>
        <w:t>n</w:t>
      </w:r>
      <w:r w:rsidR="008620FB" w:rsidRPr="00280AE1">
        <w:rPr>
          <w:rFonts w:ascii="Book Antiqua" w:hAnsi="Book Antiqua"/>
          <w:sz w:val="24"/>
          <w:szCs w:val="24"/>
          <w:lang w:val="es-PR"/>
        </w:rPr>
        <w:t xml:space="preserve"> un i</w:t>
      </w:r>
      <w:r w:rsidR="00501444" w:rsidRPr="00280AE1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</w:t>
      </w:r>
      <w:r w:rsidR="00501444" w:rsidRPr="00447487">
        <w:rPr>
          <w:rFonts w:ascii="Book Antiqua" w:hAnsi="Book Antiqua"/>
          <w:sz w:val="24"/>
          <w:szCs w:val="24"/>
          <w:lang w:val="es-PR"/>
        </w:rPr>
        <w:t xml:space="preserve"> esta Resolución.</w:t>
      </w:r>
      <w:r w:rsidRPr="0044748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EC53B12" w14:textId="23A8A109" w:rsidR="00571A4A" w:rsidRPr="00447487" w:rsidRDefault="00E60E5A" w:rsidP="00571A4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47487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9819F0">
        <w:rPr>
          <w:rFonts w:ascii="Book Antiqua" w:hAnsi="Book Antiqua"/>
          <w:sz w:val="24"/>
          <w:szCs w:val="24"/>
          <w:lang w:val="es-ES_tradnl"/>
        </w:rPr>
        <w:t>10</w:t>
      </w:r>
      <w:r w:rsidR="00571A4A" w:rsidRPr="00447487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571A4A" w:rsidRPr="00447487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447487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06873" w14:textId="77777777" w:rsidR="006E768D" w:rsidRDefault="006E768D" w:rsidP="00316E72">
      <w:pPr>
        <w:spacing w:after="0" w:line="240" w:lineRule="auto"/>
      </w:pPr>
      <w:r>
        <w:separator/>
      </w:r>
    </w:p>
  </w:endnote>
  <w:endnote w:type="continuationSeparator" w:id="0">
    <w:p w14:paraId="7EE515F7" w14:textId="77777777" w:rsidR="006E768D" w:rsidRDefault="006E768D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8E41D" w14:textId="77777777" w:rsidR="006E768D" w:rsidRDefault="006E768D" w:rsidP="00316E72">
      <w:pPr>
        <w:spacing w:after="0" w:line="240" w:lineRule="auto"/>
      </w:pPr>
      <w:r>
        <w:separator/>
      </w:r>
    </w:p>
  </w:footnote>
  <w:footnote w:type="continuationSeparator" w:id="0">
    <w:p w14:paraId="4F7D5A45" w14:textId="77777777" w:rsidR="006E768D" w:rsidRDefault="006E768D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C264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2C7FC6"/>
    <w:multiLevelType w:val="hybridMultilevel"/>
    <w:tmpl w:val="C30AEB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161729">
    <w:abstractNumId w:val="12"/>
  </w:num>
  <w:num w:numId="2" w16cid:durableId="1274560353">
    <w:abstractNumId w:val="35"/>
  </w:num>
  <w:num w:numId="3" w16cid:durableId="1262490172">
    <w:abstractNumId w:val="25"/>
  </w:num>
  <w:num w:numId="4" w16cid:durableId="1651597552">
    <w:abstractNumId w:val="19"/>
  </w:num>
  <w:num w:numId="5" w16cid:durableId="378407330">
    <w:abstractNumId w:val="34"/>
  </w:num>
  <w:num w:numId="6" w16cid:durableId="526793475">
    <w:abstractNumId w:val="24"/>
  </w:num>
  <w:num w:numId="7" w16cid:durableId="1997489785">
    <w:abstractNumId w:val="14"/>
  </w:num>
  <w:num w:numId="8" w16cid:durableId="605775167">
    <w:abstractNumId w:val="10"/>
  </w:num>
  <w:num w:numId="9" w16cid:durableId="1492526451">
    <w:abstractNumId w:val="29"/>
  </w:num>
  <w:num w:numId="10" w16cid:durableId="121046979">
    <w:abstractNumId w:val="23"/>
  </w:num>
  <w:num w:numId="11" w16cid:durableId="1937514516">
    <w:abstractNumId w:val="4"/>
  </w:num>
  <w:num w:numId="12" w16cid:durableId="405030857">
    <w:abstractNumId w:val="17"/>
  </w:num>
  <w:num w:numId="13" w16cid:durableId="154224584">
    <w:abstractNumId w:val="30"/>
  </w:num>
  <w:num w:numId="14" w16cid:durableId="597064620">
    <w:abstractNumId w:val="18"/>
  </w:num>
  <w:num w:numId="15" w16cid:durableId="574434241">
    <w:abstractNumId w:val="31"/>
  </w:num>
  <w:num w:numId="16" w16cid:durableId="451099752">
    <w:abstractNumId w:val="15"/>
  </w:num>
  <w:num w:numId="17" w16cid:durableId="347026420">
    <w:abstractNumId w:val="6"/>
  </w:num>
  <w:num w:numId="18" w16cid:durableId="742459053">
    <w:abstractNumId w:val="16"/>
  </w:num>
  <w:num w:numId="19" w16cid:durableId="520046809">
    <w:abstractNumId w:val="26"/>
  </w:num>
  <w:num w:numId="20" w16cid:durableId="681853963">
    <w:abstractNumId w:val="32"/>
  </w:num>
  <w:num w:numId="21" w16cid:durableId="1646817781">
    <w:abstractNumId w:val="21"/>
  </w:num>
  <w:num w:numId="22" w16cid:durableId="1294292584">
    <w:abstractNumId w:val="1"/>
  </w:num>
  <w:num w:numId="23" w16cid:durableId="2116705325">
    <w:abstractNumId w:val="22"/>
  </w:num>
  <w:num w:numId="24" w16cid:durableId="23407155">
    <w:abstractNumId w:val="2"/>
  </w:num>
  <w:num w:numId="25" w16cid:durableId="291401352">
    <w:abstractNumId w:val="3"/>
  </w:num>
  <w:num w:numId="26" w16cid:durableId="1888298355">
    <w:abstractNumId w:val="0"/>
  </w:num>
  <w:num w:numId="27" w16cid:durableId="1395738317">
    <w:abstractNumId w:val="13"/>
  </w:num>
  <w:num w:numId="28" w16cid:durableId="1506939037">
    <w:abstractNumId w:val="33"/>
  </w:num>
  <w:num w:numId="29" w16cid:durableId="546187202">
    <w:abstractNumId w:val="8"/>
  </w:num>
  <w:num w:numId="30" w16cid:durableId="1308165964">
    <w:abstractNumId w:val="5"/>
  </w:num>
  <w:num w:numId="31" w16cid:durableId="483543413">
    <w:abstractNumId w:val="20"/>
  </w:num>
  <w:num w:numId="32" w16cid:durableId="1736932243">
    <w:abstractNumId w:val="11"/>
  </w:num>
  <w:num w:numId="33" w16cid:durableId="1028216630">
    <w:abstractNumId w:val="27"/>
  </w:num>
  <w:num w:numId="34" w16cid:durableId="82993386">
    <w:abstractNumId w:val="28"/>
  </w:num>
  <w:num w:numId="35" w16cid:durableId="1744404454">
    <w:abstractNumId w:val="9"/>
  </w:num>
  <w:num w:numId="36" w16cid:durableId="15565498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468C4"/>
    <w:rsid w:val="0005114E"/>
    <w:rsid w:val="00056A91"/>
    <w:rsid w:val="00057F70"/>
    <w:rsid w:val="00061752"/>
    <w:rsid w:val="00061CA2"/>
    <w:rsid w:val="00062BE6"/>
    <w:rsid w:val="00064144"/>
    <w:rsid w:val="00067EFB"/>
    <w:rsid w:val="000776AD"/>
    <w:rsid w:val="00081008"/>
    <w:rsid w:val="000835FB"/>
    <w:rsid w:val="00095B38"/>
    <w:rsid w:val="00096B77"/>
    <w:rsid w:val="00096E0F"/>
    <w:rsid w:val="000A276C"/>
    <w:rsid w:val="000A3D82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6651"/>
    <w:rsid w:val="00107710"/>
    <w:rsid w:val="00112BD6"/>
    <w:rsid w:val="00116216"/>
    <w:rsid w:val="001218F8"/>
    <w:rsid w:val="00121BC9"/>
    <w:rsid w:val="00121D33"/>
    <w:rsid w:val="00121DC1"/>
    <w:rsid w:val="00132091"/>
    <w:rsid w:val="00137360"/>
    <w:rsid w:val="0013751D"/>
    <w:rsid w:val="00147BA2"/>
    <w:rsid w:val="00156995"/>
    <w:rsid w:val="00156DDE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324B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4EEB"/>
    <w:rsid w:val="0025326F"/>
    <w:rsid w:val="00253975"/>
    <w:rsid w:val="002560AC"/>
    <w:rsid w:val="00256D58"/>
    <w:rsid w:val="002609BF"/>
    <w:rsid w:val="00271803"/>
    <w:rsid w:val="00280AE1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0191"/>
    <w:rsid w:val="003020A6"/>
    <w:rsid w:val="003025C1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3076"/>
    <w:rsid w:val="00396199"/>
    <w:rsid w:val="003A7121"/>
    <w:rsid w:val="003C0623"/>
    <w:rsid w:val="003C394D"/>
    <w:rsid w:val="003C7A67"/>
    <w:rsid w:val="003D1A47"/>
    <w:rsid w:val="003D1C28"/>
    <w:rsid w:val="003D2D7C"/>
    <w:rsid w:val="003D38EB"/>
    <w:rsid w:val="003D38F9"/>
    <w:rsid w:val="003D58C1"/>
    <w:rsid w:val="003E0D40"/>
    <w:rsid w:val="003E18A5"/>
    <w:rsid w:val="003E1BBF"/>
    <w:rsid w:val="003E33E1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516B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E05C6"/>
    <w:rsid w:val="004E5715"/>
    <w:rsid w:val="004F0876"/>
    <w:rsid w:val="004F3A0E"/>
    <w:rsid w:val="004F58BA"/>
    <w:rsid w:val="004F7E4B"/>
    <w:rsid w:val="00501444"/>
    <w:rsid w:val="00502B6A"/>
    <w:rsid w:val="00507782"/>
    <w:rsid w:val="00515F96"/>
    <w:rsid w:val="00520669"/>
    <w:rsid w:val="00525B0F"/>
    <w:rsid w:val="005336C1"/>
    <w:rsid w:val="00551FEF"/>
    <w:rsid w:val="00560177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86A7B"/>
    <w:rsid w:val="00696067"/>
    <w:rsid w:val="00697955"/>
    <w:rsid w:val="00697C9F"/>
    <w:rsid w:val="006A0FC1"/>
    <w:rsid w:val="006B3E46"/>
    <w:rsid w:val="006B4482"/>
    <w:rsid w:val="006B53B9"/>
    <w:rsid w:val="006C1842"/>
    <w:rsid w:val="006C6CBD"/>
    <w:rsid w:val="006D065D"/>
    <w:rsid w:val="006E2832"/>
    <w:rsid w:val="006E3B2B"/>
    <w:rsid w:val="006E611A"/>
    <w:rsid w:val="006E768D"/>
    <w:rsid w:val="006F3DF2"/>
    <w:rsid w:val="007036D0"/>
    <w:rsid w:val="00707FCE"/>
    <w:rsid w:val="0071153F"/>
    <w:rsid w:val="00711D37"/>
    <w:rsid w:val="0071409E"/>
    <w:rsid w:val="00715CC4"/>
    <w:rsid w:val="0071749B"/>
    <w:rsid w:val="00722191"/>
    <w:rsid w:val="00722858"/>
    <w:rsid w:val="00722953"/>
    <w:rsid w:val="007239C3"/>
    <w:rsid w:val="0073057D"/>
    <w:rsid w:val="00731EFC"/>
    <w:rsid w:val="00740D99"/>
    <w:rsid w:val="00742B87"/>
    <w:rsid w:val="00745C77"/>
    <w:rsid w:val="00750521"/>
    <w:rsid w:val="007510EE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C2C"/>
    <w:rsid w:val="007B15FF"/>
    <w:rsid w:val="007B3861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70A"/>
    <w:rsid w:val="0085490D"/>
    <w:rsid w:val="008620FB"/>
    <w:rsid w:val="00866639"/>
    <w:rsid w:val="0087379A"/>
    <w:rsid w:val="00873ADE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5B72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12A0"/>
    <w:rsid w:val="00975EC8"/>
    <w:rsid w:val="0097736E"/>
    <w:rsid w:val="009819F0"/>
    <w:rsid w:val="009907C0"/>
    <w:rsid w:val="00993209"/>
    <w:rsid w:val="00994B53"/>
    <w:rsid w:val="00994DD1"/>
    <w:rsid w:val="009A3EE0"/>
    <w:rsid w:val="009A6D62"/>
    <w:rsid w:val="009A7724"/>
    <w:rsid w:val="009A775F"/>
    <w:rsid w:val="009B206E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390A"/>
    <w:rsid w:val="00A74166"/>
    <w:rsid w:val="00A82626"/>
    <w:rsid w:val="00A857AC"/>
    <w:rsid w:val="00A870D7"/>
    <w:rsid w:val="00A9012D"/>
    <w:rsid w:val="00A90400"/>
    <w:rsid w:val="00A91EF6"/>
    <w:rsid w:val="00A9549F"/>
    <w:rsid w:val="00AA4921"/>
    <w:rsid w:val="00AB1B33"/>
    <w:rsid w:val="00AB6BF1"/>
    <w:rsid w:val="00AC3B6A"/>
    <w:rsid w:val="00AC77F8"/>
    <w:rsid w:val="00AC7DAA"/>
    <w:rsid w:val="00AD0AF3"/>
    <w:rsid w:val="00AE2CD2"/>
    <w:rsid w:val="00AE683C"/>
    <w:rsid w:val="00AF2AB8"/>
    <w:rsid w:val="00AF4B1E"/>
    <w:rsid w:val="00AF6EED"/>
    <w:rsid w:val="00AF784D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35B9"/>
    <w:rsid w:val="00BE0431"/>
    <w:rsid w:val="00BE3DF0"/>
    <w:rsid w:val="00BF0E40"/>
    <w:rsid w:val="00BF456F"/>
    <w:rsid w:val="00BF7539"/>
    <w:rsid w:val="00C02A46"/>
    <w:rsid w:val="00C031D8"/>
    <w:rsid w:val="00C05400"/>
    <w:rsid w:val="00C106A4"/>
    <w:rsid w:val="00C13B53"/>
    <w:rsid w:val="00C14599"/>
    <w:rsid w:val="00C15680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4198"/>
    <w:rsid w:val="00C474B3"/>
    <w:rsid w:val="00C47808"/>
    <w:rsid w:val="00C6155F"/>
    <w:rsid w:val="00C75856"/>
    <w:rsid w:val="00C80A5B"/>
    <w:rsid w:val="00C85017"/>
    <w:rsid w:val="00C9180C"/>
    <w:rsid w:val="00CA546A"/>
    <w:rsid w:val="00CB2559"/>
    <w:rsid w:val="00CB3884"/>
    <w:rsid w:val="00CC4070"/>
    <w:rsid w:val="00CC5D84"/>
    <w:rsid w:val="00CE02DD"/>
    <w:rsid w:val="00CE0947"/>
    <w:rsid w:val="00CE14B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06EA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607D7"/>
    <w:rsid w:val="00F65AB9"/>
    <w:rsid w:val="00F778E1"/>
    <w:rsid w:val="00F91D8F"/>
    <w:rsid w:val="00F952CA"/>
    <w:rsid w:val="00F9624A"/>
    <w:rsid w:val="00FB272B"/>
    <w:rsid w:val="00FB6AAA"/>
    <w:rsid w:val="00FB6DC8"/>
    <w:rsid w:val="00FC682C"/>
    <w:rsid w:val="00FD31C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2941596-B077-4C36-A2DB-2BCD37E3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FE6D-6638-3F47-8598-4211AA70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5</cp:revision>
  <cp:lastPrinted>2025-01-09T14:31:00Z</cp:lastPrinted>
  <dcterms:created xsi:type="dcterms:W3CDTF">2025-01-03T17:28:00Z</dcterms:created>
  <dcterms:modified xsi:type="dcterms:W3CDTF">2025-01-09T14:31:00Z</dcterms:modified>
</cp:coreProperties>
</file>