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087536F7" w:rsidR="008000CF" w:rsidRPr="00B47B13" w:rsidRDefault="00625FCE"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52180605" w:rsidR="008000CF" w:rsidRPr="00B47B13" w:rsidRDefault="00625FCE"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394F3B">
        <w:rPr>
          <w:rFonts w:ascii="Book Antiqua" w:hAnsi="Book Antiqua"/>
          <w:vertAlign w:val="superscript"/>
          <w:lang w:val="es-ES_tradnl"/>
        </w:rPr>
        <w:t>m</w:t>
      </w:r>
      <w:r w:rsidR="008000CF" w:rsidRPr="00394F3B">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14864">
        <w:rPr>
          <w:rFonts w:ascii="Book Antiqua" w:hAnsi="Book Antiqua"/>
          <w:lang w:val="es-ES_tradnl"/>
        </w:rPr>
        <w:t xml:space="preserve"> </w:t>
      </w:r>
      <w:r>
        <w:rPr>
          <w:rFonts w:ascii="Book Antiqua" w:hAnsi="Book Antiqua"/>
          <w:lang w:val="es-ES_tradnl"/>
        </w:rPr>
        <w:t>1</w:t>
      </w:r>
      <w:r w:rsidRPr="00394F3B">
        <w:rPr>
          <w:rFonts w:ascii="Book Antiqua" w:hAnsi="Book Antiqua"/>
          <w:vertAlign w:val="superscript"/>
          <w:lang w:val="es-ES_tradnl"/>
        </w:rPr>
        <w:t>r</w:t>
      </w:r>
      <w:r w:rsidR="008000CF" w:rsidRPr="00394F3B">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1DEC5728"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68D1250B"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de la C.</w:t>
      </w:r>
      <w:r w:rsidR="003E6476">
        <w:rPr>
          <w:rFonts w:ascii="Book Antiqua" w:hAnsi="Book Antiqua"/>
          <w:b/>
          <w:sz w:val="52"/>
          <w:lang w:val="es-ES_tradnl"/>
        </w:rPr>
        <w:t xml:space="preserve"> 9</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6B3B9BC4" w14:textId="677000CA" w:rsidR="00F952CA" w:rsidRPr="009A6D62" w:rsidRDefault="003E6476"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F952CA" w:rsidRPr="009A6D62">
        <w:rPr>
          <w:rFonts w:ascii="Book Antiqua" w:hAnsi="Book Antiqua"/>
          <w:sz w:val="24"/>
          <w:szCs w:val="24"/>
          <w:lang w:val="es-ES_tradnl"/>
        </w:rPr>
        <w:t xml:space="preserve">DE </w:t>
      </w:r>
      <w:r w:rsidR="00AF7CEE">
        <w:rPr>
          <w:rFonts w:ascii="Book Antiqua" w:hAnsi="Book Antiqua"/>
          <w:sz w:val="24"/>
          <w:szCs w:val="24"/>
          <w:lang w:val="es-ES_tradnl"/>
        </w:rPr>
        <w:t>E</w:t>
      </w:r>
      <w:r w:rsidR="00625FCE">
        <w:rPr>
          <w:rFonts w:ascii="Book Antiqua" w:hAnsi="Book Antiqua"/>
          <w:sz w:val="24"/>
          <w:szCs w:val="24"/>
          <w:lang w:val="es-ES_tradnl"/>
        </w:rPr>
        <w:t>N</w:t>
      </w:r>
      <w:r w:rsidR="00AF7CEE">
        <w:rPr>
          <w:rFonts w:ascii="Book Antiqua" w:hAnsi="Book Antiqua"/>
          <w:sz w:val="24"/>
          <w:szCs w:val="24"/>
          <w:lang w:val="es-ES_tradnl"/>
        </w:rPr>
        <w:t>ERO</w:t>
      </w:r>
      <w:r w:rsidR="00D14864">
        <w:rPr>
          <w:rFonts w:ascii="Book Antiqua" w:hAnsi="Book Antiqua"/>
          <w:sz w:val="24"/>
          <w:szCs w:val="24"/>
          <w:lang w:val="es-ES_tradnl"/>
        </w:rPr>
        <w:t xml:space="preserve"> DE 202</w:t>
      </w:r>
      <w:r w:rsidR="00625FCE">
        <w:rPr>
          <w:rFonts w:ascii="Book Antiqua" w:hAnsi="Book Antiqua"/>
          <w:sz w:val="24"/>
          <w:szCs w:val="24"/>
          <w:lang w:val="es-ES_tradnl"/>
        </w:rPr>
        <w:t>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78E072CE"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5351CB">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7E964463"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5351CB">
        <w:rPr>
          <w:rFonts w:ascii="Book Antiqua" w:hAnsi="Book Antiqua"/>
          <w:sz w:val="24"/>
          <w:szCs w:val="24"/>
          <w:lang w:val="es-ES_tradnl"/>
        </w:rPr>
        <w:t>a</w:t>
      </w:r>
      <w:r w:rsidRPr="009A6D62">
        <w:rPr>
          <w:rFonts w:ascii="Book Antiqua" w:hAnsi="Book Antiqua"/>
          <w:sz w:val="24"/>
          <w:szCs w:val="24"/>
          <w:lang w:val="es-ES_tradnl"/>
        </w:rPr>
        <w:t xml:space="preserve"> a </w:t>
      </w:r>
      <w:r w:rsidR="00353963">
        <w:rPr>
          <w:rFonts w:ascii="Book Antiqua" w:hAnsi="Book Antiqua"/>
          <w:sz w:val="24"/>
          <w:szCs w:val="24"/>
          <w:lang w:val="es-ES_tradnl"/>
        </w:rPr>
        <w:t>la Comisión de Asuntos Internos</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353963" w:rsidRDefault="00E72EB5" w:rsidP="00F952CA">
      <w:pPr>
        <w:suppressLineNumbers/>
        <w:spacing w:after="0" w:line="240" w:lineRule="auto"/>
        <w:contextualSpacing/>
        <w:jc w:val="center"/>
        <w:rPr>
          <w:rFonts w:ascii="Book Antiqua" w:hAnsi="Book Antiqua"/>
          <w:b/>
          <w:sz w:val="28"/>
          <w:szCs w:val="28"/>
          <w:lang w:val="es-ES_tradnl"/>
        </w:rPr>
      </w:pPr>
      <w:r w:rsidRPr="00353963">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1893B40B" w14:textId="671EE375" w:rsidR="004F58BA" w:rsidRDefault="009C437B" w:rsidP="00081008">
      <w:pPr>
        <w:suppressLineNumbers/>
        <w:spacing w:after="0" w:line="240" w:lineRule="auto"/>
        <w:ind w:left="720" w:hanging="720"/>
        <w:contextualSpacing/>
        <w:jc w:val="both"/>
        <w:rPr>
          <w:rFonts w:ascii="Book Antiqua" w:hAnsi="Book Antiqua"/>
          <w:sz w:val="24"/>
          <w:szCs w:val="24"/>
          <w:lang w:val="es-ES_tradnl"/>
        </w:rPr>
      </w:pPr>
      <w:r w:rsidRPr="00334C56">
        <w:rPr>
          <w:rFonts w:ascii="Book Antiqua" w:hAnsi="Book Antiqua"/>
          <w:sz w:val="24"/>
          <w:szCs w:val="24"/>
          <w:lang w:val="es-ES_tradnl"/>
        </w:rPr>
        <w:t xml:space="preserve">Para ordenar a la </w:t>
      </w:r>
      <w:r w:rsidR="00CC05C0" w:rsidRPr="00F92358">
        <w:rPr>
          <w:rFonts w:ascii="Book Antiqua" w:hAnsi="Book Antiqua"/>
          <w:sz w:val="24"/>
          <w:szCs w:val="24"/>
          <w:lang w:val="es-ES_tradnl"/>
        </w:rPr>
        <w:t>C</w:t>
      </w:r>
      <w:r w:rsidR="00E37872" w:rsidRPr="00F92358">
        <w:rPr>
          <w:rFonts w:ascii="Book Antiqua" w:hAnsi="Book Antiqua"/>
          <w:sz w:val="24"/>
          <w:szCs w:val="24"/>
          <w:lang w:val="es-ES_tradnl"/>
        </w:rPr>
        <w:t>omisi</w:t>
      </w:r>
      <w:r w:rsidR="00CC05C0" w:rsidRPr="00F92358">
        <w:rPr>
          <w:rFonts w:ascii="Book Antiqua" w:hAnsi="Book Antiqua"/>
          <w:sz w:val="24"/>
          <w:szCs w:val="24"/>
          <w:lang w:val="es-ES_tradnl"/>
        </w:rPr>
        <w:t>ó</w:t>
      </w:r>
      <w:r w:rsidR="00E37872" w:rsidRPr="00F92358">
        <w:rPr>
          <w:rFonts w:ascii="Book Antiqua" w:hAnsi="Book Antiqua"/>
          <w:sz w:val="24"/>
          <w:szCs w:val="24"/>
          <w:lang w:val="es-ES_tradnl"/>
        </w:rPr>
        <w:t xml:space="preserve">n </w:t>
      </w:r>
      <w:r w:rsidR="00081008" w:rsidRPr="00F92358">
        <w:rPr>
          <w:rFonts w:ascii="Book Antiqua" w:hAnsi="Book Antiqua"/>
          <w:sz w:val="24"/>
          <w:szCs w:val="24"/>
          <w:lang w:val="es-ES_tradnl"/>
        </w:rPr>
        <w:t>de Seguridad Pública</w:t>
      </w:r>
      <w:r w:rsidR="00081008" w:rsidRPr="00387300">
        <w:rPr>
          <w:rFonts w:ascii="Book Antiqua" w:hAnsi="Book Antiqua"/>
          <w:strike/>
          <w:sz w:val="24"/>
          <w:szCs w:val="24"/>
          <w:lang w:val="es-ES_tradnl"/>
        </w:rPr>
        <w:t>, Ciencia y Tecnología</w:t>
      </w:r>
      <w:r w:rsidR="00E4453A" w:rsidRPr="00334C56">
        <w:rPr>
          <w:rFonts w:ascii="Book Antiqua" w:hAnsi="Book Antiqua"/>
          <w:sz w:val="24"/>
          <w:szCs w:val="24"/>
          <w:lang w:val="es-ES_tradnl"/>
        </w:rPr>
        <w:t xml:space="preserve"> </w:t>
      </w:r>
      <w:r w:rsidRPr="00334C56">
        <w:rPr>
          <w:rFonts w:ascii="Book Antiqua" w:hAnsi="Book Antiqua"/>
          <w:sz w:val="24"/>
          <w:szCs w:val="24"/>
          <w:lang w:val="es-ES_tradnl"/>
        </w:rPr>
        <w:t>de la Cámara de Representantes de Puerto Rico</w:t>
      </w:r>
      <w:r w:rsidR="00112BD6" w:rsidRPr="00334C56">
        <w:rPr>
          <w:rFonts w:ascii="Book Antiqua" w:hAnsi="Book Antiqua"/>
          <w:sz w:val="24"/>
          <w:szCs w:val="24"/>
          <w:lang w:val="es-ES_tradnl"/>
        </w:rPr>
        <w:t>,</w:t>
      </w:r>
      <w:r w:rsidRPr="00334C56">
        <w:rPr>
          <w:rFonts w:ascii="Book Antiqua" w:hAnsi="Book Antiqua"/>
          <w:sz w:val="24"/>
          <w:szCs w:val="24"/>
          <w:lang w:val="es-ES_tradnl"/>
        </w:rPr>
        <w:t xml:space="preserve"> realizar una</w:t>
      </w:r>
      <w:r w:rsidR="00081008">
        <w:rPr>
          <w:rFonts w:ascii="Book Antiqua" w:hAnsi="Book Antiqua"/>
          <w:sz w:val="24"/>
          <w:szCs w:val="24"/>
          <w:lang w:val="es-ES_tradnl"/>
        </w:rPr>
        <w:t xml:space="preserve"> investigación exhaustiva </w:t>
      </w:r>
      <w:r w:rsidR="00CC05C0">
        <w:rPr>
          <w:rFonts w:ascii="Book Antiqua" w:hAnsi="Book Antiqua"/>
          <w:sz w:val="24"/>
          <w:szCs w:val="24"/>
          <w:lang w:val="es-ES_tradnl"/>
        </w:rPr>
        <w:t xml:space="preserve">sobre el cumplimiento </w:t>
      </w:r>
      <w:r w:rsidR="00081008">
        <w:rPr>
          <w:rFonts w:ascii="Book Antiqua" w:hAnsi="Book Antiqua"/>
          <w:sz w:val="24"/>
          <w:szCs w:val="24"/>
          <w:lang w:val="es-ES_tradnl"/>
        </w:rPr>
        <w:t xml:space="preserve">del </w:t>
      </w:r>
      <w:r w:rsidR="00384BDA">
        <w:rPr>
          <w:rFonts w:ascii="Book Antiqua" w:hAnsi="Book Antiqua"/>
          <w:sz w:val="24"/>
          <w:szCs w:val="24"/>
          <w:lang w:val="es-ES_tradnl"/>
        </w:rPr>
        <w:t>Negociado de la Policía</w:t>
      </w:r>
      <w:r w:rsidR="00081008">
        <w:rPr>
          <w:rFonts w:ascii="Book Antiqua" w:hAnsi="Book Antiqua"/>
          <w:sz w:val="24"/>
          <w:szCs w:val="24"/>
          <w:lang w:val="es-ES_tradnl"/>
        </w:rPr>
        <w:t xml:space="preserve"> de Puerto Rico </w:t>
      </w:r>
      <w:r w:rsidR="00CC05C0">
        <w:rPr>
          <w:rFonts w:ascii="Book Antiqua" w:hAnsi="Book Antiqua"/>
          <w:sz w:val="24"/>
          <w:szCs w:val="24"/>
          <w:lang w:val="es-ES_tradnl"/>
        </w:rPr>
        <w:t xml:space="preserve">con el Acuerdo para la Reforma Sostenible de la Policía de Puerto Rico </w:t>
      </w:r>
      <w:r w:rsidR="00081008">
        <w:rPr>
          <w:rFonts w:ascii="Book Antiqua" w:hAnsi="Book Antiqua"/>
          <w:sz w:val="24"/>
          <w:szCs w:val="24"/>
          <w:lang w:val="es-ES_tradnl"/>
        </w:rPr>
        <w:t>en los temas relacionados con la violencia doméstica</w:t>
      </w:r>
      <w:r w:rsidR="003A752E">
        <w:rPr>
          <w:rFonts w:ascii="Book Antiqua" w:hAnsi="Book Antiqua"/>
          <w:sz w:val="24"/>
          <w:szCs w:val="24"/>
          <w:lang w:val="es-ES_tradnl"/>
        </w:rPr>
        <w:t xml:space="preserve"> y </w:t>
      </w:r>
      <w:r w:rsidR="006C4A4F">
        <w:rPr>
          <w:rFonts w:ascii="Book Antiqua" w:hAnsi="Book Antiqua"/>
          <w:sz w:val="24"/>
          <w:szCs w:val="24"/>
          <w:lang w:val="es-ES_tradnl"/>
        </w:rPr>
        <w:t xml:space="preserve">las </w:t>
      </w:r>
      <w:r w:rsidR="00C4334A">
        <w:rPr>
          <w:rFonts w:ascii="Book Antiqua" w:hAnsi="Book Antiqua"/>
          <w:sz w:val="24"/>
          <w:szCs w:val="24"/>
          <w:lang w:val="es-ES_tradnl"/>
        </w:rPr>
        <w:t xml:space="preserve">agresiones </w:t>
      </w:r>
      <w:r w:rsidR="003A752E">
        <w:rPr>
          <w:rFonts w:ascii="Book Antiqua" w:hAnsi="Book Antiqua"/>
          <w:sz w:val="24"/>
          <w:szCs w:val="24"/>
          <w:lang w:val="es-ES_tradnl"/>
        </w:rPr>
        <w:t>sexuales</w:t>
      </w:r>
      <w:r w:rsidR="006537FB">
        <w:rPr>
          <w:rFonts w:ascii="Book Antiqua" w:hAnsi="Book Antiqua"/>
          <w:sz w:val="24"/>
          <w:szCs w:val="24"/>
          <w:lang w:val="es-ES_tradnl"/>
        </w:rPr>
        <w:t>; y para otros</w:t>
      </w:r>
      <w:r w:rsidR="00501444" w:rsidRPr="00334C56">
        <w:rPr>
          <w:rFonts w:ascii="Book Antiqua" w:hAnsi="Book Antiqua"/>
          <w:sz w:val="24"/>
          <w:szCs w:val="24"/>
          <w:lang w:val="es-ES_tradnl"/>
        </w:rPr>
        <w:t xml:space="preserve"> fines relacionados</w:t>
      </w:r>
      <w:r w:rsidRPr="00334C56">
        <w:rPr>
          <w:rFonts w:ascii="Book Antiqua" w:hAnsi="Book Antiqua"/>
          <w:sz w:val="24"/>
          <w:szCs w:val="24"/>
          <w:lang w:val="es-ES_tradnl"/>
        </w:rPr>
        <w:t>.</w:t>
      </w:r>
    </w:p>
    <w:p w14:paraId="5A83B929" w14:textId="77777777" w:rsidR="004F58BA" w:rsidRPr="00334C56" w:rsidRDefault="004F58BA" w:rsidP="002C71BF">
      <w:pPr>
        <w:suppressLineNumbers/>
        <w:spacing w:after="0" w:line="240" w:lineRule="auto"/>
        <w:ind w:left="720" w:hanging="720"/>
        <w:contextualSpacing/>
        <w:jc w:val="both"/>
        <w:rPr>
          <w:rFonts w:ascii="Book Antiqua" w:hAnsi="Book Antiqua"/>
          <w:sz w:val="24"/>
          <w:szCs w:val="24"/>
          <w:lang w:val="es-ES"/>
        </w:rPr>
      </w:pPr>
    </w:p>
    <w:p w14:paraId="30B5E355" w14:textId="1DD3C51C" w:rsidR="008000CF" w:rsidRDefault="008000CF" w:rsidP="007036D0">
      <w:pPr>
        <w:suppressLineNumbers/>
        <w:spacing w:after="0" w:line="240" w:lineRule="auto"/>
        <w:ind w:firstLine="360"/>
        <w:contextualSpacing/>
        <w:jc w:val="center"/>
        <w:rPr>
          <w:rFonts w:ascii="Book Antiqua" w:hAnsi="Book Antiqua"/>
          <w:sz w:val="24"/>
          <w:szCs w:val="24"/>
          <w:lang w:val="es-ES_tradnl"/>
        </w:rPr>
      </w:pPr>
      <w:r w:rsidRPr="00334C56">
        <w:rPr>
          <w:rFonts w:ascii="Book Antiqua" w:hAnsi="Book Antiqua"/>
          <w:sz w:val="24"/>
          <w:szCs w:val="24"/>
          <w:lang w:val="es-ES_tradnl"/>
        </w:rPr>
        <w:t>EXPOSICIÓN DE</w:t>
      </w:r>
      <w:r w:rsidRPr="001600D4">
        <w:rPr>
          <w:rFonts w:ascii="Book Antiqua" w:hAnsi="Book Antiqua"/>
          <w:sz w:val="24"/>
          <w:szCs w:val="24"/>
          <w:lang w:val="es-ES_tradnl"/>
        </w:rPr>
        <w:t xml:space="preserve"> MOTIVOS</w:t>
      </w:r>
    </w:p>
    <w:p w14:paraId="603D9717" w14:textId="77777777" w:rsidR="006C4A4F" w:rsidRDefault="006C4A4F" w:rsidP="007036D0">
      <w:pPr>
        <w:suppressLineNumbers/>
        <w:spacing w:after="0" w:line="240" w:lineRule="auto"/>
        <w:ind w:firstLine="360"/>
        <w:contextualSpacing/>
        <w:jc w:val="center"/>
        <w:rPr>
          <w:rFonts w:ascii="Book Antiqua" w:hAnsi="Book Antiqua"/>
          <w:sz w:val="24"/>
          <w:szCs w:val="24"/>
          <w:lang w:val="es-ES_tradnl"/>
        </w:rPr>
      </w:pPr>
    </w:p>
    <w:p w14:paraId="178D90D0" w14:textId="2D076F8D" w:rsidR="00122DEE" w:rsidRDefault="0081717C" w:rsidP="00122DEE">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r w:rsidRPr="000B77F1">
        <w:rPr>
          <w:rFonts w:ascii="Book Antiqua" w:hAnsi="Book Antiqua"/>
          <w:color w:val="000000"/>
          <w:sz w:val="24"/>
          <w:szCs w:val="24"/>
          <w:shd w:val="clear" w:color="auto" w:fill="FFFFFF"/>
          <w:lang w:val="es-ES_tradnl"/>
        </w:rPr>
        <w:t>El 5 de septiembre de 2011</w:t>
      </w:r>
      <w:r>
        <w:rPr>
          <w:rFonts w:ascii="Book Antiqua" w:hAnsi="Book Antiqua"/>
          <w:color w:val="000000"/>
          <w:sz w:val="24"/>
          <w:szCs w:val="24"/>
          <w:shd w:val="clear" w:color="auto" w:fill="FFFFFF"/>
          <w:lang w:val="es-ES_tradnl"/>
        </w:rPr>
        <w:t xml:space="preserve">, </w:t>
      </w:r>
      <w:r w:rsidR="003D1A47" w:rsidRPr="000B77F1">
        <w:rPr>
          <w:rFonts w:ascii="Book Antiqua" w:hAnsi="Book Antiqua"/>
          <w:color w:val="000000"/>
          <w:sz w:val="24"/>
          <w:szCs w:val="24"/>
          <w:shd w:val="clear" w:color="auto" w:fill="FFFFFF"/>
          <w:lang w:val="es-ES_tradnl"/>
        </w:rPr>
        <w:t>la División de Derechos Civiles del Departamento de Justicia de los Estados Unidos</w:t>
      </w:r>
      <w:r w:rsidR="003D1A47">
        <w:rPr>
          <w:rFonts w:ascii="Book Antiqua" w:hAnsi="Book Antiqua"/>
          <w:color w:val="000000"/>
          <w:sz w:val="24"/>
          <w:szCs w:val="24"/>
          <w:shd w:val="clear" w:color="auto" w:fill="FFFFFF"/>
          <w:lang w:val="es-ES_tradnl"/>
        </w:rPr>
        <w:t xml:space="preserve"> gener</w:t>
      </w:r>
      <w:r w:rsidR="00384BDA">
        <w:rPr>
          <w:rFonts w:ascii="Book Antiqua" w:hAnsi="Book Antiqua"/>
          <w:color w:val="000000"/>
          <w:sz w:val="24"/>
          <w:szCs w:val="24"/>
          <w:shd w:val="clear" w:color="auto" w:fill="FFFFFF"/>
          <w:lang w:val="es-ES_tradnl"/>
        </w:rPr>
        <w:t>ó</w:t>
      </w:r>
      <w:r w:rsidR="003D1A47">
        <w:rPr>
          <w:rFonts w:ascii="Book Antiqua" w:hAnsi="Book Antiqua"/>
          <w:color w:val="000000"/>
          <w:sz w:val="24"/>
          <w:szCs w:val="24"/>
          <w:shd w:val="clear" w:color="auto" w:fill="FFFFFF"/>
          <w:lang w:val="es-ES_tradnl"/>
        </w:rPr>
        <w:t xml:space="preserve"> un informe </w:t>
      </w:r>
      <w:r>
        <w:rPr>
          <w:rFonts w:ascii="Book Antiqua" w:hAnsi="Book Antiqua"/>
          <w:color w:val="000000"/>
          <w:sz w:val="24"/>
          <w:szCs w:val="24"/>
          <w:shd w:val="clear" w:color="auto" w:fill="FFFFFF"/>
          <w:lang w:val="es-ES_tradnl"/>
        </w:rPr>
        <w:t>sobre</w:t>
      </w:r>
      <w:r w:rsidRPr="000B77F1">
        <w:rPr>
          <w:rFonts w:ascii="Book Antiqua" w:hAnsi="Book Antiqua"/>
          <w:color w:val="000000"/>
          <w:sz w:val="24"/>
          <w:szCs w:val="24"/>
          <w:shd w:val="clear" w:color="auto" w:fill="FFFFFF"/>
          <w:lang w:val="es-ES_tradnl"/>
        </w:rPr>
        <w:t xml:space="preserve"> </w:t>
      </w:r>
      <w:r w:rsidR="003D1A47">
        <w:rPr>
          <w:rFonts w:ascii="Book Antiqua" w:hAnsi="Book Antiqua"/>
          <w:color w:val="000000"/>
          <w:sz w:val="24"/>
          <w:szCs w:val="24"/>
          <w:shd w:val="clear" w:color="auto" w:fill="FFFFFF"/>
          <w:lang w:val="es-ES_tradnl"/>
        </w:rPr>
        <w:t>un</w:t>
      </w:r>
      <w:r w:rsidRPr="000B77F1">
        <w:rPr>
          <w:rFonts w:ascii="Book Antiqua" w:hAnsi="Book Antiqua"/>
          <w:color w:val="000000"/>
          <w:sz w:val="24"/>
          <w:szCs w:val="24"/>
          <w:shd w:val="clear" w:color="auto" w:fill="FFFFFF"/>
          <w:lang w:val="es-ES_tradnl"/>
        </w:rPr>
        <w:t>a investigación realizada a la Policía de Puerto Rico</w:t>
      </w:r>
      <w:r w:rsidR="003D1A47">
        <w:rPr>
          <w:rFonts w:ascii="Book Antiqua" w:hAnsi="Book Antiqua"/>
          <w:color w:val="000000"/>
          <w:sz w:val="24"/>
          <w:szCs w:val="24"/>
          <w:shd w:val="clear" w:color="auto" w:fill="FFFFFF"/>
          <w:lang w:val="es-ES_tradnl"/>
        </w:rPr>
        <w:t>.  En este</w:t>
      </w:r>
      <w:r>
        <w:rPr>
          <w:rFonts w:ascii="Book Antiqua" w:hAnsi="Book Antiqua"/>
          <w:color w:val="000000"/>
          <w:sz w:val="24"/>
          <w:szCs w:val="24"/>
          <w:shd w:val="clear" w:color="auto" w:fill="FFFFFF"/>
          <w:lang w:val="es-ES_tradnl"/>
        </w:rPr>
        <w:t xml:space="preserve"> se identificaron</w:t>
      </w:r>
      <w:r w:rsidRPr="000B77F1">
        <w:rPr>
          <w:rFonts w:ascii="Book Antiqua" w:hAnsi="Book Antiqua"/>
          <w:color w:val="000000"/>
          <w:sz w:val="24"/>
          <w:szCs w:val="24"/>
          <w:shd w:val="clear" w:color="auto" w:fill="FFFFFF"/>
          <w:lang w:val="es-ES_tradnl"/>
        </w:rPr>
        <w:t xml:space="preserve"> áreas de preocupación </w:t>
      </w:r>
      <w:r>
        <w:rPr>
          <w:rFonts w:ascii="Book Antiqua" w:hAnsi="Book Antiqua"/>
          <w:color w:val="000000"/>
          <w:sz w:val="24"/>
          <w:szCs w:val="24"/>
          <w:shd w:val="clear" w:color="auto" w:fill="FFFFFF"/>
          <w:lang w:val="es-ES_tradnl"/>
        </w:rPr>
        <w:t>en cuanto a</w:t>
      </w:r>
      <w:r w:rsidRPr="000B77F1">
        <w:rPr>
          <w:rFonts w:ascii="Book Antiqua" w:hAnsi="Book Antiqua"/>
          <w:color w:val="000000"/>
          <w:sz w:val="24"/>
          <w:szCs w:val="24"/>
          <w:shd w:val="clear" w:color="auto" w:fill="FFFFFF"/>
          <w:lang w:val="es-ES_tradnl"/>
        </w:rPr>
        <w:t>l desempeño de los oficiales del orden público en l</w:t>
      </w:r>
      <w:r>
        <w:rPr>
          <w:rFonts w:ascii="Book Antiqua" w:hAnsi="Book Antiqua"/>
          <w:color w:val="000000"/>
          <w:sz w:val="24"/>
          <w:szCs w:val="24"/>
          <w:shd w:val="clear" w:color="auto" w:fill="FFFFFF"/>
          <w:lang w:val="es-ES_tradnl"/>
        </w:rPr>
        <w:t>as investigaciones de violencia</w:t>
      </w:r>
      <w:r w:rsidRPr="000B77F1">
        <w:rPr>
          <w:rFonts w:ascii="Book Antiqua" w:hAnsi="Book Antiqua"/>
          <w:color w:val="000000"/>
          <w:sz w:val="24"/>
          <w:szCs w:val="24"/>
          <w:shd w:val="clear" w:color="auto" w:fill="FFFFFF"/>
          <w:lang w:val="es-ES_tradnl"/>
        </w:rPr>
        <w:t xml:space="preserve"> doméstica y </w:t>
      </w:r>
      <w:r w:rsidR="00C4334A">
        <w:rPr>
          <w:rFonts w:ascii="Book Antiqua" w:hAnsi="Book Antiqua"/>
          <w:color w:val="000000"/>
          <w:sz w:val="24"/>
          <w:szCs w:val="24"/>
          <w:shd w:val="clear" w:color="auto" w:fill="FFFFFF"/>
          <w:lang w:val="es-ES_tradnl"/>
        </w:rPr>
        <w:t>agresiones</w:t>
      </w:r>
      <w:r w:rsidRPr="000B77F1">
        <w:rPr>
          <w:rFonts w:ascii="Book Antiqua" w:hAnsi="Book Antiqua"/>
          <w:color w:val="000000"/>
          <w:sz w:val="24"/>
          <w:szCs w:val="24"/>
          <w:shd w:val="clear" w:color="auto" w:fill="FFFFFF"/>
          <w:lang w:val="es-ES_tradnl"/>
        </w:rPr>
        <w:t xml:space="preserve"> sexuales.</w:t>
      </w:r>
      <w:r>
        <w:rPr>
          <w:rFonts w:ascii="Book Antiqua" w:hAnsi="Book Antiqua"/>
          <w:color w:val="000000"/>
          <w:sz w:val="24"/>
          <w:szCs w:val="24"/>
          <w:shd w:val="clear" w:color="auto" w:fill="FFFFFF"/>
          <w:lang w:val="es-ES_tradnl"/>
        </w:rPr>
        <w:t xml:space="preserve">  </w:t>
      </w:r>
      <w:r w:rsidR="00061752">
        <w:rPr>
          <w:rFonts w:ascii="Book Antiqua" w:eastAsia="Times New Roman" w:hAnsi="Book Antiqua" w:cs="Times New Roman"/>
          <w:color w:val="222222"/>
          <w:sz w:val="24"/>
          <w:szCs w:val="24"/>
          <w:lang w:val="es-ES_tradnl"/>
        </w:rPr>
        <w:t xml:space="preserve">El mismo realizaba una serie de recomendaciones para corregir lo que el informe identificó como deficiencias. </w:t>
      </w:r>
      <w:r w:rsidR="00D87C30">
        <w:rPr>
          <w:rFonts w:ascii="Book Antiqua" w:eastAsia="Times New Roman" w:hAnsi="Book Antiqua" w:cs="Times New Roman"/>
          <w:color w:val="222222"/>
          <w:sz w:val="24"/>
          <w:szCs w:val="24"/>
          <w:lang w:val="es-ES_tradnl"/>
        </w:rPr>
        <w:t xml:space="preserve"> </w:t>
      </w:r>
      <w:r w:rsidR="00122DEE">
        <w:rPr>
          <w:rFonts w:ascii="Book Antiqua" w:eastAsia="Times New Roman" w:hAnsi="Book Antiqua" w:cs="Times New Roman"/>
          <w:color w:val="222222"/>
          <w:sz w:val="24"/>
          <w:szCs w:val="24"/>
          <w:lang w:val="es-ES_tradnl"/>
        </w:rPr>
        <w:t>En el Resumen Ejecutivo del mismo se indica:</w:t>
      </w:r>
    </w:p>
    <w:p w14:paraId="2CF93795" w14:textId="77777777" w:rsidR="00122DEE" w:rsidRPr="00122DEE" w:rsidRDefault="00122DEE" w:rsidP="00122DEE">
      <w:pPr>
        <w:suppressLineNumbers/>
        <w:shd w:val="clear" w:color="auto" w:fill="FFFFFF"/>
        <w:tabs>
          <w:tab w:val="left" w:pos="360"/>
        </w:tabs>
        <w:spacing w:after="0" w:line="240" w:lineRule="auto"/>
        <w:ind w:left="360" w:firstLine="360"/>
        <w:contextualSpacing/>
        <w:jc w:val="both"/>
        <w:rPr>
          <w:rFonts w:ascii="Book Antiqua" w:eastAsia="Times New Roman" w:hAnsi="Book Antiqua" w:cs="Times New Roman"/>
          <w:color w:val="222222"/>
          <w:sz w:val="24"/>
          <w:szCs w:val="24"/>
          <w:lang w:val="es-ES_tradnl"/>
        </w:rPr>
      </w:pPr>
    </w:p>
    <w:p w14:paraId="6FD6158F" w14:textId="290075C6" w:rsidR="00122DEE" w:rsidRDefault="00122DEE" w:rsidP="00122DEE">
      <w:pPr>
        <w:suppressLineNumbers/>
        <w:shd w:val="clear" w:color="auto" w:fill="FFFFFF"/>
        <w:tabs>
          <w:tab w:val="left" w:pos="360"/>
        </w:tabs>
        <w:spacing w:after="0" w:line="240" w:lineRule="auto"/>
        <w:ind w:left="360" w:firstLine="360"/>
        <w:contextualSpacing/>
        <w:jc w:val="both"/>
        <w:rPr>
          <w:rFonts w:ascii="Book Antiqua" w:hAnsi="Book Antiqua"/>
          <w:sz w:val="24"/>
          <w:szCs w:val="24"/>
          <w:lang w:val="es-PR"/>
        </w:rPr>
      </w:pPr>
      <w:r w:rsidRPr="00122DEE">
        <w:rPr>
          <w:rFonts w:ascii="Book Antiqua" w:eastAsia="Times New Roman" w:hAnsi="Book Antiqua" w:cs="Times New Roman"/>
          <w:color w:val="222222"/>
          <w:sz w:val="24"/>
          <w:szCs w:val="24"/>
          <w:lang w:val="es-ES_tradnl"/>
        </w:rPr>
        <w:t xml:space="preserve">“… En adición a estos </w:t>
      </w:r>
      <w:r w:rsidRPr="00122DEE">
        <w:rPr>
          <w:rFonts w:ascii="Book Antiqua" w:hAnsi="Book Antiqua"/>
          <w:sz w:val="24"/>
          <w:szCs w:val="24"/>
          <w:lang w:val="es-PR"/>
        </w:rPr>
        <w:t xml:space="preserve">hallazgos, nuestra investigación descubrió otras deficiencias de seria preocupación. </w:t>
      </w:r>
      <w:r w:rsidR="006E79BD">
        <w:rPr>
          <w:rFonts w:ascii="Book Antiqua" w:hAnsi="Book Antiqua"/>
          <w:sz w:val="24"/>
          <w:szCs w:val="24"/>
          <w:lang w:val="es-PR"/>
        </w:rPr>
        <w:t xml:space="preserve"> </w:t>
      </w:r>
      <w:r w:rsidRPr="00122DEE">
        <w:rPr>
          <w:rFonts w:ascii="Book Antiqua" w:hAnsi="Book Antiqua"/>
          <w:sz w:val="24"/>
          <w:szCs w:val="24"/>
          <w:lang w:val="es-PR"/>
        </w:rPr>
        <w:t>En particular, existe evidencia alarmante de que la PPR falla frecuentemente en atender crímenes sexuales e incidentes de violencia doméstica, …</w:t>
      </w:r>
    </w:p>
    <w:p w14:paraId="11B2FBE8" w14:textId="77777777" w:rsidR="006C4A4F" w:rsidRPr="00122DEE" w:rsidRDefault="006C4A4F" w:rsidP="00122DEE">
      <w:pPr>
        <w:suppressLineNumbers/>
        <w:shd w:val="clear" w:color="auto" w:fill="FFFFFF"/>
        <w:tabs>
          <w:tab w:val="left" w:pos="360"/>
        </w:tabs>
        <w:spacing w:after="0" w:line="240" w:lineRule="auto"/>
        <w:ind w:left="360" w:firstLine="360"/>
        <w:contextualSpacing/>
        <w:jc w:val="both"/>
        <w:rPr>
          <w:rFonts w:ascii="Book Antiqua" w:hAnsi="Book Antiqua"/>
          <w:sz w:val="24"/>
          <w:szCs w:val="24"/>
          <w:lang w:val="es-PR"/>
        </w:rPr>
      </w:pPr>
    </w:p>
    <w:p w14:paraId="03060544" w14:textId="7E1BD80B" w:rsidR="00122DEE" w:rsidRDefault="00122DEE" w:rsidP="00122DEE">
      <w:pPr>
        <w:suppressLineNumbers/>
        <w:shd w:val="clear" w:color="auto" w:fill="FFFFFF"/>
        <w:tabs>
          <w:tab w:val="left" w:pos="360"/>
        </w:tabs>
        <w:spacing w:after="0" w:line="240" w:lineRule="auto"/>
        <w:ind w:left="360" w:firstLine="360"/>
        <w:contextualSpacing/>
        <w:jc w:val="both"/>
        <w:rPr>
          <w:rFonts w:ascii="Book Antiqua" w:hAnsi="Book Antiqua"/>
          <w:sz w:val="24"/>
          <w:szCs w:val="24"/>
          <w:lang w:val="es-PR"/>
        </w:rPr>
      </w:pPr>
      <w:r w:rsidRPr="00122DEE">
        <w:rPr>
          <w:rFonts w:ascii="Book Antiqua" w:hAnsi="Book Antiqua"/>
          <w:sz w:val="24"/>
          <w:szCs w:val="24"/>
          <w:lang w:val="es-PR"/>
        </w:rPr>
        <w:t>…</w:t>
      </w:r>
    </w:p>
    <w:p w14:paraId="0D3C1C07" w14:textId="77777777" w:rsidR="006C4A4F" w:rsidRPr="00122DEE" w:rsidRDefault="006C4A4F" w:rsidP="00122DEE">
      <w:pPr>
        <w:suppressLineNumbers/>
        <w:shd w:val="clear" w:color="auto" w:fill="FFFFFF"/>
        <w:tabs>
          <w:tab w:val="left" w:pos="360"/>
        </w:tabs>
        <w:spacing w:after="0" w:line="240" w:lineRule="auto"/>
        <w:ind w:left="360" w:firstLine="360"/>
        <w:contextualSpacing/>
        <w:jc w:val="both"/>
        <w:rPr>
          <w:rFonts w:ascii="Book Antiqua" w:hAnsi="Book Antiqua"/>
          <w:sz w:val="24"/>
          <w:szCs w:val="24"/>
          <w:lang w:val="es-PR"/>
        </w:rPr>
      </w:pPr>
    </w:p>
    <w:p w14:paraId="1904ADFD" w14:textId="57BFD12C" w:rsidR="00122DEE" w:rsidRPr="00122DEE" w:rsidRDefault="00122DEE" w:rsidP="00122DEE">
      <w:pPr>
        <w:suppressLineNumbers/>
        <w:shd w:val="clear" w:color="auto" w:fill="FFFFFF"/>
        <w:tabs>
          <w:tab w:val="left" w:pos="360"/>
        </w:tabs>
        <w:spacing w:after="0" w:line="240" w:lineRule="auto"/>
        <w:ind w:left="360" w:firstLine="360"/>
        <w:contextualSpacing/>
        <w:jc w:val="both"/>
        <w:rPr>
          <w:rFonts w:ascii="Book Antiqua" w:eastAsia="Times New Roman" w:hAnsi="Book Antiqua" w:cs="Times New Roman"/>
          <w:color w:val="222222"/>
          <w:sz w:val="24"/>
          <w:szCs w:val="24"/>
          <w:lang w:val="es-PR"/>
        </w:rPr>
      </w:pPr>
      <w:r w:rsidRPr="00122DEE">
        <w:rPr>
          <w:rFonts w:ascii="Book Antiqua" w:hAnsi="Book Antiqua"/>
          <w:sz w:val="24"/>
          <w:szCs w:val="24"/>
          <w:lang w:val="es-PR"/>
        </w:rPr>
        <w:t xml:space="preserve">…Adicionalmente, nuestra investigación levanta serias preocupaciones sobre las políticas y prácticas de la PPR, las cuales son alarmantemente inadecuadas en </w:t>
      </w:r>
      <w:r w:rsidRPr="00122DEE">
        <w:rPr>
          <w:rFonts w:ascii="Book Antiqua" w:hAnsi="Book Antiqua"/>
          <w:sz w:val="24"/>
          <w:szCs w:val="24"/>
          <w:lang w:val="es-PR"/>
        </w:rPr>
        <w:lastRenderedPageBreak/>
        <w:t>prevenir y atender incidentes de violencia dom</w:t>
      </w:r>
      <w:r w:rsidR="009A31D1">
        <w:rPr>
          <w:rFonts w:ascii="Book Antiqua" w:hAnsi="Book Antiqua"/>
          <w:sz w:val="24"/>
          <w:szCs w:val="24"/>
          <w:lang w:val="es-PR"/>
        </w:rPr>
        <w:t>é</w:t>
      </w:r>
      <w:r w:rsidRPr="00122DEE">
        <w:rPr>
          <w:rFonts w:ascii="Book Antiqua" w:hAnsi="Book Antiqua"/>
          <w:sz w:val="24"/>
          <w:szCs w:val="24"/>
          <w:lang w:val="es-PR"/>
        </w:rPr>
        <w:t xml:space="preserve">stica cometidos por agentes de la PPR. </w:t>
      </w:r>
      <w:r w:rsidR="006E79BD">
        <w:rPr>
          <w:rFonts w:ascii="Book Antiqua" w:hAnsi="Book Antiqua"/>
          <w:sz w:val="24"/>
          <w:szCs w:val="24"/>
          <w:lang w:val="es-PR"/>
        </w:rPr>
        <w:t xml:space="preserve"> </w:t>
      </w:r>
      <w:r w:rsidRPr="00122DEE">
        <w:rPr>
          <w:rFonts w:ascii="Book Antiqua" w:hAnsi="Book Antiqua"/>
          <w:sz w:val="24"/>
          <w:szCs w:val="24"/>
          <w:lang w:val="es-PR"/>
        </w:rPr>
        <w:t xml:space="preserve">Encontramos que estas deficiencias ocasionarán violaciones constitucionales a menos que sean atendidas. </w:t>
      </w:r>
      <w:r w:rsidR="006E79BD">
        <w:rPr>
          <w:rFonts w:ascii="Book Antiqua" w:hAnsi="Book Antiqua"/>
          <w:sz w:val="24"/>
          <w:szCs w:val="24"/>
          <w:lang w:val="es-PR"/>
        </w:rPr>
        <w:t xml:space="preserve"> </w:t>
      </w:r>
      <w:r w:rsidRPr="00122DEE">
        <w:rPr>
          <w:rFonts w:ascii="Book Antiqua" w:hAnsi="Book Antiqua"/>
          <w:sz w:val="24"/>
          <w:szCs w:val="24"/>
          <w:lang w:val="es-PR"/>
        </w:rPr>
        <w:t>La continua incapacidad de la PPR en mantener información necesaria a la luz de nuestros hallazgos, a pesar de tener conocimiento de estos indicadores, es un problema muy serio y podría constituir un patrón y práctica en violación de la ley federal.”</w:t>
      </w:r>
    </w:p>
    <w:p w14:paraId="639383CC" w14:textId="77777777" w:rsidR="00122DEE" w:rsidRPr="00122DEE" w:rsidRDefault="00122DEE" w:rsidP="00122DEE">
      <w:pPr>
        <w:suppressLineNumbers/>
        <w:shd w:val="clear" w:color="auto" w:fill="FFFFFF"/>
        <w:tabs>
          <w:tab w:val="left" w:pos="360"/>
        </w:tabs>
        <w:spacing w:after="0" w:line="240" w:lineRule="auto"/>
        <w:ind w:left="360" w:firstLine="360"/>
        <w:contextualSpacing/>
        <w:jc w:val="both"/>
        <w:rPr>
          <w:rFonts w:ascii="Book Antiqua" w:eastAsia="Times New Roman" w:hAnsi="Book Antiqua" w:cs="Times New Roman"/>
          <w:color w:val="222222"/>
          <w:sz w:val="24"/>
          <w:szCs w:val="24"/>
          <w:lang w:val="es-ES_tradnl"/>
        </w:rPr>
      </w:pPr>
    </w:p>
    <w:p w14:paraId="66075A89" w14:textId="54D58581" w:rsidR="007510EE" w:rsidRDefault="00FB67D1" w:rsidP="00122DEE">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r>
        <w:rPr>
          <w:rFonts w:ascii="Book Antiqua" w:eastAsia="Times New Roman" w:hAnsi="Book Antiqua" w:cs="Times New Roman"/>
          <w:color w:val="222222"/>
          <w:sz w:val="24"/>
          <w:szCs w:val="24"/>
          <w:lang w:val="es-ES_tradnl"/>
        </w:rPr>
        <w:t xml:space="preserve">Como resultado de </w:t>
      </w:r>
      <w:r w:rsidR="00061752">
        <w:rPr>
          <w:rFonts w:ascii="Book Antiqua" w:eastAsia="Times New Roman" w:hAnsi="Book Antiqua" w:cs="Times New Roman"/>
          <w:color w:val="222222"/>
          <w:sz w:val="24"/>
          <w:szCs w:val="24"/>
          <w:lang w:val="es-ES_tradnl"/>
        </w:rPr>
        <w:t>ello, se generó un “Acuerdo para la Reforma Sostenible de la Policía de Puerto Rico”, firmado el 17 de julio de 2013</w:t>
      </w:r>
      <w:r w:rsidR="004B77C5">
        <w:rPr>
          <w:rFonts w:ascii="Book Antiqua" w:eastAsia="Times New Roman" w:hAnsi="Book Antiqua" w:cs="Times New Roman"/>
          <w:color w:val="222222"/>
          <w:sz w:val="24"/>
          <w:szCs w:val="24"/>
          <w:lang w:val="es-ES_tradnl"/>
        </w:rPr>
        <w:t>,</w:t>
      </w:r>
      <w:r w:rsidR="00722191">
        <w:rPr>
          <w:rFonts w:ascii="Book Antiqua" w:eastAsia="Times New Roman" w:hAnsi="Book Antiqua" w:cs="Times New Roman"/>
          <w:color w:val="222222"/>
          <w:sz w:val="24"/>
          <w:szCs w:val="24"/>
          <w:lang w:val="es-ES_tradnl"/>
        </w:rPr>
        <w:t xml:space="preserve"> entre los Estados Unidos de América y el </w:t>
      </w:r>
      <w:r w:rsidR="00722191" w:rsidRPr="009E25DF">
        <w:rPr>
          <w:rFonts w:ascii="Book Antiqua" w:eastAsia="Times New Roman" w:hAnsi="Book Antiqua" w:cs="Times New Roman"/>
          <w:strike/>
          <w:color w:val="222222"/>
          <w:sz w:val="24"/>
          <w:szCs w:val="24"/>
          <w:lang w:val="es-ES_tradnl"/>
        </w:rPr>
        <w:t>Estado Libre Asociado</w:t>
      </w:r>
      <w:r w:rsidR="00722191">
        <w:rPr>
          <w:rFonts w:ascii="Book Antiqua" w:eastAsia="Times New Roman" w:hAnsi="Book Antiqua" w:cs="Times New Roman"/>
          <w:color w:val="222222"/>
          <w:sz w:val="24"/>
          <w:szCs w:val="24"/>
          <w:lang w:val="es-ES_tradnl"/>
        </w:rPr>
        <w:t xml:space="preserve"> </w:t>
      </w:r>
      <w:r w:rsidR="009E25DF">
        <w:rPr>
          <w:rFonts w:ascii="Book Antiqua" w:eastAsia="Times New Roman" w:hAnsi="Book Antiqua" w:cs="Times New Roman"/>
          <w:i/>
          <w:iCs/>
          <w:color w:val="222222"/>
          <w:sz w:val="24"/>
          <w:szCs w:val="24"/>
          <w:u w:val="single"/>
          <w:lang w:val="es-ES_tradnl"/>
        </w:rPr>
        <w:t>Gobierno</w:t>
      </w:r>
      <w:r w:rsidR="009E25DF">
        <w:rPr>
          <w:rFonts w:ascii="Book Antiqua" w:eastAsia="Times New Roman" w:hAnsi="Book Antiqua" w:cs="Times New Roman"/>
          <w:color w:val="222222"/>
          <w:sz w:val="24"/>
          <w:szCs w:val="24"/>
          <w:lang w:val="es-ES_tradnl"/>
        </w:rPr>
        <w:t xml:space="preserve"> </w:t>
      </w:r>
      <w:r w:rsidR="00722191">
        <w:rPr>
          <w:rFonts w:ascii="Book Antiqua" w:eastAsia="Times New Roman" w:hAnsi="Book Antiqua" w:cs="Times New Roman"/>
          <w:color w:val="222222"/>
          <w:sz w:val="24"/>
          <w:szCs w:val="24"/>
          <w:lang w:val="es-ES_tradnl"/>
        </w:rPr>
        <w:t>de Puerto Rico, para llevar a cabo la reforma integral de la Policía de Puerto Rico.</w:t>
      </w:r>
      <w:r w:rsidR="00C9180C">
        <w:rPr>
          <w:rFonts w:ascii="Book Antiqua" w:eastAsia="Times New Roman" w:hAnsi="Book Antiqua" w:cs="Times New Roman"/>
          <w:color w:val="222222"/>
          <w:sz w:val="24"/>
          <w:szCs w:val="24"/>
          <w:lang w:val="es-ES_tradnl"/>
        </w:rPr>
        <w:t xml:space="preserve">  Este Acuerdo, conforme a su sección XIV (Q), tiene una vigencia de diez (10) años.  Varias de </w:t>
      </w:r>
      <w:r w:rsidR="00CC05C0">
        <w:rPr>
          <w:rFonts w:ascii="Book Antiqua" w:eastAsia="Times New Roman" w:hAnsi="Book Antiqua" w:cs="Times New Roman"/>
          <w:color w:val="222222"/>
          <w:sz w:val="24"/>
          <w:szCs w:val="24"/>
          <w:lang w:val="es-ES_tradnl"/>
        </w:rPr>
        <w:t xml:space="preserve">los incisos </w:t>
      </w:r>
      <w:r w:rsidR="004B77C5">
        <w:rPr>
          <w:rFonts w:ascii="Book Antiqua" w:eastAsia="Times New Roman" w:hAnsi="Book Antiqua" w:cs="Times New Roman"/>
          <w:color w:val="222222"/>
          <w:sz w:val="24"/>
          <w:szCs w:val="24"/>
          <w:lang w:val="es-ES_tradnl"/>
        </w:rPr>
        <w:t xml:space="preserve">allí </w:t>
      </w:r>
      <w:r w:rsidR="00CC05C0">
        <w:rPr>
          <w:rFonts w:ascii="Book Antiqua" w:eastAsia="Times New Roman" w:hAnsi="Book Antiqua" w:cs="Times New Roman"/>
          <w:color w:val="222222"/>
          <w:sz w:val="24"/>
          <w:szCs w:val="24"/>
          <w:lang w:val="es-ES_tradnl"/>
        </w:rPr>
        <w:t xml:space="preserve">contenidos, se relacionan con </w:t>
      </w:r>
      <w:r w:rsidR="00122DEE">
        <w:rPr>
          <w:rFonts w:ascii="Book Antiqua" w:eastAsia="Times New Roman" w:hAnsi="Book Antiqua" w:cs="Times New Roman"/>
          <w:color w:val="222222"/>
          <w:sz w:val="24"/>
          <w:szCs w:val="24"/>
          <w:lang w:val="es-ES_tradnl"/>
        </w:rPr>
        <w:t>los procedimientos</w:t>
      </w:r>
      <w:r w:rsidR="00CC05C0">
        <w:rPr>
          <w:rFonts w:ascii="Book Antiqua" w:eastAsia="Times New Roman" w:hAnsi="Book Antiqua" w:cs="Times New Roman"/>
          <w:color w:val="222222"/>
          <w:sz w:val="24"/>
          <w:szCs w:val="24"/>
          <w:lang w:val="es-ES_tradnl"/>
        </w:rPr>
        <w:t xml:space="preserve"> en los casos de </w:t>
      </w:r>
      <w:r w:rsidR="00C9180C">
        <w:rPr>
          <w:rFonts w:ascii="Book Antiqua" w:eastAsia="Times New Roman" w:hAnsi="Book Antiqua" w:cs="Times New Roman"/>
          <w:color w:val="222222"/>
          <w:sz w:val="24"/>
          <w:szCs w:val="24"/>
          <w:lang w:val="es-ES_tradnl"/>
        </w:rPr>
        <w:t>violencia doméstica</w:t>
      </w:r>
      <w:r w:rsidR="006C4A4F">
        <w:rPr>
          <w:rFonts w:ascii="Book Antiqua" w:eastAsia="Times New Roman" w:hAnsi="Book Antiqua" w:cs="Times New Roman"/>
          <w:color w:val="222222"/>
          <w:sz w:val="24"/>
          <w:szCs w:val="24"/>
          <w:lang w:val="es-ES_tradnl"/>
        </w:rPr>
        <w:t xml:space="preserve"> y de agresiones sexuales</w:t>
      </w:r>
      <w:r w:rsidR="00C9180C">
        <w:rPr>
          <w:rFonts w:ascii="Book Antiqua" w:eastAsia="Times New Roman" w:hAnsi="Book Antiqua" w:cs="Times New Roman"/>
          <w:color w:val="222222"/>
          <w:sz w:val="24"/>
          <w:szCs w:val="24"/>
          <w:lang w:val="es-ES_tradnl"/>
        </w:rPr>
        <w:t>.</w:t>
      </w:r>
      <w:r w:rsidR="00122DEE">
        <w:rPr>
          <w:rFonts w:ascii="Book Antiqua" w:eastAsia="Times New Roman" w:hAnsi="Book Antiqua" w:cs="Times New Roman"/>
          <w:color w:val="222222"/>
          <w:sz w:val="24"/>
          <w:szCs w:val="24"/>
          <w:lang w:val="es-ES_tradnl"/>
        </w:rPr>
        <w:t xml:space="preserve">  </w:t>
      </w:r>
      <w:r w:rsidR="00AA2787">
        <w:rPr>
          <w:rFonts w:ascii="Book Antiqua" w:eastAsia="Times New Roman" w:hAnsi="Book Antiqua" w:cs="Times New Roman"/>
          <w:color w:val="222222"/>
          <w:sz w:val="24"/>
          <w:szCs w:val="24"/>
          <w:lang w:val="es-ES_tradnl"/>
        </w:rPr>
        <w:t>Conforme a</w:t>
      </w:r>
      <w:r w:rsidR="00BD6908">
        <w:rPr>
          <w:rFonts w:ascii="Book Antiqua" w:eastAsia="Times New Roman" w:hAnsi="Book Antiqua" w:cs="Times New Roman"/>
          <w:color w:val="222222"/>
          <w:sz w:val="24"/>
          <w:szCs w:val="24"/>
          <w:lang w:val="es-ES_tradnl"/>
        </w:rPr>
        <w:t>l mismo</w:t>
      </w:r>
      <w:r w:rsidR="00AA2787">
        <w:rPr>
          <w:rFonts w:ascii="Book Antiqua" w:eastAsia="Times New Roman" w:hAnsi="Book Antiqua" w:cs="Times New Roman"/>
          <w:color w:val="222222"/>
          <w:sz w:val="24"/>
          <w:szCs w:val="24"/>
          <w:lang w:val="es-ES_tradnl"/>
        </w:rPr>
        <w:t xml:space="preserve">, se generan informes anuales del monitor federal, con los hallazgos que cubren desde la firma del </w:t>
      </w:r>
      <w:r w:rsidR="009A31D1">
        <w:rPr>
          <w:rFonts w:ascii="Book Antiqua" w:eastAsia="Times New Roman" w:hAnsi="Book Antiqua" w:cs="Times New Roman"/>
          <w:color w:val="222222"/>
          <w:sz w:val="24"/>
          <w:szCs w:val="24"/>
          <w:lang w:val="es-ES_tradnl"/>
        </w:rPr>
        <w:t>Acuerdo</w:t>
      </w:r>
      <w:r w:rsidR="00AA2787">
        <w:rPr>
          <w:rFonts w:ascii="Book Antiqua" w:eastAsia="Times New Roman" w:hAnsi="Book Antiqua" w:cs="Times New Roman"/>
          <w:color w:val="222222"/>
          <w:sz w:val="24"/>
          <w:szCs w:val="24"/>
          <w:lang w:val="es-ES_tradnl"/>
        </w:rPr>
        <w:t xml:space="preserve"> hasta el presente.</w:t>
      </w:r>
    </w:p>
    <w:p w14:paraId="388289D2" w14:textId="77777777" w:rsidR="00FB67D1" w:rsidRDefault="00FB67D1" w:rsidP="00122DEE">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p>
    <w:p w14:paraId="23CD75D6" w14:textId="6C7BF4F8" w:rsidR="00D23B80" w:rsidRDefault="00EB7706" w:rsidP="004B77C5">
      <w:pPr>
        <w:suppressLineNumbers/>
        <w:spacing w:after="0" w:line="240" w:lineRule="auto"/>
        <w:ind w:firstLine="36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 xml:space="preserve">En el sexto informe del monitor federal, para el periodo de octubre 2021 a marzo 2022, se establece en su sección IV (3), que la policía continúa </w:t>
      </w:r>
      <w:r w:rsidR="00384BDA">
        <w:rPr>
          <w:rFonts w:ascii="Book Antiqua" w:hAnsi="Book Antiqua"/>
          <w:color w:val="000000"/>
          <w:sz w:val="24"/>
          <w:szCs w:val="24"/>
          <w:shd w:val="clear" w:color="auto" w:fill="FFFFFF"/>
          <w:lang w:val="es-ES_tradnl"/>
        </w:rPr>
        <w:t>co</w:t>
      </w:r>
      <w:r>
        <w:rPr>
          <w:rFonts w:ascii="Book Antiqua" w:hAnsi="Book Antiqua"/>
          <w:color w:val="000000"/>
          <w:sz w:val="24"/>
          <w:szCs w:val="24"/>
          <w:shd w:val="clear" w:color="auto" w:fill="FFFFFF"/>
          <w:lang w:val="es-ES_tradnl"/>
        </w:rPr>
        <w:t>n la necesidad de enmendar sus procesos con relación a las víctimas de violencia doméstica</w:t>
      </w:r>
      <w:r w:rsidR="006C4A4F">
        <w:rPr>
          <w:rFonts w:ascii="Book Antiqua" w:hAnsi="Book Antiqua"/>
          <w:color w:val="000000"/>
          <w:sz w:val="24"/>
          <w:szCs w:val="24"/>
          <w:shd w:val="clear" w:color="auto" w:fill="FFFFFF"/>
          <w:lang w:val="es-ES_tradnl"/>
        </w:rPr>
        <w:t xml:space="preserve"> y de agresiones sexuales</w:t>
      </w:r>
      <w:r>
        <w:rPr>
          <w:rFonts w:ascii="Book Antiqua" w:hAnsi="Book Antiqua"/>
          <w:color w:val="000000"/>
          <w:sz w:val="24"/>
          <w:szCs w:val="24"/>
          <w:shd w:val="clear" w:color="auto" w:fill="FFFFFF"/>
          <w:lang w:val="es-ES_tradnl"/>
        </w:rPr>
        <w:t xml:space="preserve">, y que aún le falta mucho por mejorar en cuanto </w:t>
      </w:r>
      <w:r w:rsidR="009A31D1">
        <w:rPr>
          <w:rFonts w:ascii="Book Antiqua" w:hAnsi="Book Antiqua"/>
          <w:color w:val="000000"/>
          <w:sz w:val="24"/>
          <w:szCs w:val="24"/>
          <w:shd w:val="clear" w:color="auto" w:fill="FFFFFF"/>
          <w:lang w:val="es-ES_tradnl"/>
        </w:rPr>
        <w:t>a la</w:t>
      </w:r>
      <w:r>
        <w:rPr>
          <w:rFonts w:ascii="Book Antiqua" w:hAnsi="Book Antiqua"/>
          <w:color w:val="000000"/>
          <w:sz w:val="24"/>
          <w:szCs w:val="24"/>
          <w:shd w:val="clear" w:color="auto" w:fill="FFFFFF"/>
          <w:lang w:val="es-ES_tradnl"/>
        </w:rPr>
        <w:t xml:space="preserve"> implantación de los procesos en este tema</w:t>
      </w:r>
      <w:r w:rsidR="009A31D1">
        <w:rPr>
          <w:rFonts w:ascii="Book Antiqua" w:hAnsi="Book Antiqua"/>
          <w:color w:val="000000"/>
          <w:sz w:val="24"/>
          <w:szCs w:val="24"/>
          <w:shd w:val="clear" w:color="auto" w:fill="FFFFFF"/>
          <w:lang w:val="es-ES_tradnl"/>
        </w:rPr>
        <w:t>, entre otros señalamientos</w:t>
      </w:r>
      <w:r>
        <w:rPr>
          <w:rFonts w:ascii="Book Antiqua" w:hAnsi="Book Antiqua"/>
          <w:color w:val="000000"/>
          <w:sz w:val="24"/>
          <w:szCs w:val="24"/>
          <w:shd w:val="clear" w:color="auto" w:fill="FFFFFF"/>
          <w:lang w:val="es-ES_tradnl"/>
        </w:rPr>
        <w:t>.</w:t>
      </w:r>
      <w:r w:rsidR="00650240">
        <w:rPr>
          <w:rFonts w:ascii="Book Antiqua" w:hAnsi="Book Antiqua"/>
          <w:color w:val="000000"/>
          <w:sz w:val="24"/>
          <w:szCs w:val="24"/>
          <w:shd w:val="clear" w:color="auto" w:fill="FFFFFF"/>
          <w:lang w:val="es-ES_tradnl"/>
        </w:rPr>
        <w:t xml:space="preserve">  Entre los hallazgos de</w:t>
      </w:r>
      <w:r w:rsidR="00AA2787">
        <w:rPr>
          <w:rFonts w:ascii="Book Antiqua" w:hAnsi="Book Antiqua"/>
          <w:color w:val="000000"/>
          <w:sz w:val="24"/>
          <w:szCs w:val="24"/>
          <w:shd w:val="clear" w:color="auto" w:fill="FFFFFF"/>
          <w:lang w:val="es-ES_tradnl"/>
        </w:rPr>
        <w:t xml:space="preserve"> dicha sección se </w:t>
      </w:r>
      <w:r w:rsidR="009A31D1">
        <w:rPr>
          <w:rFonts w:ascii="Book Antiqua" w:hAnsi="Book Antiqua"/>
          <w:color w:val="000000"/>
          <w:sz w:val="24"/>
          <w:szCs w:val="24"/>
          <w:shd w:val="clear" w:color="auto" w:fill="FFFFFF"/>
          <w:lang w:val="es-ES_tradnl"/>
        </w:rPr>
        <w:t>indica</w:t>
      </w:r>
      <w:r w:rsidR="00AA2787">
        <w:rPr>
          <w:rFonts w:ascii="Book Antiqua" w:hAnsi="Book Antiqua"/>
          <w:color w:val="000000"/>
          <w:sz w:val="24"/>
          <w:szCs w:val="24"/>
          <w:shd w:val="clear" w:color="auto" w:fill="FFFFFF"/>
          <w:lang w:val="es-ES_tradnl"/>
        </w:rPr>
        <w:t xml:space="preserve"> que la </w:t>
      </w:r>
      <w:r w:rsidR="00AA2787" w:rsidRPr="009E25DF">
        <w:rPr>
          <w:rFonts w:ascii="Book Antiqua" w:hAnsi="Book Antiqua"/>
          <w:strike/>
          <w:color w:val="000000"/>
          <w:sz w:val="24"/>
          <w:szCs w:val="24"/>
          <w:shd w:val="clear" w:color="auto" w:fill="FFFFFF"/>
          <w:lang w:val="es-ES_tradnl"/>
        </w:rPr>
        <w:t>polic</w:t>
      </w:r>
      <w:r w:rsidR="00D23B80" w:rsidRPr="009E25DF">
        <w:rPr>
          <w:rFonts w:ascii="Book Antiqua" w:hAnsi="Book Antiqua"/>
          <w:strike/>
          <w:color w:val="000000"/>
          <w:sz w:val="24"/>
          <w:szCs w:val="24"/>
          <w:shd w:val="clear" w:color="auto" w:fill="FFFFFF"/>
          <w:lang w:val="es-ES_tradnl"/>
        </w:rPr>
        <w:t>í</w:t>
      </w:r>
      <w:r w:rsidR="00AA2787" w:rsidRPr="009E25DF">
        <w:rPr>
          <w:rFonts w:ascii="Book Antiqua" w:hAnsi="Book Antiqua"/>
          <w:strike/>
          <w:color w:val="000000"/>
          <w:sz w:val="24"/>
          <w:szCs w:val="24"/>
          <w:shd w:val="clear" w:color="auto" w:fill="FFFFFF"/>
          <w:lang w:val="es-ES_tradnl"/>
        </w:rPr>
        <w:t>a</w:t>
      </w:r>
      <w:r w:rsidR="00AA2787">
        <w:rPr>
          <w:rFonts w:ascii="Book Antiqua" w:hAnsi="Book Antiqua"/>
          <w:color w:val="000000"/>
          <w:sz w:val="24"/>
          <w:szCs w:val="24"/>
          <w:shd w:val="clear" w:color="auto" w:fill="FFFFFF"/>
          <w:lang w:val="es-ES_tradnl"/>
        </w:rPr>
        <w:t xml:space="preserve"> </w:t>
      </w:r>
      <w:r w:rsidR="009E25DF">
        <w:rPr>
          <w:rFonts w:ascii="Book Antiqua" w:hAnsi="Book Antiqua"/>
          <w:i/>
          <w:iCs/>
          <w:color w:val="000000"/>
          <w:sz w:val="24"/>
          <w:szCs w:val="24"/>
          <w:u w:val="single"/>
          <w:shd w:val="clear" w:color="auto" w:fill="FFFFFF"/>
          <w:lang w:val="es-ES_tradnl"/>
        </w:rPr>
        <w:t>Policía</w:t>
      </w:r>
      <w:r w:rsidR="009E25DF">
        <w:rPr>
          <w:rFonts w:ascii="Book Antiqua" w:hAnsi="Book Antiqua"/>
          <w:color w:val="000000"/>
          <w:sz w:val="24"/>
          <w:szCs w:val="24"/>
          <w:shd w:val="clear" w:color="auto" w:fill="FFFFFF"/>
          <w:lang w:val="es-ES_tradnl"/>
        </w:rPr>
        <w:t xml:space="preserve"> </w:t>
      </w:r>
      <w:r w:rsidR="00AA2787">
        <w:rPr>
          <w:rFonts w:ascii="Book Antiqua" w:hAnsi="Book Antiqua"/>
          <w:color w:val="000000"/>
          <w:sz w:val="24"/>
          <w:szCs w:val="24"/>
          <w:shd w:val="clear" w:color="auto" w:fill="FFFFFF"/>
          <w:lang w:val="es-ES_tradnl"/>
        </w:rPr>
        <w:t xml:space="preserve">de Puerto Rico tiene que mejorar todos sus procesos relacionados con </w:t>
      </w:r>
      <w:r w:rsidR="009A31D1">
        <w:rPr>
          <w:rFonts w:ascii="Book Antiqua" w:hAnsi="Book Antiqua"/>
          <w:color w:val="000000"/>
          <w:sz w:val="24"/>
          <w:szCs w:val="24"/>
          <w:shd w:val="clear" w:color="auto" w:fill="FFFFFF"/>
          <w:lang w:val="es-ES_tradnl"/>
        </w:rPr>
        <w:t>las agresiones sexuales</w:t>
      </w:r>
      <w:r w:rsidR="00AA2787">
        <w:rPr>
          <w:rFonts w:ascii="Book Antiqua" w:hAnsi="Book Antiqua"/>
          <w:color w:val="000000"/>
          <w:sz w:val="24"/>
          <w:szCs w:val="24"/>
          <w:shd w:val="clear" w:color="auto" w:fill="FFFFFF"/>
          <w:lang w:val="es-ES_tradnl"/>
        </w:rPr>
        <w:t xml:space="preserve"> y la violencia doméstica</w:t>
      </w:r>
      <w:r w:rsidR="00D23B80">
        <w:rPr>
          <w:rFonts w:ascii="Book Antiqua" w:hAnsi="Book Antiqua"/>
          <w:color w:val="000000"/>
          <w:sz w:val="24"/>
          <w:szCs w:val="24"/>
          <w:shd w:val="clear" w:color="auto" w:fill="FFFFFF"/>
          <w:lang w:val="es-ES_tradnl"/>
        </w:rPr>
        <w:t>,</w:t>
      </w:r>
      <w:r w:rsidR="00AA2787">
        <w:rPr>
          <w:rFonts w:ascii="Book Antiqua" w:hAnsi="Book Antiqua"/>
          <w:color w:val="000000"/>
          <w:sz w:val="24"/>
          <w:szCs w:val="24"/>
          <w:shd w:val="clear" w:color="auto" w:fill="FFFFFF"/>
          <w:lang w:val="es-ES_tradnl"/>
        </w:rPr>
        <w:t xml:space="preserve"> incluyendo las investigaciones que se realizan sobre estos delitos reportados. </w:t>
      </w:r>
      <w:r w:rsidR="00D23B80">
        <w:rPr>
          <w:rFonts w:ascii="Book Antiqua" w:hAnsi="Book Antiqua"/>
          <w:color w:val="000000"/>
          <w:sz w:val="24"/>
          <w:szCs w:val="24"/>
          <w:shd w:val="clear" w:color="auto" w:fill="FFFFFF"/>
          <w:lang w:val="es-ES_tradnl"/>
        </w:rPr>
        <w:t xml:space="preserve">Indica que la </w:t>
      </w:r>
      <w:r w:rsidR="00D23B80" w:rsidRPr="007927C5">
        <w:rPr>
          <w:rFonts w:ascii="Book Antiqua" w:hAnsi="Book Antiqua"/>
          <w:strike/>
          <w:color w:val="000000"/>
          <w:sz w:val="24"/>
          <w:szCs w:val="24"/>
          <w:shd w:val="clear" w:color="auto" w:fill="FFFFFF"/>
          <w:lang w:val="es-ES_tradnl"/>
        </w:rPr>
        <w:t>policía</w:t>
      </w:r>
      <w:r w:rsidR="00D23B80">
        <w:rPr>
          <w:rFonts w:ascii="Book Antiqua" w:hAnsi="Book Antiqua"/>
          <w:color w:val="000000"/>
          <w:sz w:val="24"/>
          <w:szCs w:val="24"/>
          <w:shd w:val="clear" w:color="auto" w:fill="FFFFFF"/>
          <w:lang w:val="es-ES_tradnl"/>
        </w:rPr>
        <w:t xml:space="preserve"> </w:t>
      </w:r>
      <w:r w:rsidR="007927C5">
        <w:rPr>
          <w:rFonts w:ascii="Book Antiqua" w:hAnsi="Book Antiqua"/>
          <w:i/>
          <w:iCs/>
          <w:color w:val="000000"/>
          <w:sz w:val="24"/>
          <w:szCs w:val="24"/>
          <w:u w:val="single"/>
          <w:shd w:val="clear" w:color="auto" w:fill="FFFFFF"/>
          <w:lang w:val="es-ES_tradnl"/>
        </w:rPr>
        <w:t>Policía</w:t>
      </w:r>
      <w:r w:rsidR="007927C5">
        <w:rPr>
          <w:rFonts w:ascii="Book Antiqua" w:hAnsi="Book Antiqua"/>
          <w:color w:val="000000"/>
          <w:sz w:val="24"/>
          <w:szCs w:val="24"/>
          <w:shd w:val="clear" w:color="auto" w:fill="FFFFFF"/>
          <w:lang w:val="es-ES_tradnl"/>
        </w:rPr>
        <w:t xml:space="preserve"> </w:t>
      </w:r>
      <w:r w:rsidR="00D23B80">
        <w:rPr>
          <w:rFonts w:ascii="Book Antiqua" w:hAnsi="Book Antiqua"/>
          <w:color w:val="000000"/>
          <w:sz w:val="24"/>
          <w:szCs w:val="24"/>
          <w:shd w:val="clear" w:color="auto" w:fill="FFFFFF"/>
          <w:lang w:val="es-ES_tradnl"/>
        </w:rPr>
        <w:t xml:space="preserve">se tiene que asegurar que las víctimas utilizan el sistema legal de justicia de una forma que se les garantice su seguridad y que debe trabajar activamente para establecer los procedimientos, el entrenamiento y una rendición de cuentas que mida los resultados de las intervenciones en </w:t>
      </w:r>
      <w:r w:rsidR="006A3517">
        <w:rPr>
          <w:rFonts w:ascii="Book Antiqua" w:hAnsi="Book Antiqua"/>
          <w:color w:val="000000"/>
          <w:sz w:val="24"/>
          <w:szCs w:val="24"/>
          <w:shd w:val="clear" w:color="auto" w:fill="FFFFFF"/>
          <w:lang w:val="es-ES_tradnl"/>
        </w:rPr>
        <w:t>estos</w:t>
      </w:r>
      <w:r w:rsidR="00D23B80">
        <w:rPr>
          <w:rFonts w:ascii="Book Antiqua" w:hAnsi="Book Antiqua"/>
          <w:color w:val="000000"/>
          <w:sz w:val="24"/>
          <w:szCs w:val="24"/>
          <w:shd w:val="clear" w:color="auto" w:fill="FFFFFF"/>
          <w:lang w:val="es-ES_tradnl"/>
        </w:rPr>
        <w:t xml:space="preserve"> casos.  </w:t>
      </w:r>
      <w:r w:rsidR="00D23B80" w:rsidRPr="00762652">
        <w:rPr>
          <w:rFonts w:ascii="Book Antiqua" w:hAnsi="Book Antiqua"/>
          <w:strike/>
          <w:color w:val="000000"/>
          <w:sz w:val="24"/>
          <w:szCs w:val="24"/>
          <w:shd w:val="clear" w:color="auto" w:fill="FFFFFF"/>
          <w:lang w:val="es-ES_tradnl"/>
        </w:rPr>
        <w:t xml:space="preserve">Conforme al </w:t>
      </w:r>
      <w:r w:rsidR="006C4A4F" w:rsidRPr="00762652">
        <w:rPr>
          <w:rFonts w:ascii="Book Antiqua" w:hAnsi="Book Antiqua"/>
          <w:strike/>
          <w:color w:val="000000"/>
          <w:sz w:val="24"/>
          <w:szCs w:val="24"/>
          <w:shd w:val="clear" w:color="auto" w:fill="FFFFFF"/>
          <w:lang w:val="es-ES_tradnl"/>
        </w:rPr>
        <w:t xml:space="preserve">último </w:t>
      </w:r>
      <w:r w:rsidR="00D23B80" w:rsidRPr="00762652">
        <w:rPr>
          <w:rFonts w:ascii="Book Antiqua" w:hAnsi="Book Antiqua"/>
          <w:strike/>
          <w:color w:val="000000"/>
          <w:sz w:val="24"/>
          <w:szCs w:val="24"/>
          <w:shd w:val="clear" w:color="auto" w:fill="FFFFFF"/>
          <w:lang w:val="es-ES_tradnl"/>
        </w:rPr>
        <w:t>informe, aún la Policía de Puerto Rico no cumple con estas métricas.</w:t>
      </w:r>
    </w:p>
    <w:p w14:paraId="31C34AE7" w14:textId="77777777" w:rsidR="00D23B80" w:rsidRDefault="00D23B80" w:rsidP="00D23B80">
      <w:pPr>
        <w:suppressLineNumbers/>
        <w:shd w:val="clear" w:color="auto" w:fill="FFFFFF"/>
        <w:spacing w:after="0" w:line="240" w:lineRule="auto"/>
        <w:contextualSpacing/>
        <w:jc w:val="both"/>
        <w:rPr>
          <w:rFonts w:ascii="Book Antiqua" w:eastAsia="Times New Roman" w:hAnsi="Book Antiqua" w:cs="Times New Roman"/>
          <w:color w:val="222222"/>
          <w:sz w:val="24"/>
          <w:szCs w:val="24"/>
          <w:lang w:val="es-ES_tradnl"/>
        </w:rPr>
      </w:pPr>
    </w:p>
    <w:p w14:paraId="7C522769" w14:textId="75C41461" w:rsidR="00762652" w:rsidRPr="005A5F1E" w:rsidRDefault="00762652" w:rsidP="00F96274">
      <w:pPr>
        <w:suppressLineNumbers/>
        <w:shd w:val="clear" w:color="auto" w:fill="FFFFFF"/>
        <w:spacing w:after="0" w:line="240" w:lineRule="auto"/>
        <w:ind w:firstLine="360"/>
        <w:contextualSpacing/>
        <w:jc w:val="both"/>
        <w:rPr>
          <w:rFonts w:ascii="Book Antiqua" w:eastAsia="Times New Roman" w:hAnsi="Book Antiqua" w:cs="Times New Roman"/>
          <w:i/>
          <w:iCs/>
          <w:color w:val="222222"/>
          <w:sz w:val="24"/>
          <w:szCs w:val="24"/>
          <w:u w:val="single"/>
          <w:lang w:val="es-ES_tradnl"/>
        </w:rPr>
      </w:pPr>
      <w:r w:rsidRPr="005A5F1E">
        <w:rPr>
          <w:rFonts w:ascii="Book Antiqua" w:eastAsia="Times New Roman" w:hAnsi="Book Antiqua" w:cs="Times New Roman"/>
          <w:i/>
          <w:iCs/>
          <w:color w:val="222222"/>
          <w:sz w:val="24"/>
          <w:szCs w:val="24"/>
          <w:u w:val="single"/>
          <w:lang w:val="es-ES_tradnl"/>
        </w:rPr>
        <w:t xml:space="preserve">Según el </w:t>
      </w:r>
      <w:r w:rsidR="00FC4E5C" w:rsidRPr="005A5F1E">
        <w:rPr>
          <w:rFonts w:ascii="Book Antiqua" w:eastAsia="Times New Roman" w:hAnsi="Book Antiqua" w:cs="Times New Roman"/>
          <w:i/>
          <w:iCs/>
          <w:color w:val="222222"/>
          <w:sz w:val="24"/>
          <w:szCs w:val="24"/>
          <w:u w:val="single"/>
          <w:lang w:val="es-ES_tradnl"/>
        </w:rPr>
        <w:t xml:space="preserve">undécimo informe del Monitor federal de la Policía (CMR-11), el cual cubre el periodo comprendido entre abril de 2024 y septiembre de 2024, </w:t>
      </w:r>
      <w:r w:rsidR="00D21F88" w:rsidRPr="005A5F1E">
        <w:rPr>
          <w:rFonts w:ascii="Book Antiqua" w:eastAsia="Times New Roman" w:hAnsi="Book Antiqua" w:cs="Times New Roman"/>
          <w:i/>
          <w:iCs/>
          <w:color w:val="222222"/>
          <w:sz w:val="24"/>
          <w:szCs w:val="24"/>
          <w:u w:val="single"/>
          <w:lang w:val="es-ES_tradnl"/>
        </w:rPr>
        <w:t>los logros del Gobierno de Puerto Rico han</w:t>
      </w:r>
      <w:r w:rsidR="005651B9" w:rsidRPr="005A5F1E">
        <w:rPr>
          <w:rFonts w:ascii="Book Antiqua" w:eastAsia="Times New Roman" w:hAnsi="Book Antiqua" w:cs="Times New Roman"/>
          <w:i/>
          <w:iCs/>
          <w:color w:val="222222"/>
          <w:sz w:val="24"/>
          <w:szCs w:val="24"/>
          <w:u w:val="single"/>
          <w:lang w:val="es-ES_tradnl"/>
        </w:rPr>
        <w:t xml:space="preserve"> demostrado un progreso</w:t>
      </w:r>
      <w:r w:rsidR="006D235E" w:rsidRPr="005A5F1E">
        <w:rPr>
          <w:rFonts w:ascii="Book Antiqua" w:eastAsia="Times New Roman" w:hAnsi="Book Antiqua" w:cs="Times New Roman"/>
          <w:i/>
          <w:iCs/>
          <w:color w:val="222222"/>
          <w:sz w:val="24"/>
          <w:szCs w:val="24"/>
          <w:u w:val="single"/>
          <w:lang w:val="es-ES_tradnl"/>
        </w:rPr>
        <w:t xml:space="preserve"> continuo</w:t>
      </w:r>
      <w:r w:rsidR="00072899" w:rsidRPr="005A5F1E">
        <w:rPr>
          <w:rFonts w:ascii="Book Antiqua" w:eastAsia="Times New Roman" w:hAnsi="Book Antiqua" w:cs="Times New Roman"/>
          <w:i/>
          <w:iCs/>
          <w:color w:val="222222"/>
          <w:sz w:val="24"/>
          <w:szCs w:val="24"/>
          <w:u w:val="single"/>
          <w:lang w:val="es-ES_tradnl"/>
        </w:rPr>
        <w:t xml:space="preserve"> de la mano de nuevos recursos de </w:t>
      </w:r>
      <w:r w:rsidR="00A337C7" w:rsidRPr="005A5F1E">
        <w:rPr>
          <w:rFonts w:ascii="Book Antiqua" w:eastAsia="Times New Roman" w:hAnsi="Book Antiqua" w:cs="Times New Roman"/>
          <w:i/>
          <w:iCs/>
          <w:color w:val="222222"/>
          <w:sz w:val="24"/>
          <w:szCs w:val="24"/>
          <w:u w:val="single"/>
          <w:lang w:val="es-ES_tradnl"/>
        </w:rPr>
        <w:t xml:space="preserve">sistemas de </w:t>
      </w:r>
      <w:r w:rsidR="00072899" w:rsidRPr="005A5F1E">
        <w:rPr>
          <w:rFonts w:ascii="Book Antiqua" w:eastAsia="Times New Roman" w:hAnsi="Book Antiqua" w:cs="Times New Roman"/>
          <w:i/>
          <w:iCs/>
          <w:color w:val="222222"/>
          <w:sz w:val="24"/>
          <w:szCs w:val="24"/>
          <w:u w:val="single"/>
          <w:lang w:val="es-ES_tradnl"/>
        </w:rPr>
        <w:t>tecnología para la recopilación de datos confiables</w:t>
      </w:r>
      <w:r w:rsidR="00A337C7" w:rsidRPr="005A5F1E">
        <w:rPr>
          <w:rFonts w:ascii="Book Antiqua" w:eastAsia="Times New Roman" w:hAnsi="Book Antiqua" w:cs="Times New Roman"/>
          <w:i/>
          <w:iCs/>
          <w:color w:val="222222"/>
          <w:sz w:val="24"/>
          <w:szCs w:val="24"/>
          <w:u w:val="single"/>
          <w:lang w:val="es-ES_tradnl"/>
        </w:rPr>
        <w:t xml:space="preserve"> y la capacidad de producir informes transparentes.</w:t>
      </w:r>
      <w:r w:rsidR="005A5F1E">
        <w:rPr>
          <w:rFonts w:ascii="Book Antiqua" w:eastAsia="Times New Roman" w:hAnsi="Book Antiqua" w:cs="Times New Roman"/>
          <w:i/>
          <w:iCs/>
          <w:color w:val="222222"/>
          <w:sz w:val="24"/>
          <w:szCs w:val="24"/>
          <w:u w:val="single"/>
          <w:lang w:val="es-ES_tradnl"/>
        </w:rPr>
        <w:t xml:space="preserve"> Para ello, las partes del caso federal de Reforma</w:t>
      </w:r>
      <w:r w:rsidR="00611F3B">
        <w:rPr>
          <w:rFonts w:ascii="Book Antiqua" w:eastAsia="Times New Roman" w:hAnsi="Book Antiqua" w:cs="Times New Roman"/>
          <w:i/>
          <w:iCs/>
          <w:color w:val="222222"/>
          <w:sz w:val="24"/>
          <w:szCs w:val="24"/>
          <w:u w:val="single"/>
          <w:lang w:val="es-ES_tradnl"/>
        </w:rPr>
        <w:t xml:space="preserve"> han mantenido constante comunicación con el Negociado de la Policía de Puerto Rico y se han revisado políticas y procedimientos que inciden sobre la </w:t>
      </w:r>
      <w:r w:rsidR="00D21F88">
        <w:rPr>
          <w:rFonts w:ascii="Book Antiqua" w:eastAsia="Times New Roman" w:hAnsi="Book Antiqua" w:cs="Times New Roman"/>
          <w:i/>
          <w:iCs/>
          <w:color w:val="222222"/>
          <w:sz w:val="24"/>
          <w:szCs w:val="24"/>
          <w:u w:val="single"/>
          <w:lang w:val="es-ES_tradnl"/>
        </w:rPr>
        <w:t xml:space="preserve">igual protección y no discrimen; </w:t>
      </w:r>
      <w:r w:rsidR="00B57997">
        <w:rPr>
          <w:rFonts w:ascii="Book Antiqua" w:eastAsia="Times New Roman" w:hAnsi="Book Antiqua" w:cs="Times New Roman"/>
          <w:i/>
          <w:iCs/>
          <w:color w:val="222222"/>
          <w:sz w:val="24"/>
          <w:szCs w:val="24"/>
          <w:u w:val="single"/>
          <w:lang w:val="es-ES_tradnl"/>
        </w:rPr>
        <w:t>incluidos asuntos</w:t>
      </w:r>
      <w:r w:rsidR="00D21F88">
        <w:rPr>
          <w:rFonts w:ascii="Book Antiqua" w:eastAsia="Times New Roman" w:hAnsi="Book Antiqua" w:cs="Times New Roman"/>
          <w:i/>
          <w:iCs/>
          <w:color w:val="222222"/>
          <w:sz w:val="24"/>
          <w:szCs w:val="24"/>
          <w:u w:val="single"/>
          <w:lang w:val="es-ES_tradnl"/>
        </w:rPr>
        <w:t xml:space="preserve"> de violencia doméstica.</w:t>
      </w:r>
      <w:r w:rsidR="001F371E">
        <w:rPr>
          <w:rFonts w:ascii="Book Antiqua" w:eastAsia="Times New Roman" w:hAnsi="Book Antiqua" w:cs="Times New Roman"/>
          <w:i/>
          <w:iCs/>
          <w:color w:val="222222"/>
          <w:sz w:val="24"/>
          <w:szCs w:val="24"/>
          <w:u w:val="single"/>
          <w:lang w:val="es-ES_tradnl"/>
        </w:rPr>
        <w:t xml:space="preserve"> Asimismo, el Monitor concluye que </w:t>
      </w:r>
      <w:r w:rsidR="00BA232C">
        <w:rPr>
          <w:rFonts w:ascii="Book Antiqua" w:eastAsia="Times New Roman" w:hAnsi="Book Antiqua" w:cs="Times New Roman"/>
          <w:i/>
          <w:iCs/>
          <w:color w:val="222222"/>
          <w:sz w:val="24"/>
          <w:szCs w:val="24"/>
          <w:u w:val="single"/>
          <w:lang w:val="es-ES_tradnl"/>
        </w:rPr>
        <w:t>la aplicación efectiva de las políticas del Negociado depende</w:t>
      </w:r>
      <w:r w:rsidR="00AA33C1">
        <w:rPr>
          <w:rFonts w:ascii="Book Antiqua" w:eastAsia="Times New Roman" w:hAnsi="Book Antiqua" w:cs="Times New Roman"/>
          <w:i/>
          <w:iCs/>
          <w:color w:val="222222"/>
          <w:sz w:val="24"/>
          <w:szCs w:val="24"/>
          <w:u w:val="single"/>
          <w:lang w:val="es-ES_tradnl"/>
        </w:rPr>
        <w:t xml:space="preserve"> en gran medida de unos sistemas de información sólidos, los cuales </w:t>
      </w:r>
      <w:r w:rsidR="00F96274">
        <w:rPr>
          <w:rFonts w:ascii="Book Antiqua" w:eastAsia="Times New Roman" w:hAnsi="Book Antiqua" w:cs="Times New Roman"/>
          <w:i/>
          <w:iCs/>
          <w:color w:val="222222"/>
          <w:sz w:val="24"/>
          <w:szCs w:val="24"/>
          <w:u w:val="single"/>
          <w:lang w:val="es-ES_tradnl"/>
        </w:rPr>
        <w:t>se han ido trabajando activamente para mejorarlos.</w:t>
      </w:r>
    </w:p>
    <w:p w14:paraId="38F834EA" w14:textId="77777777" w:rsidR="00762652" w:rsidRDefault="00762652" w:rsidP="00D23B80">
      <w:pPr>
        <w:suppressLineNumbers/>
        <w:shd w:val="clear" w:color="auto" w:fill="FFFFFF"/>
        <w:spacing w:after="0" w:line="240" w:lineRule="auto"/>
        <w:contextualSpacing/>
        <w:jc w:val="both"/>
        <w:rPr>
          <w:rFonts w:ascii="Book Antiqua" w:eastAsia="Times New Roman" w:hAnsi="Book Antiqua" w:cs="Times New Roman"/>
          <w:color w:val="222222"/>
          <w:sz w:val="24"/>
          <w:szCs w:val="24"/>
          <w:lang w:val="es-ES_tradnl"/>
        </w:rPr>
      </w:pPr>
    </w:p>
    <w:p w14:paraId="6A6AB6F6" w14:textId="716E1FC0" w:rsidR="00D23B80" w:rsidRDefault="00D23B80" w:rsidP="001C0604">
      <w:pPr>
        <w:suppressLineNumbers/>
        <w:shd w:val="clear" w:color="auto" w:fill="FFFFFF"/>
        <w:spacing w:after="0" w:line="240" w:lineRule="auto"/>
        <w:ind w:firstLine="360"/>
        <w:contextualSpacing/>
        <w:jc w:val="both"/>
        <w:rPr>
          <w:rFonts w:ascii="Book Antiqua" w:hAnsi="Book Antiqua"/>
          <w:sz w:val="24"/>
          <w:szCs w:val="24"/>
          <w:lang w:val="es-ES"/>
        </w:rPr>
      </w:pPr>
      <w:r w:rsidRPr="00262234">
        <w:rPr>
          <w:rFonts w:ascii="Book Antiqua" w:eastAsia="Times New Roman" w:hAnsi="Book Antiqua" w:cs="Times New Roman"/>
          <w:strike/>
          <w:color w:val="222222"/>
          <w:sz w:val="24"/>
          <w:szCs w:val="24"/>
          <w:lang w:val="es-ES_tradnl"/>
        </w:rPr>
        <w:t>La</w:t>
      </w:r>
      <w:r>
        <w:rPr>
          <w:rFonts w:ascii="Book Antiqua" w:eastAsia="Times New Roman" w:hAnsi="Book Antiqua" w:cs="Times New Roman"/>
          <w:color w:val="222222"/>
          <w:sz w:val="24"/>
          <w:szCs w:val="24"/>
          <w:lang w:val="es-ES_tradnl"/>
        </w:rPr>
        <w:t xml:space="preserve"> </w:t>
      </w:r>
      <w:r w:rsidR="00262234">
        <w:rPr>
          <w:rFonts w:ascii="Book Antiqua" w:eastAsia="Times New Roman" w:hAnsi="Book Antiqua" w:cs="Times New Roman"/>
          <w:i/>
          <w:iCs/>
          <w:color w:val="222222"/>
          <w:sz w:val="24"/>
          <w:szCs w:val="24"/>
          <w:u w:val="single"/>
          <w:lang w:val="es-ES_tradnl"/>
        </w:rPr>
        <w:t>A pesar de los esfuerzos realizados por el Go</w:t>
      </w:r>
      <w:r w:rsidR="00B72E3A">
        <w:rPr>
          <w:rFonts w:ascii="Book Antiqua" w:eastAsia="Times New Roman" w:hAnsi="Book Antiqua" w:cs="Times New Roman"/>
          <w:i/>
          <w:iCs/>
          <w:color w:val="222222"/>
          <w:sz w:val="24"/>
          <w:szCs w:val="24"/>
          <w:u w:val="single"/>
          <w:lang w:val="es-ES_tradnl"/>
        </w:rPr>
        <w:t>bierno de Puerto Rico, ante la</w:t>
      </w:r>
      <w:r w:rsidR="00262234">
        <w:rPr>
          <w:rFonts w:ascii="Book Antiqua" w:eastAsia="Times New Roman" w:hAnsi="Book Antiqua" w:cs="Times New Roman"/>
          <w:color w:val="222222"/>
          <w:sz w:val="24"/>
          <w:szCs w:val="24"/>
          <w:lang w:val="es-ES_tradnl"/>
        </w:rPr>
        <w:t xml:space="preserve"> </w:t>
      </w:r>
      <w:r>
        <w:rPr>
          <w:rFonts w:ascii="Book Antiqua" w:eastAsia="Times New Roman" w:hAnsi="Book Antiqua" w:cs="Times New Roman"/>
          <w:color w:val="222222"/>
          <w:sz w:val="24"/>
          <w:szCs w:val="24"/>
          <w:lang w:val="es-ES_tradnl"/>
        </w:rPr>
        <w:t xml:space="preserve">difícil situación por la que atraviesa el país en los casos de violencia </w:t>
      </w:r>
      <w:r w:rsidR="006A3517">
        <w:rPr>
          <w:rFonts w:ascii="Book Antiqua" w:eastAsia="Times New Roman" w:hAnsi="Book Antiqua" w:cs="Times New Roman"/>
          <w:color w:val="222222"/>
          <w:sz w:val="24"/>
          <w:szCs w:val="24"/>
          <w:lang w:val="es-ES_tradnl"/>
        </w:rPr>
        <w:t>doméstica</w:t>
      </w:r>
      <w:r>
        <w:rPr>
          <w:rFonts w:ascii="Book Antiqua" w:eastAsia="Times New Roman" w:hAnsi="Book Antiqua" w:cs="Times New Roman"/>
          <w:color w:val="222222"/>
          <w:sz w:val="24"/>
          <w:szCs w:val="24"/>
          <w:lang w:val="es-ES_tradnl"/>
        </w:rPr>
        <w:t xml:space="preserve"> </w:t>
      </w:r>
      <w:r w:rsidR="00811BB1">
        <w:rPr>
          <w:rFonts w:ascii="Book Antiqua" w:eastAsia="Times New Roman" w:hAnsi="Book Antiqua" w:cs="Times New Roman"/>
          <w:color w:val="222222"/>
          <w:sz w:val="24"/>
          <w:szCs w:val="24"/>
          <w:lang w:val="es-ES_tradnl"/>
        </w:rPr>
        <w:t xml:space="preserve">y agresiones sexuales </w:t>
      </w:r>
      <w:r>
        <w:rPr>
          <w:rFonts w:ascii="Book Antiqua" w:eastAsia="Times New Roman" w:hAnsi="Book Antiqua" w:cs="Times New Roman"/>
          <w:color w:val="222222"/>
          <w:sz w:val="24"/>
          <w:szCs w:val="24"/>
          <w:lang w:val="es-ES_tradnl"/>
        </w:rPr>
        <w:t xml:space="preserve">amerita una investigación de este Cuerpo a los efectos de determinar el </w:t>
      </w:r>
      <w:r w:rsidRPr="005B2B70">
        <w:rPr>
          <w:rFonts w:ascii="Book Antiqua" w:eastAsia="Times New Roman" w:hAnsi="Book Antiqua" w:cs="Times New Roman"/>
          <w:strike/>
          <w:color w:val="222222"/>
          <w:sz w:val="24"/>
          <w:szCs w:val="24"/>
          <w:lang w:val="es-ES_tradnl"/>
        </w:rPr>
        <w:t>porqué</w:t>
      </w:r>
      <w:r w:rsidR="00811BB1" w:rsidRPr="005B2B70">
        <w:rPr>
          <w:rFonts w:ascii="Book Antiqua" w:eastAsia="Times New Roman" w:hAnsi="Book Antiqua" w:cs="Times New Roman"/>
          <w:strike/>
          <w:color w:val="222222"/>
          <w:sz w:val="24"/>
          <w:szCs w:val="24"/>
          <w:lang w:val="es-ES_tradnl"/>
        </w:rPr>
        <w:t>,</w:t>
      </w:r>
      <w:r w:rsidRPr="005B2B70">
        <w:rPr>
          <w:rFonts w:ascii="Book Antiqua" w:eastAsia="Times New Roman" w:hAnsi="Book Antiqua" w:cs="Times New Roman"/>
          <w:strike/>
          <w:color w:val="222222"/>
          <w:sz w:val="24"/>
          <w:szCs w:val="24"/>
          <w:lang w:val="es-ES_tradnl"/>
        </w:rPr>
        <w:t xml:space="preserve"> a </w:t>
      </w:r>
      <w:r w:rsidR="003A752E" w:rsidRPr="005B2B70">
        <w:rPr>
          <w:rFonts w:ascii="Book Antiqua" w:eastAsia="Times New Roman" w:hAnsi="Book Antiqua" w:cs="Times New Roman"/>
          <w:strike/>
          <w:color w:val="222222"/>
          <w:sz w:val="24"/>
          <w:szCs w:val="24"/>
          <w:lang w:val="es-ES_tradnl"/>
        </w:rPr>
        <w:t xml:space="preserve">nueve </w:t>
      </w:r>
      <w:r w:rsidR="003A752E" w:rsidRPr="005B2B70">
        <w:rPr>
          <w:rFonts w:ascii="Book Antiqua" w:eastAsia="Times New Roman" w:hAnsi="Book Antiqua" w:cs="Times New Roman"/>
          <w:strike/>
          <w:color w:val="222222"/>
          <w:sz w:val="24"/>
          <w:szCs w:val="24"/>
          <w:lang w:val="es-ES_tradnl"/>
        </w:rPr>
        <w:lastRenderedPageBreak/>
        <w:t>(</w:t>
      </w:r>
      <w:r w:rsidRPr="005B2B70">
        <w:rPr>
          <w:rFonts w:ascii="Book Antiqua" w:eastAsia="Times New Roman" w:hAnsi="Book Antiqua" w:cs="Times New Roman"/>
          <w:strike/>
          <w:color w:val="222222"/>
          <w:sz w:val="24"/>
          <w:szCs w:val="24"/>
          <w:lang w:val="es-ES_tradnl"/>
        </w:rPr>
        <w:t>9</w:t>
      </w:r>
      <w:r w:rsidR="003A752E" w:rsidRPr="005B2B70">
        <w:rPr>
          <w:rFonts w:ascii="Book Antiqua" w:eastAsia="Times New Roman" w:hAnsi="Book Antiqua" w:cs="Times New Roman"/>
          <w:strike/>
          <w:color w:val="222222"/>
          <w:sz w:val="24"/>
          <w:szCs w:val="24"/>
          <w:lang w:val="es-ES_tradnl"/>
        </w:rPr>
        <w:t>)</w:t>
      </w:r>
      <w:r>
        <w:rPr>
          <w:rFonts w:ascii="Book Antiqua" w:eastAsia="Times New Roman" w:hAnsi="Book Antiqua" w:cs="Times New Roman"/>
          <w:color w:val="222222"/>
          <w:sz w:val="24"/>
          <w:szCs w:val="24"/>
          <w:lang w:val="es-ES_tradnl"/>
        </w:rPr>
        <w:t xml:space="preserve"> </w:t>
      </w:r>
      <w:r w:rsidR="005B2B70">
        <w:rPr>
          <w:rFonts w:ascii="Book Antiqua" w:eastAsia="Times New Roman" w:hAnsi="Book Antiqua" w:cs="Times New Roman"/>
          <w:i/>
          <w:iCs/>
          <w:color w:val="222222"/>
          <w:sz w:val="24"/>
          <w:szCs w:val="24"/>
          <w:u w:val="single"/>
          <w:lang w:val="es-ES_tradnl"/>
        </w:rPr>
        <w:t xml:space="preserve">por qué transcurridos </w:t>
      </w:r>
      <w:r w:rsidR="00A07355">
        <w:rPr>
          <w:rFonts w:ascii="Book Antiqua" w:eastAsia="Times New Roman" w:hAnsi="Book Antiqua" w:cs="Times New Roman"/>
          <w:i/>
          <w:iCs/>
          <w:color w:val="222222"/>
          <w:sz w:val="24"/>
          <w:szCs w:val="24"/>
          <w:u w:val="single"/>
          <w:lang w:val="es-ES_tradnl"/>
        </w:rPr>
        <w:t>sobre once (11)</w:t>
      </w:r>
      <w:r w:rsidR="005B2B70">
        <w:rPr>
          <w:rFonts w:ascii="Book Antiqua" w:eastAsia="Times New Roman" w:hAnsi="Book Antiqua" w:cs="Times New Roman"/>
          <w:color w:val="222222"/>
          <w:sz w:val="24"/>
          <w:szCs w:val="24"/>
          <w:lang w:val="es-ES_tradnl"/>
        </w:rPr>
        <w:t xml:space="preserve"> </w:t>
      </w:r>
      <w:r>
        <w:rPr>
          <w:rFonts w:ascii="Book Antiqua" w:eastAsia="Times New Roman" w:hAnsi="Book Antiqua" w:cs="Times New Roman"/>
          <w:color w:val="222222"/>
          <w:sz w:val="24"/>
          <w:szCs w:val="24"/>
          <w:lang w:val="es-ES_tradnl"/>
        </w:rPr>
        <w:t xml:space="preserve">años de firmado el Acuerdo, aún no se </w:t>
      </w:r>
      <w:r w:rsidR="001C0604">
        <w:rPr>
          <w:rFonts w:ascii="Book Antiqua" w:eastAsia="Times New Roman" w:hAnsi="Book Antiqua" w:cs="Times New Roman"/>
          <w:color w:val="222222"/>
          <w:sz w:val="24"/>
          <w:szCs w:val="24"/>
          <w:lang w:val="es-ES_tradnl"/>
        </w:rPr>
        <w:t>alcanzan</w:t>
      </w:r>
      <w:r>
        <w:rPr>
          <w:rFonts w:ascii="Book Antiqua" w:eastAsia="Times New Roman" w:hAnsi="Book Antiqua" w:cs="Times New Roman"/>
          <w:color w:val="222222"/>
          <w:sz w:val="24"/>
          <w:szCs w:val="24"/>
          <w:lang w:val="es-ES_tradnl"/>
        </w:rPr>
        <w:t xml:space="preserve"> las métricas de cumplimiento establecidas.  </w:t>
      </w:r>
      <w:r w:rsidRPr="00EF6662">
        <w:rPr>
          <w:rFonts w:ascii="Book Antiqua" w:hAnsi="Book Antiqua"/>
          <w:sz w:val="24"/>
          <w:szCs w:val="24"/>
          <w:lang w:val="es-ES"/>
        </w:rPr>
        <w:t xml:space="preserve">Esta </w:t>
      </w:r>
      <w:r w:rsidR="004C2C2F" w:rsidRPr="00720E6B">
        <w:rPr>
          <w:rFonts w:ascii="Book Antiqua" w:hAnsi="Book Antiqua"/>
          <w:sz w:val="24"/>
          <w:szCs w:val="24"/>
          <w:lang w:val="es-ES"/>
        </w:rPr>
        <w:t xml:space="preserve">Cámara de Representantes </w:t>
      </w:r>
      <w:r w:rsidRPr="00EF6662">
        <w:rPr>
          <w:rFonts w:ascii="Book Antiqua" w:hAnsi="Book Antiqua"/>
          <w:sz w:val="24"/>
          <w:szCs w:val="24"/>
          <w:lang w:val="es-ES"/>
        </w:rPr>
        <w:t xml:space="preserve">entiende necesario realizar una investigación exhaustiva para poder determinar </w:t>
      </w:r>
      <w:r w:rsidR="001C0604">
        <w:rPr>
          <w:rFonts w:ascii="Book Antiqua" w:hAnsi="Book Antiqua"/>
          <w:sz w:val="24"/>
          <w:szCs w:val="24"/>
          <w:lang w:val="es-ES"/>
        </w:rPr>
        <w:t>cómo</w:t>
      </w:r>
      <w:r w:rsidRPr="00EF6662">
        <w:rPr>
          <w:rFonts w:ascii="Book Antiqua" w:hAnsi="Book Antiqua"/>
          <w:sz w:val="24"/>
          <w:szCs w:val="24"/>
          <w:lang w:val="es-ES"/>
        </w:rPr>
        <w:t xml:space="preserve"> el Negociado de la Policía</w:t>
      </w:r>
      <w:r>
        <w:rPr>
          <w:rFonts w:ascii="Book Antiqua" w:hAnsi="Book Antiqua"/>
          <w:sz w:val="24"/>
          <w:szCs w:val="24"/>
          <w:lang w:val="es-ES"/>
        </w:rPr>
        <w:t xml:space="preserve"> de Puerto Rico</w:t>
      </w:r>
      <w:r w:rsidRPr="00EF6662">
        <w:rPr>
          <w:rFonts w:ascii="Book Antiqua" w:hAnsi="Book Antiqua"/>
          <w:sz w:val="24"/>
          <w:szCs w:val="24"/>
          <w:lang w:val="es-ES"/>
        </w:rPr>
        <w:t xml:space="preserve"> </w:t>
      </w:r>
      <w:r w:rsidR="001C0604">
        <w:rPr>
          <w:rFonts w:ascii="Book Antiqua" w:hAnsi="Book Antiqua"/>
          <w:sz w:val="24"/>
          <w:szCs w:val="24"/>
          <w:lang w:val="es-ES"/>
        </w:rPr>
        <w:t xml:space="preserve">está estableciendo sus estrategias para cumplir con el Acuerdo en los aspectos de </w:t>
      </w:r>
      <w:r w:rsidRPr="00EF6662">
        <w:rPr>
          <w:rFonts w:ascii="Book Antiqua" w:hAnsi="Book Antiqua"/>
          <w:sz w:val="24"/>
          <w:szCs w:val="24"/>
          <w:lang w:val="es-ES"/>
        </w:rPr>
        <w:t>violencia doméstica</w:t>
      </w:r>
      <w:r w:rsidR="003A752E">
        <w:rPr>
          <w:rFonts w:ascii="Book Antiqua" w:hAnsi="Book Antiqua"/>
          <w:sz w:val="24"/>
          <w:szCs w:val="24"/>
          <w:lang w:val="es-ES"/>
        </w:rPr>
        <w:t xml:space="preserve"> y </w:t>
      </w:r>
      <w:r w:rsidR="00F6084D">
        <w:rPr>
          <w:rFonts w:ascii="Book Antiqua" w:hAnsi="Book Antiqua"/>
          <w:sz w:val="24"/>
          <w:szCs w:val="24"/>
          <w:lang w:val="es-ES"/>
        </w:rPr>
        <w:t>agresiones</w:t>
      </w:r>
      <w:r w:rsidR="003A752E">
        <w:rPr>
          <w:rFonts w:ascii="Book Antiqua" w:hAnsi="Book Antiqua"/>
          <w:sz w:val="24"/>
          <w:szCs w:val="24"/>
          <w:lang w:val="es-ES"/>
        </w:rPr>
        <w:t xml:space="preserve"> sexuales</w:t>
      </w:r>
      <w:r w:rsidR="00F6084D">
        <w:rPr>
          <w:rFonts w:ascii="Book Antiqua" w:hAnsi="Book Antiqua"/>
          <w:sz w:val="24"/>
          <w:szCs w:val="24"/>
          <w:lang w:val="es-ES"/>
        </w:rPr>
        <w:t>, así como que se provean las recomendaciones relacionadas con legislación que le permita el cumplimiento</w:t>
      </w:r>
      <w:r w:rsidR="009A31D1">
        <w:rPr>
          <w:rFonts w:ascii="Book Antiqua" w:hAnsi="Book Antiqua"/>
          <w:sz w:val="24"/>
          <w:szCs w:val="24"/>
          <w:lang w:val="es-ES"/>
        </w:rPr>
        <w:t xml:space="preserve"> total.</w:t>
      </w:r>
    </w:p>
    <w:p w14:paraId="19AD1CBC" w14:textId="2134057B" w:rsidR="006C4A4F" w:rsidRDefault="006C4A4F" w:rsidP="001C0604">
      <w:pPr>
        <w:suppressLineNumbers/>
        <w:shd w:val="clear" w:color="auto" w:fill="FFFFFF"/>
        <w:spacing w:after="0" w:line="240" w:lineRule="auto"/>
        <w:ind w:firstLine="360"/>
        <w:contextualSpacing/>
        <w:jc w:val="both"/>
        <w:rPr>
          <w:rFonts w:ascii="Book Antiqua" w:hAnsi="Book Antiqua"/>
          <w:sz w:val="24"/>
          <w:szCs w:val="24"/>
          <w:lang w:val="es-ES"/>
        </w:rPr>
      </w:pPr>
    </w:p>
    <w:p w14:paraId="63C30777" w14:textId="77777777" w:rsidR="006C4A4F" w:rsidRPr="001C0604" w:rsidRDefault="006C4A4F" w:rsidP="006323C4">
      <w:pPr>
        <w:suppressLineNumbers/>
        <w:shd w:val="clear" w:color="auto" w:fill="FFFFFF"/>
        <w:spacing w:after="0" w:line="240" w:lineRule="auto"/>
        <w:contextualSpacing/>
        <w:jc w:val="both"/>
        <w:rPr>
          <w:rFonts w:ascii="Book Antiqua" w:hAnsi="Book Antiqua"/>
          <w:sz w:val="24"/>
          <w:szCs w:val="24"/>
          <w:lang w:val="es-ES"/>
        </w:rPr>
      </w:pPr>
    </w:p>
    <w:p w14:paraId="7EED32CF" w14:textId="501F9349" w:rsidR="008000CF" w:rsidRPr="001600D4" w:rsidRDefault="00571A4A" w:rsidP="00AE2CD2">
      <w:pPr>
        <w:suppressLineNumbers/>
        <w:spacing w:after="0" w:line="48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4C2C2F">
        <w:rPr>
          <w:rFonts w:ascii="Book Antiqua" w:hAnsi="Book Antiqua"/>
          <w:i/>
          <w:sz w:val="24"/>
          <w:szCs w:val="24"/>
          <w:lang w:val="es-ES_tradnl"/>
        </w:rPr>
        <w:t>CÁMARA DE REPRESENTANTES</w:t>
      </w:r>
      <w:r w:rsidR="004C2C2F" w:rsidRPr="001600D4">
        <w:rPr>
          <w:rFonts w:ascii="Book Antiqua" w:hAnsi="Book Antiqua"/>
          <w:i/>
          <w:sz w:val="24"/>
          <w:szCs w:val="24"/>
          <w:lang w:val="es-ES_tradnl"/>
        </w:rPr>
        <w:t xml:space="preserve"> </w:t>
      </w:r>
      <w:r w:rsidR="008000CF" w:rsidRPr="001600D4">
        <w:rPr>
          <w:rFonts w:ascii="Book Antiqua" w:hAnsi="Book Antiqua"/>
          <w:i/>
          <w:sz w:val="24"/>
          <w:szCs w:val="24"/>
          <w:lang w:val="es-ES_tradnl"/>
        </w:rPr>
        <w:t>DE PUERTO RICO:</w:t>
      </w:r>
    </w:p>
    <w:p w14:paraId="4AC3D9E0" w14:textId="67AC852C" w:rsidR="008B5329" w:rsidRPr="00DA6273" w:rsidRDefault="00571A4A" w:rsidP="00CB4925">
      <w:pPr>
        <w:spacing w:after="0" w:line="480" w:lineRule="auto"/>
        <w:ind w:firstLine="360"/>
        <w:contextualSpacing/>
        <w:jc w:val="both"/>
        <w:rPr>
          <w:rFonts w:ascii="Book Antiqua" w:hAnsi="Book Antiqua"/>
          <w:strike/>
          <w:sz w:val="24"/>
          <w:szCs w:val="24"/>
          <w:lang w:val="es-ES_tradnl"/>
        </w:rPr>
      </w:pPr>
      <w:r w:rsidRPr="00FA5F93">
        <w:rPr>
          <w:rFonts w:ascii="Book Antiqua" w:hAnsi="Book Antiqua"/>
          <w:strike/>
          <w:sz w:val="24"/>
          <w:szCs w:val="24"/>
          <w:lang w:val="es-ES"/>
        </w:rPr>
        <w:t xml:space="preserve">Sección 1.- </w:t>
      </w:r>
      <w:bookmarkStart w:id="0" w:name="OLE_LINK9"/>
      <w:bookmarkStart w:id="1" w:name="OLE_LINK10"/>
      <w:bookmarkStart w:id="2" w:name="OLE_LINK7"/>
      <w:bookmarkStart w:id="3" w:name="OLE_LINK8"/>
      <w:r w:rsidR="00455962" w:rsidRPr="00FA5F93">
        <w:rPr>
          <w:rFonts w:ascii="Book Antiqua" w:eastAsia="Batang" w:hAnsi="Book Antiqua"/>
          <w:strike/>
          <w:sz w:val="24"/>
          <w:szCs w:val="24"/>
          <w:lang w:val="es-ES_tradnl"/>
        </w:rPr>
        <w:t>Se</w:t>
      </w:r>
      <w:r w:rsidR="00455962" w:rsidRPr="00DA6273">
        <w:rPr>
          <w:rFonts w:ascii="Book Antiqua" w:eastAsia="Batang" w:hAnsi="Book Antiqua"/>
          <w:strike/>
          <w:sz w:val="24"/>
          <w:szCs w:val="24"/>
          <w:lang w:val="es-ES_tradnl"/>
        </w:rPr>
        <w:t xml:space="preserve"> </w:t>
      </w:r>
      <w:r w:rsidR="00455962" w:rsidRPr="00DA6273">
        <w:rPr>
          <w:rFonts w:ascii="Book Antiqua" w:eastAsia="Batang" w:hAnsi="Book Antiqua"/>
          <w:strike/>
          <w:sz w:val="24"/>
          <w:szCs w:val="24"/>
          <w:lang w:val="es-PR"/>
        </w:rPr>
        <w:t xml:space="preserve">ordena </w:t>
      </w:r>
      <w:bookmarkEnd w:id="0"/>
      <w:bookmarkEnd w:id="1"/>
      <w:bookmarkEnd w:id="2"/>
      <w:bookmarkEnd w:id="3"/>
      <w:r w:rsidR="00455962" w:rsidRPr="00DA6273">
        <w:rPr>
          <w:rFonts w:ascii="Book Antiqua" w:eastAsia="Batang" w:hAnsi="Book Antiqua"/>
          <w:strike/>
          <w:sz w:val="24"/>
          <w:szCs w:val="24"/>
          <w:lang w:val="es-PR"/>
        </w:rPr>
        <w:t xml:space="preserve">a la </w:t>
      </w:r>
      <w:r w:rsidR="003A752E" w:rsidRPr="00DA6273">
        <w:rPr>
          <w:rFonts w:ascii="Book Antiqua" w:eastAsia="Batang" w:hAnsi="Book Antiqua"/>
          <w:strike/>
          <w:sz w:val="24"/>
          <w:szCs w:val="24"/>
          <w:lang w:val="es-PR"/>
        </w:rPr>
        <w:t>C</w:t>
      </w:r>
      <w:r w:rsidR="00455962" w:rsidRPr="00DA6273">
        <w:rPr>
          <w:rFonts w:ascii="Book Antiqua" w:eastAsia="Batang" w:hAnsi="Book Antiqua"/>
          <w:strike/>
          <w:sz w:val="24"/>
          <w:szCs w:val="24"/>
          <w:lang w:val="es-PR"/>
        </w:rPr>
        <w:t>omisi</w:t>
      </w:r>
      <w:r w:rsidR="003A752E" w:rsidRPr="00DA6273">
        <w:rPr>
          <w:rFonts w:ascii="Book Antiqua" w:eastAsia="Batang" w:hAnsi="Book Antiqua"/>
          <w:strike/>
          <w:sz w:val="24"/>
          <w:szCs w:val="24"/>
          <w:lang w:val="es-PR"/>
        </w:rPr>
        <w:t>ó</w:t>
      </w:r>
      <w:r w:rsidR="00455962" w:rsidRPr="00DA6273">
        <w:rPr>
          <w:rFonts w:ascii="Book Antiqua" w:eastAsia="Batang" w:hAnsi="Book Antiqua"/>
          <w:strike/>
          <w:sz w:val="24"/>
          <w:szCs w:val="24"/>
          <w:lang w:val="es-PR"/>
        </w:rPr>
        <w:t xml:space="preserve">n </w:t>
      </w:r>
      <w:r w:rsidR="008B5329" w:rsidRPr="00DA6273">
        <w:rPr>
          <w:rFonts w:ascii="Book Antiqua" w:hAnsi="Book Antiqua"/>
          <w:strike/>
          <w:sz w:val="24"/>
          <w:szCs w:val="24"/>
          <w:lang w:val="es-ES_tradnl"/>
        </w:rPr>
        <w:t>de Seguridad Pública, Ciencia y Tecnología de la Cámara de Representantes de Puerto Rico</w:t>
      </w:r>
      <w:r w:rsidR="00455962" w:rsidRPr="00DA6273">
        <w:rPr>
          <w:rFonts w:ascii="Book Antiqua" w:hAnsi="Book Antiqua"/>
          <w:strike/>
          <w:sz w:val="24"/>
          <w:szCs w:val="24"/>
          <w:lang w:val="es-ES_tradnl"/>
        </w:rPr>
        <w:t xml:space="preserve">, realizar una investigación exhaustiva sobre </w:t>
      </w:r>
      <w:r w:rsidR="008B5329" w:rsidRPr="00DA6273">
        <w:rPr>
          <w:rFonts w:ascii="Book Antiqua" w:hAnsi="Book Antiqua"/>
          <w:strike/>
          <w:sz w:val="24"/>
          <w:szCs w:val="24"/>
          <w:lang w:val="es-ES_tradnl"/>
        </w:rPr>
        <w:t xml:space="preserve">el cumplimiento del Negociado de la Policía de Puerto Rico </w:t>
      </w:r>
      <w:r w:rsidR="00576C85" w:rsidRPr="00DA6273">
        <w:rPr>
          <w:rFonts w:ascii="Book Antiqua" w:hAnsi="Book Antiqua"/>
          <w:strike/>
          <w:sz w:val="24"/>
          <w:szCs w:val="24"/>
          <w:lang w:val="es-ES_tradnl"/>
        </w:rPr>
        <w:t>(en adelante NPPR)</w:t>
      </w:r>
      <w:r w:rsidR="00384BDA" w:rsidRPr="00DA6273">
        <w:rPr>
          <w:rFonts w:ascii="Book Antiqua" w:hAnsi="Book Antiqua"/>
          <w:strike/>
          <w:sz w:val="24"/>
          <w:szCs w:val="24"/>
          <w:lang w:val="es-ES_tradnl"/>
        </w:rPr>
        <w:t>,</w:t>
      </w:r>
      <w:r w:rsidR="00576C85" w:rsidRPr="00DA6273">
        <w:rPr>
          <w:rFonts w:ascii="Book Antiqua" w:hAnsi="Book Antiqua"/>
          <w:strike/>
          <w:sz w:val="24"/>
          <w:szCs w:val="24"/>
          <w:lang w:val="es-ES_tradnl"/>
        </w:rPr>
        <w:t xml:space="preserve"> </w:t>
      </w:r>
      <w:r w:rsidR="008B5329" w:rsidRPr="00DA6273">
        <w:rPr>
          <w:rFonts w:ascii="Book Antiqua" w:hAnsi="Book Antiqua"/>
          <w:strike/>
          <w:sz w:val="24"/>
          <w:szCs w:val="24"/>
          <w:lang w:val="es-ES_tradnl"/>
        </w:rPr>
        <w:t xml:space="preserve">con las disposiciones relacionadas con </w:t>
      </w:r>
      <w:r w:rsidR="00C4334A" w:rsidRPr="00DA6273">
        <w:rPr>
          <w:rFonts w:ascii="Book Antiqua" w:hAnsi="Book Antiqua"/>
          <w:strike/>
          <w:sz w:val="24"/>
          <w:szCs w:val="24"/>
          <w:lang w:val="es-ES_tradnl"/>
        </w:rPr>
        <w:t>agresiones</w:t>
      </w:r>
      <w:r w:rsidR="003A752E" w:rsidRPr="00DA6273">
        <w:rPr>
          <w:rFonts w:ascii="Book Antiqua" w:hAnsi="Book Antiqua"/>
          <w:strike/>
          <w:sz w:val="24"/>
          <w:szCs w:val="24"/>
          <w:lang w:val="es-ES_tradnl"/>
        </w:rPr>
        <w:t xml:space="preserve"> sexuales y la</w:t>
      </w:r>
      <w:r w:rsidR="008B5329" w:rsidRPr="00DA6273">
        <w:rPr>
          <w:rFonts w:ascii="Book Antiqua" w:hAnsi="Book Antiqua"/>
          <w:strike/>
          <w:sz w:val="24"/>
          <w:szCs w:val="24"/>
          <w:lang w:val="es-ES_tradnl"/>
        </w:rPr>
        <w:t xml:space="preserve"> violencia doméstica, según contenidas en el “Acuerdo para la Reforma Sostenible de la Policía de Puerto Rico”</w:t>
      </w:r>
      <w:r w:rsidR="009A31D1" w:rsidRPr="00DA6273">
        <w:rPr>
          <w:rFonts w:ascii="Book Antiqua" w:hAnsi="Book Antiqua"/>
          <w:strike/>
          <w:sz w:val="24"/>
          <w:szCs w:val="24"/>
          <w:lang w:val="es-ES_tradnl"/>
        </w:rPr>
        <w:t>,</w:t>
      </w:r>
      <w:r w:rsidR="008B5329" w:rsidRPr="00DA6273">
        <w:rPr>
          <w:rFonts w:ascii="Book Antiqua" w:hAnsi="Book Antiqua"/>
          <w:strike/>
          <w:sz w:val="24"/>
          <w:szCs w:val="24"/>
          <w:lang w:val="es-ES_tradnl"/>
        </w:rPr>
        <w:t xml:space="preserve"> del 17 de julio de 2013, en especial con</w:t>
      </w:r>
      <w:r w:rsidR="00A67CF4" w:rsidRPr="00DA6273">
        <w:rPr>
          <w:rFonts w:ascii="Book Antiqua" w:hAnsi="Book Antiqua"/>
          <w:strike/>
          <w:sz w:val="24"/>
          <w:szCs w:val="24"/>
          <w:lang w:val="es-ES_tradnl"/>
        </w:rPr>
        <w:t xml:space="preserve"> las siguiente disposiciones</w:t>
      </w:r>
      <w:r w:rsidR="00965EA6" w:rsidRPr="00DA6273">
        <w:rPr>
          <w:rFonts w:ascii="Book Antiqua" w:hAnsi="Book Antiqua"/>
          <w:strike/>
          <w:sz w:val="24"/>
          <w:szCs w:val="24"/>
          <w:lang w:val="es-ES_tradnl"/>
        </w:rPr>
        <w:t xml:space="preserve"> del Artículo VI, sobre Igual </w:t>
      </w:r>
      <w:r w:rsidR="009A31D1" w:rsidRPr="00DA6273">
        <w:rPr>
          <w:rFonts w:ascii="Book Antiqua" w:hAnsi="Book Antiqua"/>
          <w:strike/>
          <w:sz w:val="24"/>
          <w:szCs w:val="24"/>
          <w:lang w:val="es-ES_tradnl"/>
        </w:rPr>
        <w:t>P</w:t>
      </w:r>
      <w:r w:rsidR="00965EA6" w:rsidRPr="00DA6273">
        <w:rPr>
          <w:rFonts w:ascii="Book Antiqua" w:hAnsi="Book Antiqua"/>
          <w:strike/>
          <w:sz w:val="24"/>
          <w:szCs w:val="24"/>
          <w:lang w:val="es-ES_tradnl"/>
        </w:rPr>
        <w:t xml:space="preserve">rotección y </w:t>
      </w:r>
      <w:r w:rsidR="009A31D1" w:rsidRPr="00DA6273">
        <w:rPr>
          <w:rFonts w:ascii="Book Antiqua" w:hAnsi="Book Antiqua"/>
          <w:strike/>
          <w:sz w:val="24"/>
          <w:szCs w:val="24"/>
          <w:lang w:val="es-ES_tradnl"/>
        </w:rPr>
        <w:t>N</w:t>
      </w:r>
      <w:r w:rsidR="00965EA6" w:rsidRPr="00DA6273">
        <w:rPr>
          <w:rFonts w:ascii="Book Antiqua" w:hAnsi="Book Antiqua"/>
          <w:strike/>
          <w:sz w:val="24"/>
          <w:szCs w:val="24"/>
          <w:lang w:val="es-ES_tradnl"/>
        </w:rPr>
        <w:t xml:space="preserve">o </w:t>
      </w:r>
      <w:r w:rsidR="009A31D1" w:rsidRPr="00DA6273">
        <w:rPr>
          <w:rFonts w:ascii="Book Antiqua" w:hAnsi="Book Antiqua"/>
          <w:strike/>
          <w:sz w:val="24"/>
          <w:szCs w:val="24"/>
          <w:lang w:val="es-ES_tradnl"/>
        </w:rPr>
        <w:t>D</w:t>
      </w:r>
      <w:r w:rsidR="00965EA6" w:rsidRPr="00DA6273">
        <w:rPr>
          <w:rFonts w:ascii="Book Antiqua" w:hAnsi="Book Antiqua"/>
          <w:strike/>
          <w:sz w:val="24"/>
          <w:szCs w:val="24"/>
          <w:lang w:val="es-ES_tradnl"/>
        </w:rPr>
        <w:t>iscrimen</w:t>
      </w:r>
      <w:r w:rsidR="008B5329" w:rsidRPr="00DA6273">
        <w:rPr>
          <w:rFonts w:ascii="Book Antiqua" w:hAnsi="Book Antiqua"/>
          <w:strike/>
          <w:sz w:val="24"/>
          <w:szCs w:val="24"/>
          <w:lang w:val="es-ES_tradnl"/>
        </w:rPr>
        <w:t>:</w:t>
      </w:r>
    </w:p>
    <w:p w14:paraId="7535E119" w14:textId="2C80B708" w:rsidR="00C4334A" w:rsidRPr="00DA6273" w:rsidRDefault="00C4334A" w:rsidP="00CB4925">
      <w:pPr>
        <w:pStyle w:val="ListParagraph"/>
        <w:numPr>
          <w:ilvl w:val="0"/>
          <w:numId w:val="35"/>
        </w:numPr>
        <w:spacing w:after="0" w:line="480" w:lineRule="auto"/>
        <w:jc w:val="both"/>
        <w:rPr>
          <w:rFonts w:ascii="Book Antiqua" w:hAnsi="Book Antiqua"/>
          <w:strike/>
          <w:sz w:val="24"/>
          <w:szCs w:val="24"/>
          <w:lang w:val="es-ES_tradnl"/>
        </w:rPr>
      </w:pPr>
      <w:r w:rsidRPr="00DA6273">
        <w:rPr>
          <w:rFonts w:ascii="Book Antiqua" w:hAnsi="Book Antiqua"/>
          <w:strike/>
          <w:sz w:val="24"/>
          <w:szCs w:val="24"/>
          <w:lang w:val="es-ES_tradnl"/>
        </w:rPr>
        <w:t>Sección C, sobre Agresión Sexual y Violencia Doméstica</w:t>
      </w:r>
      <w:r w:rsidR="00BE6DAC" w:rsidRPr="00DA6273">
        <w:rPr>
          <w:rFonts w:ascii="Book Antiqua" w:hAnsi="Book Antiqua"/>
          <w:strike/>
          <w:sz w:val="24"/>
          <w:szCs w:val="24"/>
          <w:lang w:val="es-ES_tradnl"/>
        </w:rPr>
        <w:t>, inciso 93</w:t>
      </w:r>
      <w:r w:rsidRPr="00DA6273">
        <w:rPr>
          <w:rFonts w:ascii="Book Antiqua" w:hAnsi="Book Antiqua"/>
          <w:strike/>
          <w:sz w:val="24"/>
          <w:szCs w:val="24"/>
          <w:lang w:val="es-ES_tradnl"/>
        </w:rPr>
        <w:t>:</w:t>
      </w:r>
    </w:p>
    <w:p w14:paraId="4A7F50B8" w14:textId="12BE2949" w:rsidR="00CC632C" w:rsidRPr="00DA6273" w:rsidRDefault="00A67CF4" w:rsidP="00CB4925">
      <w:pPr>
        <w:pStyle w:val="ListParagraph"/>
        <w:numPr>
          <w:ilvl w:val="0"/>
          <w:numId w:val="37"/>
        </w:numPr>
        <w:spacing w:after="0" w:line="480" w:lineRule="auto"/>
        <w:jc w:val="both"/>
        <w:rPr>
          <w:rFonts w:ascii="Book Antiqua" w:hAnsi="Book Antiqua"/>
          <w:strike/>
          <w:sz w:val="24"/>
          <w:szCs w:val="24"/>
          <w:lang w:val="es-ES_tradnl"/>
        </w:rPr>
      </w:pPr>
      <w:r w:rsidRPr="00DA6273">
        <w:rPr>
          <w:rFonts w:ascii="Book Antiqua" w:hAnsi="Book Antiqua"/>
          <w:strike/>
          <w:sz w:val="24"/>
          <w:szCs w:val="24"/>
          <w:lang w:val="es-ES_tradnl"/>
        </w:rPr>
        <w:t>E</w:t>
      </w:r>
      <w:r w:rsidR="009A31D1" w:rsidRPr="00DA6273">
        <w:rPr>
          <w:rFonts w:ascii="Book Antiqua" w:hAnsi="Book Antiqua"/>
          <w:strike/>
          <w:sz w:val="24"/>
          <w:szCs w:val="24"/>
          <w:lang w:val="es-ES_tradnl"/>
        </w:rPr>
        <w:t xml:space="preserve">l </w:t>
      </w:r>
      <w:r w:rsidRPr="00DA6273">
        <w:rPr>
          <w:rFonts w:ascii="Book Antiqua" w:hAnsi="Book Antiqua"/>
          <w:strike/>
          <w:sz w:val="24"/>
          <w:szCs w:val="24"/>
          <w:lang w:val="es-ES_tradnl"/>
        </w:rPr>
        <w:t xml:space="preserve">cumplimiento con </w:t>
      </w:r>
      <w:r w:rsidR="00BE6DAC" w:rsidRPr="00DA6273">
        <w:rPr>
          <w:rFonts w:ascii="Book Antiqua" w:hAnsi="Book Antiqua"/>
          <w:strike/>
          <w:sz w:val="24"/>
          <w:szCs w:val="24"/>
          <w:lang w:val="es-ES_tradnl"/>
        </w:rPr>
        <w:t xml:space="preserve">el </w:t>
      </w:r>
      <w:r w:rsidR="009A31D1" w:rsidRPr="00DA6273">
        <w:rPr>
          <w:rFonts w:ascii="Book Antiqua" w:hAnsi="Book Antiqua"/>
          <w:strike/>
          <w:sz w:val="24"/>
          <w:szCs w:val="24"/>
          <w:lang w:val="es-ES_tradnl"/>
        </w:rPr>
        <w:t>requerimiento</w:t>
      </w:r>
      <w:r w:rsidR="00BE6DAC" w:rsidRPr="00DA6273">
        <w:rPr>
          <w:rFonts w:ascii="Book Antiqua" w:hAnsi="Book Antiqua"/>
          <w:strike/>
          <w:sz w:val="24"/>
          <w:szCs w:val="24"/>
          <w:lang w:val="es-ES_tradnl"/>
        </w:rPr>
        <w:t xml:space="preserve"> de</w:t>
      </w:r>
      <w:r w:rsidRPr="00DA6273">
        <w:rPr>
          <w:rFonts w:ascii="Book Antiqua" w:hAnsi="Book Antiqua"/>
          <w:strike/>
          <w:sz w:val="24"/>
          <w:szCs w:val="24"/>
          <w:lang w:val="es-ES_tradnl"/>
        </w:rPr>
        <w:t xml:space="preserve"> responder e investigar las querellas </w:t>
      </w:r>
      <w:r w:rsidR="00811BB1" w:rsidRPr="00DA6273">
        <w:rPr>
          <w:rFonts w:ascii="Book Antiqua" w:hAnsi="Book Antiqua"/>
          <w:strike/>
          <w:sz w:val="24"/>
          <w:szCs w:val="24"/>
          <w:lang w:val="es-ES_tradnl"/>
        </w:rPr>
        <w:t>por</w:t>
      </w:r>
      <w:r w:rsidRPr="00DA6273">
        <w:rPr>
          <w:rFonts w:ascii="Book Antiqua" w:hAnsi="Book Antiqua"/>
          <w:strike/>
          <w:sz w:val="24"/>
          <w:szCs w:val="24"/>
          <w:lang w:val="es-ES_tradnl"/>
        </w:rPr>
        <w:t xml:space="preserve"> agresi</w:t>
      </w:r>
      <w:r w:rsidR="00811BB1" w:rsidRPr="00DA6273">
        <w:rPr>
          <w:rFonts w:ascii="Book Antiqua" w:hAnsi="Book Antiqua"/>
          <w:strike/>
          <w:sz w:val="24"/>
          <w:szCs w:val="24"/>
          <w:lang w:val="es-ES_tradnl"/>
        </w:rPr>
        <w:t>ones</w:t>
      </w:r>
      <w:r w:rsidRPr="00DA6273">
        <w:rPr>
          <w:rFonts w:ascii="Book Antiqua" w:hAnsi="Book Antiqua"/>
          <w:strike/>
          <w:sz w:val="24"/>
          <w:szCs w:val="24"/>
          <w:lang w:val="es-ES_tradnl"/>
        </w:rPr>
        <w:t xml:space="preserve"> sexual</w:t>
      </w:r>
      <w:r w:rsidR="00811BB1" w:rsidRPr="00DA6273">
        <w:rPr>
          <w:rFonts w:ascii="Book Antiqua" w:hAnsi="Book Antiqua"/>
          <w:strike/>
          <w:sz w:val="24"/>
          <w:szCs w:val="24"/>
          <w:lang w:val="es-ES_tradnl"/>
        </w:rPr>
        <w:t>es</w:t>
      </w:r>
      <w:r w:rsidRPr="00DA6273">
        <w:rPr>
          <w:rFonts w:ascii="Book Antiqua" w:hAnsi="Book Antiqua"/>
          <w:strike/>
          <w:sz w:val="24"/>
          <w:szCs w:val="24"/>
          <w:lang w:val="es-ES_tradnl"/>
        </w:rPr>
        <w:t xml:space="preserve"> y violencia doméstica de forma profesional y eficaz, libre de prejuicios, así como </w:t>
      </w:r>
      <w:r w:rsidR="00CC632C" w:rsidRPr="00DA6273">
        <w:rPr>
          <w:rFonts w:ascii="Book Antiqua" w:hAnsi="Book Antiqua"/>
          <w:strike/>
          <w:sz w:val="24"/>
          <w:szCs w:val="24"/>
          <w:lang w:val="es-ES_tradnl"/>
        </w:rPr>
        <w:t xml:space="preserve">que sean </w:t>
      </w:r>
      <w:r w:rsidRPr="00DA6273">
        <w:rPr>
          <w:rFonts w:ascii="Book Antiqua" w:hAnsi="Book Antiqua"/>
          <w:strike/>
          <w:sz w:val="24"/>
          <w:szCs w:val="24"/>
          <w:lang w:val="es-ES_tradnl"/>
        </w:rPr>
        <w:t>clasifica</w:t>
      </w:r>
      <w:r w:rsidR="00CC632C" w:rsidRPr="00DA6273">
        <w:rPr>
          <w:rFonts w:ascii="Book Antiqua" w:hAnsi="Book Antiqua"/>
          <w:strike/>
          <w:sz w:val="24"/>
          <w:szCs w:val="24"/>
          <w:lang w:val="es-ES_tradnl"/>
        </w:rPr>
        <w:t>das</w:t>
      </w:r>
      <w:r w:rsidRPr="00DA6273">
        <w:rPr>
          <w:rFonts w:ascii="Book Antiqua" w:hAnsi="Book Antiqua"/>
          <w:strike/>
          <w:sz w:val="24"/>
          <w:szCs w:val="24"/>
          <w:lang w:val="es-ES_tradnl"/>
        </w:rPr>
        <w:t xml:space="preserve"> e investiga</w:t>
      </w:r>
      <w:r w:rsidR="00CC632C" w:rsidRPr="00DA6273">
        <w:rPr>
          <w:rFonts w:ascii="Book Antiqua" w:hAnsi="Book Antiqua"/>
          <w:strike/>
          <w:sz w:val="24"/>
          <w:szCs w:val="24"/>
          <w:lang w:val="es-ES_tradnl"/>
        </w:rPr>
        <w:t>d</w:t>
      </w:r>
      <w:r w:rsidRPr="00DA6273">
        <w:rPr>
          <w:rFonts w:ascii="Book Antiqua" w:hAnsi="Book Antiqua"/>
          <w:strike/>
          <w:sz w:val="24"/>
          <w:szCs w:val="24"/>
          <w:lang w:val="es-ES_tradnl"/>
        </w:rPr>
        <w:t>as adecuadamente</w:t>
      </w:r>
      <w:r w:rsidR="009A31D1" w:rsidRPr="00DA6273">
        <w:rPr>
          <w:rFonts w:ascii="Book Antiqua" w:hAnsi="Book Antiqua"/>
          <w:strike/>
          <w:sz w:val="24"/>
          <w:szCs w:val="24"/>
          <w:lang w:val="es-ES_tradnl"/>
        </w:rPr>
        <w:t>.</w:t>
      </w:r>
      <w:r w:rsidR="00F56552" w:rsidRPr="00DA6273">
        <w:rPr>
          <w:rFonts w:ascii="Book Antiqua" w:hAnsi="Book Antiqua"/>
          <w:strike/>
          <w:sz w:val="24"/>
          <w:szCs w:val="24"/>
          <w:lang w:val="es-ES_tradnl"/>
        </w:rPr>
        <w:t xml:space="preserve"> </w:t>
      </w:r>
    </w:p>
    <w:p w14:paraId="5F92A2FA" w14:textId="51A2ECE8" w:rsidR="00BE6DAC" w:rsidRPr="00DA6273" w:rsidRDefault="00BE6DAC" w:rsidP="00CB4925">
      <w:pPr>
        <w:pStyle w:val="ListParagraph"/>
        <w:numPr>
          <w:ilvl w:val="0"/>
          <w:numId w:val="37"/>
        </w:numPr>
        <w:spacing w:after="0" w:line="480" w:lineRule="auto"/>
        <w:jc w:val="both"/>
        <w:rPr>
          <w:rFonts w:ascii="Book Antiqua" w:hAnsi="Book Antiqua"/>
          <w:strike/>
          <w:sz w:val="24"/>
          <w:szCs w:val="24"/>
          <w:lang w:val="es-ES_tradnl"/>
        </w:rPr>
      </w:pPr>
      <w:r w:rsidRPr="00DA6273">
        <w:rPr>
          <w:rFonts w:ascii="Book Antiqua" w:hAnsi="Book Antiqua"/>
          <w:strike/>
          <w:sz w:val="24"/>
          <w:szCs w:val="24"/>
          <w:lang w:val="es-ES_tradnl"/>
        </w:rPr>
        <w:t xml:space="preserve">La </w:t>
      </w:r>
      <w:r w:rsidR="009A31D1" w:rsidRPr="00DA6273">
        <w:rPr>
          <w:rFonts w:ascii="Book Antiqua" w:hAnsi="Book Antiqua"/>
          <w:strike/>
          <w:sz w:val="24"/>
          <w:szCs w:val="24"/>
          <w:lang w:val="es-ES_tradnl"/>
        </w:rPr>
        <w:t>implantación</w:t>
      </w:r>
      <w:r w:rsidRPr="00DA6273">
        <w:rPr>
          <w:rFonts w:ascii="Book Antiqua" w:hAnsi="Book Antiqua"/>
          <w:strike/>
          <w:sz w:val="24"/>
          <w:szCs w:val="24"/>
          <w:lang w:val="es-ES_tradnl"/>
        </w:rPr>
        <w:t xml:space="preserve"> de procedimientos en colaboración con la comunidad, así como la aplicación de un enfoque centrado en la víctima.</w:t>
      </w:r>
    </w:p>
    <w:p w14:paraId="664CF4A4" w14:textId="716D19A2" w:rsidR="00BE6DAC" w:rsidRPr="00DA6273" w:rsidRDefault="00271078" w:rsidP="00CB4925">
      <w:pPr>
        <w:pStyle w:val="ListParagraph"/>
        <w:numPr>
          <w:ilvl w:val="0"/>
          <w:numId w:val="37"/>
        </w:numPr>
        <w:spacing w:after="0" w:line="480" w:lineRule="auto"/>
        <w:jc w:val="both"/>
        <w:rPr>
          <w:rFonts w:ascii="Book Antiqua" w:hAnsi="Book Antiqua"/>
          <w:strike/>
          <w:sz w:val="24"/>
          <w:szCs w:val="24"/>
          <w:lang w:val="es-ES_tradnl"/>
        </w:rPr>
      </w:pPr>
      <w:r w:rsidRPr="00DA6273">
        <w:rPr>
          <w:rFonts w:ascii="Book Antiqua" w:hAnsi="Book Antiqua"/>
          <w:strike/>
          <w:sz w:val="24"/>
          <w:szCs w:val="24"/>
          <w:lang w:val="es-ES_tradnl"/>
        </w:rPr>
        <w:t xml:space="preserve">El desarrollo de </w:t>
      </w:r>
      <w:r w:rsidRPr="00DA6273">
        <w:rPr>
          <w:rFonts w:ascii="Book Antiqua" w:hAnsi="Book Antiqua"/>
          <w:strike/>
          <w:sz w:val="24"/>
          <w:szCs w:val="24"/>
          <w:lang w:val="es-PR"/>
        </w:rPr>
        <w:t>políticas y procedimientos de respuesta a incidentes de violencia doméstica y agresiones sexuales</w:t>
      </w:r>
      <w:r w:rsidR="006C4A4F" w:rsidRPr="00DA6273">
        <w:rPr>
          <w:rFonts w:ascii="Book Antiqua" w:hAnsi="Book Antiqua"/>
          <w:strike/>
          <w:sz w:val="24"/>
          <w:szCs w:val="24"/>
          <w:lang w:val="es-PR"/>
        </w:rPr>
        <w:t xml:space="preserve"> que cumplan con las leyes aplicables </w:t>
      </w:r>
      <w:r w:rsidR="006C4A4F" w:rsidRPr="00DA6273">
        <w:rPr>
          <w:rFonts w:ascii="Book Antiqua" w:hAnsi="Book Antiqua"/>
          <w:strike/>
          <w:sz w:val="24"/>
          <w:szCs w:val="24"/>
          <w:lang w:val="es-PR"/>
        </w:rPr>
        <w:lastRenderedPageBreak/>
        <w:t>y las prácticas policiacas generalmente aceptadas</w:t>
      </w:r>
      <w:r w:rsidRPr="00DA6273">
        <w:rPr>
          <w:rFonts w:ascii="Book Antiqua" w:hAnsi="Book Antiqua"/>
          <w:strike/>
          <w:sz w:val="24"/>
          <w:szCs w:val="24"/>
          <w:lang w:val="es-PR"/>
        </w:rPr>
        <w:t xml:space="preserve">, incluyendo </w:t>
      </w:r>
      <w:r w:rsidR="00811BB1" w:rsidRPr="00DA6273">
        <w:rPr>
          <w:rFonts w:ascii="Book Antiqua" w:hAnsi="Book Antiqua"/>
          <w:strike/>
          <w:sz w:val="24"/>
          <w:szCs w:val="24"/>
          <w:lang w:val="es-PR"/>
        </w:rPr>
        <w:t>aquellos</w:t>
      </w:r>
      <w:r w:rsidRPr="00DA6273">
        <w:rPr>
          <w:rFonts w:ascii="Book Antiqua" w:hAnsi="Book Antiqua"/>
          <w:strike/>
          <w:sz w:val="24"/>
          <w:szCs w:val="24"/>
          <w:lang w:val="es-PR"/>
        </w:rPr>
        <w:t xml:space="preserve"> </w:t>
      </w:r>
      <w:r w:rsidR="006C4A4F" w:rsidRPr="00DA6273">
        <w:rPr>
          <w:rFonts w:ascii="Book Antiqua" w:hAnsi="Book Antiqua"/>
          <w:strike/>
          <w:sz w:val="24"/>
          <w:szCs w:val="24"/>
          <w:lang w:val="es-PR"/>
        </w:rPr>
        <w:t xml:space="preserve">incidentes </w:t>
      </w:r>
      <w:r w:rsidRPr="00DA6273">
        <w:rPr>
          <w:rFonts w:ascii="Book Antiqua" w:hAnsi="Book Antiqua"/>
          <w:strike/>
          <w:sz w:val="24"/>
          <w:szCs w:val="24"/>
          <w:lang w:val="es-PR"/>
        </w:rPr>
        <w:t xml:space="preserve">en los que se vean involucrados miembros del </w:t>
      </w:r>
      <w:r w:rsidR="009A31D1" w:rsidRPr="00DA6273">
        <w:rPr>
          <w:rFonts w:ascii="Book Antiqua" w:hAnsi="Book Antiqua"/>
          <w:strike/>
          <w:sz w:val="24"/>
          <w:szCs w:val="24"/>
          <w:lang w:val="es-PR"/>
        </w:rPr>
        <w:t>N</w:t>
      </w:r>
      <w:r w:rsidRPr="00DA6273">
        <w:rPr>
          <w:rFonts w:ascii="Book Antiqua" w:hAnsi="Book Antiqua"/>
          <w:strike/>
          <w:sz w:val="24"/>
          <w:szCs w:val="24"/>
          <w:lang w:val="es-PR"/>
        </w:rPr>
        <w:t>PPR.</w:t>
      </w:r>
    </w:p>
    <w:p w14:paraId="4FCADCC3" w14:textId="350E5C20" w:rsidR="00271078" w:rsidRPr="00DA6273" w:rsidRDefault="00271078" w:rsidP="00CB4925">
      <w:pPr>
        <w:pStyle w:val="ListParagraph"/>
        <w:numPr>
          <w:ilvl w:val="0"/>
          <w:numId w:val="3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ES_tradnl"/>
        </w:rPr>
        <w:t>Sección C, sobre Agresión Sexual y Violencia Doméstica, inciso 94:</w:t>
      </w:r>
    </w:p>
    <w:p w14:paraId="7A6F2752" w14:textId="4C07CF3B" w:rsidR="00271078" w:rsidRPr="00DA6273" w:rsidRDefault="00271078" w:rsidP="00CB4925">
      <w:pPr>
        <w:pStyle w:val="ListParagraph"/>
        <w:numPr>
          <w:ilvl w:val="0"/>
          <w:numId w:val="38"/>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 xml:space="preserve">Las políticas y procedimientos relacionadas </w:t>
      </w:r>
      <w:r w:rsidR="00F6084D" w:rsidRPr="00DA6273">
        <w:rPr>
          <w:rFonts w:ascii="Book Antiqua" w:hAnsi="Book Antiqua"/>
          <w:strike/>
          <w:sz w:val="24"/>
          <w:szCs w:val="24"/>
          <w:lang w:val="es-PR"/>
        </w:rPr>
        <w:t>con</w:t>
      </w:r>
      <w:r w:rsidRPr="00DA6273">
        <w:rPr>
          <w:rFonts w:ascii="Book Antiqua" w:hAnsi="Book Antiqua"/>
          <w:strike/>
          <w:sz w:val="24"/>
          <w:szCs w:val="24"/>
          <w:lang w:val="es-PR"/>
        </w:rPr>
        <w:t xml:space="preserve"> agresi</w:t>
      </w:r>
      <w:r w:rsidR="00F6084D" w:rsidRPr="00DA6273">
        <w:rPr>
          <w:rFonts w:ascii="Book Antiqua" w:hAnsi="Book Antiqua"/>
          <w:strike/>
          <w:sz w:val="24"/>
          <w:szCs w:val="24"/>
          <w:lang w:val="es-PR"/>
        </w:rPr>
        <w:t>ones</w:t>
      </w:r>
      <w:r w:rsidRPr="00DA6273">
        <w:rPr>
          <w:rFonts w:ascii="Book Antiqua" w:hAnsi="Book Antiqua"/>
          <w:strike/>
          <w:sz w:val="24"/>
          <w:szCs w:val="24"/>
          <w:lang w:val="es-PR"/>
        </w:rPr>
        <w:t xml:space="preserve"> sexual</w:t>
      </w:r>
      <w:r w:rsidR="00F6084D" w:rsidRPr="00DA6273">
        <w:rPr>
          <w:rFonts w:ascii="Book Antiqua" w:hAnsi="Book Antiqua"/>
          <w:strike/>
          <w:sz w:val="24"/>
          <w:szCs w:val="24"/>
          <w:lang w:val="es-PR"/>
        </w:rPr>
        <w:t>es</w:t>
      </w:r>
      <w:r w:rsidRPr="00DA6273">
        <w:rPr>
          <w:rFonts w:ascii="Book Antiqua" w:hAnsi="Book Antiqua"/>
          <w:strike/>
          <w:sz w:val="24"/>
          <w:szCs w:val="24"/>
          <w:lang w:val="es-PR"/>
        </w:rPr>
        <w:t xml:space="preserve"> que proporcionen guías claras y detalladas para cada etapa de respuesta del </w:t>
      </w:r>
      <w:r w:rsidR="009A31D1" w:rsidRPr="00DA6273">
        <w:rPr>
          <w:rFonts w:ascii="Book Antiqua" w:hAnsi="Book Antiqua"/>
          <w:strike/>
          <w:sz w:val="24"/>
          <w:szCs w:val="24"/>
          <w:lang w:val="es-PR"/>
        </w:rPr>
        <w:t>NPPR</w:t>
      </w:r>
      <w:r w:rsidRPr="00DA6273">
        <w:rPr>
          <w:rFonts w:ascii="Book Antiqua" w:hAnsi="Book Antiqua"/>
          <w:strike/>
          <w:sz w:val="24"/>
          <w:szCs w:val="24"/>
          <w:lang w:val="es-PR"/>
        </w:rPr>
        <w:t xml:space="preserve"> a </w:t>
      </w:r>
      <w:r w:rsidR="00811BB1" w:rsidRPr="00DA6273">
        <w:rPr>
          <w:rFonts w:ascii="Book Antiqua" w:hAnsi="Book Antiqua"/>
          <w:strike/>
          <w:sz w:val="24"/>
          <w:szCs w:val="24"/>
          <w:lang w:val="es-PR"/>
        </w:rPr>
        <w:t>estos</w:t>
      </w:r>
      <w:r w:rsidRPr="00DA6273">
        <w:rPr>
          <w:rFonts w:ascii="Book Antiqua" w:hAnsi="Book Antiqua"/>
          <w:strike/>
          <w:sz w:val="24"/>
          <w:szCs w:val="24"/>
          <w:lang w:val="es-PR"/>
        </w:rPr>
        <w:t xml:space="preserve"> incidente</w:t>
      </w:r>
      <w:r w:rsidR="00811BB1" w:rsidRPr="00DA6273">
        <w:rPr>
          <w:rFonts w:ascii="Book Antiqua" w:hAnsi="Book Antiqua"/>
          <w:strike/>
          <w:sz w:val="24"/>
          <w:szCs w:val="24"/>
          <w:lang w:val="es-PR"/>
        </w:rPr>
        <w:t xml:space="preserve">s, </w:t>
      </w:r>
      <w:r w:rsidR="009A31D1" w:rsidRPr="00DA6273">
        <w:rPr>
          <w:rFonts w:ascii="Book Antiqua" w:hAnsi="Book Antiqua"/>
          <w:strike/>
          <w:sz w:val="24"/>
          <w:szCs w:val="24"/>
          <w:lang w:val="es-PR"/>
        </w:rPr>
        <w:t>inclu</w:t>
      </w:r>
      <w:r w:rsidR="00811BB1" w:rsidRPr="00DA6273">
        <w:rPr>
          <w:rFonts w:ascii="Book Antiqua" w:hAnsi="Book Antiqua"/>
          <w:strike/>
          <w:sz w:val="24"/>
          <w:szCs w:val="24"/>
          <w:lang w:val="es-PR"/>
        </w:rPr>
        <w:t>yendo</w:t>
      </w:r>
      <w:r w:rsidRPr="00DA6273">
        <w:rPr>
          <w:rFonts w:ascii="Book Antiqua" w:hAnsi="Book Antiqua"/>
          <w:strike/>
          <w:sz w:val="24"/>
          <w:szCs w:val="24"/>
          <w:lang w:val="es-PR"/>
        </w:rPr>
        <w:t xml:space="preserve">: </w:t>
      </w:r>
    </w:p>
    <w:p w14:paraId="67F4CFD9" w14:textId="5A2AF75A" w:rsidR="00271078" w:rsidRPr="00DA6273" w:rsidRDefault="00271078" w:rsidP="00CB4925">
      <w:pPr>
        <w:pStyle w:val="ListParagraph"/>
        <w:spacing w:after="0" w:line="480" w:lineRule="auto"/>
        <w:ind w:left="1080"/>
        <w:jc w:val="both"/>
        <w:rPr>
          <w:rFonts w:ascii="Book Antiqua" w:hAnsi="Book Antiqua"/>
          <w:strike/>
          <w:sz w:val="24"/>
          <w:szCs w:val="24"/>
          <w:lang w:val="es-PR"/>
        </w:rPr>
      </w:pPr>
      <w:r w:rsidRPr="00DA6273">
        <w:rPr>
          <w:rFonts w:ascii="Book Antiqua" w:hAnsi="Book Antiqua"/>
          <w:strike/>
          <w:sz w:val="24"/>
          <w:szCs w:val="24"/>
          <w:lang w:val="es-PR"/>
        </w:rPr>
        <w:t xml:space="preserve">(a) </w:t>
      </w:r>
      <w:r w:rsidR="00BC1E57" w:rsidRPr="00DA6273">
        <w:rPr>
          <w:rFonts w:ascii="Book Antiqua" w:hAnsi="Book Antiqua"/>
          <w:strike/>
          <w:sz w:val="24"/>
          <w:szCs w:val="24"/>
          <w:lang w:val="es-PR"/>
        </w:rPr>
        <w:t>L</w:t>
      </w:r>
      <w:r w:rsidR="0066551D" w:rsidRPr="00DA6273">
        <w:rPr>
          <w:rFonts w:ascii="Book Antiqua" w:hAnsi="Book Antiqua"/>
          <w:strike/>
          <w:sz w:val="24"/>
          <w:szCs w:val="24"/>
          <w:lang w:val="es-PR"/>
        </w:rPr>
        <w:t xml:space="preserve">a </w:t>
      </w:r>
      <w:r w:rsidRPr="00DA6273">
        <w:rPr>
          <w:rFonts w:ascii="Book Antiqua" w:hAnsi="Book Antiqua"/>
          <w:strike/>
          <w:sz w:val="24"/>
          <w:szCs w:val="24"/>
          <w:lang w:val="es-PR"/>
        </w:rPr>
        <w:t xml:space="preserve">respuesta de los despachadores; </w:t>
      </w:r>
    </w:p>
    <w:p w14:paraId="1521DEC1" w14:textId="3D71A93B" w:rsidR="00271078" w:rsidRPr="00DA6273" w:rsidRDefault="00271078" w:rsidP="00CB4925">
      <w:pPr>
        <w:pStyle w:val="ListParagraph"/>
        <w:spacing w:after="0" w:line="480" w:lineRule="auto"/>
        <w:ind w:left="1080"/>
        <w:jc w:val="both"/>
        <w:rPr>
          <w:rFonts w:ascii="Book Antiqua" w:hAnsi="Book Antiqua"/>
          <w:strike/>
          <w:sz w:val="24"/>
          <w:szCs w:val="24"/>
          <w:lang w:val="es-PR"/>
        </w:rPr>
      </w:pPr>
      <w:r w:rsidRPr="00DA6273">
        <w:rPr>
          <w:rFonts w:ascii="Book Antiqua" w:hAnsi="Book Antiqua"/>
          <w:strike/>
          <w:sz w:val="24"/>
          <w:szCs w:val="24"/>
          <w:lang w:val="es-PR"/>
        </w:rPr>
        <w:t xml:space="preserve">(b) </w:t>
      </w:r>
      <w:r w:rsidR="00BC1E57" w:rsidRPr="00DA6273">
        <w:rPr>
          <w:rFonts w:ascii="Book Antiqua" w:hAnsi="Book Antiqua"/>
          <w:strike/>
          <w:sz w:val="24"/>
          <w:szCs w:val="24"/>
          <w:lang w:val="es-PR"/>
        </w:rPr>
        <w:t>L</w:t>
      </w:r>
      <w:r w:rsidR="0066551D" w:rsidRPr="00DA6273">
        <w:rPr>
          <w:rFonts w:ascii="Book Antiqua" w:hAnsi="Book Antiqua"/>
          <w:strike/>
          <w:sz w:val="24"/>
          <w:szCs w:val="24"/>
          <w:lang w:val="es-PR"/>
        </w:rPr>
        <w:t xml:space="preserve">a </w:t>
      </w:r>
      <w:r w:rsidRPr="00DA6273">
        <w:rPr>
          <w:rFonts w:ascii="Book Antiqua" w:hAnsi="Book Antiqua"/>
          <w:strike/>
          <w:sz w:val="24"/>
          <w:szCs w:val="24"/>
          <w:lang w:val="es-PR"/>
        </w:rPr>
        <w:t xml:space="preserve">respuesta inicial del miembro de la policía; </w:t>
      </w:r>
    </w:p>
    <w:p w14:paraId="2596D3BD" w14:textId="7128B482" w:rsidR="00271078" w:rsidRPr="00DA6273" w:rsidRDefault="00271078" w:rsidP="00CB4925">
      <w:pPr>
        <w:pStyle w:val="ListParagraph"/>
        <w:spacing w:after="0" w:line="480" w:lineRule="auto"/>
        <w:ind w:left="1080"/>
        <w:jc w:val="both"/>
        <w:rPr>
          <w:rFonts w:ascii="Book Antiqua" w:hAnsi="Book Antiqua"/>
          <w:strike/>
          <w:sz w:val="24"/>
          <w:szCs w:val="24"/>
          <w:lang w:val="es-PR"/>
        </w:rPr>
      </w:pPr>
      <w:r w:rsidRPr="00DA6273">
        <w:rPr>
          <w:rFonts w:ascii="Book Antiqua" w:hAnsi="Book Antiqua"/>
          <w:strike/>
          <w:sz w:val="24"/>
          <w:szCs w:val="24"/>
          <w:lang w:val="es-PR"/>
        </w:rPr>
        <w:t xml:space="preserve">(c) </w:t>
      </w:r>
      <w:r w:rsidR="00BC1E57" w:rsidRPr="00DA6273">
        <w:rPr>
          <w:rFonts w:ascii="Book Antiqua" w:hAnsi="Book Antiqua"/>
          <w:strike/>
          <w:sz w:val="24"/>
          <w:szCs w:val="24"/>
          <w:lang w:val="es-PR"/>
        </w:rPr>
        <w:t>L</w:t>
      </w:r>
      <w:r w:rsidR="0066551D" w:rsidRPr="00DA6273">
        <w:rPr>
          <w:rFonts w:ascii="Book Antiqua" w:hAnsi="Book Antiqua"/>
          <w:strike/>
          <w:sz w:val="24"/>
          <w:szCs w:val="24"/>
          <w:lang w:val="es-PR"/>
        </w:rPr>
        <w:t xml:space="preserve">as </w:t>
      </w:r>
      <w:r w:rsidRPr="00DA6273">
        <w:rPr>
          <w:rFonts w:ascii="Book Antiqua" w:hAnsi="Book Antiqua"/>
          <w:strike/>
          <w:sz w:val="24"/>
          <w:szCs w:val="24"/>
          <w:lang w:val="es-PR"/>
        </w:rPr>
        <w:t>entrevistas iniciales y de seguimiento con la víctima; y</w:t>
      </w:r>
      <w:r w:rsidR="009A31D1" w:rsidRPr="00DA6273">
        <w:rPr>
          <w:rFonts w:ascii="Book Antiqua" w:hAnsi="Book Antiqua"/>
          <w:strike/>
          <w:sz w:val="24"/>
          <w:szCs w:val="24"/>
          <w:lang w:val="es-PR"/>
        </w:rPr>
        <w:t>,</w:t>
      </w:r>
    </w:p>
    <w:p w14:paraId="64E32DCE" w14:textId="36FB822A" w:rsidR="00271078" w:rsidRPr="00DA6273" w:rsidRDefault="00271078" w:rsidP="00CB4925">
      <w:pPr>
        <w:pStyle w:val="ListParagraph"/>
        <w:spacing w:after="0" w:line="480" w:lineRule="auto"/>
        <w:ind w:left="1080"/>
        <w:jc w:val="both"/>
        <w:rPr>
          <w:rFonts w:ascii="Book Antiqua" w:hAnsi="Book Antiqua"/>
          <w:b/>
          <w:bCs/>
          <w:strike/>
          <w:sz w:val="24"/>
          <w:szCs w:val="24"/>
          <w:lang w:val="es-PR"/>
        </w:rPr>
      </w:pPr>
      <w:r w:rsidRPr="00DA6273">
        <w:rPr>
          <w:rFonts w:ascii="Book Antiqua" w:hAnsi="Book Antiqua"/>
          <w:strike/>
          <w:sz w:val="24"/>
          <w:szCs w:val="24"/>
          <w:lang w:val="es-PR"/>
        </w:rPr>
        <w:t xml:space="preserve">(d) </w:t>
      </w:r>
      <w:r w:rsidR="00BC1E57" w:rsidRPr="00DA6273">
        <w:rPr>
          <w:rFonts w:ascii="Book Antiqua" w:hAnsi="Book Antiqua"/>
          <w:strike/>
          <w:sz w:val="24"/>
          <w:szCs w:val="24"/>
          <w:lang w:val="es-PR"/>
        </w:rPr>
        <w:t>L</w:t>
      </w:r>
      <w:r w:rsidR="0066551D" w:rsidRPr="00DA6273">
        <w:rPr>
          <w:rFonts w:ascii="Book Antiqua" w:hAnsi="Book Antiqua"/>
          <w:strike/>
          <w:sz w:val="24"/>
          <w:szCs w:val="24"/>
          <w:lang w:val="es-PR"/>
        </w:rPr>
        <w:t xml:space="preserve">a </w:t>
      </w:r>
      <w:r w:rsidRPr="00DA6273">
        <w:rPr>
          <w:rFonts w:ascii="Book Antiqua" w:hAnsi="Book Antiqua"/>
          <w:strike/>
          <w:sz w:val="24"/>
          <w:szCs w:val="24"/>
          <w:lang w:val="es-PR"/>
        </w:rPr>
        <w:t>investigación de la escena e investigación de seguimiento.</w:t>
      </w:r>
    </w:p>
    <w:p w14:paraId="02F11151" w14:textId="555858EF" w:rsidR="00271078" w:rsidRPr="00DA6273" w:rsidRDefault="009A31D1" w:rsidP="00CB4925">
      <w:pPr>
        <w:pStyle w:val="ListParagraph"/>
        <w:numPr>
          <w:ilvl w:val="0"/>
          <w:numId w:val="38"/>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Los p</w:t>
      </w:r>
      <w:r w:rsidR="00271078" w:rsidRPr="00DA6273">
        <w:rPr>
          <w:rFonts w:ascii="Book Antiqua" w:hAnsi="Book Antiqua"/>
          <w:strike/>
          <w:sz w:val="24"/>
          <w:szCs w:val="24"/>
          <w:lang w:val="es-PR"/>
        </w:rPr>
        <w:t>rotocolos basados en las guías y modelos reconocidos de exámenes forenses</w:t>
      </w:r>
      <w:r w:rsidR="0066551D" w:rsidRPr="00DA6273">
        <w:rPr>
          <w:rFonts w:ascii="Book Antiqua" w:hAnsi="Book Antiqua"/>
          <w:strike/>
          <w:sz w:val="24"/>
          <w:szCs w:val="24"/>
          <w:lang w:val="es-PR"/>
        </w:rPr>
        <w:t>.</w:t>
      </w:r>
    </w:p>
    <w:p w14:paraId="1E648F8F" w14:textId="4420DC61" w:rsidR="009451E9" w:rsidRPr="00DA6273" w:rsidRDefault="009451E9" w:rsidP="00CB4925">
      <w:pPr>
        <w:pStyle w:val="ListParagraph"/>
        <w:numPr>
          <w:ilvl w:val="0"/>
          <w:numId w:val="3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ES_tradnl"/>
        </w:rPr>
        <w:t>Sección C, sobre Agresión Sexual y Violencia Doméstica, inciso 95:</w:t>
      </w:r>
    </w:p>
    <w:p w14:paraId="03FB75A1" w14:textId="66E3BD83" w:rsidR="009451E9" w:rsidRPr="00DA6273" w:rsidRDefault="009451E9" w:rsidP="00CB4925">
      <w:pPr>
        <w:pStyle w:val="ListParagraph"/>
        <w:numPr>
          <w:ilvl w:val="0"/>
          <w:numId w:val="39"/>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La evaluación y revisión de los protocolos de clasificación de los delitos que envuelv</w:t>
      </w:r>
      <w:r w:rsidR="009A31D1" w:rsidRPr="00DA6273">
        <w:rPr>
          <w:rFonts w:ascii="Book Antiqua" w:hAnsi="Book Antiqua"/>
          <w:strike/>
          <w:sz w:val="24"/>
          <w:szCs w:val="24"/>
          <w:lang w:val="es-PR"/>
        </w:rPr>
        <w:t>a</w:t>
      </w:r>
      <w:r w:rsidRPr="00DA6273">
        <w:rPr>
          <w:rFonts w:ascii="Book Antiqua" w:hAnsi="Book Antiqua"/>
          <w:strike/>
          <w:sz w:val="24"/>
          <w:szCs w:val="24"/>
          <w:lang w:val="es-PR"/>
        </w:rPr>
        <w:t xml:space="preserve">n agresión sexual. </w:t>
      </w:r>
    </w:p>
    <w:p w14:paraId="3BB35273" w14:textId="59394249" w:rsidR="009451E9" w:rsidRPr="00DA6273" w:rsidRDefault="009451E9" w:rsidP="00CB4925">
      <w:pPr>
        <w:pStyle w:val="ListParagraph"/>
        <w:numPr>
          <w:ilvl w:val="0"/>
          <w:numId w:val="39"/>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El monitoreo de todas las querellas de agresión sexual graves según definidas en el sistema de datos.</w:t>
      </w:r>
    </w:p>
    <w:p w14:paraId="060E4966" w14:textId="29C80188" w:rsidR="000B2F6E" w:rsidRPr="00DA6273" w:rsidRDefault="000B2F6E" w:rsidP="00CB4925">
      <w:pPr>
        <w:pStyle w:val="ListParagraph"/>
        <w:numPr>
          <w:ilvl w:val="0"/>
          <w:numId w:val="3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ES_tradnl"/>
        </w:rPr>
        <w:t>Sección C, sobre Agresión Sexual y Violencia Doméstica, inciso 96:</w:t>
      </w:r>
    </w:p>
    <w:p w14:paraId="655294DA" w14:textId="3A87F090" w:rsidR="00C00064" w:rsidRPr="00DA6273" w:rsidRDefault="009A31D1" w:rsidP="00CB4925">
      <w:pPr>
        <w:pStyle w:val="ListParagraph"/>
        <w:numPr>
          <w:ilvl w:val="0"/>
          <w:numId w:val="40"/>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La a</w:t>
      </w:r>
      <w:r w:rsidR="00C00064" w:rsidRPr="00DA6273">
        <w:rPr>
          <w:rFonts w:ascii="Book Antiqua" w:hAnsi="Book Antiqua"/>
          <w:strike/>
          <w:sz w:val="24"/>
          <w:szCs w:val="24"/>
          <w:lang w:val="es-PR"/>
        </w:rPr>
        <w:t xml:space="preserve">ccesibilidad </w:t>
      </w:r>
      <w:r w:rsidRPr="00DA6273">
        <w:rPr>
          <w:rFonts w:ascii="Book Antiqua" w:hAnsi="Book Antiqua"/>
          <w:strike/>
          <w:sz w:val="24"/>
          <w:szCs w:val="24"/>
          <w:lang w:val="es-PR"/>
        </w:rPr>
        <w:t>a</w:t>
      </w:r>
      <w:r w:rsidR="00C00064" w:rsidRPr="00DA6273">
        <w:rPr>
          <w:rFonts w:ascii="Book Antiqua" w:hAnsi="Book Antiqua"/>
          <w:strike/>
          <w:sz w:val="24"/>
          <w:szCs w:val="24"/>
          <w:lang w:val="es-PR"/>
        </w:rPr>
        <w:t xml:space="preserve"> la División de Investigaciones de Delitos Sexuales a través de una línea telefónica las veinticuatro (24) horas del día.</w:t>
      </w:r>
    </w:p>
    <w:p w14:paraId="78EF93D2" w14:textId="6CC3BAFF" w:rsidR="00C00064" w:rsidRPr="00DA6273" w:rsidRDefault="00C00064" w:rsidP="00CB4925">
      <w:pPr>
        <w:pStyle w:val="ListParagraph"/>
        <w:numPr>
          <w:ilvl w:val="0"/>
          <w:numId w:val="40"/>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 xml:space="preserve">El </w:t>
      </w:r>
      <w:r w:rsidR="009A31D1" w:rsidRPr="00DA6273">
        <w:rPr>
          <w:rFonts w:ascii="Book Antiqua" w:hAnsi="Book Antiqua"/>
          <w:strike/>
          <w:sz w:val="24"/>
          <w:szCs w:val="24"/>
          <w:lang w:val="es-PR"/>
        </w:rPr>
        <w:t xml:space="preserve">adecuado adiestramiento al </w:t>
      </w:r>
      <w:r w:rsidRPr="00DA6273">
        <w:rPr>
          <w:rFonts w:ascii="Book Antiqua" w:hAnsi="Book Antiqua"/>
          <w:strike/>
          <w:sz w:val="24"/>
          <w:szCs w:val="24"/>
          <w:lang w:val="es-PR"/>
        </w:rPr>
        <w:t xml:space="preserve">personal a cargo de la </w:t>
      </w:r>
      <w:r w:rsidR="009A31D1" w:rsidRPr="00DA6273">
        <w:rPr>
          <w:rFonts w:ascii="Book Antiqua" w:hAnsi="Book Antiqua"/>
          <w:strike/>
          <w:sz w:val="24"/>
          <w:szCs w:val="24"/>
          <w:lang w:val="es-PR"/>
        </w:rPr>
        <w:t>línea</w:t>
      </w:r>
      <w:r w:rsidRPr="00DA6273">
        <w:rPr>
          <w:rFonts w:ascii="Book Antiqua" w:hAnsi="Book Antiqua"/>
          <w:strike/>
          <w:sz w:val="24"/>
          <w:szCs w:val="24"/>
          <w:lang w:val="es-PR"/>
        </w:rPr>
        <w:t xml:space="preserve"> telefónica.</w:t>
      </w:r>
    </w:p>
    <w:p w14:paraId="3851E218" w14:textId="4919581B" w:rsidR="000B2F6E" w:rsidRPr="00DA6273" w:rsidRDefault="000B2F6E" w:rsidP="00CB4925">
      <w:pPr>
        <w:pStyle w:val="ListParagraph"/>
        <w:numPr>
          <w:ilvl w:val="0"/>
          <w:numId w:val="3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ES_tradnl"/>
        </w:rPr>
        <w:t>Sección C, sobre Agresión Sexual y Violencia Doméstica, inciso 97:</w:t>
      </w:r>
    </w:p>
    <w:p w14:paraId="6279F458" w14:textId="0D20EEC5" w:rsidR="00BC1E57" w:rsidRPr="00DA6273" w:rsidRDefault="009A31D1" w:rsidP="00CB4925">
      <w:pPr>
        <w:pStyle w:val="ListParagraph"/>
        <w:numPr>
          <w:ilvl w:val="0"/>
          <w:numId w:val="41"/>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lastRenderedPageBreak/>
        <w:t>El m</w:t>
      </w:r>
      <w:r w:rsidR="00BC1E57" w:rsidRPr="00DA6273">
        <w:rPr>
          <w:rFonts w:ascii="Book Antiqua" w:hAnsi="Book Antiqua"/>
          <w:strike/>
          <w:sz w:val="24"/>
          <w:szCs w:val="24"/>
          <w:lang w:val="es-PR"/>
        </w:rPr>
        <w:t xml:space="preserve">onitoreo de los resultados de las investigaciones de los casos de agresión sexual, incluyendo: </w:t>
      </w:r>
    </w:p>
    <w:p w14:paraId="5D006DD6" w14:textId="27AC7FF3" w:rsidR="00BC1E57" w:rsidRPr="00DA6273" w:rsidRDefault="00BC1E57" w:rsidP="00CB4925">
      <w:pPr>
        <w:pStyle w:val="ListParagraph"/>
        <w:numPr>
          <w:ilvl w:val="0"/>
          <w:numId w:val="42"/>
        </w:numPr>
        <w:spacing w:after="0" w:line="480" w:lineRule="auto"/>
        <w:jc w:val="both"/>
        <w:rPr>
          <w:rFonts w:ascii="Book Antiqua" w:hAnsi="Book Antiqua"/>
          <w:strike/>
          <w:sz w:val="24"/>
          <w:szCs w:val="24"/>
          <w:lang w:val="es-PR"/>
        </w:rPr>
      </w:pPr>
      <w:r w:rsidRPr="00DA6273">
        <w:rPr>
          <w:rFonts w:ascii="Book Antiqua" w:hAnsi="Book Antiqua"/>
          <w:strike/>
          <w:sz w:val="24"/>
          <w:szCs w:val="24"/>
          <w:lang w:val="es-PR"/>
        </w:rPr>
        <w:t xml:space="preserve">Si la investigación produjo arrestos; </w:t>
      </w:r>
    </w:p>
    <w:p w14:paraId="6B81EFE4" w14:textId="33DF1CB7" w:rsidR="00BC1E57" w:rsidRPr="00DA6273" w:rsidRDefault="00BC1E57" w:rsidP="00CB4925">
      <w:pPr>
        <w:pStyle w:val="ListParagraph"/>
        <w:numPr>
          <w:ilvl w:val="0"/>
          <w:numId w:val="42"/>
        </w:numPr>
        <w:spacing w:after="0" w:line="480" w:lineRule="auto"/>
        <w:jc w:val="both"/>
        <w:rPr>
          <w:rFonts w:ascii="Book Antiqua" w:hAnsi="Book Antiqua"/>
          <w:strike/>
          <w:sz w:val="24"/>
          <w:szCs w:val="24"/>
          <w:lang w:val="es-PR"/>
        </w:rPr>
      </w:pPr>
      <w:r w:rsidRPr="00DA6273">
        <w:rPr>
          <w:rFonts w:ascii="Book Antiqua" w:hAnsi="Book Antiqua"/>
          <w:strike/>
          <w:sz w:val="24"/>
          <w:szCs w:val="24"/>
          <w:lang w:val="es-PR"/>
        </w:rPr>
        <w:t xml:space="preserve">Si el fiscal sometió cargos al sujeto; y, </w:t>
      </w:r>
    </w:p>
    <w:p w14:paraId="23CE057D" w14:textId="65245B63" w:rsidR="00BC1E57" w:rsidRPr="00DA6273" w:rsidRDefault="00BC1E57" w:rsidP="00CB4925">
      <w:pPr>
        <w:pStyle w:val="ListParagraph"/>
        <w:numPr>
          <w:ilvl w:val="0"/>
          <w:numId w:val="42"/>
        </w:numPr>
        <w:spacing w:after="0" w:line="480" w:lineRule="auto"/>
        <w:jc w:val="both"/>
        <w:rPr>
          <w:rFonts w:ascii="Book Antiqua" w:hAnsi="Book Antiqua"/>
          <w:strike/>
          <w:sz w:val="24"/>
          <w:szCs w:val="24"/>
          <w:lang w:val="es-PR"/>
        </w:rPr>
      </w:pPr>
      <w:r w:rsidRPr="00DA6273">
        <w:rPr>
          <w:rFonts w:ascii="Book Antiqua" w:hAnsi="Book Antiqua"/>
          <w:strike/>
          <w:sz w:val="24"/>
          <w:szCs w:val="24"/>
          <w:lang w:val="es-PR"/>
        </w:rPr>
        <w:t xml:space="preserve">Si el sujeto resultó convicto. </w:t>
      </w:r>
    </w:p>
    <w:p w14:paraId="0328ACE1" w14:textId="359A00D7" w:rsidR="00BC1E57" w:rsidRPr="00DA6273" w:rsidRDefault="009A31D1" w:rsidP="00CB4925">
      <w:pPr>
        <w:pStyle w:val="ListParagraph"/>
        <w:numPr>
          <w:ilvl w:val="0"/>
          <w:numId w:val="41"/>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El m</w:t>
      </w:r>
      <w:r w:rsidR="00BC1E57" w:rsidRPr="00DA6273">
        <w:rPr>
          <w:rFonts w:ascii="Book Antiqua" w:hAnsi="Book Antiqua"/>
          <w:strike/>
          <w:sz w:val="24"/>
          <w:szCs w:val="24"/>
          <w:lang w:val="es-PR"/>
        </w:rPr>
        <w:t xml:space="preserve">onitoreo de las agresiones sexuales, así como los incidentes en los cuales más de una persona es arrestada. </w:t>
      </w:r>
    </w:p>
    <w:p w14:paraId="6C55D780" w14:textId="250E9EFE" w:rsidR="00C00064" w:rsidRPr="00DA6273" w:rsidRDefault="00BC1E57" w:rsidP="00CB4925">
      <w:pPr>
        <w:pStyle w:val="ListParagraph"/>
        <w:numPr>
          <w:ilvl w:val="0"/>
          <w:numId w:val="41"/>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La publicación de estos datos como parte de</w:t>
      </w:r>
      <w:r w:rsidR="009A31D1" w:rsidRPr="00DA6273">
        <w:rPr>
          <w:rFonts w:ascii="Book Antiqua" w:hAnsi="Book Antiqua"/>
          <w:strike/>
          <w:sz w:val="24"/>
          <w:szCs w:val="24"/>
          <w:lang w:val="es-PR"/>
        </w:rPr>
        <w:t>l</w:t>
      </w:r>
      <w:r w:rsidRPr="00DA6273">
        <w:rPr>
          <w:rFonts w:ascii="Book Antiqua" w:hAnsi="Book Antiqua"/>
          <w:strike/>
          <w:sz w:val="24"/>
          <w:szCs w:val="24"/>
          <w:lang w:val="es-PR"/>
        </w:rPr>
        <w:t xml:space="preserve"> Informe </w:t>
      </w:r>
      <w:r w:rsidR="009A31D1" w:rsidRPr="00DA6273">
        <w:rPr>
          <w:rFonts w:ascii="Book Antiqua" w:hAnsi="Book Antiqua"/>
          <w:strike/>
          <w:sz w:val="24"/>
          <w:szCs w:val="24"/>
          <w:lang w:val="es-PR"/>
        </w:rPr>
        <w:t>Anual del NPPR</w:t>
      </w:r>
      <w:r w:rsidRPr="00DA6273">
        <w:rPr>
          <w:rFonts w:ascii="Book Antiqua" w:hAnsi="Book Antiqua"/>
          <w:strike/>
          <w:sz w:val="24"/>
          <w:szCs w:val="24"/>
          <w:lang w:val="es-PR"/>
        </w:rPr>
        <w:t>.</w:t>
      </w:r>
    </w:p>
    <w:p w14:paraId="41AA89EF" w14:textId="5A48055D" w:rsidR="000B2F6E" w:rsidRPr="00DA6273" w:rsidRDefault="000B2F6E" w:rsidP="00CB4925">
      <w:pPr>
        <w:pStyle w:val="ListParagraph"/>
        <w:numPr>
          <w:ilvl w:val="0"/>
          <w:numId w:val="3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ES_tradnl"/>
        </w:rPr>
        <w:t>Sección C, sobre Agresión Sexual y Violencia Doméstica, inciso 98:</w:t>
      </w:r>
    </w:p>
    <w:p w14:paraId="39288EEF" w14:textId="39018B46" w:rsidR="006C4CE3" w:rsidRPr="00DA6273" w:rsidRDefault="009A31D1" w:rsidP="00CB4925">
      <w:pPr>
        <w:pStyle w:val="ListParagraph"/>
        <w:numPr>
          <w:ilvl w:val="0"/>
          <w:numId w:val="43"/>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 xml:space="preserve">El establecimiento de </w:t>
      </w:r>
      <w:r w:rsidR="00107C68" w:rsidRPr="00DA6273">
        <w:rPr>
          <w:rFonts w:ascii="Book Antiqua" w:hAnsi="Book Antiqua"/>
          <w:strike/>
          <w:sz w:val="24"/>
          <w:szCs w:val="24"/>
          <w:lang w:val="es-PR"/>
        </w:rPr>
        <w:t xml:space="preserve">políticas y procedimientos </w:t>
      </w:r>
      <w:r w:rsidRPr="00DA6273">
        <w:rPr>
          <w:rFonts w:ascii="Book Antiqua" w:hAnsi="Book Antiqua"/>
          <w:strike/>
          <w:sz w:val="24"/>
          <w:szCs w:val="24"/>
          <w:lang w:val="es-PR"/>
        </w:rPr>
        <w:t xml:space="preserve">claros en temas </w:t>
      </w:r>
      <w:r w:rsidR="00107C68" w:rsidRPr="00DA6273">
        <w:rPr>
          <w:rFonts w:ascii="Book Antiqua" w:hAnsi="Book Antiqua"/>
          <w:strike/>
          <w:sz w:val="24"/>
          <w:szCs w:val="24"/>
          <w:lang w:val="es-PR"/>
        </w:rPr>
        <w:t>de violencia doméstica</w:t>
      </w:r>
      <w:r w:rsidRPr="00DA6273">
        <w:rPr>
          <w:rFonts w:ascii="Book Antiqua" w:hAnsi="Book Antiqua"/>
          <w:strike/>
          <w:sz w:val="24"/>
          <w:szCs w:val="24"/>
          <w:lang w:val="es-PR"/>
        </w:rPr>
        <w:t xml:space="preserve">, que incluyan </w:t>
      </w:r>
      <w:r w:rsidR="00107C68" w:rsidRPr="00DA6273">
        <w:rPr>
          <w:rFonts w:ascii="Book Antiqua" w:hAnsi="Book Antiqua"/>
          <w:strike/>
          <w:sz w:val="24"/>
          <w:szCs w:val="24"/>
          <w:lang w:val="es-PR"/>
        </w:rPr>
        <w:t>los deberes de todos los miembros del</w:t>
      </w:r>
      <w:r w:rsidRPr="00DA6273">
        <w:rPr>
          <w:rFonts w:ascii="Book Antiqua" w:hAnsi="Book Antiqua"/>
          <w:strike/>
          <w:sz w:val="24"/>
          <w:szCs w:val="24"/>
          <w:lang w:val="es-PR"/>
        </w:rPr>
        <w:t xml:space="preserve"> NPPR</w:t>
      </w:r>
      <w:r w:rsidR="006C4CE3" w:rsidRPr="00DA6273">
        <w:rPr>
          <w:rFonts w:ascii="Book Antiqua" w:hAnsi="Book Antiqua"/>
          <w:strike/>
          <w:sz w:val="24"/>
          <w:szCs w:val="24"/>
          <w:lang w:val="es-PR"/>
        </w:rPr>
        <w:t>.</w:t>
      </w:r>
    </w:p>
    <w:p w14:paraId="1802B96C" w14:textId="6B9B3194" w:rsidR="00107C68" w:rsidRPr="00DA6273" w:rsidRDefault="006C4CE3" w:rsidP="00CB4925">
      <w:pPr>
        <w:pStyle w:val="ListParagraph"/>
        <w:numPr>
          <w:ilvl w:val="0"/>
          <w:numId w:val="43"/>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El ofrecimiento de</w:t>
      </w:r>
      <w:r w:rsidR="00107C68" w:rsidRPr="00DA6273">
        <w:rPr>
          <w:rFonts w:ascii="Book Antiqua" w:hAnsi="Book Antiqua"/>
          <w:strike/>
          <w:sz w:val="24"/>
          <w:szCs w:val="24"/>
          <w:lang w:val="es-PR"/>
        </w:rPr>
        <w:t xml:space="preserve"> directrices claras y detalladas para cada etapa de respuesta a un incidente de violencia doméstica</w:t>
      </w:r>
      <w:r w:rsidRPr="00DA6273">
        <w:rPr>
          <w:rFonts w:ascii="Book Antiqua" w:hAnsi="Book Antiqua"/>
          <w:strike/>
          <w:sz w:val="24"/>
          <w:szCs w:val="24"/>
          <w:lang w:val="es-PR"/>
        </w:rPr>
        <w:t>.</w:t>
      </w:r>
    </w:p>
    <w:p w14:paraId="3BE4B098" w14:textId="48B492E2" w:rsidR="000B2F6E" w:rsidRPr="00DA6273" w:rsidRDefault="000B2F6E" w:rsidP="00CB4925">
      <w:pPr>
        <w:pStyle w:val="ListParagraph"/>
        <w:numPr>
          <w:ilvl w:val="0"/>
          <w:numId w:val="3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ES_tradnl"/>
        </w:rPr>
        <w:t>Sección C, sobre Agresión Sexual y Violencia Doméstica, inciso 99:</w:t>
      </w:r>
    </w:p>
    <w:p w14:paraId="5273D559" w14:textId="0689288D" w:rsidR="0070246E" w:rsidRPr="00DA6273" w:rsidRDefault="0070246E" w:rsidP="00CB4925">
      <w:pPr>
        <w:pStyle w:val="ListParagraph"/>
        <w:numPr>
          <w:ilvl w:val="0"/>
          <w:numId w:val="44"/>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La implementación de medidas para responder a denuncias de violencia doméstica y agresión sexual que involucren a miembros de la policía, que incluya el desarme de los policías involucrados y la evaluación de su aptitud para el servicio policiaco.</w:t>
      </w:r>
    </w:p>
    <w:p w14:paraId="54B63FB0" w14:textId="1DCF8578" w:rsidR="000B2F6E" w:rsidRPr="00DA6273" w:rsidRDefault="000B2F6E" w:rsidP="00CB4925">
      <w:pPr>
        <w:pStyle w:val="ListParagraph"/>
        <w:numPr>
          <w:ilvl w:val="0"/>
          <w:numId w:val="3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ES_tradnl"/>
        </w:rPr>
        <w:t>Sección C, sobre Agresión Sexual y Violencia Doméstica, inciso 100:</w:t>
      </w:r>
    </w:p>
    <w:p w14:paraId="3EDFE839" w14:textId="3E256EE4" w:rsidR="00400487" w:rsidRPr="00DA6273" w:rsidRDefault="009A31D1" w:rsidP="00CB4925">
      <w:pPr>
        <w:pStyle w:val="ListParagraph"/>
        <w:numPr>
          <w:ilvl w:val="0"/>
          <w:numId w:val="4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El m</w:t>
      </w:r>
      <w:r w:rsidR="00400487" w:rsidRPr="00DA6273">
        <w:rPr>
          <w:rFonts w:ascii="Book Antiqua" w:hAnsi="Book Antiqua"/>
          <w:strike/>
          <w:sz w:val="24"/>
          <w:szCs w:val="24"/>
          <w:lang w:val="es-PR"/>
        </w:rPr>
        <w:t xml:space="preserve">onitoreo de los resultados de las investigaciones de los casos de violencia doméstica, incluyendo: </w:t>
      </w:r>
    </w:p>
    <w:p w14:paraId="2EDCAEA5" w14:textId="77777777" w:rsidR="00400487" w:rsidRPr="00DA6273" w:rsidRDefault="00400487" w:rsidP="00CB4925">
      <w:pPr>
        <w:pStyle w:val="ListParagraph"/>
        <w:numPr>
          <w:ilvl w:val="0"/>
          <w:numId w:val="46"/>
        </w:numPr>
        <w:spacing w:after="0" w:line="480" w:lineRule="auto"/>
        <w:jc w:val="both"/>
        <w:rPr>
          <w:rFonts w:ascii="Book Antiqua" w:hAnsi="Book Antiqua"/>
          <w:strike/>
          <w:sz w:val="24"/>
          <w:szCs w:val="24"/>
          <w:lang w:val="es-PR"/>
        </w:rPr>
      </w:pPr>
      <w:r w:rsidRPr="00DA6273">
        <w:rPr>
          <w:rFonts w:ascii="Book Antiqua" w:hAnsi="Book Antiqua"/>
          <w:strike/>
          <w:sz w:val="24"/>
          <w:szCs w:val="24"/>
          <w:lang w:val="es-PR"/>
        </w:rPr>
        <w:t xml:space="preserve">Si la investigación produjo arrestos; </w:t>
      </w:r>
    </w:p>
    <w:p w14:paraId="6324C4E9" w14:textId="77777777" w:rsidR="00400487" w:rsidRPr="00DA6273" w:rsidRDefault="00400487" w:rsidP="00CB4925">
      <w:pPr>
        <w:pStyle w:val="ListParagraph"/>
        <w:numPr>
          <w:ilvl w:val="0"/>
          <w:numId w:val="46"/>
        </w:numPr>
        <w:spacing w:after="0" w:line="480" w:lineRule="auto"/>
        <w:jc w:val="both"/>
        <w:rPr>
          <w:rFonts w:ascii="Book Antiqua" w:hAnsi="Book Antiqua"/>
          <w:strike/>
          <w:sz w:val="24"/>
          <w:szCs w:val="24"/>
          <w:lang w:val="es-PR"/>
        </w:rPr>
      </w:pPr>
      <w:r w:rsidRPr="00DA6273">
        <w:rPr>
          <w:rFonts w:ascii="Book Antiqua" w:hAnsi="Book Antiqua"/>
          <w:strike/>
          <w:sz w:val="24"/>
          <w:szCs w:val="24"/>
          <w:lang w:val="es-PR"/>
        </w:rPr>
        <w:lastRenderedPageBreak/>
        <w:t xml:space="preserve">Si el fiscal sometió cargos al sujeto; y, </w:t>
      </w:r>
    </w:p>
    <w:p w14:paraId="14A2F7BD" w14:textId="77777777" w:rsidR="00400487" w:rsidRPr="00DA6273" w:rsidRDefault="00400487" w:rsidP="00CB4925">
      <w:pPr>
        <w:pStyle w:val="ListParagraph"/>
        <w:numPr>
          <w:ilvl w:val="0"/>
          <w:numId w:val="46"/>
        </w:numPr>
        <w:spacing w:after="0" w:line="480" w:lineRule="auto"/>
        <w:jc w:val="both"/>
        <w:rPr>
          <w:rFonts w:ascii="Book Antiqua" w:hAnsi="Book Antiqua"/>
          <w:strike/>
          <w:sz w:val="24"/>
          <w:szCs w:val="24"/>
          <w:lang w:val="es-PR"/>
        </w:rPr>
      </w:pPr>
      <w:r w:rsidRPr="00DA6273">
        <w:rPr>
          <w:rFonts w:ascii="Book Antiqua" w:hAnsi="Book Antiqua"/>
          <w:strike/>
          <w:sz w:val="24"/>
          <w:szCs w:val="24"/>
          <w:lang w:val="es-PR"/>
        </w:rPr>
        <w:t xml:space="preserve">Si el sujeto resultó convicto. </w:t>
      </w:r>
    </w:p>
    <w:p w14:paraId="4B06C003" w14:textId="3BBE27E2" w:rsidR="00400487" w:rsidRPr="00DA6273" w:rsidRDefault="009A31D1" w:rsidP="00CB4925">
      <w:pPr>
        <w:pStyle w:val="ListParagraph"/>
        <w:numPr>
          <w:ilvl w:val="0"/>
          <w:numId w:val="4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El m</w:t>
      </w:r>
      <w:r w:rsidR="00400487" w:rsidRPr="00DA6273">
        <w:rPr>
          <w:rFonts w:ascii="Book Antiqua" w:hAnsi="Book Antiqua"/>
          <w:strike/>
          <w:sz w:val="24"/>
          <w:szCs w:val="24"/>
          <w:lang w:val="es-PR"/>
        </w:rPr>
        <w:t xml:space="preserve">onitoreo de los arrestos por violencia doméstica, así como los incidentes en los cuales más de una persona es arrestada. </w:t>
      </w:r>
    </w:p>
    <w:p w14:paraId="4333AF5C" w14:textId="1E426400" w:rsidR="00812F69" w:rsidRPr="00DA6273" w:rsidRDefault="00400487" w:rsidP="00CB4925">
      <w:pPr>
        <w:pStyle w:val="ListParagraph"/>
        <w:numPr>
          <w:ilvl w:val="0"/>
          <w:numId w:val="45"/>
        </w:numPr>
        <w:spacing w:after="0" w:line="480" w:lineRule="auto"/>
        <w:jc w:val="both"/>
        <w:rPr>
          <w:rFonts w:ascii="Book Antiqua" w:hAnsi="Book Antiqua"/>
          <w:b/>
          <w:bCs/>
          <w:strike/>
          <w:sz w:val="24"/>
          <w:szCs w:val="24"/>
          <w:lang w:val="es-PR"/>
        </w:rPr>
      </w:pPr>
      <w:r w:rsidRPr="00DA6273">
        <w:rPr>
          <w:rFonts w:ascii="Book Antiqua" w:hAnsi="Book Antiqua"/>
          <w:strike/>
          <w:sz w:val="24"/>
          <w:szCs w:val="24"/>
          <w:lang w:val="es-PR"/>
        </w:rPr>
        <w:t>La publicación de estos datos como parte de</w:t>
      </w:r>
      <w:r w:rsidR="009A31D1" w:rsidRPr="00DA6273">
        <w:rPr>
          <w:rFonts w:ascii="Book Antiqua" w:hAnsi="Book Antiqua"/>
          <w:strike/>
          <w:sz w:val="24"/>
          <w:szCs w:val="24"/>
          <w:lang w:val="es-PR"/>
        </w:rPr>
        <w:t>l</w:t>
      </w:r>
      <w:r w:rsidRPr="00DA6273">
        <w:rPr>
          <w:rFonts w:ascii="Book Antiqua" w:hAnsi="Book Antiqua"/>
          <w:strike/>
          <w:sz w:val="24"/>
          <w:szCs w:val="24"/>
          <w:lang w:val="es-PR"/>
        </w:rPr>
        <w:t xml:space="preserve"> Informe </w:t>
      </w:r>
      <w:r w:rsidR="009A31D1" w:rsidRPr="00DA6273">
        <w:rPr>
          <w:rFonts w:ascii="Book Antiqua" w:hAnsi="Book Antiqua"/>
          <w:strike/>
          <w:sz w:val="24"/>
          <w:szCs w:val="24"/>
          <w:lang w:val="es-PR"/>
        </w:rPr>
        <w:t>Anual del NPPR</w:t>
      </w:r>
      <w:r w:rsidRPr="00DA6273">
        <w:rPr>
          <w:rFonts w:ascii="Book Antiqua" w:hAnsi="Book Antiqua"/>
          <w:strike/>
          <w:sz w:val="24"/>
          <w:szCs w:val="24"/>
          <w:lang w:val="es-PR"/>
        </w:rPr>
        <w:t>.</w:t>
      </w:r>
    </w:p>
    <w:p w14:paraId="655572CE" w14:textId="3A151D54" w:rsidR="00571A4A" w:rsidRPr="00DA6273" w:rsidRDefault="00B17544" w:rsidP="00CB4925">
      <w:pPr>
        <w:spacing w:after="0" w:line="480" w:lineRule="auto"/>
        <w:ind w:firstLine="360"/>
        <w:contextualSpacing/>
        <w:jc w:val="both"/>
        <w:rPr>
          <w:rFonts w:ascii="Book Antiqua" w:hAnsi="Book Antiqua"/>
          <w:strike/>
          <w:sz w:val="24"/>
          <w:szCs w:val="24"/>
          <w:lang w:val="es-ES"/>
        </w:rPr>
      </w:pPr>
      <w:r w:rsidRPr="00DA6273">
        <w:rPr>
          <w:rFonts w:ascii="Book Antiqua" w:hAnsi="Book Antiqua"/>
          <w:strike/>
          <w:sz w:val="24"/>
          <w:szCs w:val="24"/>
          <w:lang w:val="es-ES_tradnl"/>
        </w:rPr>
        <w:t xml:space="preserve">La </w:t>
      </w:r>
      <w:r w:rsidR="00812F69" w:rsidRPr="00DA6273">
        <w:rPr>
          <w:rFonts w:ascii="Book Antiqua" w:hAnsi="Book Antiqua"/>
          <w:strike/>
          <w:sz w:val="24"/>
          <w:szCs w:val="24"/>
          <w:lang w:val="es-ES_tradnl"/>
        </w:rPr>
        <w:t>C</w:t>
      </w:r>
      <w:r w:rsidRPr="00DA6273">
        <w:rPr>
          <w:rFonts w:ascii="Book Antiqua" w:hAnsi="Book Antiqua"/>
          <w:strike/>
          <w:sz w:val="24"/>
          <w:szCs w:val="24"/>
          <w:lang w:val="es-ES_tradnl"/>
        </w:rPr>
        <w:t>omisi</w:t>
      </w:r>
      <w:r w:rsidR="00812F69" w:rsidRPr="00DA6273">
        <w:rPr>
          <w:rFonts w:ascii="Book Antiqua" w:hAnsi="Book Antiqua"/>
          <w:strike/>
          <w:sz w:val="24"/>
          <w:szCs w:val="24"/>
          <w:lang w:val="es-ES_tradnl"/>
        </w:rPr>
        <w:t>ón</w:t>
      </w:r>
      <w:r w:rsidRPr="00DA6273">
        <w:rPr>
          <w:rFonts w:ascii="Book Antiqua" w:hAnsi="Book Antiqua"/>
          <w:strike/>
          <w:sz w:val="24"/>
          <w:szCs w:val="24"/>
          <w:lang w:val="es-ES_tradnl"/>
        </w:rPr>
        <w:t xml:space="preserve"> tendrá facultad para indagar, requerir información y documentación sobre los asuntos anterior</w:t>
      </w:r>
      <w:r w:rsidR="003665D9" w:rsidRPr="00DA6273">
        <w:rPr>
          <w:rFonts w:ascii="Book Antiqua" w:hAnsi="Book Antiqua"/>
          <w:strike/>
          <w:sz w:val="24"/>
          <w:szCs w:val="24"/>
          <w:lang w:val="es-ES_tradnl"/>
        </w:rPr>
        <w:t>es, así como todas aquellas acciones que estimen conveniente</w:t>
      </w:r>
      <w:r w:rsidR="00C20A2B" w:rsidRPr="00DA6273">
        <w:rPr>
          <w:rFonts w:ascii="Book Antiqua" w:hAnsi="Book Antiqua"/>
          <w:strike/>
          <w:sz w:val="24"/>
          <w:szCs w:val="24"/>
          <w:lang w:val="es-ES_tradnl"/>
        </w:rPr>
        <w:t>s</w:t>
      </w:r>
      <w:r w:rsidRPr="00DA6273">
        <w:rPr>
          <w:rFonts w:ascii="Book Antiqua" w:hAnsi="Book Antiqua"/>
          <w:strike/>
          <w:sz w:val="24"/>
          <w:szCs w:val="24"/>
          <w:lang w:val="es-ES_tradnl"/>
        </w:rPr>
        <w:t>, sin que ello se entienda como una limitación</w:t>
      </w:r>
      <w:r w:rsidR="008B1908" w:rsidRPr="00DA6273">
        <w:rPr>
          <w:rFonts w:ascii="Book Antiqua" w:hAnsi="Book Antiqua"/>
          <w:strike/>
          <w:sz w:val="24"/>
          <w:szCs w:val="24"/>
          <w:lang w:val="es-ES"/>
        </w:rPr>
        <w:t>.</w:t>
      </w:r>
    </w:p>
    <w:p w14:paraId="07F22CA3" w14:textId="079F689F" w:rsidR="00DA6273" w:rsidRPr="00C62DA5" w:rsidRDefault="00C62DA5" w:rsidP="009A31D1">
      <w:pPr>
        <w:spacing w:after="0" w:line="480" w:lineRule="auto"/>
        <w:ind w:firstLine="360"/>
        <w:contextualSpacing/>
        <w:jc w:val="both"/>
        <w:rPr>
          <w:rFonts w:ascii="Book Antiqua" w:hAnsi="Book Antiqua"/>
          <w:i/>
          <w:iCs/>
          <w:sz w:val="24"/>
          <w:szCs w:val="24"/>
          <w:u w:val="single"/>
          <w:lang w:val="es-PR"/>
        </w:rPr>
      </w:pPr>
      <w:r>
        <w:rPr>
          <w:rFonts w:ascii="Book Antiqua" w:hAnsi="Book Antiqua"/>
          <w:i/>
          <w:iCs/>
          <w:sz w:val="24"/>
          <w:szCs w:val="24"/>
          <w:u w:val="single"/>
          <w:lang w:val="es-PR"/>
        </w:rPr>
        <w:t>S</w:t>
      </w:r>
      <w:r w:rsidR="00175365">
        <w:rPr>
          <w:rFonts w:ascii="Book Antiqua" w:hAnsi="Book Antiqua"/>
          <w:i/>
          <w:iCs/>
          <w:sz w:val="24"/>
          <w:szCs w:val="24"/>
          <w:u w:val="single"/>
          <w:lang w:val="es-PR"/>
        </w:rPr>
        <w:t>ección 1.-</w:t>
      </w:r>
      <w:r w:rsidR="00FA5F93">
        <w:rPr>
          <w:rFonts w:ascii="Book Antiqua" w:hAnsi="Book Antiqua"/>
          <w:i/>
          <w:iCs/>
          <w:sz w:val="24"/>
          <w:szCs w:val="24"/>
          <w:u w:val="single"/>
          <w:lang w:val="es-PR"/>
        </w:rPr>
        <w:t xml:space="preserve"> S</w:t>
      </w:r>
      <w:r>
        <w:rPr>
          <w:rFonts w:ascii="Book Antiqua" w:hAnsi="Book Antiqua"/>
          <w:i/>
          <w:iCs/>
          <w:sz w:val="24"/>
          <w:szCs w:val="24"/>
          <w:u w:val="single"/>
          <w:lang w:val="es-PR"/>
        </w:rPr>
        <w:t xml:space="preserve">e ordena a la Comisión </w:t>
      </w:r>
      <w:r w:rsidRPr="00175365">
        <w:rPr>
          <w:rFonts w:ascii="Book Antiqua" w:hAnsi="Book Antiqua"/>
          <w:i/>
          <w:iCs/>
          <w:sz w:val="24"/>
          <w:szCs w:val="24"/>
          <w:u w:val="single"/>
          <w:lang w:val="es-PR"/>
        </w:rPr>
        <w:t xml:space="preserve">de </w:t>
      </w:r>
      <w:r w:rsidR="00175365" w:rsidRPr="00175365">
        <w:rPr>
          <w:rFonts w:ascii="Book Antiqua" w:hAnsi="Book Antiqua"/>
          <w:i/>
          <w:iCs/>
          <w:sz w:val="24"/>
          <w:szCs w:val="24"/>
          <w:u w:val="single"/>
          <w:lang w:val="es-ES_tradnl"/>
        </w:rPr>
        <w:t>Seguridad Pública de la Cámara de Representantes de Puerto Rico, realizar una investigación exhaustiva sobre el cumplimiento del Negociado de la Policía de Puerto Rico con el Acuerdo para la Reforma Sostenible de la Policía de Puerto Rico en los temas relacionados con la violencia doméstica y las agresiones sexuales</w:t>
      </w:r>
      <w:r w:rsidR="00F1088A">
        <w:rPr>
          <w:rFonts w:ascii="Book Antiqua" w:hAnsi="Book Antiqua"/>
          <w:i/>
          <w:iCs/>
          <w:sz w:val="24"/>
          <w:szCs w:val="24"/>
          <w:u w:val="single"/>
          <w:lang w:val="es-ES_tradnl"/>
        </w:rPr>
        <w:t>.</w:t>
      </w:r>
    </w:p>
    <w:p w14:paraId="708FF120" w14:textId="68278215" w:rsidR="00CB4925" w:rsidRDefault="008B1908" w:rsidP="009A31D1">
      <w:pPr>
        <w:spacing w:after="0" w:line="480" w:lineRule="auto"/>
        <w:ind w:firstLine="360"/>
        <w:contextualSpacing/>
        <w:jc w:val="both"/>
        <w:rPr>
          <w:rFonts w:ascii="Book Antiqua" w:hAnsi="Book Antiqua"/>
          <w:sz w:val="24"/>
          <w:szCs w:val="24"/>
          <w:lang w:val="es-PR"/>
        </w:rPr>
      </w:pPr>
      <w:r w:rsidRPr="00447487">
        <w:rPr>
          <w:rFonts w:ascii="Book Antiqua" w:hAnsi="Book Antiqua"/>
          <w:sz w:val="24"/>
          <w:szCs w:val="24"/>
          <w:lang w:val="es-PR"/>
        </w:rPr>
        <w:t>Sección 2.-</w:t>
      </w:r>
      <w:r w:rsidR="00434E08" w:rsidRPr="00447487">
        <w:rPr>
          <w:rFonts w:ascii="Book Antiqua" w:hAnsi="Book Antiqua"/>
          <w:sz w:val="24"/>
          <w:szCs w:val="24"/>
          <w:lang w:val="es-ES_tradnl"/>
        </w:rPr>
        <w:t xml:space="preserve"> </w:t>
      </w:r>
      <w:r w:rsidR="00764320">
        <w:rPr>
          <w:rFonts w:ascii="Book Antiqua" w:eastAsia="Batang" w:hAnsi="Book Antiqua"/>
          <w:sz w:val="24"/>
          <w:szCs w:val="24"/>
          <w:lang w:val="es-ES_tradnl"/>
        </w:rPr>
        <w:t>La</w:t>
      </w:r>
      <w:r w:rsidR="00764320" w:rsidRPr="00905689">
        <w:rPr>
          <w:rFonts w:ascii="Book Antiqua" w:eastAsia="Batang" w:hAnsi="Book Antiqua"/>
          <w:sz w:val="24"/>
          <w:szCs w:val="24"/>
          <w:lang w:val="es-PR"/>
        </w:rPr>
        <w:t xml:space="preserve"> </w:t>
      </w:r>
      <w:r w:rsidR="00764320">
        <w:rPr>
          <w:rFonts w:ascii="Book Antiqua" w:eastAsia="Batang" w:hAnsi="Book Antiqua"/>
          <w:sz w:val="24"/>
          <w:szCs w:val="24"/>
          <w:lang w:val="es-PR"/>
        </w:rPr>
        <w:t>C</w:t>
      </w:r>
      <w:r w:rsidR="00764320" w:rsidRPr="00905689">
        <w:rPr>
          <w:rFonts w:ascii="Book Antiqua" w:eastAsia="Batang" w:hAnsi="Book Antiqua"/>
          <w:sz w:val="24"/>
          <w:szCs w:val="24"/>
          <w:lang w:val="es-PR"/>
        </w:rPr>
        <w:t>omisi</w:t>
      </w:r>
      <w:r w:rsidR="00764320">
        <w:rPr>
          <w:rFonts w:ascii="Book Antiqua" w:eastAsia="Batang" w:hAnsi="Book Antiqua"/>
          <w:sz w:val="24"/>
          <w:szCs w:val="24"/>
          <w:lang w:val="es-PR"/>
        </w:rPr>
        <w:t>ó</w:t>
      </w:r>
      <w:r w:rsidR="00764320" w:rsidRPr="00905689">
        <w:rPr>
          <w:rFonts w:ascii="Book Antiqua" w:eastAsia="Batang" w:hAnsi="Book Antiqua"/>
          <w:sz w:val="24"/>
          <w:szCs w:val="24"/>
          <w:lang w:val="es-PR"/>
        </w:rPr>
        <w:t>n</w:t>
      </w:r>
      <w:r w:rsidR="00764320" w:rsidRPr="00905689">
        <w:rPr>
          <w:rFonts w:ascii="Book Antiqua" w:hAnsi="Book Antiqua"/>
          <w:sz w:val="24"/>
          <w:szCs w:val="24"/>
          <w:lang w:val="es-ES_tradnl"/>
        </w:rPr>
        <w:t xml:space="preserve"> realizar</w:t>
      </w:r>
      <w:r w:rsidR="00764320">
        <w:rPr>
          <w:rFonts w:ascii="Book Antiqua" w:hAnsi="Book Antiqua"/>
          <w:sz w:val="24"/>
          <w:szCs w:val="24"/>
          <w:lang w:val="es-ES_tradnl"/>
        </w:rPr>
        <w:t>á</w:t>
      </w:r>
      <w:r w:rsidR="00764320" w:rsidRPr="00905689">
        <w:rPr>
          <w:rFonts w:ascii="Book Antiqua" w:hAnsi="Book Antiqua"/>
          <w:sz w:val="24"/>
          <w:szCs w:val="24"/>
          <w:lang w:val="es-ES_tradnl"/>
        </w:rPr>
        <w:t xml:space="preserve"> una investigación sobre </w:t>
      </w:r>
      <w:r w:rsidR="00764320">
        <w:rPr>
          <w:rFonts w:ascii="Book Antiqua" w:hAnsi="Book Antiqua"/>
          <w:sz w:val="24"/>
          <w:szCs w:val="24"/>
          <w:lang w:val="es-ES_tradnl"/>
        </w:rPr>
        <w:t xml:space="preserve">el cumplimiento con las disposiciones del </w:t>
      </w:r>
      <w:r w:rsidR="009A31D1">
        <w:rPr>
          <w:rFonts w:ascii="Book Antiqua" w:hAnsi="Book Antiqua"/>
          <w:sz w:val="24"/>
          <w:szCs w:val="24"/>
          <w:lang w:val="es-ES_tradnl"/>
        </w:rPr>
        <w:t xml:space="preserve">Acuerdo, contenidas en el </w:t>
      </w:r>
      <w:r w:rsidR="00764320">
        <w:rPr>
          <w:rFonts w:ascii="Book Antiqua" w:hAnsi="Book Antiqua"/>
          <w:sz w:val="24"/>
          <w:szCs w:val="24"/>
          <w:lang w:val="es-ES_tradnl"/>
        </w:rPr>
        <w:t xml:space="preserve">Artículo VIII, sobre </w:t>
      </w:r>
      <w:r w:rsidR="009A31D1">
        <w:rPr>
          <w:rFonts w:ascii="Book Antiqua" w:hAnsi="Book Antiqua"/>
          <w:sz w:val="24"/>
          <w:szCs w:val="24"/>
          <w:lang w:val="es-ES_tradnl"/>
        </w:rPr>
        <w:t>P</w:t>
      </w:r>
      <w:r w:rsidR="00764320">
        <w:rPr>
          <w:rFonts w:ascii="Book Antiqua" w:hAnsi="Book Antiqua"/>
          <w:sz w:val="24"/>
          <w:szCs w:val="24"/>
          <w:lang w:val="es-ES_tradnl"/>
        </w:rPr>
        <w:t xml:space="preserve">olíticas y </w:t>
      </w:r>
      <w:r w:rsidR="009A31D1">
        <w:rPr>
          <w:rFonts w:ascii="Book Antiqua" w:hAnsi="Book Antiqua"/>
          <w:sz w:val="24"/>
          <w:szCs w:val="24"/>
          <w:lang w:val="es-ES_tradnl"/>
        </w:rPr>
        <w:t>P</w:t>
      </w:r>
      <w:r w:rsidR="00764320">
        <w:rPr>
          <w:rFonts w:ascii="Book Antiqua" w:hAnsi="Book Antiqua"/>
          <w:sz w:val="24"/>
          <w:szCs w:val="24"/>
          <w:lang w:val="es-ES_tradnl"/>
        </w:rPr>
        <w:t xml:space="preserve">rocedimientos, en especial el inciso 111, que requiere que las políticas y </w:t>
      </w:r>
      <w:r w:rsidR="00764320" w:rsidRPr="00CC43AA">
        <w:rPr>
          <w:rFonts w:ascii="Book Antiqua" w:hAnsi="Book Antiqua"/>
          <w:strike/>
          <w:sz w:val="24"/>
          <w:szCs w:val="24"/>
          <w:lang w:val="es-ES_tradnl"/>
        </w:rPr>
        <w:t>procedimiento</w:t>
      </w:r>
      <w:r w:rsidR="00764320" w:rsidRPr="00764320">
        <w:rPr>
          <w:rFonts w:ascii="Book Antiqua" w:hAnsi="Book Antiqua"/>
          <w:sz w:val="24"/>
          <w:szCs w:val="24"/>
          <w:lang w:val="es-ES_tradnl"/>
        </w:rPr>
        <w:t xml:space="preserve"> </w:t>
      </w:r>
      <w:r w:rsidR="00CC43AA">
        <w:rPr>
          <w:rFonts w:ascii="Book Antiqua" w:hAnsi="Book Antiqua"/>
          <w:i/>
          <w:iCs/>
          <w:sz w:val="24"/>
          <w:szCs w:val="24"/>
          <w:u w:val="single"/>
          <w:lang w:val="es-ES_tradnl"/>
        </w:rPr>
        <w:t>procedimientos</w:t>
      </w:r>
      <w:r w:rsidR="00CC43AA">
        <w:rPr>
          <w:rFonts w:ascii="Book Antiqua" w:hAnsi="Book Antiqua"/>
          <w:sz w:val="24"/>
          <w:szCs w:val="24"/>
          <w:lang w:val="es-ES_tradnl"/>
        </w:rPr>
        <w:t xml:space="preserve"> </w:t>
      </w:r>
      <w:r w:rsidR="00764320" w:rsidRPr="00764320">
        <w:rPr>
          <w:rFonts w:ascii="Book Antiqua" w:hAnsi="Book Antiqua"/>
          <w:sz w:val="24"/>
          <w:szCs w:val="24"/>
          <w:lang w:val="es-ES_tradnl"/>
        </w:rPr>
        <w:t>aplicables se recopilen</w:t>
      </w:r>
      <w:r w:rsidR="006C4A4F" w:rsidRPr="003D1EA7">
        <w:rPr>
          <w:rFonts w:ascii="Book Antiqua" w:hAnsi="Book Antiqua"/>
          <w:strike/>
          <w:sz w:val="24"/>
          <w:szCs w:val="24"/>
          <w:lang w:val="es-ES_tradnl"/>
        </w:rPr>
        <w:t>.  Requiere, además,</w:t>
      </w:r>
      <w:r w:rsidR="006C4A4F" w:rsidRPr="00FB11A6">
        <w:rPr>
          <w:rFonts w:ascii="Book Antiqua" w:hAnsi="Book Antiqua"/>
          <w:sz w:val="24"/>
          <w:szCs w:val="24"/>
          <w:lang w:val="es-ES_tradnl"/>
        </w:rPr>
        <w:t xml:space="preserve"> </w:t>
      </w:r>
      <w:r w:rsidR="003D1EA7">
        <w:rPr>
          <w:rFonts w:ascii="Book Antiqua" w:hAnsi="Book Antiqua"/>
          <w:i/>
          <w:iCs/>
          <w:sz w:val="24"/>
          <w:szCs w:val="24"/>
          <w:u w:val="single"/>
          <w:lang w:val="es-ES_tradnl"/>
        </w:rPr>
        <w:t>; y exigen</w:t>
      </w:r>
      <w:r w:rsidR="003D1EA7">
        <w:rPr>
          <w:rFonts w:ascii="Book Antiqua" w:hAnsi="Book Antiqua"/>
          <w:sz w:val="24"/>
          <w:szCs w:val="24"/>
          <w:lang w:val="es-ES_tradnl"/>
        </w:rPr>
        <w:t xml:space="preserve"> </w:t>
      </w:r>
      <w:r w:rsidR="009A31D1">
        <w:rPr>
          <w:rFonts w:ascii="Book Antiqua" w:hAnsi="Book Antiqua"/>
          <w:sz w:val="24"/>
          <w:szCs w:val="24"/>
          <w:lang w:val="es-ES_tradnl"/>
        </w:rPr>
        <w:t xml:space="preserve">que </w:t>
      </w:r>
      <w:r w:rsidR="00764320" w:rsidRPr="00764320">
        <w:rPr>
          <w:rFonts w:ascii="Book Antiqua" w:hAnsi="Book Antiqua"/>
          <w:sz w:val="24"/>
          <w:szCs w:val="24"/>
          <w:lang w:val="es-ES_tradnl"/>
        </w:rPr>
        <w:t xml:space="preserve">se desarrolle un </w:t>
      </w:r>
      <w:r w:rsidR="00764320" w:rsidRPr="00764320">
        <w:rPr>
          <w:rFonts w:ascii="Book Antiqua" w:hAnsi="Book Antiqua"/>
          <w:sz w:val="24"/>
          <w:szCs w:val="24"/>
          <w:lang w:val="es-PR"/>
        </w:rPr>
        <w:t>Manual de Políticas y Procedimiento por cada División que incluirán entre otras, las investigaciones criminales</w:t>
      </w:r>
      <w:r w:rsidR="00055B50">
        <w:rPr>
          <w:rFonts w:ascii="Book Antiqua" w:hAnsi="Book Antiqua"/>
          <w:sz w:val="24"/>
          <w:szCs w:val="24"/>
          <w:lang w:val="es-PR"/>
        </w:rPr>
        <w:t xml:space="preserve">; </w:t>
      </w:r>
      <w:r w:rsidR="009A31D1">
        <w:rPr>
          <w:rFonts w:ascii="Book Antiqua" w:hAnsi="Book Antiqua"/>
          <w:sz w:val="24"/>
          <w:szCs w:val="24"/>
          <w:lang w:val="es-PR"/>
        </w:rPr>
        <w:t>l</w:t>
      </w:r>
      <w:r w:rsidR="00764320" w:rsidRPr="00764320">
        <w:rPr>
          <w:rFonts w:ascii="Book Antiqua" w:hAnsi="Book Antiqua"/>
          <w:sz w:val="24"/>
          <w:szCs w:val="24"/>
          <w:lang w:val="es-PR"/>
        </w:rPr>
        <w:t xml:space="preserve">as </w:t>
      </w:r>
      <w:r w:rsidR="006A3517" w:rsidRPr="00764320">
        <w:rPr>
          <w:rFonts w:ascii="Book Antiqua" w:hAnsi="Book Antiqua"/>
          <w:sz w:val="24"/>
          <w:szCs w:val="24"/>
          <w:lang w:val="es-PR"/>
        </w:rPr>
        <w:t>subdivisiones</w:t>
      </w:r>
      <w:r w:rsidR="00764320" w:rsidRPr="00764320">
        <w:rPr>
          <w:rFonts w:ascii="Book Antiqua" w:hAnsi="Book Antiqua"/>
          <w:sz w:val="24"/>
          <w:szCs w:val="24"/>
          <w:lang w:val="es-PR"/>
        </w:rPr>
        <w:t xml:space="preserve"> asignadas a investigar homicidios; y</w:t>
      </w:r>
      <w:r w:rsidR="009A31D1">
        <w:rPr>
          <w:rFonts w:ascii="Book Antiqua" w:hAnsi="Book Antiqua"/>
          <w:sz w:val="24"/>
          <w:szCs w:val="24"/>
          <w:lang w:val="es-PR"/>
        </w:rPr>
        <w:t xml:space="preserve"> los incidentes de a</w:t>
      </w:r>
      <w:r w:rsidR="00764320" w:rsidRPr="00764320">
        <w:rPr>
          <w:rFonts w:ascii="Book Antiqua" w:hAnsi="Book Antiqua"/>
          <w:sz w:val="24"/>
          <w:szCs w:val="24"/>
          <w:lang w:val="es-PR"/>
        </w:rPr>
        <w:t>gresiones sexuales, violencia doméstica, sustancias controladas, control de vicios, y armas ilegales</w:t>
      </w:r>
      <w:r w:rsidR="009A31D1">
        <w:rPr>
          <w:rFonts w:ascii="Book Antiqua" w:hAnsi="Book Antiqua"/>
          <w:sz w:val="24"/>
          <w:szCs w:val="24"/>
          <w:lang w:val="es-PR"/>
        </w:rPr>
        <w:t>.</w:t>
      </w:r>
    </w:p>
    <w:p w14:paraId="2CBD38E8" w14:textId="39396B14" w:rsidR="00CB4925" w:rsidRPr="00CB4925" w:rsidRDefault="0080232A" w:rsidP="00CB4925">
      <w:pPr>
        <w:spacing w:after="0" w:line="480" w:lineRule="auto"/>
        <w:ind w:firstLine="360"/>
        <w:contextualSpacing/>
        <w:jc w:val="both"/>
        <w:rPr>
          <w:rFonts w:ascii="Book Antiqua" w:hAnsi="Book Antiqua"/>
          <w:sz w:val="24"/>
          <w:szCs w:val="24"/>
          <w:lang w:val="es-PR"/>
        </w:rPr>
      </w:pPr>
      <w:r>
        <w:rPr>
          <w:rFonts w:ascii="Book Antiqua" w:hAnsi="Book Antiqua"/>
          <w:i/>
          <w:iCs/>
          <w:sz w:val="24"/>
          <w:szCs w:val="24"/>
          <w:u w:val="single"/>
          <w:lang w:val="es-ES_tradnl"/>
        </w:rPr>
        <w:lastRenderedPageBreak/>
        <w:t>Sección 3.-</w:t>
      </w:r>
      <w:r w:rsidRPr="0080232A">
        <w:rPr>
          <w:rFonts w:ascii="Book Antiqua" w:hAnsi="Book Antiqua"/>
          <w:i/>
          <w:iCs/>
          <w:sz w:val="24"/>
          <w:szCs w:val="24"/>
          <w:lang w:val="es-ES_tradnl"/>
        </w:rPr>
        <w:t xml:space="preserve"> </w:t>
      </w:r>
      <w:r w:rsidR="00CB4925" w:rsidRPr="00CB4925">
        <w:rPr>
          <w:rFonts w:ascii="Book Antiqua" w:hAnsi="Book Antiqua"/>
          <w:sz w:val="24"/>
          <w:szCs w:val="24"/>
          <w:lang w:val="es-ES_tradnl"/>
        </w:rPr>
        <w:t>La Comisión tendrá facultad para indagar, requerir información y documentación sobre los asuntos anteriores, así como todas aquellas acciones que estimen convenientes, sin que ello se entienda como una limitación</w:t>
      </w:r>
      <w:r w:rsidR="00CB4925" w:rsidRPr="00CB4925">
        <w:rPr>
          <w:rFonts w:ascii="Book Antiqua" w:hAnsi="Book Antiqua"/>
          <w:sz w:val="24"/>
          <w:szCs w:val="24"/>
          <w:lang w:val="es-ES"/>
        </w:rPr>
        <w:t>.</w:t>
      </w:r>
    </w:p>
    <w:p w14:paraId="46AE1321" w14:textId="2BAAA785" w:rsidR="00812F69" w:rsidRPr="007D7F18" w:rsidRDefault="007D7F18" w:rsidP="00CB4925">
      <w:pPr>
        <w:spacing w:after="0" w:line="480" w:lineRule="auto"/>
        <w:ind w:firstLine="360"/>
        <w:contextualSpacing/>
        <w:jc w:val="both"/>
        <w:rPr>
          <w:rFonts w:ascii="Book Antiqua" w:hAnsi="Book Antiqua"/>
          <w:sz w:val="24"/>
          <w:szCs w:val="24"/>
          <w:lang w:val="es-PR"/>
        </w:rPr>
      </w:pPr>
      <w:r w:rsidRPr="0080232A">
        <w:rPr>
          <w:rFonts w:ascii="Book Antiqua" w:hAnsi="Book Antiqua"/>
          <w:strike/>
          <w:sz w:val="24"/>
          <w:szCs w:val="24"/>
          <w:lang w:val="es-PR"/>
        </w:rPr>
        <w:t>Sección 3.-</w:t>
      </w:r>
      <w:r>
        <w:rPr>
          <w:rFonts w:ascii="Book Antiqua" w:hAnsi="Book Antiqua"/>
          <w:sz w:val="24"/>
          <w:szCs w:val="24"/>
          <w:lang w:val="es-PR"/>
        </w:rPr>
        <w:t xml:space="preserve"> </w:t>
      </w:r>
      <w:r w:rsidR="0080232A">
        <w:rPr>
          <w:rFonts w:ascii="Book Antiqua" w:hAnsi="Book Antiqua"/>
          <w:i/>
          <w:iCs/>
          <w:sz w:val="24"/>
          <w:szCs w:val="24"/>
          <w:u w:val="single"/>
          <w:lang w:val="es-PR"/>
        </w:rPr>
        <w:t>Sección 4.-</w:t>
      </w:r>
      <w:r w:rsidR="0080232A">
        <w:rPr>
          <w:rFonts w:ascii="Book Antiqua" w:hAnsi="Book Antiqua"/>
          <w:sz w:val="24"/>
          <w:szCs w:val="24"/>
          <w:lang w:val="es-PR"/>
        </w:rPr>
        <w:t xml:space="preserve"> </w:t>
      </w:r>
      <w:r w:rsidR="00434E08" w:rsidRPr="00447487">
        <w:rPr>
          <w:rFonts w:ascii="Book Antiqua" w:hAnsi="Book Antiqua"/>
          <w:sz w:val="24"/>
          <w:szCs w:val="24"/>
          <w:lang w:val="es-ES_tradnl"/>
        </w:rPr>
        <w:t xml:space="preserve">La </w:t>
      </w:r>
      <w:r w:rsidR="00812F69">
        <w:rPr>
          <w:rFonts w:ascii="Book Antiqua" w:hAnsi="Book Antiqua"/>
          <w:sz w:val="24"/>
          <w:szCs w:val="24"/>
          <w:lang w:val="es-ES_tradnl"/>
        </w:rPr>
        <w:t>C</w:t>
      </w:r>
      <w:r w:rsidR="00434E08" w:rsidRPr="00447487">
        <w:rPr>
          <w:rFonts w:ascii="Book Antiqua" w:hAnsi="Book Antiqua"/>
          <w:sz w:val="24"/>
          <w:szCs w:val="24"/>
          <w:lang w:val="es-ES_tradnl"/>
        </w:rPr>
        <w:t>omisi</w:t>
      </w:r>
      <w:r w:rsidR="00812F69">
        <w:rPr>
          <w:rFonts w:ascii="Book Antiqua" w:hAnsi="Book Antiqua"/>
          <w:sz w:val="24"/>
          <w:szCs w:val="24"/>
          <w:lang w:val="es-ES_tradnl"/>
        </w:rPr>
        <w:t xml:space="preserve">ón, </w:t>
      </w:r>
      <w:r w:rsidR="00812F69" w:rsidRPr="00447487">
        <w:rPr>
          <w:rFonts w:ascii="Book Antiqua" w:hAnsi="Book Antiqua"/>
          <w:sz w:val="24"/>
          <w:szCs w:val="24"/>
          <w:lang w:val="es-ES_tradnl"/>
        </w:rPr>
        <w:t>a los efectos de cumplir con lo dispuesto en esta Resolución, podrá realizar requerimiento</w:t>
      </w:r>
      <w:r w:rsidR="00812F69">
        <w:rPr>
          <w:rFonts w:ascii="Book Antiqua" w:hAnsi="Book Antiqua"/>
          <w:sz w:val="24"/>
          <w:szCs w:val="24"/>
          <w:lang w:val="es-ES_tradnl"/>
        </w:rPr>
        <w:t xml:space="preserve">s, solicitudes de información </w:t>
      </w:r>
      <w:r w:rsidR="00812F69" w:rsidRPr="00447487">
        <w:rPr>
          <w:rFonts w:ascii="Book Antiqua" w:hAnsi="Book Antiqua"/>
          <w:sz w:val="24"/>
          <w:szCs w:val="24"/>
          <w:lang w:val="es-ES_tradnl"/>
        </w:rPr>
        <w:t xml:space="preserve">o de producción de documentos, citaciones, reuniones, </w:t>
      </w:r>
      <w:r w:rsidR="00812F69">
        <w:rPr>
          <w:rFonts w:ascii="Book Antiqua" w:hAnsi="Book Antiqua"/>
          <w:sz w:val="24"/>
          <w:szCs w:val="24"/>
          <w:lang w:val="es-ES_tradnl"/>
        </w:rPr>
        <w:t xml:space="preserve">vistas oculares, </w:t>
      </w:r>
      <w:r w:rsidR="00812F69" w:rsidRPr="00447487">
        <w:rPr>
          <w:rFonts w:ascii="Book Antiqua" w:hAnsi="Book Antiqua"/>
          <w:sz w:val="24"/>
          <w:szCs w:val="24"/>
          <w:lang w:val="es-ES_tradnl"/>
        </w:rPr>
        <w:t xml:space="preserve">así como podrá realizar cualquier </w:t>
      </w:r>
      <w:r w:rsidR="00812F69">
        <w:rPr>
          <w:rFonts w:ascii="Book Antiqua" w:hAnsi="Book Antiqua"/>
          <w:sz w:val="24"/>
          <w:szCs w:val="24"/>
          <w:lang w:val="es-ES_tradnl"/>
        </w:rPr>
        <w:t>otra gestión</w:t>
      </w:r>
      <w:r w:rsidR="00812F69" w:rsidRPr="00447487">
        <w:rPr>
          <w:rFonts w:ascii="Book Antiqua" w:hAnsi="Book Antiqua"/>
          <w:sz w:val="24"/>
          <w:szCs w:val="24"/>
          <w:lang w:val="es-ES_tradnl"/>
        </w:rPr>
        <w:t xml:space="preserve"> que entienda pertinente y se encuentre bajo el alcance de la investigación de esta Resolución</w:t>
      </w:r>
      <w:r w:rsidR="00812F69">
        <w:rPr>
          <w:rFonts w:ascii="Book Antiqua" w:hAnsi="Book Antiqua"/>
          <w:sz w:val="24"/>
          <w:szCs w:val="24"/>
          <w:lang w:val="es-ES_tradnl"/>
        </w:rPr>
        <w:t>.</w:t>
      </w:r>
    </w:p>
    <w:p w14:paraId="602ED01E" w14:textId="71547208" w:rsidR="00D01B4F" w:rsidRDefault="008B1908" w:rsidP="00CB4925">
      <w:pPr>
        <w:spacing w:after="0" w:line="480" w:lineRule="auto"/>
        <w:ind w:firstLine="360"/>
        <w:contextualSpacing/>
        <w:jc w:val="both"/>
        <w:rPr>
          <w:rFonts w:ascii="Book Antiqua" w:hAnsi="Book Antiqua"/>
          <w:sz w:val="24"/>
          <w:szCs w:val="24"/>
          <w:lang w:val="es-ES_tradnl"/>
        </w:rPr>
      </w:pPr>
      <w:r w:rsidRPr="0080232A">
        <w:rPr>
          <w:rFonts w:ascii="Book Antiqua" w:hAnsi="Book Antiqua"/>
          <w:strike/>
          <w:sz w:val="24"/>
          <w:szCs w:val="24"/>
          <w:lang w:val="es-PR"/>
        </w:rPr>
        <w:t xml:space="preserve">Sección </w:t>
      </w:r>
      <w:r w:rsidR="00CB4925" w:rsidRPr="0080232A">
        <w:rPr>
          <w:rFonts w:ascii="Book Antiqua" w:hAnsi="Book Antiqua"/>
          <w:strike/>
          <w:sz w:val="24"/>
          <w:szCs w:val="24"/>
          <w:lang w:val="es-PR"/>
        </w:rPr>
        <w:t>4</w:t>
      </w:r>
      <w:r w:rsidRPr="0080232A">
        <w:rPr>
          <w:rFonts w:ascii="Book Antiqua" w:hAnsi="Book Antiqua"/>
          <w:strike/>
          <w:sz w:val="24"/>
          <w:szCs w:val="24"/>
          <w:lang w:val="es-PR"/>
        </w:rPr>
        <w:t>.-</w:t>
      </w:r>
      <w:r w:rsidR="00812F69">
        <w:rPr>
          <w:rFonts w:ascii="Book Antiqua" w:eastAsia="Times New Roman" w:hAnsi="Book Antiqua" w:cs="Times New Roman"/>
          <w:color w:val="222222"/>
          <w:sz w:val="24"/>
          <w:szCs w:val="24"/>
          <w:lang w:val="es-ES_tradnl"/>
        </w:rPr>
        <w:t xml:space="preserve"> </w:t>
      </w:r>
      <w:r w:rsidR="0080232A">
        <w:rPr>
          <w:rFonts w:ascii="Book Antiqua" w:eastAsia="Times New Roman" w:hAnsi="Book Antiqua" w:cs="Times New Roman"/>
          <w:i/>
          <w:iCs/>
          <w:color w:val="222222"/>
          <w:sz w:val="24"/>
          <w:szCs w:val="24"/>
          <w:u w:val="single"/>
          <w:lang w:val="es-ES_tradnl"/>
        </w:rPr>
        <w:t xml:space="preserve">Sección </w:t>
      </w:r>
      <w:r w:rsidR="00AA1B50">
        <w:rPr>
          <w:rFonts w:ascii="Book Antiqua" w:eastAsia="Times New Roman" w:hAnsi="Book Antiqua" w:cs="Times New Roman"/>
          <w:i/>
          <w:iCs/>
          <w:color w:val="222222"/>
          <w:sz w:val="24"/>
          <w:szCs w:val="24"/>
          <w:u w:val="single"/>
          <w:lang w:val="es-ES_tradnl"/>
        </w:rPr>
        <w:t>5.-</w:t>
      </w:r>
      <w:r w:rsidR="0080232A">
        <w:rPr>
          <w:rFonts w:ascii="Book Antiqua" w:eastAsia="Times New Roman" w:hAnsi="Book Antiqua" w:cs="Times New Roman"/>
          <w:color w:val="222222"/>
          <w:sz w:val="24"/>
          <w:szCs w:val="24"/>
          <w:lang w:val="es-ES_tradnl"/>
        </w:rPr>
        <w:t xml:space="preserve"> </w:t>
      </w:r>
      <w:r w:rsidR="00812F69">
        <w:rPr>
          <w:rFonts w:ascii="Book Antiqua" w:eastAsia="Times New Roman" w:hAnsi="Book Antiqua" w:cs="Times New Roman"/>
          <w:color w:val="222222"/>
          <w:sz w:val="24"/>
          <w:szCs w:val="24"/>
          <w:lang w:val="es-ES_tradnl"/>
        </w:rPr>
        <w:t>L</w:t>
      </w:r>
      <w:r w:rsidR="00812F69">
        <w:rPr>
          <w:rFonts w:ascii="Book Antiqua" w:hAnsi="Book Antiqua"/>
          <w:sz w:val="24"/>
          <w:szCs w:val="24"/>
          <w:lang w:val="es-PR"/>
        </w:rPr>
        <w:t>a Comisión rendirá un i</w:t>
      </w:r>
      <w:r w:rsidR="00812F69" w:rsidRPr="00447487">
        <w:rPr>
          <w:rFonts w:ascii="Book Antiqua" w:hAnsi="Book Antiqua"/>
          <w:sz w:val="24"/>
          <w:szCs w:val="24"/>
          <w:lang w:val="es-PR"/>
        </w:rPr>
        <w:t>nforme con sus hallazgos, conclusiones y recomendaciones, no más tarde de ciento ochenta (180) días siguientes a la aprobación de esta Resolución</w:t>
      </w:r>
      <w:r w:rsidR="00812F69">
        <w:rPr>
          <w:rFonts w:ascii="Book Antiqua" w:hAnsi="Book Antiqua"/>
          <w:sz w:val="24"/>
          <w:szCs w:val="24"/>
          <w:lang w:val="es-PR"/>
        </w:rPr>
        <w:t>.</w:t>
      </w:r>
    </w:p>
    <w:p w14:paraId="3EC53B12" w14:textId="4A2AAAF5" w:rsidR="00571A4A" w:rsidRPr="00812F69" w:rsidRDefault="00A159EB" w:rsidP="00CB4925">
      <w:pPr>
        <w:spacing w:after="0" w:line="480" w:lineRule="auto"/>
        <w:ind w:firstLine="360"/>
        <w:contextualSpacing/>
        <w:jc w:val="both"/>
        <w:rPr>
          <w:rFonts w:ascii="Book Antiqua" w:hAnsi="Book Antiqua"/>
          <w:sz w:val="24"/>
          <w:szCs w:val="24"/>
          <w:lang w:val="es-ES_tradnl"/>
        </w:rPr>
      </w:pPr>
      <w:r w:rsidRPr="00AA1B50">
        <w:rPr>
          <w:rFonts w:ascii="Book Antiqua" w:hAnsi="Book Antiqua"/>
          <w:strike/>
          <w:sz w:val="24"/>
          <w:szCs w:val="24"/>
          <w:lang w:val="es-PR"/>
        </w:rPr>
        <w:t xml:space="preserve">Sección </w:t>
      </w:r>
      <w:r w:rsidR="00CB4925" w:rsidRPr="00AA1B50">
        <w:rPr>
          <w:rFonts w:ascii="Book Antiqua" w:hAnsi="Book Antiqua"/>
          <w:strike/>
          <w:sz w:val="24"/>
          <w:szCs w:val="24"/>
          <w:lang w:val="es-PR"/>
        </w:rPr>
        <w:t>5</w:t>
      </w:r>
      <w:r w:rsidRPr="00AA1B50">
        <w:rPr>
          <w:rFonts w:ascii="Book Antiqua" w:hAnsi="Book Antiqua"/>
          <w:strike/>
          <w:sz w:val="24"/>
          <w:szCs w:val="24"/>
          <w:lang w:val="es-PR"/>
        </w:rPr>
        <w:t>.-</w:t>
      </w:r>
      <w:r>
        <w:rPr>
          <w:rFonts w:ascii="Book Antiqua" w:hAnsi="Book Antiqua"/>
          <w:sz w:val="24"/>
          <w:szCs w:val="24"/>
          <w:lang w:val="es-PR"/>
        </w:rPr>
        <w:t xml:space="preserve"> </w:t>
      </w:r>
      <w:r w:rsidR="00AA1B50">
        <w:rPr>
          <w:rFonts w:ascii="Book Antiqua" w:hAnsi="Book Antiqua"/>
          <w:i/>
          <w:iCs/>
          <w:sz w:val="24"/>
          <w:szCs w:val="24"/>
          <w:u w:val="single"/>
          <w:lang w:val="es-PR"/>
        </w:rPr>
        <w:t>Sección 6.-</w:t>
      </w:r>
      <w:r w:rsidR="00AA1B50">
        <w:rPr>
          <w:rFonts w:ascii="Book Antiqua" w:hAnsi="Book Antiqua"/>
          <w:sz w:val="24"/>
          <w:szCs w:val="24"/>
          <w:lang w:val="es-PR"/>
        </w:rPr>
        <w:t xml:space="preserve"> </w:t>
      </w:r>
      <w:r w:rsidR="00571A4A" w:rsidRPr="00447487">
        <w:rPr>
          <w:rFonts w:ascii="Book Antiqua" w:hAnsi="Book Antiqua"/>
          <w:sz w:val="24"/>
          <w:szCs w:val="24"/>
          <w:lang w:val="es-PR"/>
        </w:rPr>
        <w:t>Esta Resolución entrará en vigor inmediatamente después de su aprobación.</w:t>
      </w:r>
    </w:p>
    <w:sectPr w:rsidR="00571A4A" w:rsidRPr="00812F69" w:rsidSect="00FB6AAA">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EA2B8" w14:textId="77777777" w:rsidR="000A1AE0" w:rsidRDefault="000A1AE0" w:rsidP="00316E72">
      <w:pPr>
        <w:spacing w:after="0" w:line="240" w:lineRule="auto"/>
      </w:pPr>
      <w:r>
        <w:separator/>
      </w:r>
    </w:p>
  </w:endnote>
  <w:endnote w:type="continuationSeparator" w:id="0">
    <w:p w14:paraId="278ED7C0" w14:textId="77777777" w:rsidR="000A1AE0" w:rsidRDefault="000A1AE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B6F22" w14:textId="77777777" w:rsidR="000A1AE0" w:rsidRDefault="000A1AE0" w:rsidP="00316E72">
      <w:pPr>
        <w:spacing w:after="0" w:line="240" w:lineRule="auto"/>
      </w:pPr>
      <w:r>
        <w:separator/>
      </w:r>
    </w:p>
  </w:footnote>
  <w:footnote w:type="continuationSeparator" w:id="0">
    <w:p w14:paraId="23800CE5" w14:textId="77777777" w:rsidR="000A1AE0" w:rsidRDefault="000A1AE0"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1C264B">
      <w:rPr>
        <w:rStyle w:val="PageNumber"/>
        <w:noProof/>
      </w:rPr>
      <w:t>4</w:t>
    </w:r>
    <w:r>
      <w:rPr>
        <w:rStyle w:val="PageNumber"/>
      </w:rPr>
      <w:fldChar w:fldCharType="end"/>
    </w:r>
  </w:p>
  <w:p w14:paraId="254A02A5" w14:textId="77777777" w:rsidR="00EA5D31" w:rsidRDefault="00EA5D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83354" w14:textId="629880E4" w:rsidR="00BA13BD" w:rsidRPr="00BA13BD" w:rsidRDefault="00BA13BD" w:rsidP="00BA13BD">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A03A5F"/>
    <w:multiLevelType w:val="hybridMultilevel"/>
    <w:tmpl w:val="6902EFC8"/>
    <w:lvl w:ilvl="0" w:tplc="3560305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2825A95"/>
    <w:multiLevelType w:val="hybridMultilevel"/>
    <w:tmpl w:val="2436A396"/>
    <w:lvl w:ilvl="0" w:tplc="A03476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8E"/>
    <w:multiLevelType w:val="hybridMultilevel"/>
    <w:tmpl w:val="378077B4"/>
    <w:lvl w:ilvl="0" w:tplc="F392CC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A73A7F"/>
    <w:multiLevelType w:val="hybridMultilevel"/>
    <w:tmpl w:val="831AFBB0"/>
    <w:lvl w:ilvl="0" w:tplc="BCA69E3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D114AD3"/>
    <w:multiLevelType w:val="hybridMultilevel"/>
    <w:tmpl w:val="28FA81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481B75"/>
    <w:multiLevelType w:val="hybridMultilevel"/>
    <w:tmpl w:val="ECA4DA6E"/>
    <w:lvl w:ilvl="0" w:tplc="14C427A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271086F"/>
    <w:multiLevelType w:val="hybridMultilevel"/>
    <w:tmpl w:val="60F4C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32C7FC6"/>
    <w:multiLevelType w:val="hybridMultilevel"/>
    <w:tmpl w:val="49FEEE3E"/>
    <w:lvl w:ilvl="0" w:tplc="72521702">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FD319C"/>
    <w:multiLevelType w:val="hybridMultilevel"/>
    <w:tmpl w:val="AB5EBB06"/>
    <w:lvl w:ilvl="0" w:tplc="DDD27E5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61481E"/>
    <w:multiLevelType w:val="hybridMultilevel"/>
    <w:tmpl w:val="471A1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7883F51"/>
    <w:multiLevelType w:val="hybridMultilevel"/>
    <w:tmpl w:val="04A478F6"/>
    <w:lvl w:ilvl="0" w:tplc="856E5C0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A30749"/>
    <w:multiLevelType w:val="hybridMultilevel"/>
    <w:tmpl w:val="2DC2CFD2"/>
    <w:lvl w:ilvl="0" w:tplc="27BC9B3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8301B48"/>
    <w:multiLevelType w:val="hybridMultilevel"/>
    <w:tmpl w:val="7E18BCE4"/>
    <w:lvl w:ilvl="0" w:tplc="BD10BF9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C86CC5"/>
    <w:multiLevelType w:val="hybridMultilevel"/>
    <w:tmpl w:val="45927D78"/>
    <w:lvl w:ilvl="0" w:tplc="CEA05D1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8161729">
    <w:abstractNumId w:val="19"/>
  </w:num>
  <w:num w:numId="2" w16cid:durableId="1274560353">
    <w:abstractNumId w:val="47"/>
  </w:num>
  <w:num w:numId="3" w16cid:durableId="1262490172">
    <w:abstractNumId w:val="34"/>
  </w:num>
  <w:num w:numId="4" w16cid:durableId="1651597552">
    <w:abstractNumId w:val="27"/>
  </w:num>
  <w:num w:numId="5" w16cid:durableId="378407330">
    <w:abstractNumId w:val="45"/>
  </w:num>
  <w:num w:numId="6" w16cid:durableId="526793475">
    <w:abstractNumId w:val="32"/>
  </w:num>
  <w:num w:numId="7" w16cid:durableId="1997489785">
    <w:abstractNumId w:val="22"/>
  </w:num>
  <w:num w:numId="8" w16cid:durableId="605775167">
    <w:abstractNumId w:val="16"/>
  </w:num>
  <w:num w:numId="9" w16cid:durableId="1492526451">
    <w:abstractNumId w:val="39"/>
  </w:num>
  <w:num w:numId="10" w16cid:durableId="121046979">
    <w:abstractNumId w:val="31"/>
  </w:num>
  <w:num w:numId="11" w16cid:durableId="1937514516">
    <w:abstractNumId w:val="6"/>
  </w:num>
  <w:num w:numId="12" w16cid:durableId="405030857">
    <w:abstractNumId w:val="25"/>
  </w:num>
  <w:num w:numId="13" w16cid:durableId="154224584">
    <w:abstractNumId w:val="40"/>
  </w:num>
  <w:num w:numId="14" w16cid:durableId="597064620">
    <w:abstractNumId w:val="26"/>
  </w:num>
  <w:num w:numId="15" w16cid:durableId="574434241">
    <w:abstractNumId w:val="41"/>
  </w:num>
  <w:num w:numId="16" w16cid:durableId="451099752">
    <w:abstractNumId w:val="23"/>
  </w:num>
  <w:num w:numId="17" w16cid:durableId="347026420">
    <w:abstractNumId w:val="8"/>
  </w:num>
  <w:num w:numId="18" w16cid:durableId="742459053">
    <w:abstractNumId w:val="24"/>
  </w:num>
  <w:num w:numId="19" w16cid:durableId="520046809">
    <w:abstractNumId w:val="35"/>
  </w:num>
  <w:num w:numId="20" w16cid:durableId="681853963">
    <w:abstractNumId w:val="42"/>
  </w:num>
  <w:num w:numId="21" w16cid:durableId="1646817781">
    <w:abstractNumId w:val="29"/>
  </w:num>
  <w:num w:numId="22" w16cid:durableId="1294292584">
    <w:abstractNumId w:val="1"/>
  </w:num>
  <w:num w:numId="23" w16cid:durableId="2116705325">
    <w:abstractNumId w:val="30"/>
  </w:num>
  <w:num w:numId="24" w16cid:durableId="23407155">
    <w:abstractNumId w:val="2"/>
  </w:num>
  <w:num w:numId="25" w16cid:durableId="291401352">
    <w:abstractNumId w:val="5"/>
  </w:num>
  <w:num w:numId="26" w16cid:durableId="1888298355">
    <w:abstractNumId w:val="0"/>
  </w:num>
  <w:num w:numId="27" w16cid:durableId="1395738317">
    <w:abstractNumId w:val="21"/>
  </w:num>
  <w:num w:numId="28" w16cid:durableId="1506939037">
    <w:abstractNumId w:val="43"/>
  </w:num>
  <w:num w:numId="29" w16cid:durableId="546187202">
    <w:abstractNumId w:val="14"/>
  </w:num>
  <w:num w:numId="30" w16cid:durableId="1308165964">
    <w:abstractNumId w:val="7"/>
  </w:num>
  <w:num w:numId="31" w16cid:durableId="483543413">
    <w:abstractNumId w:val="28"/>
  </w:num>
  <w:num w:numId="32" w16cid:durableId="1736932243">
    <w:abstractNumId w:val="17"/>
  </w:num>
  <w:num w:numId="33" w16cid:durableId="1028216630">
    <w:abstractNumId w:val="36"/>
  </w:num>
  <w:num w:numId="34" w16cid:durableId="82993386">
    <w:abstractNumId w:val="38"/>
  </w:num>
  <w:num w:numId="35" w16cid:durableId="1744404454">
    <w:abstractNumId w:val="15"/>
  </w:num>
  <w:num w:numId="36" w16cid:durableId="1556549840">
    <w:abstractNumId w:val="13"/>
  </w:num>
  <w:num w:numId="37" w16cid:durableId="628627932">
    <w:abstractNumId w:val="4"/>
  </w:num>
  <w:num w:numId="38" w16cid:durableId="1801418281">
    <w:abstractNumId w:val="46"/>
  </w:num>
  <w:num w:numId="39" w16cid:durableId="643659405">
    <w:abstractNumId w:val="10"/>
  </w:num>
  <w:num w:numId="40" w16cid:durableId="10496866">
    <w:abstractNumId w:val="37"/>
  </w:num>
  <w:num w:numId="41" w16cid:durableId="1163663040">
    <w:abstractNumId w:val="18"/>
  </w:num>
  <w:num w:numId="42" w16cid:durableId="326130596">
    <w:abstractNumId w:val="9"/>
  </w:num>
  <w:num w:numId="43" w16cid:durableId="938677077">
    <w:abstractNumId w:val="44"/>
  </w:num>
  <w:num w:numId="44" w16cid:durableId="1696079086">
    <w:abstractNumId w:val="3"/>
  </w:num>
  <w:num w:numId="45" w16cid:durableId="1264652627">
    <w:abstractNumId w:val="33"/>
  </w:num>
  <w:num w:numId="46" w16cid:durableId="1882205280">
    <w:abstractNumId w:val="12"/>
  </w:num>
  <w:num w:numId="47" w16cid:durableId="1998339736">
    <w:abstractNumId w:val="11"/>
  </w:num>
  <w:num w:numId="48" w16cid:durableId="15992902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00CC"/>
    <w:rsid w:val="00010DDA"/>
    <w:rsid w:val="00012DE3"/>
    <w:rsid w:val="00017755"/>
    <w:rsid w:val="000177C9"/>
    <w:rsid w:val="00017C54"/>
    <w:rsid w:val="00020AC7"/>
    <w:rsid w:val="0002125E"/>
    <w:rsid w:val="00025B2F"/>
    <w:rsid w:val="00027B9F"/>
    <w:rsid w:val="00034609"/>
    <w:rsid w:val="00041FC4"/>
    <w:rsid w:val="0004551C"/>
    <w:rsid w:val="0005114E"/>
    <w:rsid w:val="00055B50"/>
    <w:rsid w:val="00056A91"/>
    <w:rsid w:val="00057F70"/>
    <w:rsid w:val="00061752"/>
    <w:rsid w:val="00061CA2"/>
    <w:rsid w:val="00062BE6"/>
    <w:rsid w:val="00064144"/>
    <w:rsid w:val="00067EFB"/>
    <w:rsid w:val="00072899"/>
    <w:rsid w:val="000776AD"/>
    <w:rsid w:val="00081008"/>
    <w:rsid w:val="000835FB"/>
    <w:rsid w:val="00095B38"/>
    <w:rsid w:val="00096B77"/>
    <w:rsid w:val="00096E0F"/>
    <w:rsid w:val="000A1AE0"/>
    <w:rsid w:val="000A276C"/>
    <w:rsid w:val="000A3D82"/>
    <w:rsid w:val="000B2C62"/>
    <w:rsid w:val="000B2F6E"/>
    <w:rsid w:val="000B465F"/>
    <w:rsid w:val="000C10F9"/>
    <w:rsid w:val="000C28D1"/>
    <w:rsid w:val="000C3D6A"/>
    <w:rsid w:val="000C4814"/>
    <w:rsid w:val="000C4E06"/>
    <w:rsid w:val="000C719D"/>
    <w:rsid w:val="000D2B20"/>
    <w:rsid w:val="000D6BE5"/>
    <w:rsid w:val="000E036B"/>
    <w:rsid w:val="000E7507"/>
    <w:rsid w:val="000F181D"/>
    <w:rsid w:val="000F4C93"/>
    <w:rsid w:val="0010205F"/>
    <w:rsid w:val="00107710"/>
    <w:rsid w:val="00107C68"/>
    <w:rsid w:val="00112BD6"/>
    <w:rsid w:val="00116216"/>
    <w:rsid w:val="001218F8"/>
    <w:rsid w:val="00121BC9"/>
    <w:rsid w:val="00121D33"/>
    <w:rsid w:val="00121DC1"/>
    <w:rsid w:val="00122DEE"/>
    <w:rsid w:val="00132091"/>
    <w:rsid w:val="00137360"/>
    <w:rsid w:val="0013751D"/>
    <w:rsid w:val="00147BA2"/>
    <w:rsid w:val="00153A2E"/>
    <w:rsid w:val="00156995"/>
    <w:rsid w:val="001600D4"/>
    <w:rsid w:val="00166CC9"/>
    <w:rsid w:val="00171A56"/>
    <w:rsid w:val="00175365"/>
    <w:rsid w:val="00175E97"/>
    <w:rsid w:val="00177B5A"/>
    <w:rsid w:val="00181889"/>
    <w:rsid w:val="00183762"/>
    <w:rsid w:val="0018584C"/>
    <w:rsid w:val="00185FF3"/>
    <w:rsid w:val="00186415"/>
    <w:rsid w:val="001B06EA"/>
    <w:rsid w:val="001B1F13"/>
    <w:rsid w:val="001B41FD"/>
    <w:rsid w:val="001B4BCB"/>
    <w:rsid w:val="001C0604"/>
    <w:rsid w:val="001C2455"/>
    <w:rsid w:val="001C264B"/>
    <w:rsid w:val="001C3CDE"/>
    <w:rsid w:val="001C4B3C"/>
    <w:rsid w:val="001C4B9F"/>
    <w:rsid w:val="001C4E6F"/>
    <w:rsid w:val="001D022F"/>
    <w:rsid w:val="001D5923"/>
    <w:rsid w:val="001E1BEE"/>
    <w:rsid w:val="001E1D93"/>
    <w:rsid w:val="001E32F3"/>
    <w:rsid w:val="001F371E"/>
    <w:rsid w:val="001F6239"/>
    <w:rsid w:val="001F6BC5"/>
    <w:rsid w:val="00206F19"/>
    <w:rsid w:val="00215546"/>
    <w:rsid w:val="00215D4F"/>
    <w:rsid w:val="00215DA5"/>
    <w:rsid w:val="00217003"/>
    <w:rsid w:val="00223272"/>
    <w:rsid w:val="0022512B"/>
    <w:rsid w:val="002260E1"/>
    <w:rsid w:val="002277C7"/>
    <w:rsid w:val="00231B9D"/>
    <w:rsid w:val="002322C4"/>
    <w:rsid w:val="002332B3"/>
    <w:rsid w:val="00244EEB"/>
    <w:rsid w:val="0025326F"/>
    <w:rsid w:val="00253975"/>
    <w:rsid w:val="002560AC"/>
    <w:rsid w:val="00256D58"/>
    <w:rsid w:val="002609BF"/>
    <w:rsid w:val="00262234"/>
    <w:rsid w:val="00271078"/>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300191"/>
    <w:rsid w:val="003020A6"/>
    <w:rsid w:val="003025C1"/>
    <w:rsid w:val="00307A25"/>
    <w:rsid w:val="003133A4"/>
    <w:rsid w:val="00316E72"/>
    <w:rsid w:val="00334C56"/>
    <w:rsid w:val="00336C51"/>
    <w:rsid w:val="00336E3C"/>
    <w:rsid w:val="003400C2"/>
    <w:rsid w:val="0034268F"/>
    <w:rsid w:val="00343F75"/>
    <w:rsid w:val="00344340"/>
    <w:rsid w:val="00345DD3"/>
    <w:rsid w:val="00351B54"/>
    <w:rsid w:val="00353963"/>
    <w:rsid w:val="003555DB"/>
    <w:rsid w:val="00360BAC"/>
    <w:rsid w:val="003665D9"/>
    <w:rsid w:val="00366E57"/>
    <w:rsid w:val="003741A4"/>
    <w:rsid w:val="0037455F"/>
    <w:rsid w:val="003752B1"/>
    <w:rsid w:val="00377378"/>
    <w:rsid w:val="003823F1"/>
    <w:rsid w:val="0038256A"/>
    <w:rsid w:val="0038325B"/>
    <w:rsid w:val="00383B22"/>
    <w:rsid w:val="00384BDA"/>
    <w:rsid w:val="00387300"/>
    <w:rsid w:val="00387671"/>
    <w:rsid w:val="003910A3"/>
    <w:rsid w:val="003910B7"/>
    <w:rsid w:val="00394F3B"/>
    <w:rsid w:val="00396199"/>
    <w:rsid w:val="003A7121"/>
    <w:rsid w:val="003A752E"/>
    <w:rsid w:val="003C0623"/>
    <w:rsid w:val="003C394D"/>
    <w:rsid w:val="003C5A0E"/>
    <w:rsid w:val="003C7A67"/>
    <w:rsid w:val="003D1A47"/>
    <w:rsid w:val="003D1C28"/>
    <w:rsid w:val="003D1EA7"/>
    <w:rsid w:val="003D2D7C"/>
    <w:rsid w:val="003D38EB"/>
    <w:rsid w:val="003D38F9"/>
    <w:rsid w:val="003D58C1"/>
    <w:rsid w:val="003E0D40"/>
    <w:rsid w:val="003E1BBF"/>
    <w:rsid w:val="003E6476"/>
    <w:rsid w:val="003E751D"/>
    <w:rsid w:val="003F085A"/>
    <w:rsid w:val="003F3495"/>
    <w:rsid w:val="003F6B84"/>
    <w:rsid w:val="003F7565"/>
    <w:rsid w:val="00400487"/>
    <w:rsid w:val="0040289E"/>
    <w:rsid w:val="00402A7F"/>
    <w:rsid w:val="00403BFC"/>
    <w:rsid w:val="0040597E"/>
    <w:rsid w:val="00406294"/>
    <w:rsid w:val="0042368D"/>
    <w:rsid w:val="004325A7"/>
    <w:rsid w:val="00432FA1"/>
    <w:rsid w:val="00434E08"/>
    <w:rsid w:val="004365EB"/>
    <w:rsid w:val="004441AB"/>
    <w:rsid w:val="0044647C"/>
    <w:rsid w:val="00447487"/>
    <w:rsid w:val="00455962"/>
    <w:rsid w:val="00456153"/>
    <w:rsid w:val="004606EB"/>
    <w:rsid w:val="0046151C"/>
    <w:rsid w:val="00463D02"/>
    <w:rsid w:val="00464686"/>
    <w:rsid w:val="004650D9"/>
    <w:rsid w:val="004658DB"/>
    <w:rsid w:val="004736DA"/>
    <w:rsid w:val="00477CC9"/>
    <w:rsid w:val="00477E61"/>
    <w:rsid w:val="00482451"/>
    <w:rsid w:val="00490ABE"/>
    <w:rsid w:val="00490E76"/>
    <w:rsid w:val="00491371"/>
    <w:rsid w:val="00492AFE"/>
    <w:rsid w:val="004930A3"/>
    <w:rsid w:val="00497B2B"/>
    <w:rsid w:val="004A1E10"/>
    <w:rsid w:val="004A27AE"/>
    <w:rsid w:val="004A41EA"/>
    <w:rsid w:val="004A5C91"/>
    <w:rsid w:val="004B1F5E"/>
    <w:rsid w:val="004B51C1"/>
    <w:rsid w:val="004B77C5"/>
    <w:rsid w:val="004C1417"/>
    <w:rsid w:val="004C2C2F"/>
    <w:rsid w:val="004D2713"/>
    <w:rsid w:val="004E05C6"/>
    <w:rsid w:val="004E5715"/>
    <w:rsid w:val="004F0876"/>
    <w:rsid w:val="004F58BA"/>
    <w:rsid w:val="004F7E4B"/>
    <w:rsid w:val="00501444"/>
    <w:rsid w:val="00502B6A"/>
    <w:rsid w:val="00507782"/>
    <w:rsid w:val="00515F96"/>
    <w:rsid w:val="00520669"/>
    <w:rsid w:val="0052212F"/>
    <w:rsid w:val="00525B0F"/>
    <w:rsid w:val="005336C1"/>
    <w:rsid w:val="005351CB"/>
    <w:rsid w:val="00551FEF"/>
    <w:rsid w:val="00560177"/>
    <w:rsid w:val="00562FF0"/>
    <w:rsid w:val="00563389"/>
    <w:rsid w:val="005651B9"/>
    <w:rsid w:val="00566685"/>
    <w:rsid w:val="00567B38"/>
    <w:rsid w:val="005703F4"/>
    <w:rsid w:val="00571A4A"/>
    <w:rsid w:val="005722BA"/>
    <w:rsid w:val="00575ABB"/>
    <w:rsid w:val="00576C85"/>
    <w:rsid w:val="00582638"/>
    <w:rsid w:val="005910C7"/>
    <w:rsid w:val="00596EA9"/>
    <w:rsid w:val="005A347E"/>
    <w:rsid w:val="005A4D17"/>
    <w:rsid w:val="005A5F1E"/>
    <w:rsid w:val="005A77C4"/>
    <w:rsid w:val="005B2B70"/>
    <w:rsid w:val="005B5514"/>
    <w:rsid w:val="005C051A"/>
    <w:rsid w:val="005C0855"/>
    <w:rsid w:val="005C0FD5"/>
    <w:rsid w:val="005C28EE"/>
    <w:rsid w:val="005C3CB0"/>
    <w:rsid w:val="005C748A"/>
    <w:rsid w:val="005C75EA"/>
    <w:rsid w:val="005D5D53"/>
    <w:rsid w:val="005E11D4"/>
    <w:rsid w:val="005E38AE"/>
    <w:rsid w:val="005E7A39"/>
    <w:rsid w:val="005E7EAA"/>
    <w:rsid w:val="005F375D"/>
    <w:rsid w:val="005F56CB"/>
    <w:rsid w:val="0060122F"/>
    <w:rsid w:val="00601DB3"/>
    <w:rsid w:val="006031A0"/>
    <w:rsid w:val="00606891"/>
    <w:rsid w:val="00611F3B"/>
    <w:rsid w:val="00620DAB"/>
    <w:rsid w:val="00625FCE"/>
    <w:rsid w:val="006323C4"/>
    <w:rsid w:val="006352C6"/>
    <w:rsid w:val="006353C4"/>
    <w:rsid w:val="00650240"/>
    <w:rsid w:val="00651F81"/>
    <w:rsid w:val="006537FB"/>
    <w:rsid w:val="006562C7"/>
    <w:rsid w:val="006567CF"/>
    <w:rsid w:val="0065729B"/>
    <w:rsid w:val="0066135B"/>
    <w:rsid w:val="0066551D"/>
    <w:rsid w:val="00665D12"/>
    <w:rsid w:val="00672325"/>
    <w:rsid w:val="0067311D"/>
    <w:rsid w:val="006853CB"/>
    <w:rsid w:val="006869B3"/>
    <w:rsid w:val="00696067"/>
    <w:rsid w:val="00697955"/>
    <w:rsid w:val="00697C9F"/>
    <w:rsid w:val="006A0FC1"/>
    <w:rsid w:val="006A3517"/>
    <w:rsid w:val="006B0789"/>
    <w:rsid w:val="006B3E46"/>
    <w:rsid w:val="006B4482"/>
    <w:rsid w:val="006B53B9"/>
    <w:rsid w:val="006C1842"/>
    <w:rsid w:val="006C4A4F"/>
    <w:rsid w:val="006C4CE3"/>
    <w:rsid w:val="006C6CBD"/>
    <w:rsid w:val="006D235E"/>
    <w:rsid w:val="006E2832"/>
    <w:rsid w:val="006E3B2B"/>
    <w:rsid w:val="006E611A"/>
    <w:rsid w:val="006E79BD"/>
    <w:rsid w:val="006F3DF2"/>
    <w:rsid w:val="0070246E"/>
    <w:rsid w:val="007036D0"/>
    <w:rsid w:val="00707FCE"/>
    <w:rsid w:val="0071153F"/>
    <w:rsid w:val="00711D37"/>
    <w:rsid w:val="0071409E"/>
    <w:rsid w:val="0071749B"/>
    <w:rsid w:val="00722191"/>
    <w:rsid w:val="00722858"/>
    <w:rsid w:val="00722953"/>
    <w:rsid w:val="007239C3"/>
    <w:rsid w:val="0073057D"/>
    <w:rsid w:val="00731EFC"/>
    <w:rsid w:val="00740D99"/>
    <w:rsid w:val="00742B87"/>
    <w:rsid w:val="00745C77"/>
    <w:rsid w:val="00750521"/>
    <w:rsid w:val="007510EE"/>
    <w:rsid w:val="00762652"/>
    <w:rsid w:val="00764320"/>
    <w:rsid w:val="007658BA"/>
    <w:rsid w:val="00767F72"/>
    <w:rsid w:val="007719B4"/>
    <w:rsid w:val="00772328"/>
    <w:rsid w:val="00772C8C"/>
    <w:rsid w:val="0077476E"/>
    <w:rsid w:val="007754D4"/>
    <w:rsid w:val="00783BB1"/>
    <w:rsid w:val="007927C5"/>
    <w:rsid w:val="007931CC"/>
    <w:rsid w:val="00795CAE"/>
    <w:rsid w:val="007A15F9"/>
    <w:rsid w:val="007A4C2C"/>
    <w:rsid w:val="007B15FF"/>
    <w:rsid w:val="007B3861"/>
    <w:rsid w:val="007B7971"/>
    <w:rsid w:val="007C0EC2"/>
    <w:rsid w:val="007C3E8E"/>
    <w:rsid w:val="007D3D34"/>
    <w:rsid w:val="007D3D39"/>
    <w:rsid w:val="007D7045"/>
    <w:rsid w:val="007D7F18"/>
    <w:rsid w:val="007E2C56"/>
    <w:rsid w:val="007E3CB7"/>
    <w:rsid w:val="007E3F4B"/>
    <w:rsid w:val="007E4271"/>
    <w:rsid w:val="007E6245"/>
    <w:rsid w:val="007F0F20"/>
    <w:rsid w:val="007F4EEC"/>
    <w:rsid w:val="008000CF"/>
    <w:rsid w:val="0080232A"/>
    <w:rsid w:val="00803B84"/>
    <w:rsid w:val="00811BB1"/>
    <w:rsid w:val="00812F69"/>
    <w:rsid w:val="008164AA"/>
    <w:rsid w:val="0081717C"/>
    <w:rsid w:val="00820375"/>
    <w:rsid w:val="008245F1"/>
    <w:rsid w:val="0083097F"/>
    <w:rsid w:val="00830A5E"/>
    <w:rsid w:val="00832E72"/>
    <w:rsid w:val="008334DD"/>
    <w:rsid w:val="0083683B"/>
    <w:rsid w:val="00847E52"/>
    <w:rsid w:val="008503B7"/>
    <w:rsid w:val="0085490D"/>
    <w:rsid w:val="008620FB"/>
    <w:rsid w:val="00866639"/>
    <w:rsid w:val="0087379A"/>
    <w:rsid w:val="00873ADE"/>
    <w:rsid w:val="00874DE9"/>
    <w:rsid w:val="0088219D"/>
    <w:rsid w:val="00882388"/>
    <w:rsid w:val="00883A66"/>
    <w:rsid w:val="00885ED9"/>
    <w:rsid w:val="008867F4"/>
    <w:rsid w:val="0089130B"/>
    <w:rsid w:val="0089195D"/>
    <w:rsid w:val="008928FB"/>
    <w:rsid w:val="008931D3"/>
    <w:rsid w:val="00896753"/>
    <w:rsid w:val="008A7DC1"/>
    <w:rsid w:val="008B1908"/>
    <w:rsid w:val="008B5329"/>
    <w:rsid w:val="008B58D1"/>
    <w:rsid w:val="008B6AFB"/>
    <w:rsid w:val="008C2B85"/>
    <w:rsid w:val="008C3B84"/>
    <w:rsid w:val="008D0C81"/>
    <w:rsid w:val="008E2E78"/>
    <w:rsid w:val="008E673A"/>
    <w:rsid w:val="008E6787"/>
    <w:rsid w:val="008F34FE"/>
    <w:rsid w:val="008F625C"/>
    <w:rsid w:val="008F69EB"/>
    <w:rsid w:val="00903F9F"/>
    <w:rsid w:val="0090405A"/>
    <w:rsid w:val="00904583"/>
    <w:rsid w:val="00905689"/>
    <w:rsid w:val="00907C6B"/>
    <w:rsid w:val="00914F5A"/>
    <w:rsid w:val="00915506"/>
    <w:rsid w:val="0093296C"/>
    <w:rsid w:val="00935A8D"/>
    <w:rsid w:val="00935DAF"/>
    <w:rsid w:val="0094183A"/>
    <w:rsid w:val="00942834"/>
    <w:rsid w:val="00942884"/>
    <w:rsid w:val="009451E9"/>
    <w:rsid w:val="009509BF"/>
    <w:rsid w:val="00955591"/>
    <w:rsid w:val="00955752"/>
    <w:rsid w:val="009562FC"/>
    <w:rsid w:val="00962408"/>
    <w:rsid w:val="00962B7F"/>
    <w:rsid w:val="0096300D"/>
    <w:rsid w:val="00965EA6"/>
    <w:rsid w:val="0097036A"/>
    <w:rsid w:val="009712A0"/>
    <w:rsid w:val="00975EC8"/>
    <w:rsid w:val="009907C0"/>
    <w:rsid w:val="00993209"/>
    <w:rsid w:val="00994B53"/>
    <w:rsid w:val="00994DD1"/>
    <w:rsid w:val="009A31D1"/>
    <w:rsid w:val="009A3EE0"/>
    <w:rsid w:val="009A6D62"/>
    <w:rsid w:val="009A7724"/>
    <w:rsid w:val="009A775F"/>
    <w:rsid w:val="009C018C"/>
    <w:rsid w:val="009C0937"/>
    <w:rsid w:val="009C0BA8"/>
    <w:rsid w:val="009C36F7"/>
    <w:rsid w:val="009C437B"/>
    <w:rsid w:val="009C796E"/>
    <w:rsid w:val="009D4197"/>
    <w:rsid w:val="009D5A42"/>
    <w:rsid w:val="009D671E"/>
    <w:rsid w:val="009E25DF"/>
    <w:rsid w:val="009F3DF9"/>
    <w:rsid w:val="009F6E82"/>
    <w:rsid w:val="00A00935"/>
    <w:rsid w:val="00A0426E"/>
    <w:rsid w:val="00A07355"/>
    <w:rsid w:val="00A111DF"/>
    <w:rsid w:val="00A159EB"/>
    <w:rsid w:val="00A22CE8"/>
    <w:rsid w:val="00A23225"/>
    <w:rsid w:val="00A26501"/>
    <w:rsid w:val="00A3096F"/>
    <w:rsid w:val="00A337C7"/>
    <w:rsid w:val="00A37109"/>
    <w:rsid w:val="00A45D73"/>
    <w:rsid w:val="00A56EDE"/>
    <w:rsid w:val="00A579D0"/>
    <w:rsid w:val="00A60D36"/>
    <w:rsid w:val="00A64044"/>
    <w:rsid w:val="00A661FF"/>
    <w:rsid w:val="00A66715"/>
    <w:rsid w:val="00A66E79"/>
    <w:rsid w:val="00A67CF4"/>
    <w:rsid w:val="00A70F29"/>
    <w:rsid w:val="00A7390A"/>
    <w:rsid w:val="00A74166"/>
    <w:rsid w:val="00A82626"/>
    <w:rsid w:val="00A857AC"/>
    <w:rsid w:val="00A870D7"/>
    <w:rsid w:val="00A9012D"/>
    <w:rsid w:val="00A90400"/>
    <w:rsid w:val="00A91EF6"/>
    <w:rsid w:val="00A92897"/>
    <w:rsid w:val="00A9549F"/>
    <w:rsid w:val="00AA1B50"/>
    <w:rsid w:val="00AA2787"/>
    <w:rsid w:val="00AA33C1"/>
    <w:rsid w:val="00AA4921"/>
    <w:rsid w:val="00AB1B33"/>
    <w:rsid w:val="00AB6BF1"/>
    <w:rsid w:val="00AC31F8"/>
    <w:rsid w:val="00AC3B6A"/>
    <w:rsid w:val="00AC77F8"/>
    <w:rsid w:val="00AC7DAA"/>
    <w:rsid w:val="00AD0AF3"/>
    <w:rsid w:val="00AE2CD2"/>
    <w:rsid w:val="00AF2AB8"/>
    <w:rsid w:val="00AF4B1E"/>
    <w:rsid w:val="00AF6EED"/>
    <w:rsid w:val="00AF784D"/>
    <w:rsid w:val="00AF7CEE"/>
    <w:rsid w:val="00B00CA6"/>
    <w:rsid w:val="00B023A5"/>
    <w:rsid w:val="00B0306A"/>
    <w:rsid w:val="00B046C9"/>
    <w:rsid w:val="00B04EC3"/>
    <w:rsid w:val="00B05729"/>
    <w:rsid w:val="00B06D7F"/>
    <w:rsid w:val="00B0719E"/>
    <w:rsid w:val="00B134A0"/>
    <w:rsid w:val="00B15B07"/>
    <w:rsid w:val="00B15DFC"/>
    <w:rsid w:val="00B17544"/>
    <w:rsid w:val="00B220A4"/>
    <w:rsid w:val="00B24A1C"/>
    <w:rsid w:val="00B254F0"/>
    <w:rsid w:val="00B257E8"/>
    <w:rsid w:val="00B25E9D"/>
    <w:rsid w:val="00B33FA0"/>
    <w:rsid w:val="00B3728B"/>
    <w:rsid w:val="00B40357"/>
    <w:rsid w:val="00B46291"/>
    <w:rsid w:val="00B46BC7"/>
    <w:rsid w:val="00B47E3E"/>
    <w:rsid w:val="00B516FD"/>
    <w:rsid w:val="00B51E7E"/>
    <w:rsid w:val="00B52AE1"/>
    <w:rsid w:val="00B5332C"/>
    <w:rsid w:val="00B57997"/>
    <w:rsid w:val="00B62BFF"/>
    <w:rsid w:val="00B70BBB"/>
    <w:rsid w:val="00B72B14"/>
    <w:rsid w:val="00B72E3A"/>
    <w:rsid w:val="00B905A9"/>
    <w:rsid w:val="00B90E29"/>
    <w:rsid w:val="00B93A69"/>
    <w:rsid w:val="00BA13BD"/>
    <w:rsid w:val="00BA232C"/>
    <w:rsid w:val="00BA35B9"/>
    <w:rsid w:val="00BC1E57"/>
    <w:rsid w:val="00BC6213"/>
    <w:rsid w:val="00BD6908"/>
    <w:rsid w:val="00BE0431"/>
    <w:rsid w:val="00BE3DF0"/>
    <w:rsid w:val="00BE6DAC"/>
    <w:rsid w:val="00BF0E40"/>
    <w:rsid w:val="00BF456F"/>
    <w:rsid w:val="00BF7539"/>
    <w:rsid w:val="00C00064"/>
    <w:rsid w:val="00C02A46"/>
    <w:rsid w:val="00C031D8"/>
    <w:rsid w:val="00C05400"/>
    <w:rsid w:val="00C106A4"/>
    <w:rsid w:val="00C13B53"/>
    <w:rsid w:val="00C14599"/>
    <w:rsid w:val="00C15680"/>
    <w:rsid w:val="00C20607"/>
    <w:rsid w:val="00C20A2B"/>
    <w:rsid w:val="00C246D5"/>
    <w:rsid w:val="00C25057"/>
    <w:rsid w:val="00C25A8D"/>
    <w:rsid w:val="00C261E3"/>
    <w:rsid w:val="00C328C9"/>
    <w:rsid w:val="00C33FEA"/>
    <w:rsid w:val="00C36CC4"/>
    <w:rsid w:val="00C4033A"/>
    <w:rsid w:val="00C41C8B"/>
    <w:rsid w:val="00C42A3B"/>
    <w:rsid w:val="00C4334A"/>
    <w:rsid w:val="00C44198"/>
    <w:rsid w:val="00C474B3"/>
    <w:rsid w:val="00C47808"/>
    <w:rsid w:val="00C6155F"/>
    <w:rsid w:val="00C62DA5"/>
    <w:rsid w:val="00C75856"/>
    <w:rsid w:val="00C80A5B"/>
    <w:rsid w:val="00C85017"/>
    <w:rsid w:val="00C9180C"/>
    <w:rsid w:val="00CA546A"/>
    <w:rsid w:val="00CB2559"/>
    <w:rsid w:val="00CB3884"/>
    <w:rsid w:val="00CB4925"/>
    <w:rsid w:val="00CC05C0"/>
    <w:rsid w:val="00CC4070"/>
    <w:rsid w:val="00CC43AA"/>
    <w:rsid w:val="00CC5D84"/>
    <w:rsid w:val="00CC632C"/>
    <w:rsid w:val="00CE02DD"/>
    <w:rsid w:val="00CE0947"/>
    <w:rsid w:val="00CE14B4"/>
    <w:rsid w:val="00CF33B4"/>
    <w:rsid w:val="00CF69E9"/>
    <w:rsid w:val="00D01B4F"/>
    <w:rsid w:val="00D02471"/>
    <w:rsid w:val="00D05C2F"/>
    <w:rsid w:val="00D07EA8"/>
    <w:rsid w:val="00D10F02"/>
    <w:rsid w:val="00D11673"/>
    <w:rsid w:val="00D11AB4"/>
    <w:rsid w:val="00D14864"/>
    <w:rsid w:val="00D15723"/>
    <w:rsid w:val="00D21F88"/>
    <w:rsid w:val="00D235BA"/>
    <w:rsid w:val="00D23B80"/>
    <w:rsid w:val="00D26D9C"/>
    <w:rsid w:val="00D36234"/>
    <w:rsid w:val="00D367E6"/>
    <w:rsid w:val="00D37937"/>
    <w:rsid w:val="00D44929"/>
    <w:rsid w:val="00D51E07"/>
    <w:rsid w:val="00D54313"/>
    <w:rsid w:val="00D778D7"/>
    <w:rsid w:val="00D87333"/>
    <w:rsid w:val="00D87C30"/>
    <w:rsid w:val="00D953F1"/>
    <w:rsid w:val="00D96C2B"/>
    <w:rsid w:val="00DA03E4"/>
    <w:rsid w:val="00DA298A"/>
    <w:rsid w:val="00DA4283"/>
    <w:rsid w:val="00DA6273"/>
    <w:rsid w:val="00DB3C04"/>
    <w:rsid w:val="00DB4A1F"/>
    <w:rsid w:val="00DB572C"/>
    <w:rsid w:val="00DB5919"/>
    <w:rsid w:val="00DC1AD3"/>
    <w:rsid w:val="00DC436D"/>
    <w:rsid w:val="00DD4BD4"/>
    <w:rsid w:val="00DD644B"/>
    <w:rsid w:val="00DE3AC1"/>
    <w:rsid w:val="00DE60B3"/>
    <w:rsid w:val="00DF1E05"/>
    <w:rsid w:val="00DF25BA"/>
    <w:rsid w:val="00E00A6E"/>
    <w:rsid w:val="00E01E1C"/>
    <w:rsid w:val="00E06A91"/>
    <w:rsid w:val="00E06BB9"/>
    <w:rsid w:val="00E11F98"/>
    <w:rsid w:val="00E17831"/>
    <w:rsid w:val="00E212C6"/>
    <w:rsid w:val="00E2308A"/>
    <w:rsid w:val="00E26D0B"/>
    <w:rsid w:val="00E363B5"/>
    <w:rsid w:val="00E37872"/>
    <w:rsid w:val="00E410A0"/>
    <w:rsid w:val="00E423C0"/>
    <w:rsid w:val="00E4453A"/>
    <w:rsid w:val="00E44DF3"/>
    <w:rsid w:val="00E4507A"/>
    <w:rsid w:val="00E50910"/>
    <w:rsid w:val="00E53BF8"/>
    <w:rsid w:val="00E60E5A"/>
    <w:rsid w:val="00E62BFD"/>
    <w:rsid w:val="00E6341C"/>
    <w:rsid w:val="00E713DD"/>
    <w:rsid w:val="00E72D53"/>
    <w:rsid w:val="00E72EB5"/>
    <w:rsid w:val="00E92A0C"/>
    <w:rsid w:val="00E94129"/>
    <w:rsid w:val="00EA02B0"/>
    <w:rsid w:val="00EA0C73"/>
    <w:rsid w:val="00EA23EF"/>
    <w:rsid w:val="00EA4CCC"/>
    <w:rsid w:val="00EA56A3"/>
    <w:rsid w:val="00EA5D31"/>
    <w:rsid w:val="00EA657C"/>
    <w:rsid w:val="00EA6BFB"/>
    <w:rsid w:val="00EB2D15"/>
    <w:rsid w:val="00EB5120"/>
    <w:rsid w:val="00EB6A8F"/>
    <w:rsid w:val="00EB7706"/>
    <w:rsid w:val="00EB7C34"/>
    <w:rsid w:val="00EC0926"/>
    <w:rsid w:val="00EC1C93"/>
    <w:rsid w:val="00EC6016"/>
    <w:rsid w:val="00ED0C6E"/>
    <w:rsid w:val="00ED24FA"/>
    <w:rsid w:val="00EE27FB"/>
    <w:rsid w:val="00EE2B04"/>
    <w:rsid w:val="00EE2DE9"/>
    <w:rsid w:val="00EF0CE0"/>
    <w:rsid w:val="00EF3162"/>
    <w:rsid w:val="00EF47C6"/>
    <w:rsid w:val="00EF54DA"/>
    <w:rsid w:val="00EF6662"/>
    <w:rsid w:val="00EF71AB"/>
    <w:rsid w:val="00F023DC"/>
    <w:rsid w:val="00F03C53"/>
    <w:rsid w:val="00F045C8"/>
    <w:rsid w:val="00F051DF"/>
    <w:rsid w:val="00F06A9B"/>
    <w:rsid w:val="00F07F85"/>
    <w:rsid w:val="00F1088A"/>
    <w:rsid w:val="00F10921"/>
    <w:rsid w:val="00F11BC5"/>
    <w:rsid w:val="00F11EA9"/>
    <w:rsid w:val="00F121BF"/>
    <w:rsid w:val="00F149CF"/>
    <w:rsid w:val="00F15459"/>
    <w:rsid w:val="00F1558E"/>
    <w:rsid w:val="00F16577"/>
    <w:rsid w:val="00F16985"/>
    <w:rsid w:val="00F21518"/>
    <w:rsid w:val="00F23982"/>
    <w:rsid w:val="00F3294B"/>
    <w:rsid w:val="00F32EF6"/>
    <w:rsid w:val="00F33B61"/>
    <w:rsid w:val="00F403BC"/>
    <w:rsid w:val="00F44038"/>
    <w:rsid w:val="00F46F76"/>
    <w:rsid w:val="00F56552"/>
    <w:rsid w:val="00F607D7"/>
    <w:rsid w:val="00F6084D"/>
    <w:rsid w:val="00F65AB9"/>
    <w:rsid w:val="00F778E1"/>
    <w:rsid w:val="00F91D8F"/>
    <w:rsid w:val="00F92358"/>
    <w:rsid w:val="00F952CA"/>
    <w:rsid w:val="00F9624A"/>
    <w:rsid w:val="00F96274"/>
    <w:rsid w:val="00FA5F93"/>
    <w:rsid w:val="00FB11A6"/>
    <w:rsid w:val="00FB67D1"/>
    <w:rsid w:val="00FB6AAA"/>
    <w:rsid w:val="00FB6DC8"/>
    <w:rsid w:val="00FC4E5C"/>
    <w:rsid w:val="00FC682C"/>
    <w:rsid w:val="00FD1313"/>
    <w:rsid w:val="00FD67A0"/>
    <w:rsid w:val="00FD6E2F"/>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E2941596-B077-4C36-A2DB-2BCD37E3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1FE6D-6638-3F47-8598-4211AA70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1726</Words>
  <Characters>9843</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2025-01-09T14:32:00Z</cp:lastPrinted>
  <dcterms:created xsi:type="dcterms:W3CDTF">2025-03-24T14:14:00Z</dcterms:created>
  <dcterms:modified xsi:type="dcterms:W3CDTF">2025-03-24T14:14:00Z</dcterms:modified>
</cp:coreProperties>
</file>