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88581" w14:textId="77777777" w:rsidR="002670C1" w:rsidRPr="00B31D74" w:rsidRDefault="002905BE" w:rsidP="009852EB">
      <w:pPr>
        <w:jc w:val="center"/>
        <w:outlineLvl w:val="0"/>
        <w:rPr>
          <w:rFonts w:ascii="Book Antiqua" w:hAnsi="Book Antiqua"/>
          <w:b/>
          <w:sz w:val="28"/>
          <w:szCs w:val="28"/>
          <w:lang w:val="es-ES_tradnl"/>
        </w:rPr>
      </w:pPr>
      <w:r w:rsidRPr="00B31D74">
        <w:rPr>
          <w:rFonts w:ascii="Book Antiqua" w:hAnsi="Book Antiqua"/>
          <w:b/>
          <w:sz w:val="28"/>
          <w:szCs w:val="28"/>
          <w:lang w:val="es-ES_tradnl"/>
        </w:rPr>
        <w:t>GOBIERNO</w:t>
      </w:r>
      <w:r w:rsidR="002670C1" w:rsidRPr="00B31D74">
        <w:rPr>
          <w:rFonts w:ascii="Book Antiqua" w:hAnsi="Book Antiqua"/>
          <w:b/>
          <w:sz w:val="28"/>
          <w:szCs w:val="28"/>
          <w:lang w:val="es-ES_tradnl"/>
        </w:rPr>
        <w:t xml:space="preserve"> DE PUERTO RICO</w:t>
      </w:r>
    </w:p>
    <w:p w14:paraId="62C69115" w14:textId="77777777" w:rsidR="002670C1" w:rsidRDefault="002670C1" w:rsidP="002670C1">
      <w:pPr>
        <w:tabs>
          <w:tab w:val="left" w:pos="5080"/>
        </w:tabs>
        <w:jc w:val="center"/>
        <w:rPr>
          <w:rFonts w:ascii="Book Antiqua" w:hAnsi="Book Antiqua"/>
          <w:lang w:val="es-ES_tradnl"/>
        </w:rPr>
      </w:pPr>
    </w:p>
    <w:p w14:paraId="76B8D00E" w14:textId="77777777" w:rsidR="00A90F01" w:rsidRPr="00B31D74" w:rsidRDefault="00A90F01" w:rsidP="002670C1">
      <w:pPr>
        <w:tabs>
          <w:tab w:val="left" w:pos="5080"/>
        </w:tabs>
        <w:jc w:val="center"/>
        <w:rPr>
          <w:rFonts w:ascii="Book Antiqua" w:hAnsi="Book Antiqua"/>
          <w:lang w:val="es-ES_tradnl"/>
        </w:rPr>
      </w:pPr>
    </w:p>
    <w:p w14:paraId="2B12ABD6" w14:textId="77777777" w:rsidR="002670C1" w:rsidRPr="00B31D74" w:rsidRDefault="002905BE" w:rsidP="00632DBA">
      <w:pPr>
        <w:pStyle w:val="Title2"/>
        <w:tabs>
          <w:tab w:val="clear" w:pos="7776"/>
          <w:tab w:val="clear" w:pos="7848"/>
          <w:tab w:val="right" w:pos="8640"/>
          <w:tab w:val="left" w:pos="9180"/>
        </w:tabs>
        <w:rPr>
          <w:rFonts w:ascii="Book Antiqua" w:hAnsi="Book Antiqua"/>
          <w:szCs w:val="24"/>
          <w:lang w:val="es-ES_tradnl"/>
        </w:rPr>
      </w:pPr>
      <w:r w:rsidRPr="00B31D74">
        <w:rPr>
          <w:rFonts w:ascii="Book Antiqua" w:hAnsi="Book Antiqua"/>
          <w:szCs w:val="24"/>
          <w:lang w:val="es-ES_tradnl"/>
        </w:rPr>
        <w:t>20m</w:t>
      </w:r>
      <w:r w:rsidR="002670C1" w:rsidRPr="00B31D74">
        <w:rPr>
          <w:rFonts w:ascii="Book Antiqua" w:hAnsi="Book Antiqua"/>
          <w:szCs w:val="24"/>
          <w:lang w:val="es-ES_tradnl"/>
        </w:rPr>
        <w:t>a. Asamblea</w:t>
      </w:r>
      <w:r w:rsidR="002670C1" w:rsidRPr="00B31D74">
        <w:rPr>
          <w:rFonts w:ascii="Book Antiqua" w:hAnsi="Book Antiqua"/>
          <w:szCs w:val="24"/>
          <w:lang w:val="es-ES_tradnl"/>
        </w:rPr>
        <w:tab/>
        <w:t xml:space="preserve">    </w:t>
      </w:r>
      <w:r w:rsidR="00445CFE" w:rsidRPr="00B31D74">
        <w:rPr>
          <w:rFonts w:ascii="Book Antiqua" w:hAnsi="Book Antiqua"/>
          <w:szCs w:val="24"/>
          <w:lang w:val="es-ES_tradnl"/>
        </w:rPr>
        <w:t xml:space="preserve">       </w:t>
      </w:r>
      <w:r w:rsidR="00632DBA" w:rsidRPr="00B31D74">
        <w:rPr>
          <w:rFonts w:ascii="Book Antiqua" w:hAnsi="Book Antiqua"/>
          <w:szCs w:val="24"/>
          <w:lang w:val="es-ES_tradnl"/>
        </w:rPr>
        <w:t xml:space="preserve">  </w:t>
      </w:r>
      <w:r w:rsidR="00445CFE" w:rsidRPr="00B31D74">
        <w:rPr>
          <w:rFonts w:ascii="Book Antiqua" w:hAnsi="Book Antiqua"/>
          <w:szCs w:val="24"/>
          <w:lang w:val="es-ES_tradnl"/>
        </w:rPr>
        <w:t>1r</w:t>
      </w:r>
      <w:r w:rsidR="002670C1" w:rsidRPr="00B31D74">
        <w:rPr>
          <w:rFonts w:ascii="Book Antiqua" w:hAnsi="Book Antiqua"/>
          <w:szCs w:val="24"/>
          <w:lang w:val="es-ES_tradnl"/>
        </w:rPr>
        <w:t>a. Sesión</w:t>
      </w:r>
    </w:p>
    <w:p w14:paraId="0657093D" w14:textId="77777777" w:rsidR="002670C1" w:rsidRPr="00B31D74" w:rsidRDefault="002670C1" w:rsidP="001A14B6">
      <w:pPr>
        <w:pStyle w:val="Title2"/>
        <w:tabs>
          <w:tab w:val="clear" w:pos="648"/>
          <w:tab w:val="left" w:pos="540"/>
          <w:tab w:val="left" w:pos="6930"/>
        </w:tabs>
        <w:rPr>
          <w:rFonts w:ascii="Book Antiqua" w:hAnsi="Book Antiqua"/>
          <w:szCs w:val="24"/>
          <w:lang w:val="es-ES_tradnl"/>
        </w:rPr>
      </w:pPr>
      <w:r w:rsidRPr="00B31D74">
        <w:rPr>
          <w:rFonts w:ascii="Book Antiqua" w:hAnsi="Book Antiqua"/>
          <w:szCs w:val="24"/>
          <w:lang w:val="es-ES_tradnl"/>
        </w:rPr>
        <w:tab/>
        <w:t>Legislativa</w:t>
      </w:r>
      <w:r w:rsidRPr="00B31D74">
        <w:rPr>
          <w:rFonts w:ascii="Book Antiqua" w:hAnsi="Book Antiqua"/>
          <w:szCs w:val="24"/>
          <w:lang w:val="es-ES_tradnl"/>
        </w:rPr>
        <w:tab/>
        <w:t xml:space="preserve">   </w:t>
      </w:r>
      <w:r w:rsidR="00632DBA" w:rsidRPr="00B31D74">
        <w:rPr>
          <w:rFonts w:ascii="Book Antiqua" w:hAnsi="Book Antiqua"/>
          <w:szCs w:val="24"/>
          <w:lang w:val="es-ES_tradnl"/>
        </w:rPr>
        <w:t xml:space="preserve">       </w:t>
      </w:r>
      <w:r w:rsidRPr="00B31D74">
        <w:rPr>
          <w:rFonts w:ascii="Book Antiqua" w:hAnsi="Book Antiqua"/>
          <w:szCs w:val="24"/>
          <w:lang w:val="es-ES_tradnl"/>
        </w:rPr>
        <w:t xml:space="preserve"> </w:t>
      </w:r>
      <w:r w:rsidR="00632DBA" w:rsidRPr="00B31D74">
        <w:rPr>
          <w:rFonts w:ascii="Book Antiqua" w:hAnsi="Book Antiqua"/>
          <w:szCs w:val="24"/>
          <w:lang w:val="es-ES_tradnl"/>
        </w:rPr>
        <w:t xml:space="preserve"> </w:t>
      </w:r>
      <w:r w:rsidRPr="00B31D74">
        <w:rPr>
          <w:rFonts w:ascii="Book Antiqua" w:hAnsi="Book Antiqua"/>
          <w:szCs w:val="24"/>
          <w:lang w:val="es-ES_tradnl"/>
        </w:rPr>
        <w:t>Ordinaria</w:t>
      </w:r>
    </w:p>
    <w:p w14:paraId="540A0A21" w14:textId="77777777" w:rsidR="002670C1" w:rsidRDefault="002670C1" w:rsidP="002670C1">
      <w:pPr>
        <w:rPr>
          <w:rFonts w:ascii="Book Antiqua" w:hAnsi="Book Antiqua"/>
          <w:lang w:val="es-ES_tradnl"/>
        </w:rPr>
      </w:pPr>
    </w:p>
    <w:p w14:paraId="20336AD5" w14:textId="77777777" w:rsidR="00A90F01" w:rsidRPr="00B31D74" w:rsidRDefault="00A90F01" w:rsidP="002670C1">
      <w:pPr>
        <w:rPr>
          <w:rFonts w:ascii="Book Antiqua" w:hAnsi="Book Antiqua"/>
          <w:lang w:val="es-ES_tradnl"/>
        </w:rPr>
      </w:pPr>
    </w:p>
    <w:p w14:paraId="6F9634DC" w14:textId="77777777" w:rsidR="002670C1" w:rsidRPr="00B31D74" w:rsidRDefault="002670C1" w:rsidP="009852EB">
      <w:pPr>
        <w:jc w:val="center"/>
        <w:outlineLvl w:val="0"/>
        <w:rPr>
          <w:rFonts w:ascii="Book Antiqua" w:hAnsi="Book Antiqua"/>
          <w:smallCaps/>
          <w:sz w:val="36"/>
          <w:szCs w:val="36"/>
          <w:lang w:val="es-ES_tradnl"/>
        </w:rPr>
      </w:pPr>
      <w:r w:rsidRPr="00B31D74">
        <w:rPr>
          <w:rFonts w:ascii="Book Antiqua" w:hAnsi="Book Antiqua"/>
          <w:b/>
          <w:caps/>
          <w:sz w:val="36"/>
          <w:szCs w:val="36"/>
          <w:lang w:val="es-ES_tradnl"/>
        </w:rPr>
        <w:t>CÁMARA DE REPRESENTANTES</w:t>
      </w:r>
    </w:p>
    <w:p w14:paraId="7076C0B3" w14:textId="77777777" w:rsidR="002670C1" w:rsidRPr="00B31D74" w:rsidRDefault="002670C1" w:rsidP="002670C1">
      <w:pPr>
        <w:jc w:val="center"/>
        <w:rPr>
          <w:rFonts w:ascii="Book Antiqua" w:hAnsi="Book Antiqua" w:cs="Tahoma"/>
          <w:b/>
          <w:sz w:val="20"/>
          <w:szCs w:val="20"/>
          <w:lang w:val="es-ES_tradnl"/>
        </w:rPr>
      </w:pPr>
    </w:p>
    <w:p w14:paraId="16CB78B5" w14:textId="77777777" w:rsidR="002670C1" w:rsidRPr="00B31D74" w:rsidRDefault="002670C1" w:rsidP="002670C1">
      <w:pPr>
        <w:jc w:val="center"/>
        <w:rPr>
          <w:rFonts w:ascii="Book Antiqua" w:hAnsi="Book Antiqua" w:cs="Tahoma"/>
          <w:b/>
          <w:sz w:val="20"/>
          <w:szCs w:val="20"/>
          <w:lang w:val="es-ES_tradnl"/>
        </w:rPr>
      </w:pPr>
    </w:p>
    <w:p w14:paraId="16E27DF7" w14:textId="77777777" w:rsidR="002670C1" w:rsidRPr="00B31D74" w:rsidRDefault="002670C1" w:rsidP="009852EB">
      <w:pPr>
        <w:jc w:val="center"/>
        <w:outlineLvl w:val="0"/>
        <w:rPr>
          <w:rFonts w:ascii="Book Antiqua" w:hAnsi="Book Antiqua" w:cs="Tahoma"/>
          <w:b/>
          <w:sz w:val="52"/>
          <w:szCs w:val="52"/>
          <w:lang w:val="es-ES_tradnl"/>
        </w:rPr>
      </w:pPr>
      <w:r w:rsidRPr="00B31D74">
        <w:rPr>
          <w:rFonts w:ascii="Book Antiqua" w:hAnsi="Book Antiqua" w:cs="Tahoma"/>
          <w:b/>
          <w:sz w:val="52"/>
          <w:szCs w:val="52"/>
          <w:lang w:val="es-ES_tradnl"/>
        </w:rPr>
        <w:t xml:space="preserve">R. DE LA C. </w:t>
      </w:r>
      <w:r w:rsidR="007B44AD">
        <w:rPr>
          <w:rFonts w:ascii="Book Antiqua" w:hAnsi="Book Antiqua" w:cs="Tahoma"/>
          <w:b/>
          <w:sz w:val="52"/>
          <w:szCs w:val="52"/>
          <w:lang w:val="es-ES_tradnl"/>
        </w:rPr>
        <w:t>9</w:t>
      </w:r>
    </w:p>
    <w:p w14:paraId="0A0727C7" w14:textId="77777777" w:rsidR="001A14B6" w:rsidRPr="00B31D74" w:rsidRDefault="001A14B6" w:rsidP="001A14B6">
      <w:pPr>
        <w:jc w:val="center"/>
        <w:rPr>
          <w:rFonts w:ascii="Book Antiqua" w:hAnsi="Book Antiqua" w:cs="Tahoma"/>
          <w:b/>
          <w:sz w:val="52"/>
          <w:szCs w:val="52"/>
          <w:lang w:val="es-ES_tradnl"/>
        </w:rPr>
      </w:pPr>
    </w:p>
    <w:p w14:paraId="4F8DB5DD" w14:textId="77777777" w:rsidR="002670C1" w:rsidRPr="00B31D74" w:rsidRDefault="002670C1" w:rsidP="009852EB">
      <w:pPr>
        <w:jc w:val="center"/>
        <w:outlineLvl w:val="0"/>
        <w:rPr>
          <w:rFonts w:ascii="Book Antiqua" w:hAnsi="Book Antiqua" w:cs="Tahoma"/>
          <w:b/>
          <w:sz w:val="28"/>
          <w:szCs w:val="28"/>
          <w:lang w:val="es-ES_tradnl"/>
        </w:rPr>
      </w:pPr>
      <w:r w:rsidRPr="00B31D74">
        <w:rPr>
          <w:rFonts w:ascii="Book Antiqua" w:hAnsi="Book Antiqua" w:cs="Tahoma"/>
          <w:b/>
          <w:sz w:val="28"/>
          <w:szCs w:val="28"/>
          <w:lang w:val="es-ES_tradnl"/>
        </w:rPr>
        <w:t>INFORME</w:t>
      </w:r>
      <w:r w:rsidR="00632DBA" w:rsidRPr="00B31D74">
        <w:rPr>
          <w:rFonts w:ascii="Book Antiqua" w:hAnsi="Book Antiqua" w:cs="Tahoma"/>
          <w:b/>
          <w:sz w:val="28"/>
          <w:szCs w:val="28"/>
          <w:lang w:val="es-ES_tradnl"/>
        </w:rPr>
        <w:t xml:space="preserve"> POSITIVO</w:t>
      </w:r>
    </w:p>
    <w:p w14:paraId="0A86BE73" w14:textId="77777777" w:rsidR="002670C1" w:rsidRPr="00B31D74" w:rsidRDefault="002670C1" w:rsidP="002670C1">
      <w:pPr>
        <w:jc w:val="center"/>
        <w:rPr>
          <w:rFonts w:ascii="Book Antiqua" w:hAnsi="Book Antiqua" w:cs="Tahoma"/>
          <w:b/>
          <w:sz w:val="28"/>
          <w:szCs w:val="28"/>
          <w:lang w:val="es-ES_tradnl"/>
        </w:rPr>
      </w:pPr>
    </w:p>
    <w:p w14:paraId="6E44E91D" w14:textId="69BD424E" w:rsidR="002670C1" w:rsidRPr="00B31D74" w:rsidRDefault="002670C1" w:rsidP="002670C1">
      <w:pPr>
        <w:jc w:val="center"/>
        <w:rPr>
          <w:rFonts w:ascii="Book Antiqua" w:hAnsi="Book Antiqua" w:cs="Tahoma"/>
          <w:lang w:val="es-ES_tradnl"/>
        </w:rPr>
      </w:pPr>
      <w:r w:rsidRPr="00B31D74">
        <w:rPr>
          <w:rFonts w:ascii="Book Antiqua" w:hAnsi="Book Antiqua" w:cs="Tahoma"/>
          <w:lang w:val="es-ES_tradnl"/>
        </w:rPr>
        <w:t xml:space="preserve"> </w:t>
      </w:r>
      <w:r w:rsidR="00870808">
        <w:rPr>
          <w:rFonts w:ascii="Book Antiqua" w:hAnsi="Book Antiqua" w:cs="Tahoma"/>
          <w:lang w:val="es-ES_tradnl"/>
        </w:rPr>
        <w:t>2</w:t>
      </w:r>
      <w:r w:rsidR="00B654DE">
        <w:rPr>
          <w:rFonts w:ascii="Book Antiqua" w:hAnsi="Book Antiqua" w:cs="Tahoma"/>
          <w:lang w:val="es-ES_tradnl"/>
        </w:rPr>
        <w:t>4</w:t>
      </w:r>
      <w:r w:rsidRPr="00B31D74">
        <w:rPr>
          <w:rFonts w:ascii="Book Antiqua" w:hAnsi="Book Antiqua" w:cs="Tahoma"/>
          <w:lang w:val="es-ES_tradnl"/>
        </w:rPr>
        <w:t xml:space="preserve"> de </w:t>
      </w:r>
      <w:r w:rsidR="00062F39" w:rsidRPr="00B31D74">
        <w:rPr>
          <w:rFonts w:ascii="Book Antiqua" w:hAnsi="Book Antiqua" w:cs="Tahoma"/>
          <w:lang w:val="es-ES_tradnl"/>
        </w:rPr>
        <w:t>marzo</w:t>
      </w:r>
      <w:r w:rsidRPr="00B31D74">
        <w:rPr>
          <w:rFonts w:ascii="Book Antiqua" w:hAnsi="Book Antiqua" w:cs="Tahoma"/>
          <w:lang w:val="es-ES_tradnl"/>
        </w:rPr>
        <w:t xml:space="preserve"> de </w:t>
      </w:r>
      <w:r w:rsidR="00333864" w:rsidRPr="00B31D74">
        <w:rPr>
          <w:rFonts w:ascii="Book Antiqua" w:hAnsi="Book Antiqua" w:cs="Tahoma"/>
          <w:lang w:val="es-ES_tradnl"/>
        </w:rPr>
        <w:t>2025</w:t>
      </w:r>
    </w:p>
    <w:p w14:paraId="64AFE53C" w14:textId="77777777" w:rsidR="002670C1" w:rsidRDefault="002670C1" w:rsidP="002670C1">
      <w:pPr>
        <w:jc w:val="both"/>
        <w:rPr>
          <w:rFonts w:ascii="Book Antiqua" w:hAnsi="Book Antiqua" w:cs="Tahoma"/>
          <w:sz w:val="20"/>
          <w:szCs w:val="20"/>
          <w:lang w:val="es-ES_tradnl"/>
        </w:rPr>
      </w:pPr>
    </w:p>
    <w:p w14:paraId="4AFA179F" w14:textId="77777777" w:rsidR="00A90F01" w:rsidRDefault="00A90F01" w:rsidP="002670C1">
      <w:pPr>
        <w:jc w:val="both"/>
        <w:rPr>
          <w:rFonts w:ascii="Book Antiqua" w:hAnsi="Book Antiqua" w:cs="Tahoma"/>
          <w:sz w:val="20"/>
          <w:szCs w:val="20"/>
          <w:lang w:val="es-ES_tradnl"/>
        </w:rPr>
      </w:pPr>
    </w:p>
    <w:p w14:paraId="77690D05" w14:textId="77777777" w:rsidR="00A90F01" w:rsidRPr="00B31D74" w:rsidRDefault="00A90F01" w:rsidP="002670C1">
      <w:pPr>
        <w:jc w:val="both"/>
        <w:rPr>
          <w:rFonts w:ascii="Book Antiqua" w:hAnsi="Book Antiqua" w:cs="Tahoma"/>
          <w:sz w:val="20"/>
          <w:szCs w:val="20"/>
          <w:lang w:val="es-ES_tradnl"/>
        </w:rPr>
      </w:pPr>
    </w:p>
    <w:p w14:paraId="142565FD" w14:textId="77777777" w:rsidR="00453E11" w:rsidRPr="00E72A8E" w:rsidRDefault="00453E11" w:rsidP="00453E11">
      <w:pPr>
        <w:jc w:val="both"/>
        <w:rPr>
          <w:rFonts w:ascii="Book Antiqua" w:hAnsi="Book Antiqua" w:cs="Tahoma"/>
          <w:b/>
          <w:lang w:val="es-PR"/>
        </w:rPr>
      </w:pPr>
      <w:r w:rsidRPr="00E72A8E">
        <w:rPr>
          <w:rFonts w:ascii="Book Antiqua" w:hAnsi="Book Antiqua" w:cs="Tahoma"/>
          <w:b/>
          <w:lang w:val="es-PR"/>
        </w:rPr>
        <w:t>A LA CÁMARA DE REPRESENTANTES DE PUERTO RICO:</w:t>
      </w:r>
    </w:p>
    <w:p w14:paraId="79C66769" w14:textId="77777777" w:rsidR="00453E11" w:rsidRDefault="00453E11" w:rsidP="00453E11">
      <w:pPr>
        <w:jc w:val="both"/>
        <w:rPr>
          <w:rFonts w:ascii="Book Antiqua" w:hAnsi="Book Antiqua" w:cs="Tahoma"/>
          <w:lang w:val="es-PR"/>
        </w:rPr>
      </w:pPr>
    </w:p>
    <w:p w14:paraId="4B7A1271" w14:textId="77777777" w:rsidR="00453E11" w:rsidRPr="00453E11" w:rsidRDefault="00453E11" w:rsidP="009D1B2F">
      <w:pPr>
        <w:pStyle w:val="BodyText2"/>
        <w:spacing w:line="240" w:lineRule="auto"/>
        <w:ind w:firstLine="720"/>
        <w:jc w:val="both"/>
        <w:rPr>
          <w:rFonts w:ascii="Book Antiqua" w:hAnsi="Book Antiqua"/>
          <w:lang w:val="es-PR"/>
        </w:rPr>
      </w:pPr>
      <w:r w:rsidRPr="00E72A8E">
        <w:rPr>
          <w:rFonts w:ascii="Book Antiqua" w:hAnsi="Book Antiqua" w:cs="Tahoma"/>
          <w:lang w:val="es-PR"/>
        </w:rPr>
        <w:t xml:space="preserve">La Comisión de Asuntos Internos de la Cámara de Representantes de Puerto Rico, previo estudio y consideración de la R. de la C. </w:t>
      </w:r>
      <w:r w:rsidR="007B44AD">
        <w:rPr>
          <w:rFonts w:ascii="Book Antiqua" w:hAnsi="Book Antiqua" w:cs="Tahoma"/>
          <w:lang w:val="es-PR"/>
        </w:rPr>
        <w:t>9</w:t>
      </w:r>
      <w:r w:rsidRPr="00E72A8E">
        <w:rPr>
          <w:rFonts w:ascii="Book Antiqua" w:hAnsi="Book Antiqua" w:cs="Tahoma"/>
          <w:lang w:val="es-PR"/>
        </w:rPr>
        <w:t xml:space="preserve">, de la autoría </w:t>
      </w:r>
      <w:r>
        <w:rPr>
          <w:rFonts w:ascii="Book Antiqua" w:hAnsi="Book Antiqua" w:cs="Tahoma"/>
          <w:lang w:val="es-PR"/>
        </w:rPr>
        <w:t>de la</w:t>
      </w:r>
      <w:r w:rsidRPr="00453E11">
        <w:rPr>
          <w:rFonts w:ascii="Book Antiqua" w:hAnsi="Book Antiqua"/>
          <w:lang w:val="es-PR"/>
        </w:rPr>
        <w:t xml:space="preserve"> representante </w:t>
      </w:r>
      <w:r w:rsidR="007B44AD">
        <w:rPr>
          <w:rFonts w:ascii="Book Antiqua" w:hAnsi="Book Antiqua"/>
          <w:lang w:val="es-PR"/>
        </w:rPr>
        <w:t>del Valle Correa</w:t>
      </w:r>
      <w:r>
        <w:rPr>
          <w:rFonts w:ascii="Book Antiqua" w:hAnsi="Book Antiqua" w:cs="Tahoma"/>
          <w:lang w:val="es-PR"/>
        </w:rPr>
        <w:t>,</w:t>
      </w:r>
      <w:r w:rsidRPr="00E72A8E">
        <w:rPr>
          <w:rFonts w:ascii="Book Antiqua" w:hAnsi="Book Antiqua" w:cs="Tahoma"/>
          <w:lang w:val="es-PR"/>
        </w:rPr>
        <w:t xml:space="preserve"> </w:t>
      </w:r>
      <w:r w:rsidRPr="00453E11">
        <w:rPr>
          <w:rFonts w:ascii="Book Antiqua" w:hAnsi="Book Antiqua"/>
          <w:lang w:val="es-PR"/>
        </w:rPr>
        <w:t xml:space="preserve">tiene a bien someter su informe recomendando la aprobación de la medida, con las enmiendas incluidas en el entirillado electrónico que se acompaña, y </w:t>
      </w:r>
      <w:r w:rsidRPr="00E72A8E">
        <w:rPr>
          <w:rFonts w:ascii="Book Antiqua" w:hAnsi="Book Antiqua" w:cs="Tahoma"/>
          <w:lang w:val="es-PR"/>
        </w:rPr>
        <w:t>cuyo título lee:</w:t>
      </w:r>
    </w:p>
    <w:p w14:paraId="25225716" w14:textId="77777777" w:rsidR="00453E11" w:rsidRPr="004315A4" w:rsidRDefault="00453E11" w:rsidP="009D1B2F">
      <w:pPr>
        <w:jc w:val="both"/>
        <w:rPr>
          <w:rFonts w:ascii="Book Antiqua" w:hAnsi="Book Antiqua"/>
          <w:lang w:val="es-ES_tradnl"/>
        </w:rPr>
      </w:pPr>
      <w:r w:rsidRPr="00E72A8E">
        <w:rPr>
          <w:rFonts w:ascii="Book Antiqua" w:hAnsi="Book Antiqua" w:cs="Tahoma"/>
          <w:sz w:val="28"/>
          <w:szCs w:val="28"/>
          <w:lang w:val="es-PR"/>
        </w:rPr>
        <w:tab/>
        <w:t xml:space="preserve"> </w:t>
      </w:r>
    </w:p>
    <w:p w14:paraId="3173BF42" w14:textId="77777777" w:rsidR="00453E11" w:rsidRPr="00696D3B" w:rsidRDefault="00453E11" w:rsidP="009D1B2F">
      <w:pPr>
        <w:pStyle w:val="BodyText2"/>
        <w:spacing w:line="240" w:lineRule="auto"/>
        <w:ind w:left="540" w:hanging="540"/>
        <w:jc w:val="both"/>
        <w:rPr>
          <w:rFonts w:ascii="Book Antiqua" w:hAnsi="Book Antiqua"/>
          <w:lang w:val="es-PR"/>
        </w:rPr>
      </w:pPr>
      <w:r w:rsidRPr="00453E11">
        <w:rPr>
          <w:rFonts w:ascii="Book Antiqua" w:hAnsi="Book Antiqua"/>
          <w:i/>
          <w:lang w:val="es-PR"/>
        </w:rPr>
        <w:t>“</w:t>
      </w:r>
      <w:r w:rsidRPr="00453E11">
        <w:rPr>
          <w:rFonts w:ascii="Book Antiqua" w:hAnsi="Book Antiqua"/>
          <w:lang w:val="es-PR"/>
        </w:rPr>
        <w:t xml:space="preserve">Para </w:t>
      </w:r>
      <w:r w:rsidR="007372CD" w:rsidRPr="00334C56">
        <w:rPr>
          <w:rFonts w:ascii="Book Antiqua" w:hAnsi="Book Antiqua"/>
          <w:lang w:val="es-ES_tradnl"/>
        </w:rPr>
        <w:t xml:space="preserve">ordenar a la </w:t>
      </w:r>
      <w:r w:rsidR="007372CD" w:rsidRPr="00F92358">
        <w:rPr>
          <w:rFonts w:ascii="Book Antiqua" w:hAnsi="Book Antiqua"/>
          <w:lang w:val="es-ES_tradnl"/>
        </w:rPr>
        <w:t>Comisión de Seguridad Pública</w:t>
      </w:r>
      <w:r w:rsidR="007372CD">
        <w:rPr>
          <w:rFonts w:ascii="Book Antiqua" w:hAnsi="Book Antiqua"/>
          <w:lang w:val="es-ES_tradnl"/>
        </w:rPr>
        <w:t xml:space="preserve"> </w:t>
      </w:r>
      <w:r w:rsidR="007372CD" w:rsidRPr="00334C56">
        <w:rPr>
          <w:rFonts w:ascii="Book Antiqua" w:hAnsi="Book Antiqua"/>
          <w:lang w:val="es-ES_tradnl"/>
        </w:rPr>
        <w:t>de la Cámara de Representantes de Puerto Rico, realizar una</w:t>
      </w:r>
      <w:r w:rsidR="007372CD">
        <w:rPr>
          <w:rFonts w:ascii="Book Antiqua" w:hAnsi="Book Antiqua"/>
          <w:lang w:val="es-ES_tradnl"/>
        </w:rPr>
        <w:t xml:space="preserve"> investigación exhaustiva sobre el cumplimiento del Negociado de la Policía de Puerto Rico con el Acuerdo para la Reforma Sostenible de la Policía de Puerto Rico en los temas relacionados con la violencia doméstica y las agresiones sexuales; y para otros</w:t>
      </w:r>
      <w:r w:rsidR="007372CD" w:rsidRPr="00334C56">
        <w:rPr>
          <w:rFonts w:ascii="Book Antiqua" w:hAnsi="Book Antiqua"/>
          <w:lang w:val="es-ES_tradnl"/>
        </w:rPr>
        <w:t xml:space="preserve"> fines relacionados</w:t>
      </w:r>
      <w:r w:rsidRPr="003870AC">
        <w:rPr>
          <w:rFonts w:ascii="Book Antiqua" w:hAnsi="Book Antiqua"/>
          <w:bCs/>
          <w:lang w:val="es-PR"/>
        </w:rPr>
        <w:t>.</w:t>
      </w:r>
      <w:r w:rsidRPr="00696D3B">
        <w:rPr>
          <w:rFonts w:ascii="Book Antiqua" w:hAnsi="Book Antiqua"/>
          <w:lang w:val="es-ES"/>
        </w:rPr>
        <w:t>”</w:t>
      </w:r>
    </w:p>
    <w:p w14:paraId="407D1FC4" w14:textId="77777777" w:rsidR="00453E11" w:rsidRDefault="00453E11" w:rsidP="00453E11">
      <w:pPr>
        <w:rPr>
          <w:rFonts w:ascii="Book Antiqua" w:hAnsi="Book Antiqua" w:cs="Tahoma"/>
          <w:b/>
          <w:sz w:val="28"/>
          <w:szCs w:val="28"/>
          <w:lang w:val="es-PR"/>
        </w:rPr>
      </w:pPr>
    </w:p>
    <w:p w14:paraId="1B388569" w14:textId="77777777" w:rsidR="00A90F01" w:rsidRPr="000C6FAB" w:rsidRDefault="00A90F01" w:rsidP="00453E11">
      <w:pPr>
        <w:rPr>
          <w:rFonts w:ascii="Book Antiqua" w:hAnsi="Book Antiqua" w:cs="Tahoma"/>
          <w:b/>
          <w:sz w:val="28"/>
          <w:szCs w:val="28"/>
          <w:lang w:val="es-PR"/>
        </w:rPr>
      </w:pPr>
    </w:p>
    <w:p w14:paraId="6262D380" w14:textId="77777777" w:rsidR="00453E11" w:rsidRPr="00E72A8E" w:rsidRDefault="00453E11" w:rsidP="00453E11">
      <w:pPr>
        <w:jc w:val="center"/>
        <w:rPr>
          <w:rFonts w:ascii="Book Antiqua" w:hAnsi="Book Antiqua" w:cs="Tahoma"/>
          <w:b/>
          <w:sz w:val="28"/>
          <w:szCs w:val="28"/>
          <w:u w:val="single"/>
          <w:lang w:val="es-PR"/>
        </w:rPr>
      </w:pPr>
      <w:r>
        <w:rPr>
          <w:rFonts w:ascii="Book Antiqua" w:hAnsi="Book Antiqua" w:cs="Tahoma"/>
          <w:b/>
          <w:sz w:val="28"/>
          <w:szCs w:val="28"/>
          <w:u w:val="single"/>
          <w:lang w:val="es-PR"/>
        </w:rPr>
        <w:t xml:space="preserve">ALCANCE Y ANÁLISIS </w:t>
      </w:r>
      <w:r w:rsidRPr="00E72A8E">
        <w:rPr>
          <w:rFonts w:ascii="Book Antiqua" w:hAnsi="Book Antiqua" w:cs="Tahoma"/>
          <w:b/>
          <w:sz w:val="28"/>
          <w:szCs w:val="28"/>
          <w:u w:val="single"/>
          <w:lang w:val="es-PR"/>
        </w:rPr>
        <w:t>DE LA MEDIDA</w:t>
      </w:r>
    </w:p>
    <w:p w14:paraId="0458C4D9" w14:textId="77777777" w:rsidR="00453E11" w:rsidRDefault="00453E11" w:rsidP="00453E11">
      <w:pPr>
        <w:ind w:firstLine="720"/>
        <w:jc w:val="both"/>
        <w:rPr>
          <w:rFonts w:ascii="Book Antiqua" w:hAnsi="Book Antiqua" w:cs="Tahoma"/>
          <w:lang w:val="es-PR"/>
        </w:rPr>
      </w:pPr>
    </w:p>
    <w:p w14:paraId="5C846929" w14:textId="77777777" w:rsidR="00453E11" w:rsidRDefault="00453E11" w:rsidP="00453E11">
      <w:pPr>
        <w:ind w:firstLine="720"/>
        <w:jc w:val="both"/>
        <w:rPr>
          <w:rFonts w:ascii="Book Antiqua" w:hAnsi="Book Antiqua"/>
          <w:lang w:val="es-ES_tradnl"/>
        </w:rPr>
      </w:pPr>
      <w:r w:rsidRPr="004831E7">
        <w:rPr>
          <w:rFonts w:ascii="Book Antiqua" w:hAnsi="Book Antiqua" w:cs="Tahoma"/>
          <w:lang w:val="es-ES_tradnl"/>
        </w:rPr>
        <w:t xml:space="preserve">La Resolución de la Cámara Núm. </w:t>
      </w:r>
      <w:r w:rsidR="007B44AD">
        <w:rPr>
          <w:rFonts w:ascii="Book Antiqua" w:hAnsi="Book Antiqua" w:cs="Tahoma"/>
          <w:lang w:val="es-ES_tradnl"/>
        </w:rPr>
        <w:t>9</w:t>
      </w:r>
      <w:r w:rsidRPr="004831E7">
        <w:rPr>
          <w:rFonts w:ascii="Book Antiqua" w:hAnsi="Book Antiqua" w:cs="Tahoma"/>
          <w:lang w:val="es-ES_tradnl"/>
        </w:rPr>
        <w:t>, tiene el propósito de</w:t>
      </w:r>
      <w:r>
        <w:rPr>
          <w:rFonts w:ascii="Book Antiqua" w:hAnsi="Book Antiqua" w:cs="Tahoma"/>
          <w:lang w:val="es-ES_tradnl"/>
        </w:rPr>
        <w:t xml:space="preserve"> </w:t>
      </w:r>
      <w:r w:rsidR="000574D6" w:rsidRPr="00334C56">
        <w:rPr>
          <w:rFonts w:ascii="Book Antiqua" w:hAnsi="Book Antiqua"/>
          <w:lang w:val="es-ES_tradnl"/>
        </w:rPr>
        <w:t>realizar una</w:t>
      </w:r>
      <w:r w:rsidR="000574D6">
        <w:rPr>
          <w:rFonts w:ascii="Book Antiqua" w:hAnsi="Book Antiqua"/>
          <w:lang w:val="es-ES_tradnl"/>
        </w:rPr>
        <w:t xml:space="preserve"> investigación exhaustiva sobre el cumplimiento del Negociado de la Policía de Puerto Rico con el Acuerdo para la Reforma Sostenible de la Policía de Puerto Rico en los temas relacionados con la violencia doméstica y las agresiones sexuales; y para otros</w:t>
      </w:r>
      <w:r w:rsidR="000574D6" w:rsidRPr="00334C56">
        <w:rPr>
          <w:rFonts w:ascii="Book Antiqua" w:hAnsi="Book Antiqua"/>
          <w:lang w:val="es-ES_tradnl"/>
        </w:rPr>
        <w:t xml:space="preserve"> fines relacionados</w:t>
      </w:r>
      <w:r>
        <w:rPr>
          <w:rFonts w:ascii="Book Antiqua" w:hAnsi="Book Antiqua"/>
          <w:lang w:val="es-ES_tradnl"/>
        </w:rPr>
        <w:t>.</w:t>
      </w:r>
    </w:p>
    <w:p w14:paraId="5EC329CD" w14:textId="77777777" w:rsidR="00453E11" w:rsidRDefault="00453E11" w:rsidP="00453E11">
      <w:pPr>
        <w:ind w:firstLine="720"/>
        <w:jc w:val="both"/>
        <w:rPr>
          <w:rFonts w:ascii="Book Antiqua" w:hAnsi="Book Antiqua"/>
          <w:lang w:val="es-ES_tradnl"/>
        </w:rPr>
      </w:pPr>
    </w:p>
    <w:p w14:paraId="00278A7F" w14:textId="77777777" w:rsidR="00453E11" w:rsidRDefault="00453E11" w:rsidP="00453E11">
      <w:pPr>
        <w:ind w:firstLine="720"/>
        <w:jc w:val="both"/>
        <w:rPr>
          <w:rFonts w:ascii="Book Antiqua" w:hAnsi="Book Antiqua" w:cs="Tahoma"/>
          <w:lang w:val="es-ES_tradnl"/>
        </w:rPr>
      </w:pPr>
      <w:r>
        <w:rPr>
          <w:rFonts w:ascii="Book Antiqua" w:hAnsi="Book Antiqua" w:cs="Tahoma"/>
          <w:lang w:val="es-ES_tradnl"/>
        </w:rPr>
        <w:t xml:space="preserve">Es menester de la Cámara de Representantes de Puerto Rico promover legislación que permita mejorar la calidad de vida de los ciudadanos.  Ello, incluye el fiscalizar </w:t>
      </w:r>
      <w:r w:rsidR="002D5541">
        <w:rPr>
          <w:rFonts w:ascii="Book Antiqua" w:hAnsi="Book Antiqua" w:cs="Tahoma"/>
          <w:lang w:val="es-ES_tradnl"/>
        </w:rPr>
        <w:t>el cumplimiento con el ordenamiento jurídico vigente</w:t>
      </w:r>
      <w:r w:rsidR="000574D6">
        <w:rPr>
          <w:rFonts w:ascii="Book Antiqua" w:hAnsi="Book Antiqua" w:cs="Tahoma"/>
          <w:lang w:val="es-ES_tradnl"/>
        </w:rPr>
        <w:t>, el cumplimiento con los Acuerdos de Consentimiento</w:t>
      </w:r>
      <w:r w:rsidR="002D5541">
        <w:rPr>
          <w:rFonts w:ascii="Book Antiqua" w:hAnsi="Book Antiqua" w:cs="Tahoma"/>
          <w:lang w:val="es-ES_tradnl"/>
        </w:rPr>
        <w:t xml:space="preserve"> y</w:t>
      </w:r>
      <w:r w:rsidR="000C199B">
        <w:rPr>
          <w:rFonts w:ascii="Book Antiqua" w:hAnsi="Book Antiqua" w:cs="Tahoma"/>
          <w:lang w:val="es-ES_tradnl"/>
        </w:rPr>
        <w:t xml:space="preserve"> </w:t>
      </w:r>
      <w:r w:rsidR="000574D6">
        <w:rPr>
          <w:rFonts w:ascii="Book Antiqua" w:hAnsi="Book Antiqua" w:cs="Tahoma"/>
          <w:lang w:val="es-ES_tradnl"/>
        </w:rPr>
        <w:t xml:space="preserve">proteger </w:t>
      </w:r>
      <w:r w:rsidR="008243E8">
        <w:rPr>
          <w:rFonts w:ascii="Book Antiqua" w:hAnsi="Book Antiqua" w:cs="Tahoma"/>
          <w:lang w:val="es-ES_tradnl"/>
        </w:rPr>
        <w:t>a la ciudadanía contra el discrimen y actos de violencia en general</w:t>
      </w:r>
      <w:r>
        <w:rPr>
          <w:rFonts w:ascii="Book Antiqua" w:hAnsi="Book Antiqua" w:cs="Tahoma"/>
          <w:lang w:val="es-ES_tradnl"/>
        </w:rPr>
        <w:t xml:space="preserve">. </w:t>
      </w:r>
    </w:p>
    <w:p w14:paraId="07F8E8A1" w14:textId="77777777" w:rsidR="000C199B" w:rsidRDefault="000C199B" w:rsidP="00453E11">
      <w:pPr>
        <w:ind w:firstLine="720"/>
        <w:jc w:val="both"/>
        <w:rPr>
          <w:rFonts w:ascii="Book Antiqua" w:hAnsi="Book Antiqua" w:cs="Tahoma"/>
          <w:lang w:val="es-ES_tradnl"/>
        </w:rPr>
      </w:pPr>
    </w:p>
    <w:p w14:paraId="73012EB2" w14:textId="77777777" w:rsidR="005E406B" w:rsidRDefault="000C199B" w:rsidP="005E406B">
      <w:pPr>
        <w:pStyle w:val="BodyText"/>
        <w:ind w:firstLine="720"/>
        <w:jc w:val="both"/>
        <w:rPr>
          <w:rFonts w:ascii="Book Antiqua" w:hAnsi="Book Antiqua"/>
          <w:lang w:val="es-PR"/>
        </w:rPr>
      </w:pPr>
      <w:r>
        <w:rPr>
          <w:rFonts w:ascii="Book Antiqua" w:hAnsi="Book Antiqua" w:cs="Tahoma"/>
          <w:lang w:val="es-ES_tradnl"/>
        </w:rPr>
        <w:t xml:space="preserve">De la exposición de motivos de la medida objeto de análisis se desprende que </w:t>
      </w:r>
      <w:r w:rsidR="00D4597B">
        <w:rPr>
          <w:rFonts w:ascii="Book Antiqua" w:hAnsi="Book Antiqua" w:cs="Tahoma"/>
          <w:lang w:val="es-ES_tradnl"/>
        </w:rPr>
        <w:t xml:space="preserve">el </w:t>
      </w:r>
      <w:r w:rsidR="00D4597B" w:rsidRPr="000B77F1">
        <w:rPr>
          <w:rFonts w:ascii="Book Antiqua" w:hAnsi="Book Antiqua"/>
          <w:color w:val="000000"/>
          <w:shd w:val="clear" w:color="auto" w:fill="FFFFFF"/>
          <w:lang w:val="es-ES_tradnl"/>
        </w:rPr>
        <w:t>5 de septiembre de 2011</w:t>
      </w:r>
      <w:r w:rsidR="00D4597B">
        <w:rPr>
          <w:rFonts w:ascii="Book Antiqua" w:hAnsi="Book Antiqua"/>
          <w:color w:val="000000"/>
          <w:shd w:val="clear" w:color="auto" w:fill="FFFFFF"/>
          <w:lang w:val="es-ES_tradnl"/>
        </w:rPr>
        <w:t xml:space="preserve">, </w:t>
      </w:r>
      <w:r w:rsidR="00D4597B" w:rsidRPr="000B77F1">
        <w:rPr>
          <w:rFonts w:ascii="Book Antiqua" w:hAnsi="Book Antiqua"/>
          <w:color w:val="000000"/>
          <w:shd w:val="clear" w:color="auto" w:fill="FFFFFF"/>
          <w:lang w:val="es-ES_tradnl"/>
        </w:rPr>
        <w:t>la División de Derechos Civiles del Departamento de Justicia de los Estados Unidos</w:t>
      </w:r>
      <w:r w:rsidR="00D4597B">
        <w:rPr>
          <w:rFonts w:ascii="Book Antiqua" w:hAnsi="Book Antiqua"/>
          <w:color w:val="000000"/>
          <w:shd w:val="clear" w:color="auto" w:fill="FFFFFF"/>
          <w:lang w:val="es-ES_tradnl"/>
        </w:rPr>
        <w:t xml:space="preserve"> generó un informe sobre</w:t>
      </w:r>
      <w:r w:rsidR="00D4597B" w:rsidRPr="000B77F1">
        <w:rPr>
          <w:rFonts w:ascii="Book Antiqua" w:hAnsi="Book Antiqua"/>
          <w:color w:val="000000"/>
          <w:shd w:val="clear" w:color="auto" w:fill="FFFFFF"/>
          <w:lang w:val="es-ES_tradnl"/>
        </w:rPr>
        <w:t xml:space="preserve"> </w:t>
      </w:r>
      <w:r w:rsidR="00D4597B">
        <w:rPr>
          <w:rFonts w:ascii="Book Antiqua" w:hAnsi="Book Antiqua"/>
          <w:color w:val="000000"/>
          <w:shd w:val="clear" w:color="auto" w:fill="FFFFFF"/>
          <w:lang w:val="es-ES_tradnl"/>
        </w:rPr>
        <w:t>un</w:t>
      </w:r>
      <w:r w:rsidR="00D4597B" w:rsidRPr="000B77F1">
        <w:rPr>
          <w:rFonts w:ascii="Book Antiqua" w:hAnsi="Book Antiqua"/>
          <w:color w:val="000000"/>
          <w:shd w:val="clear" w:color="auto" w:fill="FFFFFF"/>
          <w:lang w:val="es-ES_tradnl"/>
        </w:rPr>
        <w:t>a investigación realizada a la Policía de Puerto Rico</w:t>
      </w:r>
      <w:r w:rsidR="00D4597B">
        <w:rPr>
          <w:rFonts w:ascii="Book Antiqua" w:hAnsi="Book Antiqua"/>
          <w:color w:val="000000"/>
          <w:shd w:val="clear" w:color="auto" w:fill="FFFFFF"/>
          <w:lang w:val="es-ES_tradnl"/>
        </w:rPr>
        <w:t>.  En este se identificaron</w:t>
      </w:r>
      <w:r w:rsidR="00D4597B" w:rsidRPr="000B77F1">
        <w:rPr>
          <w:rFonts w:ascii="Book Antiqua" w:hAnsi="Book Antiqua"/>
          <w:color w:val="000000"/>
          <w:shd w:val="clear" w:color="auto" w:fill="FFFFFF"/>
          <w:lang w:val="es-ES_tradnl"/>
        </w:rPr>
        <w:t xml:space="preserve"> áreas de preocupación </w:t>
      </w:r>
      <w:r w:rsidR="00D4597B">
        <w:rPr>
          <w:rFonts w:ascii="Book Antiqua" w:hAnsi="Book Antiqua"/>
          <w:color w:val="000000"/>
          <w:shd w:val="clear" w:color="auto" w:fill="FFFFFF"/>
          <w:lang w:val="es-ES_tradnl"/>
        </w:rPr>
        <w:t>en cuanto a</w:t>
      </w:r>
      <w:r w:rsidR="00D4597B" w:rsidRPr="000B77F1">
        <w:rPr>
          <w:rFonts w:ascii="Book Antiqua" w:hAnsi="Book Antiqua"/>
          <w:color w:val="000000"/>
          <w:shd w:val="clear" w:color="auto" w:fill="FFFFFF"/>
          <w:lang w:val="es-ES_tradnl"/>
        </w:rPr>
        <w:t>l desempeño de los oficiales del orden público en l</w:t>
      </w:r>
      <w:r w:rsidR="00D4597B">
        <w:rPr>
          <w:rFonts w:ascii="Book Antiqua" w:hAnsi="Book Antiqua"/>
          <w:color w:val="000000"/>
          <w:shd w:val="clear" w:color="auto" w:fill="FFFFFF"/>
          <w:lang w:val="es-ES_tradnl"/>
        </w:rPr>
        <w:t>as investigaciones de violencia</w:t>
      </w:r>
      <w:r w:rsidR="00D4597B" w:rsidRPr="000B77F1">
        <w:rPr>
          <w:rFonts w:ascii="Book Antiqua" w:hAnsi="Book Antiqua"/>
          <w:color w:val="000000"/>
          <w:shd w:val="clear" w:color="auto" w:fill="FFFFFF"/>
          <w:lang w:val="es-ES_tradnl"/>
        </w:rPr>
        <w:t xml:space="preserve"> doméstica y </w:t>
      </w:r>
      <w:r w:rsidR="00D4597B">
        <w:rPr>
          <w:rFonts w:ascii="Book Antiqua" w:hAnsi="Book Antiqua"/>
          <w:color w:val="000000"/>
          <w:shd w:val="clear" w:color="auto" w:fill="FFFFFF"/>
          <w:lang w:val="es-ES_tradnl"/>
        </w:rPr>
        <w:t>agresiones</w:t>
      </w:r>
      <w:r w:rsidR="00D4597B" w:rsidRPr="000B77F1">
        <w:rPr>
          <w:rFonts w:ascii="Book Antiqua" w:hAnsi="Book Antiqua"/>
          <w:color w:val="000000"/>
          <w:shd w:val="clear" w:color="auto" w:fill="FFFFFF"/>
          <w:lang w:val="es-ES_tradnl"/>
        </w:rPr>
        <w:t xml:space="preserve"> sexuales</w:t>
      </w:r>
      <w:r w:rsidR="00BF2207">
        <w:rPr>
          <w:rFonts w:ascii="Book Antiqua" w:hAnsi="Book Antiqua"/>
          <w:lang w:val="es-PR"/>
        </w:rPr>
        <w:t>.</w:t>
      </w:r>
    </w:p>
    <w:p w14:paraId="0F695273" w14:textId="77777777" w:rsidR="00A90F01" w:rsidRDefault="00A90F01" w:rsidP="009D6378">
      <w:pPr>
        <w:rPr>
          <w:lang w:val="es-PR"/>
        </w:rPr>
      </w:pPr>
    </w:p>
    <w:p w14:paraId="568CD0C8" w14:textId="77777777" w:rsidR="00D4597B" w:rsidRDefault="005501B7" w:rsidP="005E406B">
      <w:pPr>
        <w:pStyle w:val="BodyText"/>
        <w:ind w:firstLine="720"/>
        <w:jc w:val="both"/>
        <w:rPr>
          <w:rFonts w:ascii="Book Antiqua" w:hAnsi="Book Antiqua"/>
          <w:color w:val="222222"/>
          <w:lang w:val="es-ES_tradnl"/>
        </w:rPr>
      </w:pPr>
      <w:r>
        <w:rPr>
          <w:rFonts w:ascii="Book Antiqua" w:hAnsi="Book Antiqua"/>
          <w:lang w:val="es-PR"/>
        </w:rPr>
        <w:t xml:space="preserve">Asimismo, se indica que </w:t>
      </w:r>
      <w:r w:rsidR="00EC68A1">
        <w:rPr>
          <w:rFonts w:ascii="Book Antiqua" w:hAnsi="Book Antiqua"/>
          <w:color w:val="222222"/>
          <w:lang w:val="es-ES_tradnl"/>
        </w:rPr>
        <w:t>como resultado de ello se generó un “Acuerdo para la Reforma Sostenible de la Policía de Puerto Rico”, firmado el 17 de julio de 2013, entre los Estados Unidos de América y Gobierno de Puerto Rico, para llevar a cabo la reforma integral de la Policía de Puerto Rico.  Entre los temas que inciden en dicho Acuerdo, se encuentra el cómo el Negociado atiende e investiga los casos de violencia doméstica y las agresiones sexuales.</w:t>
      </w:r>
    </w:p>
    <w:p w14:paraId="73325BAD" w14:textId="77777777" w:rsidR="009D6378" w:rsidRDefault="009D6378" w:rsidP="009D6378">
      <w:pPr>
        <w:rPr>
          <w:lang w:val="es-ES_tradnl"/>
        </w:rPr>
      </w:pPr>
    </w:p>
    <w:p w14:paraId="6DF3DF93" w14:textId="77777777" w:rsidR="00A91F3A" w:rsidRDefault="00A91F3A" w:rsidP="005E406B">
      <w:pPr>
        <w:pStyle w:val="BodyText"/>
        <w:ind w:firstLine="720"/>
        <w:jc w:val="both"/>
        <w:rPr>
          <w:rFonts w:ascii="Book Antiqua" w:hAnsi="Book Antiqua"/>
          <w:lang w:val="es-PR"/>
        </w:rPr>
      </w:pPr>
      <w:r>
        <w:rPr>
          <w:rFonts w:ascii="Book Antiqua" w:hAnsi="Book Antiqua"/>
          <w:color w:val="222222"/>
          <w:lang w:val="es-ES_tradnl"/>
        </w:rPr>
        <w:t>Habiendo transcurrido sobre once (11) años sin que se</w:t>
      </w:r>
      <w:r w:rsidR="006C30F4">
        <w:rPr>
          <w:rFonts w:ascii="Book Antiqua" w:hAnsi="Book Antiqua"/>
          <w:color w:val="222222"/>
          <w:lang w:val="es-ES_tradnl"/>
        </w:rPr>
        <w:t xml:space="preserve"> haya logrado el cumplimiento para salir de la supervisión del Monitor federal de la Policía, y particularmente ante</w:t>
      </w:r>
      <w:r w:rsidR="00447614">
        <w:rPr>
          <w:rFonts w:ascii="Book Antiqua" w:hAnsi="Book Antiqua"/>
          <w:color w:val="222222"/>
          <w:lang w:val="es-ES_tradnl"/>
        </w:rPr>
        <w:t xml:space="preserve"> los casos de violencia doméstica y agresiones sexuales </w:t>
      </w:r>
      <w:r w:rsidR="00BC4764">
        <w:rPr>
          <w:rFonts w:ascii="Book Antiqua" w:hAnsi="Book Antiqua"/>
          <w:color w:val="222222"/>
          <w:lang w:val="es-ES_tradnl"/>
        </w:rPr>
        <w:t>que se viven en Puerto Rico, se entiende necesario realizar una investigación sobre el particular.</w:t>
      </w:r>
    </w:p>
    <w:p w14:paraId="3FD5019D" w14:textId="77777777" w:rsidR="00B71B83" w:rsidRDefault="00B71B83" w:rsidP="0010799F">
      <w:pPr>
        <w:rPr>
          <w:lang w:val="es-PR"/>
        </w:rPr>
      </w:pPr>
    </w:p>
    <w:p w14:paraId="69ABBD92" w14:textId="77777777" w:rsidR="00453E11" w:rsidRPr="0010799F" w:rsidRDefault="00B71B83" w:rsidP="0010799F">
      <w:pPr>
        <w:pStyle w:val="BodyText"/>
        <w:ind w:firstLine="720"/>
        <w:jc w:val="both"/>
        <w:rPr>
          <w:rFonts w:ascii="Book Antiqua" w:hAnsi="Book Antiqua"/>
          <w:lang w:val="es-PR"/>
        </w:rPr>
      </w:pPr>
      <w:r>
        <w:rPr>
          <w:rFonts w:ascii="Book Antiqua" w:hAnsi="Book Antiqua"/>
          <w:lang w:val="es-PR"/>
        </w:rPr>
        <w:t xml:space="preserve">Por </w:t>
      </w:r>
      <w:r w:rsidR="00BD792D">
        <w:rPr>
          <w:rFonts w:ascii="Book Antiqua" w:hAnsi="Book Antiqua"/>
          <w:lang w:val="es-PR"/>
        </w:rPr>
        <w:t>otro lado</w:t>
      </w:r>
      <w:r>
        <w:rPr>
          <w:rFonts w:ascii="Book Antiqua" w:hAnsi="Book Antiqua"/>
          <w:lang w:val="es-PR"/>
        </w:rPr>
        <w:t xml:space="preserve">, se indica que luego de transcurridos unos años desde la aprobación de la citada Ley, resulta conveniente y necesario </w:t>
      </w:r>
      <w:r w:rsidR="00B30BCA">
        <w:rPr>
          <w:rFonts w:ascii="Book Antiqua" w:hAnsi="Book Antiqua"/>
          <w:lang w:val="es-PR"/>
        </w:rPr>
        <w:t>conocer los esfuerzos que ha realizado la Compañía de Turismo de Puerto Rico para cumplir con las obligaciones que le impone la misma</w:t>
      </w:r>
      <w:r w:rsidR="0010799F">
        <w:rPr>
          <w:rFonts w:ascii="Book Antiqua" w:hAnsi="Book Antiqua"/>
          <w:lang w:val="es-PR"/>
        </w:rPr>
        <w:t>, así como evaluar la intervención de cualquier otra agencia gubernamental concernida.</w:t>
      </w:r>
    </w:p>
    <w:p w14:paraId="7C948C90" w14:textId="77777777" w:rsidR="00453E11" w:rsidRDefault="00453E11" w:rsidP="0010799F">
      <w:pPr>
        <w:rPr>
          <w:lang w:val="es-ES_tradnl"/>
        </w:rPr>
      </w:pPr>
    </w:p>
    <w:p w14:paraId="69E15A2F" w14:textId="77777777" w:rsidR="00453E11" w:rsidRPr="00A1198F" w:rsidRDefault="00453E11" w:rsidP="00453E11">
      <w:pPr>
        <w:ind w:firstLine="720"/>
        <w:jc w:val="both"/>
        <w:rPr>
          <w:rFonts w:ascii="Book Antiqua" w:hAnsi="Book Antiqua"/>
          <w:lang w:val="es-ES_tradnl"/>
        </w:rPr>
      </w:pPr>
      <w:r w:rsidRPr="00A1198F">
        <w:rPr>
          <w:rFonts w:ascii="Book Antiqua" w:hAnsi="Book Antiqua" w:cs="Tahoma"/>
          <w:lang w:val="es-PR"/>
        </w:rPr>
        <w:t>Por nuestra parte, como comisión cameral, entendemos que la Resolución objeto de análisis cuenta con todo lo requerido constitucional, estatutaria y jurisprudencialmente, para dar paso a su aprobación</w:t>
      </w:r>
      <w:r w:rsidRPr="00A1198F">
        <w:rPr>
          <w:rFonts w:ascii="Book Antiqua" w:hAnsi="Book Antiqua" w:cs="Tahoma"/>
          <w:lang w:val="es-ES_tradnl"/>
        </w:rPr>
        <w:t xml:space="preserve">. </w:t>
      </w:r>
    </w:p>
    <w:p w14:paraId="054DB03E" w14:textId="77777777" w:rsidR="00453E11" w:rsidRPr="00EF5F84" w:rsidRDefault="00453E11" w:rsidP="00453E11">
      <w:pPr>
        <w:rPr>
          <w:rFonts w:ascii="Book Antiqua" w:hAnsi="Book Antiqua" w:cs="Tahoma"/>
          <w:b/>
          <w:smallCaps/>
          <w:u w:val="single"/>
          <w:lang w:val="es-ES_tradnl"/>
        </w:rPr>
      </w:pPr>
    </w:p>
    <w:p w14:paraId="106EF4F9" w14:textId="77777777" w:rsidR="00453E11" w:rsidRDefault="00453E11" w:rsidP="00453E11">
      <w:pPr>
        <w:jc w:val="center"/>
        <w:rPr>
          <w:rFonts w:ascii="Book Antiqua" w:hAnsi="Book Antiqua" w:cs="Tahoma"/>
          <w:b/>
          <w:smallCaps/>
          <w:u w:val="single"/>
          <w:lang w:val="es-PR"/>
        </w:rPr>
      </w:pPr>
      <w:r>
        <w:rPr>
          <w:rFonts w:ascii="Book Antiqua" w:hAnsi="Book Antiqua" w:cs="Tahoma"/>
          <w:b/>
          <w:smallCaps/>
          <w:u w:val="single"/>
          <w:lang w:val="es-PR"/>
        </w:rPr>
        <w:t xml:space="preserve">CONCLUSIÓN Y </w:t>
      </w:r>
      <w:r w:rsidRPr="0097063A">
        <w:rPr>
          <w:rFonts w:ascii="Book Antiqua" w:hAnsi="Book Antiqua" w:cs="Tahoma"/>
          <w:b/>
          <w:smallCaps/>
          <w:u w:val="single"/>
          <w:lang w:val="es-PR"/>
        </w:rPr>
        <w:t>RECOMENDACIÓN</w:t>
      </w:r>
    </w:p>
    <w:p w14:paraId="0BB89BA6" w14:textId="77777777" w:rsidR="00453E11" w:rsidRPr="00E72A8E" w:rsidRDefault="00453E11" w:rsidP="00453E11">
      <w:pPr>
        <w:jc w:val="center"/>
        <w:rPr>
          <w:rFonts w:ascii="Book Antiqua" w:hAnsi="Book Antiqua" w:cs="Tahoma"/>
          <w:b/>
          <w:u w:val="single"/>
          <w:lang w:val="es-PR"/>
        </w:rPr>
      </w:pPr>
    </w:p>
    <w:p w14:paraId="4437E2B5" w14:textId="77777777" w:rsidR="00453E11" w:rsidRDefault="00453E11" w:rsidP="00453E11">
      <w:pPr>
        <w:jc w:val="both"/>
        <w:rPr>
          <w:rFonts w:ascii="Book Antiqua" w:hAnsi="Book Antiqua" w:cs="Tahoma"/>
          <w:lang w:val="es-PR"/>
        </w:rPr>
      </w:pPr>
      <w:r w:rsidRPr="00E72A8E">
        <w:rPr>
          <w:rFonts w:ascii="Book Antiqua" w:hAnsi="Book Antiqua" w:cs="Tahoma"/>
          <w:lang w:val="es-PR"/>
        </w:rPr>
        <w:tab/>
        <w:t>Por lo anteriormente expuesto, la Comisión de Asuntos Internos de la Cámara de Representantes de Puerto Rico tiene el honor de recomendar la aprobación de la Resolución de la Cámara</w:t>
      </w:r>
      <w:r>
        <w:rPr>
          <w:rFonts w:ascii="Book Antiqua" w:hAnsi="Book Antiqua" w:cs="Tahoma"/>
          <w:lang w:val="es-PR"/>
        </w:rPr>
        <w:t xml:space="preserve"> </w:t>
      </w:r>
      <w:r w:rsidR="007B44AD">
        <w:rPr>
          <w:rFonts w:ascii="Book Antiqua" w:hAnsi="Book Antiqua" w:cs="Tahoma"/>
          <w:lang w:val="es-PR"/>
        </w:rPr>
        <w:t>9</w:t>
      </w:r>
      <w:r>
        <w:rPr>
          <w:rFonts w:ascii="Book Antiqua" w:hAnsi="Book Antiqua" w:cs="Tahoma"/>
          <w:lang w:val="es-PR"/>
        </w:rPr>
        <w:t xml:space="preserve">, </w:t>
      </w:r>
      <w:r>
        <w:rPr>
          <w:rFonts w:ascii="Book Antiqua" w:hAnsi="Book Antiqua"/>
          <w:lang w:val="es-PR"/>
        </w:rPr>
        <w:t>con las enmiendas incluidas en el entirillado electrónico que se acompaña</w:t>
      </w:r>
      <w:r w:rsidRPr="00E72A8E">
        <w:rPr>
          <w:rFonts w:ascii="Book Antiqua" w:hAnsi="Book Antiqua" w:cs="Tahoma"/>
          <w:lang w:val="es-PR"/>
        </w:rPr>
        <w:t>.</w:t>
      </w:r>
    </w:p>
    <w:p w14:paraId="2F010475" w14:textId="77777777" w:rsidR="0010799F" w:rsidRPr="00E72A8E" w:rsidRDefault="0010799F" w:rsidP="00453E11">
      <w:pPr>
        <w:jc w:val="both"/>
        <w:rPr>
          <w:rFonts w:ascii="Book Antiqua" w:hAnsi="Book Antiqua" w:cs="Tahoma"/>
          <w:lang w:val="es-PR"/>
        </w:rPr>
      </w:pPr>
    </w:p>
    <w:p w14:paraId="5514DA03" w14:textId="77777777" w:rsidR="006150BB" w:rsidRPr="00B31D74" w:rsidRDefault="006150BB" w:rsidP="006150BB">
      <w:pPr>
        <w:jc w:val="both"/>
        <w:rPr>
          <w:rFonts w:ascii="Book Antiqua" w:hAnsi="Book Antiqua" w:cs="Tahoma"/>
          <w:lang w:val="es-ES_tradnl"/>
        </w:rPr>
      </w:pPr>
      <w:r w:rsidRPr="00B31D74">
        <w:rPr>
          <w:rFonts w:ascii="Book Antiqua" w:hAnsi="Book Antiqua" w:cs="Tahoma"/>
          <w:lang w:val="es-ES_tradnl"/>
        </w:rPr>
        <w:t>Respetuosamente sometido,</w:t>
      </w:r>
    </w:p>
    <w:p w14:paraId="1BFC994E" w14:textId="77777777" w:rsidR="00DF3E6F" w:rsidRPr="00B31D74" w:rsidRDefault="00DF3E6F" w:rsidP="00DF3E6F">
      <w:pPr>
        <w:jc w:val="both"/>
        <w:rPr>
          <w:rFonts w:ascii="Book Antiqua" w:hAnsi="Book Antiqua"/>
          <w:lang w:val="es-ES_tradnl"/>
        </w:rPr>
      </w:pPr>
    </w:p>
    <w:p w14:paraId="4492149C" w14:textId="77777777" w:rsidR="00F27289" w:rsidRPr="00B31D74" w:rsidRDefault="000F1167" w:rsidP="000F1167">
      <w:pPr>
        <w:jc w:val="both"/>
        <w:rPr>
          <w:rFonts w:ascii="Book Antiqua" w:hAnsi="Book Antiqua"/>
          <w:b/>
          <w:u w:val="single"/>
          <w:lang w:val="es-ES_tradnl"/>
        </w:rPr>
      </w:pPr>
      <w:r w:rsidRPr="00B31D74">
        <w:rPr>
          <w:rFonts w:ascii="Book Antiqua" w:hAnsi="Book Antiqua"/>
          <w:lang w:val="es-ES_tradnl"/>
        </w:rPr>
        <w:t xml:space="preserve">    </w:t>
      </w:r>
    </w:p>
    <w:p w14:paraId="332D8541" w14:textId="77777777" w:rsidR="003F3D8D" w:rsidRPr="00B31D74" w:rsidRDefault="003F3D8D" w:rsidP="003F3D8D">
      <w:pPr>
        <w:rPr>
          <w:rFonts w:ascii="Book Antiqua" w:hAnsi="Book Antiqua" w:cs="Tahoma"/>
          <w:lang w:val="es-ES_tradnl"/>
        </w:rPr>
      </w:pPr>
    </w:p>
    <w:p w14:paraId="745DED9F" w14:textId="77777777" w:rsidR="00307416" w:rsidRPr="00B31D74" w:rsidRDefault="003F3D8D" w:rsidP="008A4022">
      <w:pPr>
        <w:rPr>
          <w:rFonts w:ascii="Book Antiqua" w:hAnsi="Book Antiqua"/>
          <w:b/>
          <w:smallCaps/>
          <w:lang w:val="es-ES_tradnl"/>
        </w:rPr>
      </w:pPr>
      <w:r w:rsidRPr="00B31D74">
        <w:rPr>
          <w:rFonts w:ascii="Book Antiqua" w:hAnsi="Book Antiqua" w:cs="Tahoma"/>
          <w:b/>
          <w:bCs/>
          <w:lang w:val="es-ES_tradnl"/>
        </w:rPr>
        <w:t>PEDRO JULIO SANTIAGO GUZMÁN</w:t>
      </w:r>
      <w:r w:rsidRPr="00B31D74">
        <w:rPr>
          <w:rFonts w:ascii="Book Antiqua" w:hAnsi="Book Antiqua" w:cs="Tahoma"/>
          <w:lang w:val="es-ES_tradnl"/>
        </w:rPr>
        <w:br/>
        <w:t>Presidente</w:t>
      </w:r>
      <w:r w:rsidRPr="00B31D74">
        <w:rPr>
          <w:rFonts w:ascii="Book Antiqua" w:hAnsi="Book Antiqua" w:cs="Tahoma"/>
          <w:lang w:val="es-ES_tradnl"/>
        </w:rPr>
        <w:br/>
        <w:t>Comisión de Asuntos Internos</w:t>
      </w:r>
    </w:p>
    <w:sectPr w:rsidR="00307416" w:rsidRPr="00B31D74"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A4874" w14:textId="77777777" w:rsidR="00591F46" w:rsidRDefault="00591F46" w:rsidP="00614C2C">
      <w:r>
        <w:separator/>
      </w:r>
    </w:p>
  </w:endnote>
  <w:endnote w:type="continuationSeparator" w:id="0">
    <w:p w14:paraId="32740A87" w14:textId="77777777" w:rsidR="00591F46" w:rsidRDefault="00591F46"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B21F2" w14:textId="77777777" w:rsidR="00A87247" w:rsidRDefault="00A87247">
    <w:pPr>
      <w:pStyle w:val="Footer"/>
      <w:jc w:val="center"/>
    </w:pPr>
    <w:r>
      <w:fldChar w:fldCharType="begin"/>
    </w:r>
    <w:r>
      <w:instrText xml:space="preserve"> PAGE   \* MERGEFORMAT </w:instrText>
    </w:r>
    <w:r>
      <w:fldChar w:fldCharType="separate"/>
    </w:r>
    <w:r w:rsidR="00B31D74">
      <w:rPr>
        <w:noProof/>
      </w:rPr>
      <w:t>1</w:t>
    </w:r>
    <w:r>
      <w:rPr>
        <w:noProof/>
      </w:rPr>
      <w:fldChar w:fldCharType="end"/>
    </w:r>
  </w:p>
  <w:p w14:paraId="05221969" w14:textId="77777777" w:rsidR="00A87247" w:rsidRDefault="00A872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ABF34" w14:textId="77777777" w:rsidR="00591F46" w:rsidRDefault="00591F46" w:rsidP="00614C2C">
      <w:r>
        <w:separator/>
      </w:r>
    </w:p>
  </w:footnote>
  <w:footnote w:type="continuationSeparator" w:id="0">
    <w:p w14:paraId="4E62534B" w14:textId="77777777" w:rsidR="00591F46" w:rsidRDefault="00591F46"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6F605F"/>
    <w:multiLevelType w:val="multilevel"/>
    <w:tmpl w:val="F188B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A27CED"/>
    <w:multiLevelType w:val="multilevel"/>
    <w:tmpl w:val="DC98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8989831">
    <w:abstractNumId w:val="7"/>
  </w:num>
  <w:num w:numId="2" w16cid:durableId="2101020924">
    <w:abstractNumId w:val="14"/>
  </w:num>
  <w:num w:numId="3" w16cid:durableId="1254976364">
    <w:abstractNumId w:val="3"/>
  </w:num>
  <w:num w:numId="4" w16cid:durableId="1668820413">
    <w:abstractNumId w:val="1"/>
  </w:num>
  <w:num w:numId="5" w16cid:durableId="1648974118">
    <w:abstractNumId w:val="8"/>
  </w:num>
  <w:num w:numId="6" w16cid:durableId="1125536799">
    <w:abstractNumId w:val="4"/>
  </w:num>
  <w:num w:numId="7" w16cid:durableId="1598056482">
    <w:abstractNumId w:val="6"/>
  </w:num>
  <w:num w:numId="8" w16cid:durableId="1040712562">
    <w:abstractNumId w:val="9"/>
  </w:num>
  <w:num w:numId="9" w16cid:durableId="1713262734">
    <w:abstractNumId w:val="10"/>
  </w:num>
  <w:num w:numId="10" w16cid:durableId="596720224">
    <w:abstractNumId w:val="0"/>
  </w:num>
  <w:num w:numId="11" w16cid:durableId="824970965">
    <w:abstractNumId w:val="2"/>
  </w:num>
  <w:num w:numId="12" w16cid:durableId="1040667939">
    <w:abstractNumId w:val="13"/>
  </w:num>
  <w:num w:numId="13" w16cid:durableId="1740784194">
    <w:abstractNumId w:val="12"/>
  </w:num>
  <w:num w:numId="14" w16cid:durableId="588538151">
    <w:abstractNumId w:val="11"/>
  </w:num>
  <w:num w:numId="15" w16cid:durableId="18937365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07E"/>
    <w:rsid w:val="00021116"/>
    <w:rsid w:val="000219DE"/>
    <w:rsid w:val="00031006"/>
    <w:rsid w:val="00041455"/>
    <w:rsid w:val="000550FF"/>
    <w:rsid w:val="000574D6"/>
    <w:rsid w:val="000606B3"/>
    <w:rsid w:val="000608DB"/>
    <w:rsid w:val="00062F39"/>
    <w:rsid w:val="00075A15"/>
    <w:rsid w:val="000836CB"/>
    <w:rsid w:val="00083DFD"/>
    <w:rsid w:val="000A3CD4"/>
    <w:rsid w:val="000C199B"/>
    <w:rsid w:val="000C6264"/>
    <w:rsid w:val="000E15AD"/>
    <w:rsid w:val="000F1167"/>
    <w:rsid w:val="0010799F"/>
    <w:rsid w:val="00133986"/>
    <w:rsid w:val="0014288C"/>
    <w:rsid w:val="00173884"/>
    <w:rsid w:val="001763F4"/>
    <w:rsid w:val="00194744"/>
    <w:rsid w:val="001A14B6"/>
    <w:rsid w:val="001A7203"/>
    <w:rsid w:val="001D3E64"/>
    <w:rsid w:val="001E38DF"/>
    <w:rsid w:val="001E3A99"/>
    <w:rsid w:val="001E5575"/>
    <w:rsid w:val="00203A58"/>
    <w:rsid w:val="00220B04"/>
    <w:rsid w:val="00224DE4"/>
    <w:rsid w:val="002252A6"/>
    <w:rsid w:val="002345C3"/>
    <w:rsid w:val="0023528E"/>
    <w:rsid w:val="002670C1"/>
    <w:rsid w:val="00272823"/>
    <w:rsid w:val="0028725D"/>
    <w:rsid w:val="00287E61"/>
    <w:rsid w:val="002905BE"/>
    <w:rsid w:val="00295113"/>
    <w:rsid w:val="002954B6"/>
    <w:rsid w:val="002A5F77"/>
    <w:rsid w:val="002B1FB2"/>
    <w:rsid w:val="002C39FD"/>
    <w:rsid w:val="002D5541"/>
    <w:rsid w:val="002D7BC3"/>
    <w:rsid w:val="00307416"/>
    <w:rsid w:val="003139DC"/>
    <w:rsid w:val="00323444"/>
    <w:rsid w:val="0033177A"/>
    <w:rsid w:val="00333864"/>
    <w:rsid w:val="00334D8A"/>
    <w:rsid w:val="003474D4"/>
    <w:rsid w:val="00350550"/>
    <w:rsid w:val="0037030F"/>
    <w:rsid w:val="00373892"/>
    <w:rsid w:val="00377037"/>
    <w:rsid w:val="00382273"/>
    <w:rsid w:val="0038556D"/>
    <w:rsid w:val="003976DE"/>
    <w:rsid w:val="003B03D6"/>
    <w:rsid w:val="003E29B3"/>
    <w:rsid w:val="003E4C3E"/>
    <w:rsid w:val="003F3D8D"/>
    <w:rsid w:val="00410C54"/>
    <w:rsid w:val="004129D2"/>
    <w:rsid w:val="0043389C"/>
    <w:rsid w:val="00445CFE"/>
    <w:rsid w:val="00447614"/>
    <w:rsid w:val="00453E11"/>
    <w:rsid w:val="004552A8"/>
    <w:rsid w:val="00455A9A"/>
    <w:rsid w:val="004761BE"/>
    <w:rsid w:val="00476691"/>
    <w:rsid w:val="00494052"/>
    <w:rsid w:val="004C1BC6"/>
    <w:rsid w:val="004C217E"/>
    <w:rsid w:val="004C29A4"/>
    <w:rsid w:val="004C5BCE"/>
    <w:rsid w:val="004D42C2"/>
    <w:rsid w:val="004E3952"/>
    <w:rsid w:val="00506C85"/>
    <w:rsid w:val="005215A3"/>
    <w:rsid w:val="00525E8D"/>
    <w:rsid w:val="0053434B"/>
    <w:rsid w:val="005501B7"/>
    <w:rsid w:val="00580E90"/>
    <w:rsid w:val="00582242"/>
    <w:rsid w:val="00591F46"/>
    <w:rsid w:val="00592FBF"/>
    <w:rsid w:val="005930E2"/>
    <w:rsid w:val="005A5DF4"/>
    <w:rsid w:val="005A7E47"/>
    <w:rsid w:val="005D0B8C"/>
    <w:rsid w:val="005D3224"/>
    <w:rsid w:val="005E406B"/>
    <w:rsid w:val="005F6537"/>
    <w:rsid w:val="00601225"/>
    <w:rsid w:val="00606351"/>
    <w:rsid w:val="00614C2C"/>
    <w:rsid w:val="006150BB"/>
    <w:rsid w:val="0062204F"/>
    <w:rsid w:val="00624D05"/>
    <w:rsid w:val="00632DBA"/>
    <w:rsid w:val="00644454"/>
    <w:rsid w:val="006456B8"/>
    <w:rsid w:val="006469A2"/>
    <w:rsid w:val="00682883"/>
    <w:rsid w:val="00690336"/>
    <w:rsid w:val="006B0997"/>
    <w:rsid w:val="006C30F4"/>
    <w:rsid w:val="007106D1"/>
    <w:rsid w:val="00712D94"/>
    <w:rsid w:val="007156BD"/>
    <w:rsid w:val="007372CD"/>
    <w:rsid w:val="0076703E"/>
    <w:rsid w:val="00774628"/>
    <w:rsid w:val="00776B6F"/>
    <w:rsid w:val="00780620"/>
    <w:rsid w:val="00781922"/>
    <w:rsid w:val="0079275C"/>
    <w:rsid w:val="007B31DC"/>
    <w:rsid w:val="007B44AD"/>
    <w:rsid w:val="007B6091"/>
    <w:rsid w:val="007C5A2C"/>
    <w:rsid w:val="007D7209"/>
    <w:rsid w:val="007F0E20"/>
    <w:rsid w:val="007F3B99"/>
    <w:rsid w:val="00812900"/>
    <w:rsid w:val="008171E8"/>
    <w:rsid w:val="008243E8"/>
    <w:rsid w:val="00846B7C"/>
    <w:rsid w:val="00851127"/>
    <w:rsid w:val="00870808"/>
    <w:rsid w:val="008A1F08"/>
    <w:rsid w:val="008A4022"/>
    <w:rsid w:val="008B6BF6"/>
    <w:rsid w:val="008C4EC6"/>
    <w:rsid w:val="008C757B"/>
    <w:rsid w:val="008D4A0A"/>
    <w:rsid w:val="008E0870"/>
    <w:rsid w:val="008E31FE"/>
    <w:rsid w:val="0090106E"/>
    <w:rsid w:val="00907590"/>
    <w:rsid w:val="00927065"/>
    <w:rsid w:val="0093007E"/>
    <w:rsid w:val="00935128"/>
    <w:rsid w:val="00954FF3"/>
    <w:rsid w:val="009757CC"/>
    <w:rsid w:val="0098035D"/>
    <w:rsid w:val="00981986"/>
    <w:rsid w:val="009852EB"/>
    <w:rsid w:val="00987BD8"/>
    <w:rsid w:val="0099466E"/>
    <w:rsid w:val="009A622B"/>
    <w:rsid w:val="009A6A71"/>
    <w:rsid w:val="009A7DF3"/>
    <w:rsid w:val="009D1B2F"/>
    <w:rsid w:val="009D6378"/>
    <w:rsid w:val="009E27AD"/>
    <w:rsid w:val="009E2C2B"/>
    <w:rsid w:val="009E7623"/>
    <w:rsid w:val="00A012A2"/>
    <w:rsid w:val="00A14380"/>
    <w:rsid w:val="00A15740"/>
    <w:rsid w:val="00A16A73"/>
    <w:rsid w:val="00A21C7C"/>
    <w:rsid w:val="00A22D12"/>
    <w:rsid w:val="00A365D9"/>
    <w:rsid w:val="00A4759F"/>
    <w:rsid w:val="00A53279"/>
    <w:rsid w:val="00A55420"/>
    <w:rsid w:val="00A84A3B"/>
    <w:rsid w:val="00A87247"/>
    <w:rsid w:val="00A90F01"/>
    <w:rsid w:val="00A91F3A"/>
    <w:rsid w:val="00AB0555"/>
    <w:rsid w:val="00AB099D"/>
    <w:rsid w:val="00AC06D5"/>
    <w:rsid w:val="00AC35C0"/>
    <w:rsid w:val="00AD4702"/>
    <w:rsid w:val="00AF186C"/>
    <w:rsid w:val="00B0402B"/>
    <w:rsid w:val="00B16CF6"/>
    <w:rsid w:val="00B2058B"/>
    <w:rsid w:val="00B26882"/>
    <w:rsid w:val="00B30114"/>
    <w:rsid w:val="00B30BCA"/>
    <w:rsid w:val="00B31D74"/>
    <w:rsid w:val="00B330A4"/>
    <w:rsid w:val="00B34E25"/>
    <w:rsid w:val="00B475D2"/>
    <w:rsid w:val="00B557DA"/>
    <w:rsid w:val="00B654DE"/>
    <w:rsid w:val="00B65C62"/>
    <w:rsid w:val="00B71B83"/>
    <w:rsid w:val="00B805AA"/>
    <w:rsid w:val="00B9373D"/>
    <w:rsid w:val="00B95BFE"/>
    <w:rsid w:val="00BA0E34"/>
    <w:rsid w:val="00BA5BE6"/>
    <w:rsid w:val="00BB5CBB"/>
    <w:rsid w:val="00BB7D59"/>
    <w:rsid w:val="00BC0AB4"/>
    <w:rsid w:val="00BC1CB2"/>
    <w:rsid w:val="00BC1D0C"/>
    <w:rsid w:val="00BC4764"/>
    <w:rsid w:val="00BD5F6F"/>
    <w:rsid w:val="00BD792D"/>
    <w:rsid w:val="00BF2207"/>
    <w:rsid w:val="00BF384D"/>
    <w:rsid w:val="00C05FA6"/>
    <w:rsid w:val="00C20404"/>
    <w:rsid w:val="00C211F8"/>
    <w:rsid w:val="00C321E8"/>
    <w:rsid w:val="00C456AB"/>
    <w:rsid w:val="00C52FD2"/>
    <w:rsid w:val="00C83EB5"/>
    <w:rsid w:val="00CA370E"/>
    <w:rsid w:val="00CB0A0E"/>
    <w:rsid w:val="00CB1E5A"/>
    <w:rsid w:val="00CB33BC"/>
    <w:rsid w:val="00CC4336"/>
    <w:rsid w:val="00CC5AB6"/>
    <w:rsid w:val="00CD5EE6"/>
    <w:rsid w:val="00CD69DB"/>
    <w:rsid w:val="00D42962"/>
    <w:rsid w:val="00D4597B"/>
    <w:rsid w:val="00D468B6"/>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A0185"/>
    <w:rsid w:val="00EB0209"/>
    <w:rsid w:val="00EB239D"/>
    <w:rsid w:val="00EB3FFE"/>
    <w:rsid w:val="00EC68A1"/>
    <w:rsid w:val="00ED37CF"/>
    <w:rsid w:val="00EF143E"/>
    <w:rsid w:val="00EF4A8F"/>
    <w:rsid w:val="00F059A3"/>
    <w:rsid w:val="00F06902"/>
    <w:rsid w:val="00F21532"/>
    <w:rsid w:val="00F226DF"/>
    <w:rsid w:val="00F27289"/>
    <w:rsid w:val="00F36705"/>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40A89F"/>
  <w15:docId w15:val="{ED12D144-B430-48C0-9FC1-72BCE7A2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uiPriority w:val="99"/>
    <w:rsid w:val="006456B8"/>
  </w:style>
  <w:style w:type="character" w:customStyle="1" w:styleId="FootnoteTextChar">
    <w:name w:val="Footnote Text Char"/>
    <w:link w:val="FootnoteText"/>
    <w:uiPriority w:val="99"/>
    <w:rsid w:val="006456B8"/>
    <w:rPr>
      <w:rFonts w:ascii="Times New Roman" w:eastAsia="Times New Roman" w:hAnsi="Times New Roman" w:cs="Times New Roman"/>
      <w:sz w:val="24"/>
      <w:szCs w:val="24"/>
      <w:lang w:val="en-US"/>
    </w:rPr>
  </w:style>
  <w:style w:type="character" w:styleId="FootnoteReference">
    <w:name w:val="footnote reference"/>
    <w:uiPriority w:val="99"/>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 w:type="paragraph" w:styleId="BodyText2">
    <w:name w:val="Body Text 2"/>
    <w:basedOn w:val="Normal"/>
    <w:link w:val="BodyText2Char"/>
    <w:uiPriority w:val="99"/>
    <w:semiHidden/>
    <w:unhideWhenUsed/>
    <w:rsid w:val="00453E11"/>
    <w:pPr>
      <w:spacing w:after="120" w:line="480" w:lineRule="auto"/>
    </w:pPr>
  </w:style>
  <w:style w:type="character" w:customStyle="1" w:styleId="BodyText2Char">
    <w:name w:val="Body Text 2 Char"/>
    <w:link w:val="BodyText2"/>
    <w:uiPriority w:val="99"/>
    <w:semiHidden/>
    <w:rsid w:val="00453E11"/>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5E406B"/>
    <w:pPr>
      <w:spacing w:after="120"/>
    </w:pPr>
  </w:style>
  <w:style w:type="character" w:customStyle="1" w:styleId="BodyTextChar">
    <w:name w:val="Body Text Char"/>
    <w:link w:val="BodyText"/>
    <w:uiPriority w:val="99"/>
    <w:rsid w:val="005E406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407348">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256974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009%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RC0009 -i</Template>
  <TotalTime>1</TotalTime>
  <Pages>3</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2</cp:revision>
  <cp:lastPrinted>2025-02-17T12:55:00Z</cp:lastPrinted>
  <dcterms:created xsi:type="dcterms:W3CDTF">2026-03-11T19:52:00Z</dcterms:created>
  <dcterms:modified xsi:type="dcterms:W3CDTF">2026-03-11T19:54:00Z</dcterms:modified>
</cp:coreProperties>
</file>