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E04853" w:rsidRDefault="002905BE" w:rsidP="002670C1">
      <w:pPr>
        <w:jc w:val="center"/>
        <w:rPr>
          <w:rFonts w:ascii="Book Antiqua" w:hAnsi="Book Antiqua"/>
          <w:b/>
          <w:sz w:val="28"/>
          <w:szCs w:val="28"/>
          <w:lang w:val="es-ES_tradnl"/>
        </w:rPr>
      </w:pPr>
      <w:r w:rsidRPr="00E04853">
        <w:rPr>
          <w:rFonts w:ascii="Book Antiqua" w:hAnsi="Book Antiqua"/>
          <w:b/>
          <w:sz w:val="28"/>
          <w:szCs w:val="28"/>
          <w:lang w:val="es-ES_tradnl"/>
        </w:rPr>
        <w:t>GOBIERNO</w:t>
      </w:r>
      <w:r w:rsidR="002670C1" w:rsidRPr="00E04853">
        <w:rPr>
          <w:rFonts w:ascii="Book Antiqua" w:hAnsi="Book Antiqua"/>
          <w:b/>
          <w:sz w:val="28"/>
          <w:szCs w:val="28"/>
          <w:lang w:val="es-ES_tradnl"/>
        </w:rPr>
        <w:t xml:space="preserve"> DE PUERTO RICO</w:t>
      </w:r>
    </w:p>
    <w:p w14:paraId="356118BB" w14:textId="77777777" w:rsidR="002670C1" w:rsidRPr="00E04853" w:rsidRDefault="002670C1" w:rsidP="002670C1">
      <w:pPr>
        <w:tabs>
          <w:tab w:val="left" w:pos="5080"/>
        </w:tabs>
        <w:jc w:val="center"/>
        <w:rPr>
          <w:rFonts w:ascii="Book Antiqua" w:hAnsi="Book Antiqua"/>
          <w:lang w:val="es-ES_tradnl"/>
        </w:rPr>
      </w:pPr>
    </w:p>
    <w:p w14:paraId="68FE966C" w14:textId="77777777" w:rsidR="002670C1" w:rsidRPr="00E04853" w:rsidRDefault="002905BE" w:rsidP="00632DBA">
      <w:pPr>
        <w:pStyle w:val="Title2"/>
        <w:tabs>
          <w:tab w:val="clear" w:pos="7776"/>
          <w:tab w:val="clear" w:pos="7848"/>
          <w:tab w:val="right" w:pos="8640"/>
          <w:tab w:val="left" w:pos="9180"/>
        </w:tabs>
        <w:rPr>
          <w:rFonts w:ascii="Book Antiqua" w:hAnsi="Book Antiqua"/>
          <w:szCs w:val="24"/>
          <w:lang w:val="es-ES_tradnl"/>
        </w:rPr>
      </w:pPr>
      <w:r w:rsidRPr="00E04853">
        <w:rPr>
          <w:rFonts w:ascii="Book Antiqua" w:hAnsi="Book Antiqua"/>
          <w:szCs w:val="24"/>
          <w:lang w:val="es-ES_tradnl"/>
        </w:rPr>
        <w:t>20m</w:t>
      </w:r>
      <w:r w:rsidR="002670C1" w:rsidRPr="00E04853">
        <w:rPr>
          <w:rFonts w:ascii="Book Antiqua" w:hAnsi="Book Antiqua"/>
          <w:szCs w:val="24"/>
          <w:lang w:val="es-ES_tradnl"/>
        </w:rPr>
        <w:t>a. Asamblea</w:t>
      </w:r>
      <w:r w:rsidR="002670C1" w:rsidRPr="00E04853">
        <w:rPr>
          <w:rFonts w:ascii="Book Antiqua" w:hAnsi="Book Antiqua"/>
          <w:szCs w:val="24"/>
          <w:lang w:val="es-ES_tradnl"/>
        </w:rPr>
        <w:tab/>
        <w:t xml:space="preserve">    </w:t>
      </w:r>
      <w:r w:rsidR="00445CFE" w:rsidRPr="00E04853">
        <w:rPr>
          <w:rFonts w:ascii="Book Antiqua" w:hAnsi="Book Antiqua"/>
          <w:szCs w:val="24"/>
          <w:lang w:val="es-ES_tradnl"/>
        </w:rPr>
        <w:t xml:space="preserve">       </w:t>
      </w:r>
      <w:r w:rsidR="00632DBA" w:rsidRPr="00E04853">
        <w:rPr>
          <w:rFonts w:ascii="Book Antiqua" w:hAnsi="Book Antiqua"/>
          <w:szCs w:val="24"/>
          <w:lang w:val="es-ES_tradnl"/>
        </w:rPr>
        <w:t xml:space="preserve">  </w:t>
      </w:r>
      <w:r w:rsidR="00445CFE" w:rsidRPr="00E04853">
        <w:rPr>
          <w:rFonts w:ascii="Book Antiqua" w:hAnsi="Book Antiqua"/>
          <w:szCs w:val="24"/>
          <w:lang w:val="es-ES_tradnl"/>
        </w:rPr>
        <w:t>1r</w:t>
      </w:r>
      <w:r w:rsidR="002670C1" w:rsidRPr="00E04853">
        <w:rPr>
          <w:rFonts w:ascii="Book Antiqua" w:hAnsi="Book Antiqua"/>
          <w:szCs w:val="24"/>
          <w:lang w:val="es-ES_tradnl"/>
        </w:rPr>
        <w:t>a. Sesión</w:t>
      </w:r>
    </w:p>
    <w:p w14:paraId="09DD9AEF" w14:textId="77777777" w:rsidR="002670C1" w:rsidRPr="00E04853" w:rsidRDefault="002670C1" w:rsidP="00632DBA">
      <w:pPr>
        <w:pStyle w:val="Title2"/>
        <w:tabs>
          <w:tab w:val="clear" w:pos="648"/>
          <w:tab w:val="left" w:pos="540"/>
          <w:tab w:val="left" w:pos="6930"/>
        </w:tabs>
        <w:rPr>
          <w:rFonts w:ascii="Book Antiqua" w:hAnsi="Book Antiqua"/>
          <w:szCs w:val="24"/>
          <w:lang w:val="es-ES_tradnl"/>
        </w:rPr>
      </w:pPr>
      <w:r w:rsidRPr="00E04853">
        <w:rPr>
          <w:rFonts w:ascii="Book Antiqua" w:hAnsi="Book Antiqua"/>
          <w:szCs w:val="24"/>
          <w:lang w:val="es-ES_tradnl"/>
        </w:rPr>
        <w:tab/>
        <w:t>Legislativa</w:t>
      </w:r>
      <w:r w:rsidRPr="00E04853">
        <w:rPr>
          <w:rFonts w:ascii="Book Antiqua" w:hAnsi="Book Antiqua"/>
          <w:szCs w:val="24"/>
          <w:lang w:val="es-ES_tradnl"/>
        </w:rPr>
        <w:tab/>
        <w:t xml:space="preserve">   </w:t>
      </w:r>
      <w:r w:rsidR="00632DBA" w:rsidRPr="00E04853">
        <w:rPr>
          <w:rFonts w:ascii="Book Antiqua" w:hAnsi="Book Antiqua"/>
          <w:szCs w:val="24"/>
          <w:lang w:val="es-ES_tradnl"/>
        </w:rPr>
        <w:t xml:space="preserve">       </w:t>
      </w:r>
      <w:r w:rsidRPr="00E04853">
        <w:rPr>
          <w:rFonts w:ascii="Book Antiqua" w:hAnsi="Book Antiqua"/>
          <w:szCs w:val="24"/>
          <w:lang w:val="es-ES_tradnl"/>
        </w:rPr>
        <w:t xml:space="preserve"> </w:t>
      </w:r>
      <w:r w:rsidR="00632DBA" w:rsidRPr="00E04853">
        <w:rPr>
          <w:rFonts w:ascii="Book Antiqua" w:hAnsi="Book Antiqua"/>
          <w:szCs w:val="24"/>
          <w:lang w:val="es-ES_tradnl"/>
        </w:rPr>
        <w:t xml:space="preserve"> </w:t>
      </w:r>
      <w:r w:rsidRPr="00E04853">
        <w:rPr>
          <w:rFonts w:ascii="Book Antiqua" w:hAnsi="Book Antiqua"/>
          <w:szCs w:val="24"/>
          <w:lang w:val="es-ES_tradnl"/>
        </w:rPr>
        <w:t>Ordinaria</w:t>
      </w:r>
    </w:p>
    <w:p w14:paraId="158D734E" w14:textId="77777777" w:rsidR="002670C1" w:rsidRPr="00E04853" w:rsidRDefault="002670C1" w:rsidP="002670C1">
      <w:pPr>
        <w:rPr>
          <w:rFonts w:ascii="Book Antiqua" w:hAnsi="Book Antiqua"/>
          <w:lang w:val="es-ES_tradnl"/>
        </w:rPr>
      </w:pPr>
    </w:p>
    <w:p w14:paraId="6E8D3ED1" w14:textId="77777777" w:rsidR="002670C1" w:rsidRPr="00E04853" w:rsidRDefault="002670C1" w:rsidP="002670C1">
      <w:pPr>
        <w:rPr>
          <w:rFonts w:ascii="Book Antiqua" w:hAnsi="Book Antiqua"/>
          <w:lang w:val="es-ES_tradnl"/>
        </w:rPr>
      </w:pPr>
    </w:p>
    <w:p w14:paraId="3BAFBCB4" w14:textId="77777777" w:rsidR="002670C1" w:rsidRPr="00E04853" w:rsidRDefault="002670C1" w:rsidP="002670C1">
      <w:pPr>
        <w:jc w:val="center"/>
        <w:rPr>
          <w:rFonts w:ascii="Book Antiqua" w:hAnsi="Book Antiqua"/>
          <w:smallCaps/>
          <w:sz w:val="36"/>
          <w:szCs w:val="36"/>
          <w:lang w:val="es-ES_tradnl"/>
        </w:rPr>
      </w:pPr>
      <w:r w:rsidRPr="00E04853">
        <w:rPr>
          <w:rFonts w:ascii="Book Antiqua" w:hAnsi="Book Antiqua"/>
          <w:b/>
          <w:caps/>
          <w:sz w:val="36"/>
          <w:szCs w:val="36"/>
          <w:lang w:val="es-ES_tradnl"/>
        </w:rPr>
        <w:t>CÁMARA DE REPRESENTANTES</w:t>
      </w:r>
    </w:p>
    <w:p w14:paraId="5FE72B11" w14:textId="77777777" w:rsidR="002670C1" w:rsidRPr="00E04853" w:rsidRDefault="002670C1" w:rsidP="002670C1">
      <w:pPr>
        <w:jc w:val="center"/>
        <w:rPr>
          <w:rFonts w:ascii="Book Antiqua" w:hAnsi="Book Antiqua" w:cs="Tahoma"/>
          <w:b/>
          <w:sz w:val="20"/>
          <w:szCs w:val="20"/>
          <w:lang w:val="es-ES_tradnl"/>
        </w:rPr>
      </w:pPr>
    </w:p>
    <w:p w14:paraId="426C17AC" w14:textId="77777777" w:rsidR="002670C1" w:rsidRPr="00E04853" w:rsidRDefault="002670C1" w:rsidP="002670C1">
      <w:pPr>
        <w:jc w:val="center"/>
        <w:rPr>
          <w:rFonts w:ascii="Book Antiqua" w:hAnsi="Book Antiqua" w:cs="Tahoma"/>
          <w:b/>
          <w:sz w:val="20"/>
          <w:szCs w:val="20"/>
          <w:lang w:val="es-ES_tradnl"/>
        </w:rPr>
      </w:pPr>
    </w:p>
    <w:p w14:paraId="47D4FBEC" w14:textId="77777777" w:rsidR="002670C1" w:rsidRPr="00E04853" w:rsidRDefault="002670C1" w:rsidP="002670C1">
      <w:pPr>
        <w:jc w:val="center"/>
        <w:rPr>
          <w:rFonts w:ascii="Book Antiqua" w:hAnsi="Book Antiqua" w:cs="Tahoma"/>
          <w:b/>
          <w:sz w:val="52"/>
          <w:szCs w:val="52"/>
          <w:lang w:val="es-ES_tradnl"/>
        </w:rPr>
      </w:pPr>
      <w:r w:rsidRPr="00E04853">
        <w:rPr>
          <w:rFonts w:ascii="Book Antiqua" w:hAnsi="Book Antiqua" w:cs="Tahoma"/>
          <w:b/>
          <w:sz w:val="52"/>
          <w:szCs w:val="52"/>
          <w:lang w:val="es-ES_tradnl"/>
        </w:rPr>
        <w:t xml:space="preserve">R. DE LA C. </w:t>
      </w:r>
      <w:r w:rsidR="00E04853" w:rsidRPr="00E04853">
        <w:rPr>
          <w:rFonts w:ascii="Book Antiqua" w:hAnsi="Book Antiqua" w:cs="Tahoma"/>
          <w:b/>
          <w:sz w:val="52"/>
          <w:szCs w:val="52"/>
          <w:lang w:val="es-ES_tradnl"/>
        </w:rPr>
        <w:t>10</w:t>
      </w:r>
    </w:p>
    <w:p w14:paraId="50D16FCA" w14:textId="77777777" w:rsidR="002670C1" w:rsidRPr="00E04853" w:rsidRDefault="002670C1" w:rsidP="002670C1">
      <w:pPr>
        <w:jc w:val="center"/>
        <w:rPr>
          <w:rFonts w:ascii="Book Antiqua" w:hAnsi="Book Antiqua" w:cs="Tahoma"/>
          <w:b/>
          <w:sz w:val="52"/>
          <w:szCs w:val="52"/>
          <w:lang w:val="es-ES_tradnl"/>
        </w:rPr>
      </w:pPr>
    </w:p>
    <w:p w14:paraId="0DBA772C" w14:textId="77777777" w:rsidR="002670C1" w:rsidRPr="00E04853" w:rsidRDefault="002670C1" w:rsidP="002670C1">
      <w:pPr>
        <w:jc w:val="center"/>
        <w:rPr>
          <w:rFonts w:ascii="Book Antiqua" w:hAnsi="Book Antiqua" w:cs="Tahoma"/>
          <w:b/>
          <w:sz w:val="28"/>
          <w:szCs w:val="28"/>
          <w:lang w:val="es-ES_tradnl"/>
        </w:rPr>
      </w:pPr>
      <w:r w:rsidRPr="00E04853">
        <w:rPr>
          <w:rFonts w:ascii="Book Antiqua" w:hAnsi="Book Antiqua" w:cs="Tahoma"/>
          <w:b/>
          <w:sz w:val="28"/>
          <w:szCs w:val="28"/>
          <w:lang w:val="es-ES_tradnl"/>
        </w:rPr>
        <w:t>INFORME</w:t>
      </w:r>
      <w:r w:rsidR="00632DBA" w:rsidRPr="00E04853">
        <w:rPr>
          <w:rFonts w:ascii="Book Antiqua" w:hAnsi="Book Antiqua" w:cs="Tahoma"/>
          <w:b/>
          <w:sz w:val="28"/>
          <w:szCs w:val="28"/>
          <w:lang w:val="es-ES_tradnl"/>
        </w:rPr>
        <w:t xml:space="preserve"> POSITIVO</w:t>
      </w:r>
    </w:p>
    <w:p w14:paraId="457A7DD8" w14:textId="77777777" w:rsidR="002670C1" w:rsidRPr="00E04853" w:rsidRDefault="002670C1" w:rsidP="002670C1">
      <w:pPr>
        <w:jc w:val="center"/>
        <w:rPr>
          <w:rFonts w:ascii="Book Antiqua" w:hAnsi="Book Antiqua" w:cs="Tahoma"/>
          <w:b/>
          <w:sz w:val="28"/>
          <w:szCs w:val="28"/>
          <w:lang w:val="es-ES_tradnl"/>
        </w:rPr>
      </w:pPr>
    </w:p>
    <w:p w14:paraId="073A9D6A" w14:textId="5B40294A" w:rsidR="002670C1" w:rsidRPr="00E04853" w:rsidRDefault="002670C1" w:rsidP="002670C1">
      <w:pPr>
        <w:jc w:val="center"/>
        <w:rPr>
          <w:rFonts w:ascii="Book Antiqua" w:hAnsi="Book Antiqua" w:cs="Tahoma"/>
          <w:lang w:val="es-ES_tradnl"/>
        </w:rPr>
      </w:pPr>
      <w:r w:rsidRPr="00E04853">
        <w:rPr>
          <w:rFonts w:ascii="Book Antiqua" w:hAnsi="Book Antiqua" w:cs="Tahoma"/>
          <w:lang w:val="es-ES_tradnl"/>
        </w:rPr>
        <w:t xml:space="preserve">  </w:t>
      </w:r>
      <w:r w:rsidR="00E52540">
        <w:rPr>
          <w:rFonts w:ascii="Book Antiqua" w:hAnsi="Book Antiqua" w:cs="Tahoma"/>
          <w:lang w:val="es-ES_tradnl"/>
        </w:rPr>
        <w:t>22</w:t>
      </w:r>
      <w:r w:rsidR="00BD5F6F" w:rsidRPr="00E04853">
        <w:rPr>
          <w:rFonts w:ascii="Book Antiqua" w:hAnsi="Book Antiqua" w:cs="Tahoma"/>
          <w:lang w:val="es-ES_tradnl"/>
        </w:rPr>
        <w:t xml:space="preserve"> </w:t>
      </w:r>
      <w:r w:rsidRPr="00E04853">
        <w:rPr>
          <w:rFonts w:ascii="Book Antiqua" w:hAnsi="Book Antiqua" w:cs="Tahoma"/>
          <w:lang w:val="es-ES_tradnl"/>
        </w:rPr>
        <w:t xml:space="preserve">de </w:t>
      </w:r>
      <w:r w:rsidR="00BF384D" w:rsidRPr="00E04853">
        <w:rPr>
          <w:rFonts w:ascii="Book Antiqua" w:hAnsi="Book Antiqua" w:cs="Tahoma"/>
          <w:lang w:val="es-ES_tradnl"/>
        </w:rPr>
        <w:t>enero</w:t>
      </w:r>
      <w:r w:rsidRPr="00E04853">
        <w:rPr>
          <w:rFonts w:ascii="Book Antiqua" w:hAnsi="Book Antiqua" w:cs="Tahoma"/>
          <w:lang w:val="es-ES_tradnl"/>
        </w:rPr>
        <w:t xml:space="preserve"> de </w:t>
      </w:r>
      <w:r w:rsidR="00BF384D" w:rsidRPr="00E04853">
        <w:rPr>
          <w:rFonts w:ascii="Book Antiqua" w:hAnsi="Book Antiqua" w:cs="Tahoma"/>
          <w:lang w:val="es-ES_tradnl"/>
        </w:rPr>
        <w:t>202</w:t>
      </w:r>
      <w:r w:rsidR="00286896">
        <w:rPr>
          <w:rFonts w:ascii="Book Antiqua" w:hAnsi="Book Antiqua" w:cs="Tahoma"/>
          <w:lang w:val="es-ES_tradnl"/>
        </w:rPr>
        <w:t>5</w:t>
      </w:r>
    </w:p>
    <w:p w14:paraId="6EB5AC18" w14:textId="77777777" w:rsidR="002670C1" w:rsidRPr="00E04853" w:rsidRDefault="002670C1" w:rsidP="002670C1">
      <w:pPr>
        <w:jc w:val="center"/>
        <w:rPr>
          <w:rFonts w:ascii="Book Antiqua" w:hAnsi="Book Antiqua" w:cs="Tahoma"/>
          <w:sz w:val="20"/>
          <w:szCs w:val="20"/>
          <w:lang w:val="es-ES_tradnl"/>
        </w:rPr>
      </w:pPr>
    </w:p>
    <w:p w14:paraId="4A980496" w14:textId="77777777" w:rsidR="002670C1" w:rsidRPr="00E04853" w:rsidRDefault="002670C1" w:rsidP="002670C1">
      <w:pPr>
        <w:jc w:val="both"/>
        <w:rPr>
          <w:rFonts w:ascii="Book Antiqua" w:hAnsi="Book Antiqua" w:cs="Tahoma"/>
          <w:sz w:val="20"/>
          <w:szCs w:val="20"/>
          <w:lang w:val="es-ES_tradnl"/>
        </w:rPr>
      </w:pPr>
    </w:p>
    <w:p w14:paraId="44F4CFAD" w14:textId="77777777" w:rsidR="00EF143E" w:rsidRPr="00E04853" w:rsidRDefault="00EF143E" w:rsidP="002670C1">
      <w:pPr>
        <w:jc w:val="both"/>
        <w:rPr>
          <w:rFonts w:ascii="Book Antiqua" w:hAnsi="Book Antiqua" w:cs="Tahoma"/>
          <w:sz w:val="20"/>
          <w:szCs w:val="20"/>
          <w:lang w:val="es-ES_tradnl"/>
        </w:rPr>
      </w:pPr>
    </w:p>
    <w:p w14:paraId="7ECFE9E0" w14:textId="77777777" w:rsidR="002670C1" w:rsidRPr="00E04853" w:rsidRDefault="002670C1" w:rsidP="004C3C39">
      <w:pPr>
        <w:jc w:val="center"/>
        <w:rPr>
          <w:rFonts w:ascii="Book Antiqua" w:hAnsi="Book Antiqua" w:cs="Tahoma"/>
          <w:b/>
          <w:lang w:val="es-ES_tradnl"/>
        </w:rPr>
      </w:pPr>
      <w:r w:rsidRPr="00E04853">
        <w:rPr>
          <w:rFonts w:ascii="Book Antiqua" w:hAnsi="Book Antiqua" w:cs="Tahoma"/>
          <w:b/>
          <w:lang w:val="es-ES_tradnl"/>
        </w:rPr>
        <w:t>A LA CÁMARA DE REPRESENTANTES DE PUERTO RICO:</w:t>
      </w:r>
    </w:p>
    <w:p w14:paraId="094C21E7" w14:textId="77777777" w:rsidR="002670C1" w:rsidRPr="00E04853" w:rsidRDefault="002670C1" w:rsidP="002670C1">
      <w:pPr>
        <w:jc w:val="both"/>
        <w:rPr>
          <w:rFonts w:ascii="Book Antiqua" w:hAnsi="Book Antiqua" w:cs="Tahoma"/>
          <w:lang w:val="es-ES_tradnl"/>
        </w:rPr>
      </w:pPr>
    </w:p>
    <w:p w14:paraId="48BD4135" w14:textId="77777777" w:rsidR="000E15AD" w:rsidRPr="00E04853" w:rsidRDefault="002670C1" w:rsidP="002670C1">
      <w:pPr>
        <w:jc w:val="both"/>
        <w:rPr>
          <w:rFonts w:ascii="Book Antiqua" w:hAnsi="Book Antiqua" w:cs="Tahoma"/>
          <w:lang w:val="es-ES_tradnl"/>
        </w:rPr>
      </w:pPr>
      <w:r w:rsidRPr="00E04853">
        <w:rPr>
          <w:rFonts w:ascii="Book Antiqua" w:hAnsi="Book Antiqua" w:cs="Tahoma"/>
          <w:lang w:val="es-ES_tradnl"/>
        </w:rPr>
        <w:tab/>
        <w:t>La Comisión de Asuntos Internos de la Cámara de Representantes del Estado Libre Asociado de Puerto Rico,</w:t>
      </w:r>
      <w:r w:rsidR="00476691" w:rsidRPr="00E04853">
        <w:rPr>
          <w:rFonts w:ascii="Book Antiqua" w:hAnsi="Book Antiqua" w:cs="Tahoma"/>
          <w:lang w:val="es-ES_tradnl"/>
        </w:rPr>
        <w:t xml:space="preserve"> previo estudio y consideración</w:t>
      </w:r>
      <w:r w:rsidR="0062204F" w:rsidRPr="00E04853">
        <w:rPr>
          <w:rFonts w:ascii="Book Antiqua" w:hAnsi="Book Antiqua" w:cs="Tahoma"/>
          <w:lang w:val="es-ES_tradnl"/>
        </w:rPr>
        <w:t xml:space="preserve"> de la R. de la C. </w:t>
      </w:r>
      <w:r w:rsidR="00E04853" w:rsidRPr="00E04853">
        <w:rPr>
          <w:rFonts w:ascii="Book Antiqua" w:hAnsi="Book Antiqua" w:cs="Tahoma"/>
          <w:lang w:val="es-ES_tradnl"/>
        </w:rPr>
        <w:t>10</w:t>
      </w:r>
      <w:r w:rsidR="00CD5EE6" w:rsidRPr="00E04853">
        <w:rPr>
          <w:rFonts w:ascii="Book Antiqua" w:hAnsi="Book Antiqua" w:cs="Tahoma"/>
          <w:lang w:val="es-ES_tradnl"/>
        </w:rPr>
        <w:t>, de la autoría de</w:t>
      </w:r>
      <w:r w:rsidR="00BF384D" w:rsidRPr="00E04853">
        <w:rPr>
          <w:rFonts w:ascii="Book Antiqua" w:hAnsi="Book Antiqua" w:cs="Tahoma"/>
          <w:lang w:val="es-ES_tradnl"/>
        </w:rPr>
        <w:t xml:space="preserve"> </w:t>
      </w:r>
      <w:r w:rsidR="00DE27F5" w:rsidRPr="00E04853">
        <w:rPr>
          <w:rFonts w:ascii="Book Antiqua" w:hAnsi="Book Antiqua" w:cs="Tahoma"/>
          <w:lang w:val="es-ES_tradnl"/>
        </w:rPr>
        <w:t>l</w:t>
      </w:r>
      <w:r w:rsidR="00BF384D" w:rsidRPr="00E04853">
        <w:rPr>
          <w:rFonts w:ascii="Book Antiqua" w:hAnsi="Book Antiqua" w:cs="Tahoma"/>
          <w:lang w:val="es-ES_tradnl"/>
        </w:rPr>
        <w:t>a</w:t>
      </w:r>
      <w:r w:rsidR="00DE27F5" w:rsidRPr="00E04853">
        <w:rPr>
          <w:rFonts w:ascii="Book Antiqua" w:hAnsi="Book Antiqua" w:cs="Tahoma"/>
          <w:lang w:val="es-ES_tradnl"/>
        </w:rPr>
        <w:t xml:space="preserve"> Representante</w:t>
      </w:r>
      <w:r w:rsidR="000E15AD" w:rsidRPr="00E04853">
        <w:rPr>
          <w:rFonts w:ascii="Book Antiqua" w:hAnsi="Book Antiqua" w:cs="Tahoma"/>
          <w:lang w:val="es-ES_tradnl"/>
        </w:rPr>
        <w:t xml:space="preserve"> </w:t>
      </w:r>
      <w:r w:rsidR="00E04853" w:rsidRPr="00E04853">
        <w:rPr>
          <w:rFonts w:ascii="Book Antiqua" w:hAnsi="Book Antiqua" w:cs="Tahoma"/>
          <w:lang w:val="es-ES_tradnl"/>
        </w:rPr>
        <w:t>del Valle Correa</w:t>
      </w:r>
      <w:r w:rsidR="00CD5EE6" w:rsidRPr="00E04853">
        <w:rPr>
          <w:rFonts w:ascii="Book Antiqua" w:hAnsi="Book Antiqua" w:cs="Tahoma"/>
          <w:lang w:val="es-ES_tradnl"/>
        </w:rPr>
        <w:t>,</w:t>
      </w:r>
      <w:r w:rsidRPr="00E04853">
        <w:rPr>
          <w:rFonts w:ascii="Book Antiqua" w:hAnsi="Book Antiqua" w:cs="Tahoma"/>
          <w:lang w:val="es-ES_tradnl"/>
        </w:rPr>
        <w:t xml:space="preserve"> </w:t>
      </w:r>
      <w:r w:rsidR="000E15AD" w:rsidRPr="00E04853">
        <w:rPr>
          <w:rFonts w:ascii="Book Antiqua" w:hAnsi="Book Antiqua" w:cs="Tahoma"/>
          <w:lang w:val="es-ES_tradnl"/>
        </w:rPr>
        <w:t>tiene a bien someter su informe recom</w:t>
      </w:r>
      <w:r w:rsidRPr="00E04853">
        <w:rPr>
          <w:rFonts w:ascii="Book Antiqua" w:hAnsi="Book Antiqua" w:cs="Tahoma"/>
          <w:lang w:val="es-ES_tradnl"/>
        </w:rPr>
        <w:t>enda</w:t>
      </w:r>
      <w:r w:rsidR="000E15AD" w:rsidRPr="00E04853">
        <w:rPr>
          <w:rFonts w:ascii="Book Antiqua" w:hAnsi="Book Antiqua" w:cs="Tahoma"/>
          <w:lang w:val="es-ES_tradnl"/>
        </w:rPr>
        <w:t>ndo</w:t>
      </w:r>
      <w:r w:rsidRPr="00E04853">
        <w:rPr>
          <w:rFonts w:ascii="Book Antiqua" w:hAnsi="Book Antiqua" w:cs="Tahoma"/>
          <w:lang w:val="es-ES_tradnl"/>
        </w:rPr>
        <w:t xml:space="preserve"> la aprobación</w:t>
      </w:r>
      <w:r w:rsidR="008E0870" w:rsidRPr="00E04853">
        <w:rPr>
          <w:rFonts w:ascii="Book Antiqua" w:hAnsi="Book Antiqua" w:cs="Tahoma"/>
          <w:lang w:val="es-ES_tradnl"/>
        </w:rPr>
        <w:t xml:space="preserve"> de la medida</w:t>
      </w:r>
      <w:r w:rsidR="00021116" w:rsidRPr="00E04853">
        <w:rPr>
          <w:rFonts w:ascii="Book Antiqua" w:hAnsi="Book Antiqua" w:cs="Tahoma"/>
          <w:lang w:val="es-ES_tradnl"/>
        </w:rPr>
        <w:t xml:space="preserve"> </w:t>
      </w:r>
      <w:r w:rsidR="005930E2" w:rsidRPr="00E04853">
        <w:rPr>
          <w:rFonts w:ascii="Book Antiqua" w:hAnsi="Book Antiqua" w:cs="Tahoma"/>
          <w:lang w:val="es-ES_tradnl"/>
        </w:rPr>
        <w:t>con las enmiendas contenidas en el entirillado electrónico que acompaña este informe</w:t>
      </w:r>
      <w:r w:rsidR="000E15AD" w:rsidRPr="00E04853">
        <w:rPr>
          <w:rFonts w:ascii="Book Antiqua" w:hAnsi="Book Antiqua" w:cs="Tahoma"/>
          <w:lang w:val="es-ES_tradnl"/>
        </w:rPr>
        <w:t>, y cuyo título lee:</w:t>
      </w:r>
    </w:p>
    <w:p w14:paraId="1F7B6120" w14:textId="77777777" w:rsidR="000E15AD" w:rsidRPr="00E04853" w:rsidRDefault="000E15AD" w:rsidP="002670C1">
      <w:pPr>
        <w:jc w:val="both"/>
        <w:rPr>
          <w:rFonts w:ascii="Book Antiqua" w:hAnsi="Book Antiqua" w:cs="Tahoma"/>
          <w:lang w:val="es-ES_tradnl"/>
        </w:rPr>
      </w:pPr>
    </w:p>
    <w:p w14:paraId="5B49DE6B" w14:textId="209020BF" w:rsidR="00E04853" w:rsidRPr="00E04853" w:rsidRDefault="00CD5EE6" w:rsidP="00E04853">
      <w:pPr>
        <w:ind w:left="720" w:hanging="720"/>
        <w:jc w:val="both"/>
        <w:rPr>
          <w:rFonts w:ascii="Book Antiqua" w:hAnsi="Book Antiqua"/>
          <w:lang w:val="es-ES_tradnl"/>
        </w:rPr>
      </w:pPr>
      <w:r w:rsidRPr="00E04853">
        <w:rPr>
          <w:rFonts w:ascii="Book Antiqua" w:hAnsi="Book Antiqua" w:cs="Tahoma"/>
          <w:lang w:val="es-ES_tradnl"/>
        </w:rPr>
        <w:t xml:space="preserve"> </w:t>
      </w:r>
      <w:r w:rsidR="002670C1" w:rsidRPr="00E04853">
        <w:rPr>
          <w:rFonts w:ascii="Book Antiqua" w:hAnsi="Book Antiqua" w:cs="Tahoma"/>
          <w:lang w:val="es-ES_tradnl"/>
        </w:rPr>
        <w:t xml:space="preserve"> </w:t>
      </w:r>
      <w:r w:rsidR="00FE78FE" w:rsidRPr="00E04853">
        <w:rPr>
          <w:rFonts w:ascii="Book Antiqua" w:hAnsi="Book Antiqua" w:cs="Tahoma"/>
          <w:lang w:val="es-ES_tradnl"/>
        </w:rPr>
        <w:t>“</w:t>
      </w:r>
      <w:r w:rsidR="00BF384D" w:rsidRPr="00E04853">
        <w:rPr>
          <w:rFonts w:ascii="Book Antiqua" w:hAnsi="Book Antiqua"/>
          <w:lang w:val="es-ES_tradnl"/>
        </w:rPr>
        <w:t xml:space="preserve">Para ordenar a la Comisión </w:t>
      </w:r>
      <w:r w:rsidR="00E04853" w:rsidRPr="00E04853">
        <w:rPr>
          <w:rFonts w:ascii="Book Antiqua" w:hAnsi="Book Antiqua"/>
          <w:lang w:val="es-ES_tradnl"/>
        </w:rPr>
        <w:t>de Transportación</w:t>
      </w:r>
      <w:r w:rsidR="00E52540">
        <w:rPr>
          <w:rFonts w:ascii="Book Antiqua" w:hAnsi="Book Antiqua"/>
          <w:lang w:val="es-ES_tradnl"/>
        </w:rPr>
        <w:t xml:space="preserve"> e </w:t>
      </w:r>
      <w:r w:rsidR="00E04853" w:rsidRPr="00E04853">
        <w:rPr>
          <w:rFonts w:ascii="Book Antiqua" w:hAnsi="Book Antiqua"/>
          <w:lang w:val="es-ES_tradnl"/>
        </w:rPr>
        <w:t xml:space="preserve">Infraestructura de la Cámara de Representantes de Puerto Rico, realizar una investigación exhaustiva sobre el estado en que se encuentran </w:t>
      </w:r>
      <w:proofErr w:type="gramStart"/>
      <w:r w:rsidR="00E04853" w:rsidRPr="00E04853">
        <w:rPr>
          <w:rFonts w:ascii="Book Antiqua" w:hAnsi="Book Antiqua"/>
          <w:lang w:val="es-ES_tradnl"/>
        </w:rPr>
        <w:t>la carreteras</w:t>
      </w:r>
      <w:proofErr w:type="gramEnd"/>
      <w:r w:rsidR="00E04853" w:rsidRPr="00E04853">
        <w:rPr>
          <w:rFonts w:ascii="Book Antiqua" w:hAnsi="Book Antiqua"/>
          <w:lang w:val="es-ES_tradnl"/>
        </w:rPr>
        <w:t>,</w:t>
      </w:r>
      <w:r w:rsidR="00E04853" w:rsidRPr="00E04853">
        <w:rPr>
          <w:lang w:val="es-ES_tradnl"/>
        </w:rPr>
        <w:t xml:space="preserve"> </w:t>
      </w:r>
      <w:r w:rsidR="00E04853" w:rsidRPr="00E04853">
        <w:rPr>
          <w:rFonts w:ascii="Book Antiqua" w:hAnsi="Book Antiqua"/>
          <w:lang w:val="es-ES_tradnl"/>
        </w:rPr>
        <w:t xml:space="preserve">avenidas, caminos, calles, autopistas, puentes, túneles y cualquier otra infraestructura vehicular en los municipios de Canóvanas, Carolina, y Trujillo Alto, que componen el Distrito Representativo Número 38; </w:t>
      </w:r>
      <w:r w:rsidR="00E04853" w:rsidRPr="00E04853">
        <w:rPr>
          <w:rFonts w:ascii="Book Antiqua" w:hAnsi="Book Antiqua"/>
          <w:bCs/>
          <w:iCs/>
          <w:lang w:val="es-ES_tradnl"/>
        </w:rPr>
        <w:t>proponer acciones para su rehabilitación y estrategias preventivas de mantenimiento</w:t>
      </w:r>
      <w:r w:rsidR="00E04853" w:rsidRPr="00E04853">
        <w:rPr>
          <w:rFonts w:ascii="Book Antiqua" w:hAnsi="Book Antiqua"/>
          <w:lang w:val="es-ES_tradnl"/>
        </w:rPr>
        <w:t>; y para otros fines relacionados.</w:t>
      </w:r>
      <w:r w:rsidR="004C3C39">
        <w:rPr>
          <w:rFonts w:ascii="Book Antiqua" w:hAnsi="Book Antiqua"/>
          <w:lang w:val="es-ES_tradnl"/>
        </w:rPr>
        <w:t>”</w:t>
      </w:r>
    </w:p>
    <w:p w14:paraId="3BE687E3" w14:textId="77777777" w:rsidR="000836CB" w:rsidRPr="00E04853" w:rsidRDefault="000836CB" w:rsidP="002670C1">
      <w:pPr>
        <w:jc w:val="both"/>
        <w:rPr>
          <w:rFonts w:ascii="Book Antiqua" w:hAnsi="Book Antiqua" w:cs="Tahoma"/>
          <w:lang w:val="es-ES_tradnl"/>
        </w:rPr>
      </w:pPr>
    </w:p>
    <w:p w14:paraId="15F7E137" w14:textId="77777777" w:rsidR="002670C1" w:rsidRPr="00E04853" w:rsidRDefault="002670C1" w:rsidP="00EF143E">
      <w:pPr>
        <w:jc w:val="center"/>
        <w:rPr>
          <w:rFonts w:ascii="Book Antiqua" w:hAnsi="Book Antiqua" w:cs="Tahoma"/>
          <w:b/>
          <w:u w:val="single"/>
          <w:lang w:val="es-ES_tradnl"/>
        </w:rPr>
      </w:pPr>
      <w:r w:rsidRPr="00E04853">
        <w:rPr>
          <w:rFonts w:ascii="Book Antiqua" w:hAnsi="Book Antiqua" w:cs="Tahoma"/>
          <w:b/>
          <w:u w:val="single"/>
          <w:lang w:val="es-ES_tradnl"/>
        </w:rPr>
        <w:t>ALCANCE Y ANÁLISIS DE LA MEDIDA</w:t>
      </w:r>
    </w:p>
    <w:p w14:paraId="6187B4F9" w14:textId="77777777" w:rsidR="00EF143E" w:rsidRPr="00E04853" w:rsidRDefault="00EF143E" w:rsidP="00E04853">
      <w:pPr>
        <w:rPr>
          <w:rFonts w:ascii="Book Antiqua" w:hAnsi="Book Antiqua" w:cs="Tahoma"/>
          <w:b/>
          <w:u w:val="single"/>
          <w:lang w:val="es-ES_tradnl"/>
        </w:rPr>
      </w:pPr>
    </w:p>
    <w:p w14:paraId="2E36A4ED" w14:textId="77777777" w:rsidR="00E04853" w:rsidRPr="00E04853" w:rsidRDefault="00BF384D" w:rsidP="00E04853">
      <w:pPr>
        <w:ind w:firstLine="720"/>
        <w:jc w:val="both"/>
        <w:rPr>
          <w:rFonts w:ascii="Book Antiqua" w:hAnsi="Book Antiqua" w:cs="Tahoma"/>
          <w:lang w:val="es-ES_tradnl"/>
        </w:rPr>
      </w:pPr>
      <w:r w:rsidRPr="00E04853">
        <w:rPr>
          <w:rFonts w:ascii="Book Antiqua" w:hAnsi="Book Antiqua" w:cs="Tahoma"/>
          <w:lang w:val="es-ES_tradnl"/>
        </w:rPr>
        <w:t>L</w:t>
      </w:r>
      <w:r w:rsidR="00E04853" w:rsidRPr="00E04853">
        <w:rPr>
          <w:rFonts w:ascii="Book Antiqua" w:hAnsi="Book Antiqua" w:cs="Tahoma"/>
          <w:lang w:val="es-ES_tradnl"/>
        </w:rPr>
        <w:t>a Resolución de la Cámara Núm. 10</w:t>
      </w:r>
      <w:r w:rsidRPr="00E04853">
        <w:rPr>
          <w:rFonts w:ascii="Book Antiqua" w:hAnsi="Book Antiqua" w:cs="Tahoma"/>
          <w:lang w:val="es-ES_tradnl"/>
        </w:rPr>
        <w:t xml:space="preserve"> tiene el propósito de realizar una investigación exhaustiva </w:t>
      </w:r>
      <w:r w:rsidR="00E04853" w:rsidRPr="00E04853">
        <w:rPr>
          <w:rFonts w:ascii="Book Antiqua" w:hAnsi="Book Antiqua" w:cs="Tahoma"/>
          <w:lang w:val="es-ES_tradnl"/>
        </w:rPr>
        <w:t xml:space="preserve">sobre: (1) el estado actual de las carreteras, avenidas, caminos, calles, autopistas, puentes, túneles y otras infraestructuras vehiculares bajo la jurisdicción estatal en los municipios de Canóvanas, Carolina y Trujillo Alto, que componen el Distrito Representativo Número 38; (2) evaluar las gestiones realizadas por la Autoridad de Carreteras y Transportación de Puerto Rico en cuanto a planes y </w:t>
      </w:r>
      <w:r w:rsidR="00E04853" w:rsidRPr="00E04853">
        <w:rPr>
          <w:rFonts w:ascii="Book Antiqua" w:hAnsi="Book Antiqua" w:cs="Tahoma"/>
          <w:lang w:val="es-ES_tradnl"/>
        </w:rPr>
        <w:lastRenderedPageBreak/>
        <w:t>proyectos prioritarios para estas facilidades de tránsito; (3) identificar las necesidades de reparación y mantenimiento, así como las acciones necesarias para su rehabilitación; y (4) desarrollar estrategias preventivas de mantenimiento.</w:t>
      </w:r>
    </w:p>
    <w:p w14:paraId="0161E43B" w14:textId="77777777" w:rsidR="00E04853" w:rsidRPr="00E04853" w:rsidRDefault="00E04853" w:rsidP="00E04853">
      <w:pPr>
        <w:ind w:firstLine="720"/>
        <w:jc w:val="both"/>
        <w:rPr>
          <w:rFonts w:ascii="Book Antiqua" w:hAnsi="Book Antiqua" w:cs="Tahoma"/>
          <w:lang w:val="es-ES_tradnl"/>
        </w:rPr>
      </w:pPr>
    </w:p>
    <w:p w14:paraId="237D4D87" w14:textId="77777777" w:rsidR="00E04853" w:rsidRPr="00E04853" w:rsidRDefault="00E04853" w:rsidP="00E04853">
      <w:pPr>
        <w:ind w:firstLine="720"/>
        <w:jc w:val="both"/>
        <w:rPr>
          <w:rFonts w:ascii="Book Antiqua" w:hAnsi="Book Antiqua" w:cs="Tahoma"/>
          <w:lang w:val="es-ES_tradnl"/>
        </w:rPr>
      </w:pPr>
      <w:r w:rsidRPr="00E04853">
        <w:rPr>
          <w:rFonts w:ascii="Book Antiqua" w:hAnsi="Book Antiqua" w:cs="Tahoma"/>
          <w:lang w:val="es-ES_tradnl"/>
        </w:rPr>
        <w:t>En la exposición de motivos se establece que “La política pública del Gobierno de Puerto Rico requiere garantizar al pueblo vías seguras y accesibles”. Además, se subraya la importancia de atender las condiciones de estas infraestructuras para evitar accidentes y mejorar la calidad de vida de los ciudadanos.</w:t>
      </w:r>
    </w:p>
    <w:p w14:paraId="19140053" w14:textId="77777777" w:rsidR="00E04853" w:rsidRPr="00E04853" w:rsidRDefault="00E04853" w:rsidP="00E04853">
      <w:pPr>
        <w:ind w:firstLine="720"/>
        <w:jc w:val="both"/>
        <w:rPr>
          <w:rFonts w:ascii="Book Antiqua" w:hAnsi="Book Antiqua" w:cs="Tahoma"/>
          <w:lang w:val="es-ES_tradnl"/>
        </w:rPr>
      </w:pPr>
    </w:p>
    <w:p w14:paraId="2F5D2BAF" w14:textId="77777777" w:rsidR="00E04853" w:rsidRPr="00E04853" w:rsidRDefault="00E04853" w:rsidP="00E04853">
      <w:pPr>
        <w:ind w:firstLine="720"/>
        <w:jc w:val="both"/>
        <w:rPr>
          <w:rFonts w:ascii="Book Antiqua" w:hAnsi="Book Antiqua" w:cs="Tahoma"/>
          <w:lang w:val="es-ES_tradnl"/>
        </w:rPr>
      </w:pPr>
      <w:r w:rsidRPr="00E04853">
        <w:rPr>
          <w:rFonts w:ascii="Book Antiqua" w:hAnsi="Book Antiqua" w:cs="Tahoma"/>
          <w:lang w:val="es-ES_tradnl"/>
        </w:rPr>
        <w:t>Por consiguiente, estimamos conveniente dar paso a la medida objeto de análisis para que se realicen las investigaciones y estudios pertinentes sobre las necesidades que pueden estar enfrentando los ciudadanos del Distrito Representativo Número 38, con énfasis en la seguridad y el desarrollo sostenible de las vías públicas.</w:t>
      </w:r>
    </w:p>
    <w:p w14:paraId="2461AB42" w14:textId="77777777" w:rsidR="00E04853" w:rsidRPr="00E04853" w:rsidRDefault="00E04853" w:rsidP="00E04853">
      <w:pPr>
        <w:ind w:firstLine="720"/>
        <w:jc w:val="both"/>
        <w:rPr>
          <w:rFonts w:ascii="Book Antiqua" w:hAnsi="Book Antiqua" w:cs="Tahoma"/>
          <w:lang w:val="es-ES_tradnl"/>
        </w:rPr>
      </w:pPr>
    </w:p>
    <w:p w14:paraId="51F3DA88" w14:textId="77777777" w:rsidR="00E04853" w:rsidRPr="00E04853" w:rsidRDefault="00E04853" w:rsidP="00E04853">
      <w:pPr>
        <w:ind w:firstLine="720"/>
        <w:jc w:val="both"/>
        <w:rPr>
          <w:rFonts w:ascii="Book Antiqua" w:hAnsi="Book Antiqua" w:cs="Tahoma"/>
          <w:lang w:val="es-ES_tradnl"/>
        </w:rPr>
      </w:pPr>
      <w:r w:rsidRPr="00E04853">
        <w:rPr>
          <w:rFonts w:ascii="Book Antiqua" w:hAnsi="Book Antiqua" w:cs="Tahoma"/>
          <w:lang w:val="es-ES_tradnl"/>
        </w:rPr>
        <w:t>Entendemos que esta medida tiene un fin loable, pues esta Cámara de Representantes tiene el deber de fungir como un ente facilitador de la seguridad vial y el desarrollo de infraestructura para beneficio del pueblo. Todo esto con el fin primordial de contribuir a mejorar la calidad de vida de los residentes de Canóvanas, Carolina y Trujillo Alto. Además, como comisión cameral, entendemos que la Resolución objeto de análisis cuenta con todo lo requerido constitucional, estatutaria y jurisprudencialmente para dar paso a una investigación en su fondo.</w:t>
      </w:r>
    </w:p>
    <w:p w14:paraId="1313638C" w14:textId="77777777" w:rsidR="00E04853" w:rsidRPr="00E04853" w:rsidRDefault="00E04853" w:rsidP="00E04853">
      <w:pPr>
        <w:ind w:firstLine="720"/>
        <w:jc w:val="both"/>
        <w:rPr>
          <w:rFonts w:ascii="Book Antiqua" w:hAnsi="Book Antiqua" w:cs="Tahoma"/>
          <w:lang w:val="es-ES_tradnl"/>
        </w:rPr>
      </w:pPr>
    </w:p>
    <w:p w14:paraId="1C1DD591" w14:textId="77777777" w:rsidR="007F0E20" w:rsidRPr="00E04853" w:rsidRDefault="007F0E20" w:rsidP="00BF384D">
      <w:pPr>
        <w:ind w:firstLine="720"/>
        <w:jc w:val="both"/>
        <w:rPr>
          <w:rFonts w:ascii="Book Antiqua" w:hAnsi="Book Antiqua" w:cs="Tahoma"/>
          <w:lang w:val="es-ES_tradnl"/>
        </w:rPr>
      </w:pPr>
    </w:p>
    <w:p w14:paraId="3F96CEA1" w14:textId="77777777" w:rsidR="00BF384D" w:rsidRPr="00E04853" w:rsidRDefault="00BF384D" w:rsidP="007F0E20">
      <w:pPr>
        <w:ind w:firstLine="720"/>
        <w:jc w:val="center"/>
        <w:rPr>
          <w:rFonts w:ascii="Book Antiqua" w:hAnsi="Book Antiqua" w:cs="Tahoma"/>
          <w:b/>
          <w:bCs/>
          <w:u w:val="single"/>
          <w:lang w:val="es-ES_tradnl"/>
        </w:rPr>
      </w:pPr>
      <w:r w:rsidRPr="00E04853">
        <w:rPr>
          <w:rFonts w:ascii="Book Antiqua" w:hAnsi="Book Antiqua" w:cs="Tahoma"/>
          <w:b/>
          <w:bCs/>
          <w:u w:val="single"/>
          <w:lang w:val="es-ES_tradnl"/>
        </w:rPr>
        <w:t>CONCLUSIÓN Y RECOMENDACIÓN</w:t>
      </w:r>
    </w:p>
    <w:p w14:paraId="1781BDBF" w14:textId="77777777" w:rsidR="007F0E20" w:rsidRPr="00E04853" w:rsidRDefault="007F0E20" w:rsidP="007F0E20">
      <w:pPr>
        <w:ind w:firstLine="720"/>
        <w:jc w:val="center"/>
        <w:rPr>
          <w:rFonts w:ascii="Book Antiqua" w:hAnsi="Book Antiqua" w:cs="Tahoma"/>
          <w:u w:val="single"/>
          <w:lang w:val="es-ES_tradnl"/>
        </w:rPr>
      </w:pPr>
    </w:p>
    <w:p w14:paraId="67591842" w14:textId="77777777" w:rsidR="00E04853" w:rsidRPr="00E04853" w:rsidRDefault="00E04853" w:rsidP="00E04853">
      <w:pPr>
        <w:ind w:firstLine="720"/>
        <w:jc w:val="both"/>
        <w:rPr>
          <w:rFonts w:ascii="Book Antiqua" w:hAnsi="Book Antiqua" w:cs="Tahoma"/>
          <w:lang w:val="es-ES_tradnl"/>
        </w:rPr>
      </w:pPr>
      <w:r w:rsidRPr="00E04853">
        <w:rPr>
          <w:rFonts w:ascii="Book Antiqua" w:hAnsi="Book Antiqua" w:cs="Tahoma"/>
          <w:lang w:val="es-ES_tradnl"/>
        </w:rPr>
        <w:t>Por todo lo expuesto, la Comisión de Asuntos Internos de la Cámara de Representantes tiene el honor de recomendar la aprobación de la Resolución de la Cámara 10, con las enmiendas contenidas en el entirillado electrónico que acompaña a este informe.</w:t>
      </w:r>
    </w:p>
    <w:p w14:paraId="60048DF1" w14:textId="77777777" w:rsidR="007F0E20" w:rsidRPr="00E04853" w:rsidRDefault="007F0E20" w:rsidP="00BF384D">
      <w:pPr>
        <w:ind w:firstLine="720"/>
        <w:jc w:val="both"/>
        <w:rPr>
          <w:rFonts w:ascii="Book Antiqua" w:hAnsi="Book Antiqua" w:cs="Tahoma"/>
          <w:lang w:val="es-ES_tradnl"/>
        </w:rPr>
      </w:pPr>
    </w:p>
    <w:p w14:paraId="29C63AF5" w14:textId="77777777" w:rsidR="00BF384D" w:rsidRPr="00E04853" w:rsidRDefault="00BF384D" w:rsidP="00704F5A">
      <w:pPr>
        <w:jc w:val="both"/>
        <w:rPr>
          <w:rFonts w:ascii="Book Antiqua" w:hAnsi="Book Antiqua" w:cs="Tahoma"/>
          <w:lang w:val="es-ES_tradnl"/>
        </w:rPr>
      </w:pPr>
      <w:r w:rsidRPr="00E04853">
        <w:rPr>
          <w:rFonts w:ascii="Book Antiqua" w:hAnsi="Book Antiqua" w:cs="Tahoma"/>
          <w:lang w:val="es-ES_tradnl"/>
        </w:rPr>
        <w:t>Respetuosamente sometido,</w:t>
      </w:r>
    </w:p>
    <w:p w14:paraId="34D08BC4" w14:textId="77777777" w:rsidR="007F0E20" w:rsidRPr="00E04853" w:rsidRDefault="007F0E20" w:rsidP="007F0E20">
      <w:pPr>
        <w:rPr>
          <w:rFonts w:ascii="Book Antiqua" w:hAnsi="Book Antiqua" w:cs="Tahoma"/>
          <w:lang w:val="es-ES_tradnl"/>
        </w:rPr>
      </w:pPr>
    </w:p>
    <w:p w14:paraId="3F8EB1F9" w14:textId="77777777" w:rsidR="007F0E20" w:rsidRPr="00E04853" w:rsidRDefault="007F0E20" w:rsidP="007F0E20">
      <w:pPr>
        <w:rPr>
          <w:rFonts w:ascii="Book Antiqua" w:hAnsi="Book Antiqua" w:cs="Tahoma"/>
          <w:lang w:val="es-ES_tradnl"/>
        </w:rPr>
      </w:pPr>
    </w:p>
    <w:p w14:paraId="604E7A24" w14:textId="77777777" w:rsidR="007F0E20" w:rsidRPr="00E04853" w:rsidRDefault="007F0E20" w:rsidP="007F0E20">
      <w:pPr>
        <w:rPr>
          <w:rFonts w:ascii="Book Antiqua" w:hAnsi="Book Antiqua" w:cs="Tahoma"/>
          <w:lang w:val="es-ES_tradnl"/>
        </w:rPr>
      </w:pPr>
    </w:p>
    <w:p w14:paraId="3DB0AB5E" w14:textId="77777777" w:rsidR="007F0E20" w:rsidRPr="00E04853" w:rsidRDefault="007F0E20" w:rsidP="007F0E20">
      <w:pPr>
        <w:rPr>
          <w:rFonts w:ascii="Book Antiqua" w:hAnsi="Book Antiqua" w:cs="Tahoma"/>
          <w:lang w:val="es-ES_tradnl"/>
        </w:rPr>
      </w:pPr>
    </w:p>
    <w:p w14:paraId="7DC33FC3" w14:textId="1E5CAE1D" w:rsidR="00307416" w:rsidRPr="001F4D5D" w:rsidRDefault="00BF384D" w:rsidP="001F4D5D">
      <w:pPr>
        <w:rPr>
          <w:rFonts w:ascii="Book Antiqua" w:hAnsi="Book Antiqua" w:cs="Tahoma"/>
          <w:lang w:val="es-ES_tradnl"/>
        </w:rPr>
      </w:pPr>
      <w:r w:rsidRPr="00E04853">
        <w:rPr>
          <w:rFonts w:ascii="Book Antiqua" w:hAnsi="Book Antiqua" w:cs="Tahoma"/>
          <w:b/>
          <w:bCs/>
          <w:lang w:val="es-ES_tradnl"/>
        </w:rPr>
        <w:t>PEDRO J</w:t>
      </w:r>
      <w:r w:rsidR="00704F5A">
        <w:rPr>
          <w:rFonts w:ascii="Book Antiqua" w:hAnsi="Book Antiqua" w:cs="Tahoma"/>
          <w:b/>
          <w:bCs/>
          <w:lang w:val="es-ES_tradnl"/>
        </w:rPr>
        <w:t>.</w:t>
      </w:r>
      <w:r w:rsidRPr="00E04853">
        <w:rPr>
          <w:rFonts w:ascii="Book Antiqua" w:hAnsi="Book Antiqua" w:cs="Tahoma"/>
          <w:b/>
          <w:bCs/>
          <w:lang w:val="es-ES_tradnl"/>
        </w:rPr>
        <w:t xml:space="preserve"> SANTIAGO GUZMÁN</w:t>
      </w:r>
      <w:r w:rsidRPr="00E04853">
        <w:rPr>
          <w:rFonts w:ascii="Book Antiqua" w:hAnsi="Book Antiqua" w:cs="Tahoma"/>
          <w:lang w:val="es-ES_tradnl"/>
        </w:rPr>
        <w:br/>
      </w:r>
      <w:proofErr w:type="gramStart"/>
      <w:r w:rsidRPr="00E04853">
        <w:rPr>
          <w:rFonts w:ascii="Book Antiqua" w:hAnsi="Book Antiqua" w:cs="Tahoma"/>
          <w:lang w:val="es-ES_tradnl"/>
        </w:rPr>
        <w:t>Presidente</w:t>
      </w:r>
      <w:proofErr w:type="gramEnd"/>
      <w:r w:rsidRPr="00E04853">
        <w:rPr>
          <w:rFonts w:ascii="Book Antiqua" w:hAnsi="Book Antiqua" w:cs="Tahoma"/>
          <w:lang w:val="es-ES_tradnl"/>
        </w:rPr>
        <w:br/>
        <w:t>Comisión de Asuntos Internos</w:t>
      </w:r>
    </w:p>
    <w:sectPr w:rsidR="00307416" w:rsidRPr="001F4D5D" w:rsidSect="00D73B0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9D494" w14:textId="77777777" w:rsidR="0036397A" w:rsidRDefault="0036397A" w:rsidP="00614C2C">
      <w:r>
        <w:separator/>
      </w:r>
    </w:p>
  </w:endnote>
  <w:endnote w:type="continuationSeparator" w:id="0">
    <w:p w14:paraId="158B59BA" w14:textId="77777777" w:rsidR="0036397A" w:rsidRDefault="0036397A"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BF384D" w:rsidRDefault="00BF384D">
        <w:pPr>
          <w:pStyle w:val="Footer"/>
          <w:jc w:val="center"/>
        </w:pPr>
        <w:r>
          <w:fldChar w:fldCharType="begin"/>
        </w:r>
        <w:r>
          <w:instrText xml:space="preserve"> PAGE   \* MERGEFORMAT </w:instrText>
        </w:r>
        <w:r>
          <w:fldChar w:fldCharType="separate"/>
        </w:r>
        <w:r w:rsidR="00E04853">
          <w:rPr>
            <w:noProof/>
          </w:rPr>
          <w:t>1</w:t>
        </w:r>
        <w:r>
          <w:rPr>
            <w:noProof/>
          </w:rPr>
          <w:fldChar w:fldCharType="end"/>
        </w:r>
      </w:p>
    </w:sdtContent>
  </w:sdt>
  <w:p w14:paraId="36B11BF2" w14:textId="77777777" w:rsidR="00BF384D" w:rsidRDefault="00BF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1452A" w14:textId="77777777" w:rsidR="0036397A" w:rsidRDefault="0036397A" w:rsidP="00614C2C">
      <w:r>
        <w:separator/>
      </w:r>
    </w:p>
  </w:footnote>
  <w:footnote w:type="continuationSeparator" w:id="0">
    <w:p w14:paraId="2DCEEE8E" w14:textId="77777777" w:rsidR="0036397A" w:rsidRDefault="0036397A" w:rsidP="00614C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75A15"/>
    <w:rsid w:val="000836CB"/>
    <w:rsid w:val="000C6264"/>
    <w:rsid w:val="000E15AD"/>
    <w:rsid w:val="00173884"/>
    <w:rsid w:val="001763F4"/>
    <w:rsid w:val="00192A0B"/>
    <w:rsid w:val="001D3E64"/>
    <w:rsid w:val="001E5575"/>
    <w:rsid w:val="001F212B"/>
    <w:rsid w:val="001F4D5D"/>
    <w:rsid w:val="00205C5D"/>
    <w:rsid w:val="00220B04"/>
    <w:rsid w:val="00224DE4"/>
    <w:rsid w:val="002670C1"/>
    <w:rsid w:val="00286896"/>
    <w:rsid w:val="0028725D"/>
    <w:rsid w:val="002905BE"/>
    <w:rsid w:val="00295113"/>
    <w:rsid w:val="002954B6"/>
    <w:rsid w:val="00307416"/>
    <w:rsid w:val="003139DC"/>
    <w:rsid w:val="00323444"/>
    <w:rsid w:val="00334D8A"/>
    <w:rsid w:val="0036397A"/>
    <w:rsid w:val="00373892"/>
    <w:rsid w:val="003B03D6"/>
    <w:rsid w:val="00410C54"/>
    <w:rsid w:val="00445CFE"/>
    <w:rsid w:val="004552A8"/>
    <w:rsid w:val="00455A9A"/>
    <w:rsid w:val="004673AB"/>
    <w:rsid w:val="004761BE"/>
    <w:rsid w:val="00476691"/>
    <w:rsid w:val="004C29A4"/>
    <w:rsid w:val="004C3C39"/>
    <w:rsid w:val="004D42C2"/>
    <w:rsid w:val="00525E8D"/>
    <w:rsid w:val="00582242"/>
    <w:rsid w:val="005930E2"/>
    <w:rsid w:val="005A5DF4"/>
    <w:rsid w:val="005C1690"/>
    <w:rsid w:val="005F6537"/>
    <w:rsid w:val="00601225"/>
    <w:rsid w:val="00606351"/>
    <w:rsid w:val="00614C2C"/>
    <w:rsid w:val="0062204F"/>
    <w:rsid w:val="00632DBA"/>
    <w:rsid w:val="00644454"/>
    <w:rsid w:val="006456B8"/>
    <w:rsid w:val="006B0997"/>
    <w:rsid w:val="00704F5A"/>
    <w:rsid w:val="007106D1"/>
    <w:rsid w:val="00712D94"/>
    <w:rsid w:val="007156BD"/>
    <w:rsid w:val="0076703E"/>
    <w:rsid w:val="00780620"/>
    <w:rsid w:val="007C5A2C"/>
    <w:rsid w:val="007D7209"/>
    <w:rsid w:val="007F0E20"/>
    <w:rsid w:val="008171E8"/>
    <w:rsid w:val="008C757B"/>
    <w:rsid w:val="008D012A"/>
    <w:rsid w:val="008E0870"/>
    <w:rsid w:val="008E31FE"/>
    <w:rsid w:val="00935128"/>
    <w:rsid w:val="0098035D"/>
    <w:rsid w:val="00981986"/>
    <w:rsid w:val="0099466E"/>
    <w:rsid w:val="009A7DF3"/>
    <w:rsid w:val="00A012A2"/>
    <w:rsid w:val="00A16A73"/>
    <w:rsid w:val="00A365D9"/>
    <w:rsid w:val="00A55420"/>
    <w:rsid w:val="00A84A3B"/>
    <w:rsid w:val="00AC35C0"/>
    <w:rsid w:val="00B0402B"/>
    <w:rsid w:val="00B16CF6"/>
    <w:rsid w:val="00B26882"/>
    <w:rsid w:val="00B34E25"/>
    <w:rsid w:val="00B805AA"/>
    <w:rsid w:val="00B9373D"/>
    <w:rsid w:val="00B95BFE"/>
    <w:rsid w:val="00BA0E34"/>
    <w:rsid w:val="00BB5CBB"/>
    <w:rsid w:val="00BB7D59"/>
    <w:rsid w:val="00BD5F6F"/>
    <w:rsid w:val="00BF384D"/>
    <w:rsid w:val="00C05FA6"/>
    <w:rsid w:val="00C349DD"/>
    <w:rsid w:val="00C83EB5"/>
    <w:rsid w:val="00CA370E"/>
    <w:rsid w:val="00CB0A0E"/>
    <w:rsid w:val="00CC5AB6"/>
    <w:rsid w:val="00CD5EE6"/>
    <w:rsid w:val="00CD69DB"/>
    <w:rsid w:val="00D73B0E"/>
    <w:rsid w:val="00DB261B"/>
    <w:rsid w:val="00DC4718"/>
    <w:rsid w:val="00DD725F"/>
    <w:rsid w:val="00DE16BB"/>
    <w:rsid w:val="00DE27F5"/>
    <w:rsid w:val="00E032DE"/>
    <w:rsid w:val="00E04853"/>
    <w:rsid w:val="00E52540"/>
    <w:rsid w:val="00E8699D"/>
    <w:rsid w:val="00EA62B7"/>
    <w:rsid w:val="00EB3FFE"/>
    <w:rsid w:val="00ED37CF"/>
    <w:rsid w:val="00EF143E"/>
    <w:rsid w:val="00F21532"/>
    <w:rsid w:val="00F226DF"/>
    <w:rsid w:val="00F36705"/>
    <w:rsid w:val="00F8240A"/>
    <w:rsid w:val="00FA36D1"/>
    <w:rsid w:val="00FD186E"/>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3F95812B-BF30-4D2D-B23C-8F24DBA09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521</Words>
  <Characters>2971</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Jessica M. Caraballo Rivera</cp:lastModifiedBy>
  <cp:revision>2</cp:revision>
  <cp:lastPrinted>2025-01-22T19:25:00Z</cp:lastPrinted>
  <dcterms:created xsi:type="dcterms:W3CDTF">2025-01-22T20:24:00Z</dcterms:created>
  <dcterms:modified xsi:type="dcterms:W3CDTF">2025-01-22T20:24:00Z</dcterms:modified>
</cp:coreProperties>
</file>