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7782D16" w:rsidR="008000CF" w:rsidRPr="00B47B13" w:rsidRDefault="00F57FA6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1BC5377B" w:rsidR="008000CF" w:rsidRPr="00B47B13" w:rsidRDefault="001521A9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47474A">
        <w:rPr>
          <w:rFonts w:ascii="Book Antiqua" w:hAnsi="Book Antiqua"/>
          <w:vertAlign w:val="superscript"/>
          <w:lang w:val="es-ES_tradnl"/>
        </w:rPr>
        <w:t>m</w:t>
      </w:r>
      <w:r w:rsidR="008000CF" w:rsidRPr="0047474A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F952C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="008000CF" w:rsidRPr="0047474A">
        <w:rPr>
          <w:rFonts w:ascii="Book Antiqua" w:hAnsi="Book Antiqua"/>
          <w:vertAlign w:val="superscript"/>
          <w:lang w:val="es-ES_tradnl"/>
        </w:rPr>
        <w:t>ra.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0998C941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7104F8B6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3F490A">
        <w:rPr>
          <w:rFonts w:ascii="Book Antiqua" w:hAnsi="Book Antiqua"/>
          <w:b/>
          <w:sz w:val="52"/>
          <w:lang w:val="es-ES_tradnl"/>
        </w:rPr>
        <w:t>11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32E80C2" w:rsidR="00F952CA" w:rsidRPr="009A6D62" w:rsidRDefault="003F490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1521A9">
        <w:rPr>
          <w:rFonts w:ascii="Book Antiqua" w:hAnsi="Book Antiqua"/>
          <w:sz w:val="24"/>
          <w:szCs w:val="24"/>
          <w:lang w:val="es-ES_tradnl"/>
        </w:rPr>
        <w:t>ENERO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1521A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695F9354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EC5A52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C059E4F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EC5A52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BA5C55" w:rsidRPr="009A6D6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A5C55">
        <w:rPr>
          <w:rFonts w:ascii="Book Antiqua" w:hAnsi="Book Antiqua"/>
          <w:sz w:val="24"/>
          <w:szCs w:val="24"/>
          <w:lang w:val="es-ES_tradnl"/>
        </w:rPr>
        <w:t>la Comisión de Asuntos Internos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CD2CAA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D2CAA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B5462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372BBF15" w:rsidR="004F58BA" w:rsidRPr="00B54622" w:rsidRDefault="009C437B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_tradnl"/>
        </w:rPr>
        <w:t xml:space="preserve">Para ordenar </w:t>
      </w:r>
      <w:r w:rsidRPr="00856B09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78262E">
        <w:rPr>
          <w:rFonts w:ascii="Book Antiqua" w:hAnsi="Book Antiqua"/>
          <w:sz w:val="24"/>
          <w:szCs w:val="24"/>
          <w:lang w:val="es-ES_tradnl"/>
        </w:rPr>
        <w:t>la</w:t>
      </w:r>
      <w:r w:rsidR="00E37872" w:rsidRPr="0078262E">
        <w:rPr>
          <w:rFonts w:ascii="Book Antiqua" w:hAnsi="Book Antiqua"/>
          <w:sz w:val="24"/>
          <w:szCs w:val="24"/>
          <w:lang w:val="es-ES_tradnl"/>
        </w:rPr>
        <w:t>s</w:t>
      </w:r>
      <w:r w:rsidRPr="0078262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37872" w:rsidRPr="0078262E">
        <w:rPr>
          <w:rFonts w:ascii="Book Antiqua" w:hAnsi="Book Antiqua"/>
          <w:sz w:val="24"/>
          <w:szCs w:val="24"/>
          <w:lang w:val="es-ES_tradnl"/>
        </w:rPr>
        <w:t xml:space="preserve">comisiones </w:t>
      </w:r>
      <w:r w:rsidR="00E37872" w:rsidRPr="00A97B0F">
        <w:rPr>
          <w:rFonts w:ascii="Book Antiqua" w:hAnsi="Book Antiqua"/>
          <w:strike/>
          <w:sz w:val="24"/>
          <w:szCs w:val="24"/>
          <w:lang w:val="es-ES_tradnl"/>
        </w:rPr>
        <w:t xml:space="preserve">Para el Desarrollo y la Fiscalización de Fondos Públicos de la Región Noreste, y </w:t>
      </w:r>
      <w:r w:rsidRPr="00A97B0F">
        <w:rPr>
          <w:rFonts w:ascii="Book Antiqua" w:hAnsi="Book Antiqua"/>
          <w:strike/>
          <w:sz w:val="24"/>
          <w:szCs w:val="24"/>
          <w:lang w:val="es-ES_tradnl"/>
        </w:rPr>
        <w:t>de Tra</w:t>
      </w:r>
      <w:r w:rsidR="00E4453A" w:rsidRPr="00A97B0F">
        <w:rPr>
          <w:rFonts w:ascii="Book Antiqua" w:hAnsi="Book Antiqua"/>
          <w:strike/>
          <w:sz w:val="24"/>
          <w:szCs w:val="24"/>
          <w:lang w:val="es-ES_tradnl"/>
        </w:rPr>
        <w:t>n</w:t>
      </w:r>
      <w:r w:rsidRPr="00A97B0F">
        <w:rPr>
          <w:rFonts w:ascii="Book Antiqua" w:hAnsi="Book Antiqua"/>
          <w:strike/>
          <w:sz w:val="24"/>
          <w:szCs w:val="24"/>
          <w:lang w:val="es-ES_tradnl"/>
        </w:rPr>
        <w:t>sportación</w:t>
      </w:r>
      <w:r w:rsidR="00E4453A" w:rsidRPr="00A97B0F">
        <w:rPr>
          <w:rFonts w:ascii="Book Antiqua" w:hAnsi="Book Antiqua"/>
          <w:strike/>
          <w:sz w:val="24"/>
          <w:szCs w:val="24"/>
          <w:lang w:val="es-ES_tradnl"/>
        </w:rPr>
        <w:t>,</w:t>
      </w:r>
      <w:r w:rsidRPr="00A97B0F">
        <w:rPr>
          <w:rFonts w:ascii="Book Antiqua" w:hAnsi="Book Antiqua"/>
          <w:strike/>
          <w:sz w:val="24"/>
          <w:szCs w:val="24"/>
          <w:lang w:val="es-ES_tradnl"/>
        </w:rPr>
        <w:t xml:space="preserve"> Infraestructura </w:t>
      </w:r>
      <w:r w:rsidR="00E4453A" w:rsidRPr="00A97B0F">
        <w:rPr>
          <w:rFonts w:ascii="Book Antiqua" w:hAnsi="Book Antiqua"/>
          <w:strike/>
          <w:sz w:val="24"/>
          <w:szCs w:val="24"/>
          <w:lang w:val="es-ES_tradnl"/>
        </w:rPr>
        <w:t>y Obras Públicas</w:t>
      </w:r>
      <w:r w:rsidR="00E4453A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42CF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de la Región Este; y de la Región Metro</w:t>
      </w:r>
      <w:r w:rsidR="00D42CFE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B54622">
        <w:rPr>
          <w:rFonts w:ascii="Book Antiqua" w:hAnsi="Book Antiqua"/>
          <w:sz w:val="24"/>
          <w:szCs w:val="24"/>
          <w:lang w:val="es-ES_tradnl"/>
        </w:rPr>
        <w:t>,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realizar una investigación exhaustiva </w:t>
      </w:r>
      <w:bookmarkStart w:id="0" w:name="OLE_LINK16"/>
      <w:bookmarkStart w:id="1" w:name="OLE_LINK17"/>
      <w:bookmarkStart w:id="2" w:name="OLE_LINK24"/>
      <w:bookmarkStart w:id="3" w:name="OLE_LINK25"/>
      <w:r w:rsidR="003E04E2" w:rsidRPr="000B474E">
        <w:rPr>
          <w:rFonts w:ascii="Book Antiqua" w:hAnsi="Book Antiqua"/>
          <w:sz w:val="24"/>
          <w:szCs w:val="24"/>
          <w:lang w:val="es-PR"/>
        </w:rPr>
        <w:t xml:space="preserve">sobre las condiciones y el mantenimiento de infraestructura; los proyectos de recuperación para los sistemas; así como la calidad del servicio que brinda </w:t>
      </w:r>
      <w:r w:rsidR="00586815" w:rsidRPr="00B54622">
        <w:rPr>
          <w:rFonts w:ascii="Book Antiqua" w:hAnsi="Book Antiqua"/>
          <w:sz w:val="24"/>
          <w:szCs w:val="24"/>
          <w:lang w:val="es-PR"/>
        </w:rPr>
        <w:t xml:space="preserve">la Autoridad de Energía Eléctrica, incluyendo su ente administrador Luma Energy, LLC, y Luma Energy Servco, LLC, </w:t>
      </w:r>
      <w:bookmarkEnd w:id="0"/>
      <w:bookmarkEnd w:id="1"/>
      <w:bookmarkEnd w:id="2"/>
      <w:bookmarkEnd w:id="3"/>
      <w:r w:rsidR="00586815" w:rsidRPr="00B54622">
        <w:rPr>
          <w:rFonts w:ascii="Book Antiqua" w:hAnsi="Book Antiqua"/>
          <w:sz w:val="24"/>
          <w:szCs w:val="24"/>
          <w:lang w:val="es-PR"/>
        </w:rPr>
        <w:t xml:space="preserve">en los municipios de </w:t>
      </w:r>
      <w:r w:rsidR="003E04E2" w:rsidRPr="00B54622">
        <w:rPr>
          <w:rFonts w:ascii="Book Antiqua" w:eastAsia="Batang" w:hAnsi="Book Antiqua"/>
          <w:sz w:val="24"/>
          <w:szCs w:val="24"/>
          <w:lang w:val="es-PR"/>
        </w:rPr>
        <w:t>Canóvanas</w:t>
      </w:r>
      <w:r w:rsidR="003E04E2">
        <w:rPr>
          <w:rFonts w:ascii="Book Antiqua" w:eastAsia="Batang" w:hAnsi="Book Antiqua"/>
          <w:sz w:val="24"/>
          <w:szCs w:val="24"/>
          <w:lang w:val="es-PR"/>
        </w:rPr>
        <w:t>,</w:t>
      </w:r>
      <w:r w:rsidR="003E04E2" w:rsidRPr="00B54622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9D5A42" w:rsidRPr="00B54622">
        <w:rPr>
          <w:rFonts w:ascii="Book Antiqua" w:eastAsia="Batang" w:hAnsi="Book Antiqua"/>
          <w:sz w:val="24"/>
          <w:szCs w:val="24"/>
          <w:lang w:val="es-PR"/>
        </w:rPr>
        <w:t>Carolina y Trujillo Alto, que componen el Distrito Representativo Número 38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>; y para otros fines relacionados</w:t>
      </w:r>
      <w:r w:rsidRPr="00B54622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334C56" w:rsidRDefault="004F58BA" w:rsidP="002C71BF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E26E7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D7257BB" w14:textId="5B94D426" w:rsidR="008A0CEB" w:rsidRDefault="008A0CE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42AFE">
        <w:rPr>
          <w:rFonts w:ascii="Book Antiqua" w:eastAsia="Times New Roman" w:hAnsi="Book Antiqua" w:cs="Times New Roman"/>
          <w:sz w:val="24"/>
          <w:szCs w:val="24"/>
          <w:lang w:val="es-ES_tradnl"/>
        </w:rPr>
        <w:t>La Ley Núm. 83 del 2 de mayo de 1941, según enmendada, conocida como “Ley de la Autoridad de Energía Eléctrica d</w:t>
      </w:r>
      <w:r w:rsidRPr="00C42AFE">
        <w:rPr>
          <w:rFonts w:ascii="Book Antiqua" w:hAnsi="Book Antiqua"/>
          <w:sz w:val="24"/>
          <w:szCs w:val="24"/>
          <w:lang w:val="es-ES_tradnl"/>
        </w:rPr>
        <w:t>e Puerto Rico”, cre</w:t>
      </w:r>
      <w:r w:rsidR="00B24841">
        <w:rPr>
          <w:rFonts w:ascii="Book Antiqua" w:hAnsi="Book Antiqua"/>
          <w:sz w:val="24"/>
          <w:szCs w:val="24"/>
          <w:lang w:val="es-ES_tradnl"/>
        </w:rPr>
        <w:t>ó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2AFE">
        <w:rPr>
          <w:rFonts w:ascii="Book Antiqua" w:hAnsi="Book Antiqua"/>
          <w:sz w:val="24"/>
          <w:szCs w:val="24"/>
          <w:lang w:val="es-ES"/>
        </w:rPr>
        <w:t xml:space="preserve">una corporación pública gubernamental para, entre otros, 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proveer energía eléctrica de forma confiable, limpia, eficiente, resiliente y asequible, aportando al bienestar </w:t>
      </w:r>
      <w:r w:rsidR="00B24841" w:rsidRPr="00C42AFE">
        <w:rPr>
          <w:rFonts w:ascii="Book Antiqua" w:hAnsi="Book Antiqua"/>
          <w:sz w:val="24"/>
          <w:szCs w:val="24"/>
          <w:lang w:val="es-ES_tradnl"/>
        </w:rPr>
        <w:t>general,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 así como al de</w:t>
      </w:r>
      <w:r w:rsidR="00B24841">
        <w:rPr>
          <w:rFonts w:ascii="Book Antiqua" w:hAnsi="Book Antiqua"/>
          <w:sz w:val="24"/>
          <w:szCs w:val="24"/>
          <w:lang w:val="es-ES_tradnl"/>
        </w:rPr>
        <w:t xml:space="preserve">sarrollo sostenible del pueblo.  Mediante dicha legislación, la Autoridad </w:t>
      </w:r>
      <w:r w:rsidR="008F0CDA" w:rsidRPr="000B474E">
        <w:rPr>
          <w:rFonts w:ascii="Book Antiqua" w:hAnsi="Book Antiqua"/>
          <w:sz w:val="24"/>
          <w:szCs w:val="24"/>
          <w:lang w:val="es-ES_tradnl"/>
        </w:rPr>
        <w:t xml:space="preserve">de Energía Eléctrica (en adelante Autoridad o AEE) </w:t>
      </w:r>
      <w:r w:rsidR="00B24841">
        <w:rPr>
          <w:rFonts w:ascii="Book Antiqua" w:hAnsi="Book Antiqua"/>
          <w:sz w:val="24"/>
          <w:szCs w:val="24"/>
          <w:lang w:val="es-ES_tradnl"/>
        </w:rPr>
        <w:t xml:space="preserve">está llamada, entre otros, a 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garantizar que se provea un servicio universal de energía eléctrica; </w:t>
      </w:r>
      <w:r w:rsidR="008F0CDA" w:rsidRPr="000B474E">
        <w:rPr>
          <w:rFonts w:ascii="Book Antiqua" w:hAnsi="Book Antiqua"/>
          <w:sz w:val="24"/>
          <w:szCs w:val="24"/>
          <w:lang w:val="es-ES_tradnl"/>
        </w:rPr>
        <w:t>asegurar la continuidad y confiabilidad del servicio eléctrico, para enfrentar los retos, tanto energéticos como ambientales, mediante la utilización de adelantos científicos</w:t>
      </w:r>
      <w:r w:rsidR="008F0CD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CDA" w:rsidRPr="000B474E">
        <w:rPr>
          <w:rFonts w:ascii="Book Antiqua" w:hAnsi="Book Antiqua"/>
          <w:sz w:val="24"/>
          <w:szCs w:val="24"/>
          <w:lang w:val="es-ES_tradnl"/>
        </w:rPr>
        <w:t>y tecnológicos disponibles, incorporando las mejores prácticas en las industrias energéticas de otras jurisdicciones</w:t>
      </w:r>
      <w:r w:rsidRPr="00C42AFE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8F0CDA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82D52A0" w14:textId="77777777" w:rsidR="008A0CEB" w:rsidRDefault="008A0CE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31E0A42" w14:textId="7477F3CC" w:rsidR="000E70FB" w:rsidRDefault="008F0CDA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B474E">
        <w:rPr>
          <w:rFonts w:ascii="Book Antiqua" w:hAnsi="Book Antiqua"/>
          <w:sz w:val="24"/>
          <w:szCs w:val="24"/>
          <w:lang w:val="es-ES_tradnl"/>
        </w:rPr>
        <w:lastRenderedPageBreak/>
        <w:t>De otra parte, en</w:t>
      </w:r>
      <w:r w:rsidR="008A0CEB" w:rsidRPr="00C42AFE">
        <w:rPr>
          <w:rFonts w:ascii="Book Antiqua" w:hAnsi="Book Antiqua"/>
          <w:sz w:val="24"/>
          <w:szCs w:val="24"/>
          <w:lang w:val="es-ES_tradnl"/>
        </w:rPr>
        <w:t xml:space="preserve"> la Ley 17-2019, conocida como “Ley de Política Pública Energética de Puerto Rico”, se reconoce que el servicio de energía eléctrica es uno de los servicios básicos y esenciales sobre los cuales se fundamenta el desarrollo sostenible del pueblo puertorriqueño</w:t>
      </w:r>
      <w:r>
        <w:rPr>
          <w:rFonts w:ascii="Book Antiqua" w:hAnsi="Book Antiqua"/>
          <w:sz w:val="24"/>
          <w:szCs w:val="24"/>
          <w:lang w:val="es-ES_tradnl"/>
        </w:rPr>
        <w:t xml:space="preserve">.  </w:t>
      </w:r>
      <w:r w:rsidRPr="000B474E">
        <w:rPr>
          <w:rFonts w:ascii="Book Antiqua" w:hAnsi="Book Antiqua"/>
          <w:sz w:val="24"/>
          <w:szCs w:val="24"/>
          <w:lang w:val="es-ES_tradnl"/>
        </w:rPr>
        <w:t xml:space="preserve">Por esta razón, </w:t>
      </w:r>
      <w:r w:rsidR="008A0CEB" w:rsidRPr="00C42AFE">
        <w:rPr>
          <w:rFonts w:ascii="Book Antiqua" w:hAnsi="Book Antiqua"/>
          <w:sz w:val="24"/>
          <w:szCs w:val="24"/>
          <w:lang w:val="es-ES_tradnl"/>
        </w:rPr>
        <w:t xml:space="preserve">todas las funciones del sistema eléctrico son de interés público e importancia estratégica para toda función privada o gubernamental. </w:t>
      </w:r>
      <w:r w:rsidR="0087700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A0CEB" w:rsidRPr="00C42AFE">
        <w:rPr>
          <w:rFonts w:ascii="Book Antiqua" w:hAnsi="Book Antiqua"/>
          <w:sz w:val="24"/>
          <w:szCs w:val="24"/>
          <w:lang w:val="es-ES_tradnl"/>
        </w:rPr>
        <w:t xml:space="preserve">En su Artículo 1.4, </w:t>
      </w:r>
      <w:r w:rsidR="00B24841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0E70FB">
        <w:rPr>
          <w:rFonts w:ascii="Book Antiqua" w:hAnsi="Book Antiqua"/>
          <w:sz w:val="24"/>
          <w:szCs w:val="24"/>
          <w:lang w:val="es-ES_tradnl"/>
        </w:rPr>
        <w:t>establece</w:t>
      </w:r>
      <w:r w:rsidR="00B24841">
        <w:rPr>
          <w:rFonts w:ascii="Book Antiqua" w:hAnsi="Book Antiqua"/>
          <w:sz w:val="24"/>
          <w:szCs w:val="24"/>
          <w:lang w:val="es-ES_tradnl"/>
        </w:rPr>
        <w:t>n</w:t>
      </w:r>
      <w:r w:rsidR="000E70FB">
        <w:rPr>
          <w:rFonts w:ascii="Book Antiqua" w:hAnsi="Book Antiqua"/>
          <w:sz w:val="24"/>
          <w:szCs w:val="24"/>
          <w:lang w:val="es-ES_tradnl"/>
        </w:rPr>
        <w:t xml:space="preserve"> siete principios sobre los cuales se regirán las actividades y funciones relacionadas con el servicio eléctrico.  Estos son los principios de: eficiencia; calidad; continuidad, adaptabilidad; imparcialidad; solidaridad; y, equidad. 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D3BE94A" w14:textId="77777777" w:rsidR="008A0CEB" w:rsidRPr="00B63EFC" w:rsidRDefault="008A0CE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615A6DE" w14:textId="792E7D89" w:rsidR="00D11673" w:rsidRPr="00B63EFC" w:rsidRDefault="00BF6D0B" w:rsidP="00B63EFC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En el año 2020, l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 Autoridad para las Alianzas Público-Privadas en Puerto Rico selecci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on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ó</w:t>
      </w:r>
      <w:r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la empresa </w:t>
      </w:r>
      <w:proofErr w:type="gramStart"/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Luma</w:t>
      </w:r>
      <w:proofErr w:type="gramEnd"/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Energy, LLC</w:t>
      </w:r>
      <w:r w:rsid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,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para la operación, mantenimiento y modernización del sistema de transmisión y distribución de la </w:t>
      </w:r>
      <w:r w:rsidR="001F6EC3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AEE. Esto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,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mediante una alianza público-privada </w:t>
      </w:r>
      <w:r w:rsid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por el </w:t>
      </w:r>
      <w:r w:rsidR="00EE4864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término de 15 años.</w:t>
      </w:r>
      <w:r w:rsidR="00B63EFC" w:rsidRPr="00B63EFC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 </w:t>
      </w:r>
      <w:r w:rsidR="00B24841">
        <w:rPr>
          <w:rFonts w:ascii="Book Antiqua" w:hAnsi="Book Antiqua"/>
          <w:sz w:val="24"/>
          <w:szCs w:val="24"/>
          <w:lang w:val="es-ES"/>
        </w:rPr>
        <w:t>D</w:t>
      </w:r>
      <w:r w:rsidR="00EE4864" w:rsidRPr="00B63EFC">
        <w:rPr>
          <w:rFonts w:ascii="Book Antiqua" w:hAnsi="Book Antiqua"/>
          <w:sz w:val="24"/>
          <w:szCs w:val="24"/>
          <w:lang w:val="es-ES"/>
        </w:rPr>
        <w:t xml:space="preserve">icha </w:t>
      </w:r>
      <w:r w:rsidR="00B63EFC" w:rsidRPr="00B63EFC">
        <w:rPr>
          <w:rFonts w:ascii="Book Antiqua" w:hAnsi="Book Antiqua"/>
          <w:sz w:val="24"/>
          <w:szCs w:val="24"/>
          <w:lang w:val="es-ES"/>
        </w:rPr>
        <w:t xml:space="preserve">empresa </w:t>
      </w:r>
      <w:r w:rsidR="00EE4864" w:rsidRPr="00B63EFC">
        <w:rPr>
          <w:rFonts w:ascii="Book Antiqua" w:hAnsi="Book Antiqua"/>
          <w:sz w:val="24"/>
          <w:szCs w:val="24"/>
          <w:lang w:val="es-ES"/>
        </w:rPr>
        <w:t>es también responsable por el funcionamiento, mantenimiento y reparación del sistema eléctrico en la Isla.</w:t>
      </w:r>
    </w:p>
    <w:p w14:paraId="40E82EA8" w14:textId="4F4CB132" w:rsidR="00EE4864" w:rsidRPr="00B63EFC" w:rsidRDefault="00EE4864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37D8DB1" w14:textId="6834B783" w:rsidR="005123A7" w:rsidRDefault="00D11673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Conforme al </w:t>
      </w:r>
      <w:r w:rsidR="006D6AB9">
        <w:rPr>
          <w:rFonts w:ascii="Book Antiqua" w:hAnsi="Book Antiqua"/>
          <w:sz w:val="24"/>
          <w:szCs w:val="24"/>
          <w:lang w:val="es-ES"/>
        </w:rPr>
        <w:t>plan</w:t>
      </w:r>
      <w:r>
        <w:rPr>
          <w:rFonts w:ascii="Book Antiqua" w:hAnsi="Book Antiqua"/>
          <w:sz w:val="24"/>
          <w:szCs w:val="24"/>
          <w:lang w:val="es-ES"/>
        </w:rPr>
        <w:t xml:space="preserve"> de trabajo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 establecido por la Autoridad junto a FEMA</w:t>
      </w:r>
      <w:r>
        <w:rPr>
          <w:rFonts w:ascii="Book Antiqua" w:hAnsi="Book Antiqua"/>
          <w:sz w:val="24"/>
          <w:szCs w:val="24"/>
          <w:lang w:val="es-ES"/>
        </w:rPr>
        <w:t xml:space="preserve">, 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que se recoge en el documento </w:t>
      </w:r>
      <w:r>
        <w:rPr>
          <w:rFonts w:ascii="Book Antiqua" w:hAnsi="Book Antiqua"/>
          <w:sz w:val="24"/>
          <w:szCs w:val="24"/>
          <w:lang w:val="es-ES"/>
        </w:rPr>
        <w:t xml:space="preserve">titulado </w:t>
      </w:r>
      <w:r w:rsidR="006D6AB9" w:rsidRPr="00B24841">
        <w:rPr>
          <w:rFonts w:ascii="Book Antiqua" w:hAnsi="Book Antiqua"/>
          <w:i/>
          <w:sz w:val="24"/>
          <w:szCs w:val="24"/>
          <w:lang w:val="es-ES"/>
        </w:rPr>
        <w:t>PREPA 10-Year Infraestructure Plan</w:t>
      </w:r>
      <w:r>
        <w:rPr>
          <w:rFonts w:ascii="Book Antiqua" w:hAnsi="Book Antiqua"/>
          <w:sz w:val="24"/>
          <w:szCs w:val="24"/>
          <w:lang w:val="es-ES"/>
        </w:rPr>
        <w:t xml:space="preserve">, sometido por la </w:t>
      </w:r>
      <w:r w:rsidR="001F6EC3">
        <w:rPr>
          <w:rFonts w:ascii="Book Antiqua" w:hAnsi="Book Antiqua"/>
          <w:sz w:val="24"/>
          <w:szCs w:val="24"/>
          <w:lang w:val="es-ES"/>
        </w:rPr>
        <w:t>AEE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 y </w:t>
      </w:r>
      <w:r>
        <w:rPr>
          <w:rFonts w:ascii="Book Antiqua" w:hAnsi="Book Antiqua"/>
          <w:sz w:val="24"/>
          <w:szCs w:val="24"/>
          <w:lang w:val="es-ES"/>
        </w:rPr>
        <w:t xml:space="preserve">la Agencia Federal para el Manejo de Emergencias (FEMA, </w:t>
      </w:r>
      <w:r w:rsidR="000759D7">
        <w:rPr>
          <w:rFonts w:ascii="Book Antiqua" w:hAnsi="Book Antiqua"/>
          <w:sz w:val="24"/>
          <w:szCs w:val="24"/>
          <w:lang w:val="es-ES"/>
        </w:rPr>
        <w:t>por</w:t>
      </w:r>
      <w:r>
        <w:rPr>
          <w:rFonts w:ascii="Book Antiqua" w:hAnsi="Book Antiqua"/>
          <w:sz w:val="24"/>
          <w:szCs w:val="24"/>
          <w:lang w:val="es-ES"/>
        </w:rPr>
        <w:t xml:space="preserve"> sus siglas en inglés), se 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le asignó a la Autoridad aproximadamente $13 billones para la construcción y recuperación del sistema eléctrico de Puerto Rico, luego del impacto masivo del Huracán María. </w:t>
      </w:r>
      <w:r w:rsidR="0087700A">
        <w:rPr>
          <w:rFonts w:ascii="Book Antiqua" w:hAnsi="Book Antiqua"/>
          <w:sz w:val="24"/>
          <w:szCs w:val="24"/>
          <w:lang w:val="es-ES"/>
        </w:rPr>
        <w:t xml:space="preserve"> 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De estos, </w:t>
      </w:r>
      <w:r w:rsidR="000A0E51">
        <w:rPr>
          <w:rFonts w:ascii="Book Antiqua" w:hAnsi="Book Antiqua"/>
          <w:sz w:val="24"/>
          <w:szCs w:val="24"/>
          <w:u w:val="single"/>
          <w:lang w:val="es-ES"/>
        </w:rPr>
        <w:t>$</w:t>
      </w:r>
      <w:r w:rsidR="006D6AB9">
        <w:rPr>
          <w:rFonts w:ascii="Book Antiqua" w:hAnsi="Book Antiqua"/>
          <w:sz w:val="24"/>
          <w:szCs w:val="24"/>
          <w:lang w:val="es-ES"/>
        </w:rPr>
        <w:t>10.7 billones tenían que destinarse</w:t>
      </w:r>
      <w:r w:rsidR="00B24841">
        <w:rPr>
          <w:rFonts w:ascii="Book Antiqua" w:hAnsi="Book Antiqua"/>
          <w:sz w:val="24"/>
          <w:szCs w:val="24"/>
          <w:lang w:val="es-ES"/>
        </w:rPr>
        <w:t>, entre otros,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 a la reparación o reemplazo del sistema eléctrico, incluyendo líneas de trasmisión y distribución, subestaciones eléctricas, sistema de generación de energía, </w:t>
      </w:r>
      <w:r w:rsidR="00B24841">
        <w:rPr>
          <w:rFonts w:ascii="Book Antiqua" w:hAnsi="Book Antiqua"/>
          <w:sz w:val="24"/>
          <w:szCs w:val="24"/>
          <w:lang w:val="es-ES"/>
        </w:rPr>
        <w:t>y estructuras</w:t>
      </w:r>
      <w:r w:rsidR="006D6AB9">
        <w:rPr>
          <w:rFonts w:ascii="Book Antiqua" w:hAnsi="Book Antiqua"/>
          <w:sz w:val="24"/>
          <w:szCs w:val="24"/>
          <w:lang w:val="es-ES"/>
        </w:rPr>
        <w:t xml:space="preserve">. </w:t>
      </w:r>
      <w:r w:rsidR="0087700A">
        <w:rPr>
          <w:rFonts w:ascii="Book Antiqua" w:hAnsi="Book Antiqua"/>
          <w:sz w:val="24"/>
          <w:szCs w:val="24"/>
          <w:lang w:val="es-ES"/>
        </w:rPr>
        <w:t xml:space="preserve"> </w:t>
      </w:r>
      <w:r w:rsidR="005123A7">
        <w:rPr>
          <w:rFonts w:ascii="Book Antiqua" w:hAnsi="Book Antiqua"/>
          <w:sz w:val="24"/>
          <w:szCs w:val="24"/>
          <w:lang w:val="es-ES"/>
        </w:rPr>
        <w:t xml:space="preserve">El documento </w:t>
      </w:r>
      <w:r w:rsidR="001F6A81">
        <w:rPr>
          <w:rFonts w:ascii="Book Antiqua" w:hAnsi="Book Antiqua"/>
          <w:sz w:val="24"/>
          <w:szCs w:val="24"/>
          <w:lang w:val="es-ES"/>
        </w:rPr>
        <w:t>vislumbra</w:t>
      </w:r>
      <w:r>
        <w:rPr>
          <w:rFonts w:ascii="Book Antiqua" w:hAnsi="Book Antiqua"/>
          <w:sz w:val="24"/>
          <w:szCs w:val="24"/>
          <w:lang w:val="es-ES"/>
        </w:rPr>
        <w:t xml:space="preserve"> varios proyectos para los municipios del Distrito </w:t>
      </w:r>
      <w:r w:rsidR="00E94129">
        <w:rPr>
          <w:rFonts w:ascii="Book Antiqua" w:hAnsi="Book Antiqua"/>
          <w:sz w:val="24"/>
          <w:szCs w:val="24"/>
          <w:lang w:val="es-ES"/>
        </w:rPr>
        <w:t xml:space="preserve">Representativo Número </w:t>
      </w:r>
      <w:r>
        <w:rPr>
          <w:rFonts w:ascii="Book Antiqua" w:hAnsi="Book Antiqua"/>
          <w:sz w:val="24"/>
          <w:szCs w:val="24"/>
          <w:lang w:val="es-ES"/>
        </w:rPr>
        <w:t xml:space="preserve">38.  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Entre los proyectos contemplados, se encuentran </w:t>
      </w:r>
      <w:r w:rsidR="001F6A81">
        <w:rPr>
          <w:rFonts w:ascii="Book Antiqua" w:hAnsi="Book Antiqua"/>
          <w:sz w:val="24"/>
          <w:szCs w:val="24"/>
          <w:lang w:val="es-ES"/>
        </w:rPr>
        <w:t>cinco (</w:t>
      </w:r>
      <w:r w:rsidR="0010426A">
        <w:rPr>
          <w:rFonts w:ascii="Book Antiqua" w:hAnsi="Book Antiqua"/>
          <w:sz w:val="24"/>
          <w:szCs w:val="24"/>
          <w:lang w:val="es-ES"/>
        </w:rPr>
        <w:t>5</w:t>
      </w:r>
      <w:r w:rsidR="001F6A81">
        <w:rPr>
          <w:rFonts w:ascii="Book Antiqua" w:hAnsi="Book Antiqua"/>
          <w:sz w:val="24"/>
          <w:szCs w:val="24"/>
          <w:lang w:val="es-ES"/>
        </w:rPr>
        <w:t>)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proyectos para el Municipio de Canóvanas</w:t>
      </w:r>
      <w:r w:rsidR="001F6EC3">
        <w:rPr>
          <w:rFonts w:ascii="Book Antiqua" w:hAnsi="Book Antiqua"/>
          <w:sz w:val="24"/>
          <w:szCs w:val="24"/>
          <w:lang w:val="es-ES"/>
        </w:rPr>
        <w:t>,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</w:t>
      </w:r>
      <w:r w:rsidR="001F6A81">
        <w:rPr>
          <w:rFonts w:ascii="Book Antiqua" w:hAnsi="Book Antiqua"/>
          <w:sz w:val="24"/>
          <w:szCs w:val="24"/>
          <w:lang w:val="es-ES"/>
        </w:rPr>
        <w:t>siete (</w:t>
      </w:r>
      <w:r w:rsidR="0010426A">
        <w:rPr>
          <w:rFonts w:ascii="Book Antiqua" w:hAnsi="Book Antiqua"/>
          <w:sz w:val="24"/>
          <w:szCs w:val="24"/>
          <w:lang w:val="es-ES"/>
        </w:rPr>
        <w:t>7</w:t>
      </w:r>
      <w:r w:rsidR="001F6A81">
        <w:rPr>
          <w:rFonts w:ascii="Book Antiqua" w:hAnsi="Book Antiqua"/>
          <w:sz w:val="24"/>
          <w:szCs w:val="24"/>
          <w:lang w:val="es-ES"/>
        </w:rPr>
        <w:t>)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proyectos para el Municipio de Carolina</w:t>
      </w:r>
      <w:r w:rsidR="001F6EC3">
        <w:rPr>
          <w:rFonts w:ascii="Book Antiqua" w:hAnsi="Book Antiqua"/>
          <w:sz w:val="24"/>
          <w:szCs w:val="24"/>
          <w:lang w:val="es-ES"/>
        </w:rPr>
        <w:t>,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y </w:t>
      </w:r>
      <w:r w:rsidR="001F6A81">
        <w:rPr>
          <w:rFonts w:ascii="Book Antiqua" w:hAnsi="Book Antiqua"/>
          <w:sz w:val="24"/>
          <w:szCs w:val="24"/>
          <w:lang w:val="es-ES"/>
        </w:rPr>
        <w:t>tres (</w:t>
      </w:r>
      <w:r w:rsidR="0010426A">
        <w:rPr>
          <w:rFonts w:ascii="Book Antiqua" w:hAnsi="Book Antiqua"/>
          <w:sz w:val="24"/>
          <w:szCs w:val="24"/>
          <w:lang w:val="es-ES"/>
        </w:rPr>
        <w:t>3</w:t>
      </w:r>
      <w:r w:rsidR="001F6A81">
        <w:rPr>
          <w:rFonts w:ascii="Book Antiqua" w:hAnsi="Book Antiqua"/>
          <w:sz w:val="24"/>
          <w:szCs w:val="24"/>
          <w:lang w:val="es-ES"/>
        </w:rPr>
        <w:t>)</w:t>
      </w:r>
      <w:r w:rsidR="0010426A">
        <w:rPr>
          <w:rFonts w:ascii="Book Antiqua" w:hAnsi="Book Antiqua"/>
          <w:sz w:val="24"/>
          <w:szCs w:val="24"/>
          <w:lang w:val="es-ES"/>
        </w:rPr>
        <w:t xml:space="preserve"> proyectos para el Municipio de Trujillo Alto.</w:t>
      </w:r>
    </w:p>
    <w:p w14:paraId="3B97EAA4" w14:textId="768CA231" w:rsidR="00BF6D0B" w:rsidRDefault="00BF6D0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0C3722DF" w14:textId="0DA2AB8D" w:rsidR="00BF6D0B" w:rsidRDefault="00BF6D0B" w:rsidP="005B177E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Sin embargo, las constantes averías e interrupción en el servicio de energía eléctrica para los municipios objeto de esta Resolución, hacen imprescindible el iniciar una investigación sobre dicha situación.  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Por otra parte, es importante enfatizar que la mayoría del Distrito Representativo </w:t>
      </w:r>
      <w:r w:rsidR="008F59D3">
        <w:rPr>
          <w:rFonts w:ascii="Book Antiqua" w:hAnsi="Book Antiqua"/>
          <w:sz w:val="24"/>
          <w:szCs w:val="24"/>
          <w:lang w:val="es-ES"/>
        </w:rPr>
        <w:t xml:space="preserve">Número 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38, está compuesto por zonas rurales.   Es altamente preocupante la considerable cantidad de postes partidos, agrietados, y la falta de iluminación en la mayoría de sus vías rurales, colocando en peligro la seguridad de los ciudadanos de los municipios de </w:t>
      </w:r>
      <w:r w:rsidR="001F6EC3">
        <w:rPr>
          <w:rFonts w:ascii="Book Antiqua" w:hAnsi="Book Antiqua"/>
          <w:sz w:val="24"/>
          <w:szCs w:val="24"/>
          <w:lang w:val="es-ES"/>
        </w:rPr>
        <w:t xml:space="preserve">Canóvanas, </w:t>
      </w:r>
      <w:r w:rsidR="005B177E">
        <w:rPr>
          <w:rFonts w:ascii="Book Antiqua" w:hAnsi="Book Antiqua"/>
          <w:sz w:val="24"/>
          <w:szCs w:val="24"/>
          <w:lang w:val="es-ES"/>
        </w:rPr>
        <w:t>Carolina y Trujillo Alto.  Es necesario</w:t>
      </w:r>
      <w:r w:rsidR="008F59D3">
        <w:rPr>
          <w:rFonts w:ascii="Book Antiqua" w:hAnsi="Book Antiqua"/>
          <w:sz w:val="24"/>
          <w:szCs w:val="24"/>
          <w:lang w:val="es-ES"/>
        </w:rPr>
        <w:t>,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y de puntual importancia</w:t>
      </w:r>
      <w:r w:rsidR="008F59D3">
        <w:rPr>
          <w:rFonts w:ascii="Book Antiqua" w:hAnsi="Book Antiqua"/>
          <w:sz w:val="24"/>
          <w:szCs w:val="24"/>
          <w:lang w:val="es-ES"/>
        </w:rPr>
        <w:t>,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que se investigue exhaustivamente las circunstancias </w:t>
      </w:r>
      <w:r w:rsidR="00CF0D6B">
        <w:rPr>
          <w:rFonts w:ascii="Book Antiqua" w:hAnsi="Book Antiqua"/>
          <w:sz w:val="24"/>
          <w:szCs w:val="24"/>
          <w:lang w:val="es-ES"/>
        </w:rPr>
        <w:t>que propician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dichas condiciones</w:t>
      </w:r>
      <w:r w:rsidR="008F59D3">
        <w:rPr>
          <w:rFonts w:ascii="Book Antiqua" w:hAnsi="Book Antiqua"/>
          <w:sz w:val="24"/>
          <w:szCs w:val="24"/>
          <w:lang w:val="es-ES"/>
        </w:rPr>
        <w:t>,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y bus</w:t>
      </w:r>
      <w:r w:rsidR="00CF0D6B">
        <w:rPr>
          <w:rFonts w:ascii="Book Antiqua" w:hAnsi="Book Antiqua"/>
          <w:sz w:val="24"/>
          <w:szCs w:val="24"/>
          <w:lang w:val="es-ES"/>
        </w:rPr>
        <w:t>car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 alternativas para mejorar la calidad de vida de </w:t>
      </w:r>
      <w:r w:rsidR="008F59D3">
        <w:rPr>
          <w:rFonts w:ascii="Book Antiqua" w:hAnsi="Book Antiqua"/>
          <w:sz w:val="24"/>
          <w:szCs w:val="24"/>
          <w:lang w:val="es-ES"/>
        </w:rPr>
        <w:t>sus constituyentes</w:t>
      </w:r>
      <w:r w:rsidR="005B177E">
        <w:rPr>
          <w:rFonts w:ascii="Book Antiqua" w:hAnsi="Book Antiqua"/>
          <w:sz w:val="24"/>
          <w:szCs w:val="24"/>
          <w:lang w:val="es-ES"/>
        </w:rPr>
        <w:t>.</w:t>
      </w:r>
      <w:r w:rsidR="005B177E" w:rsidRPr="005B177E">
        <w:rPr>
          <w:rFonts w:ascii="Book Antiqua" w:hAnsi="Book Antiqua"/>
          <w:sz w:val="24"/>
          <w:szCs w:val="24"/>
          <w:lang w:val="es-ES"/>
        </w:rPr>
        <w:t xml:space="preserve"> </w:t>
      </w:r>
      <w:r w:rsidR="005B177E">
        <w:rPr>
          <w:rFonts w:ascii="Book Antiqua" w:hAnsi="Book Antiqua"/>
          <w:sz w:val="24"/>
          <w:szCs w:val="24"/>
          <w:lang w:val="es-ES"/>
        </w:rPr>
        <w:t xml:space="preserve">El garantizar los servicios básicos y la seguridad de nuestra ciudadanía es una de las encomiendas </w:t>
      </w:r>
      <w:r w:rsidR="008F59D3">
        <w:rPr>
          <w:rFonts w:ascii="Book Antiqua" w:hAnsi="Book Antiqua"/>
          <w:sz w:val="24"/>
          <w:szCs w:val="24"/>
          <w:lang w:val="es-ES"/>
        </w:rPr>
        <w:t xml:space="preserve">medulares </w:t>
      </w:r>
      <w:r w:rsidR="005B177E">
        <w:rPr>
          <w:rFonts w:ascii="Book Antiqua" w:hAnsi="Book Antiqua"/>
          <w:sz w:val="24"/>
          <w:szCs w:val="24"/>
          <w:lang w:val="es-ES"/>
        </w:rPr>
        <w:t>de este honroso Cuerpo.</w:t>
      </w:r>
    </w:p>
    <w:p w14:paraId="1F4B1566" w14:textId="77777777" w:rsidR="005123A7" w:rsidRDefault="005123A7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AD2187B" w14:textId="006DD9FF" w:rsidR="00697C9F" w:rsidRPr="0089195D" w:rsidRDefault="005A20FA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8F5926">
        <w:rPr>
          <w:rFonts w:ascii="Book Antiqua" w:hAnsi="Book Antiqua"/>
          <w:sz w:val="24"/>
          <w:szCs w:val="24"/>
          <w:lang w:val="es-ES"/>
        </w:rPr>
        <w:t xml:space="preserve">Esta Cámara de Representantes </w:t>
      </w:r>
      <w:r w:rsidR="005B5514" w:rsidRPr="0089195D">
        <w:rPr>
          <w:rFonts w:ascii="Book Antiqua" w:hAnsi="Book Antiqua"/>
          <w:sz w:val="24"/>
          <w:szCs w:val="24"/>
          <w:lang w:val="es-ES"/>
        </w:rPr>
        <w:t>entiende</w:t>
      </w:r>
      <w:r w:rsidR="00307A25" w:rsidRPr="0089195D">
        <w:rPr>
          <w:rFonts w:ascii="Book Antiqua" w:hAnsi="Book Antiqua"/>
          <w:sz w:val="24"/>
          <w:szCs w:val="24"/>
          <w:lang w:val="es-ES"/>
        </w:rPr>
        <w:t xml:space="preserve"> necesario </w:t>
      </w:r>
      <w:r w:rsidR="00455962" w:rsidRPr="0089195D">
        <w:rPr>
          <w:rFonts w:ascii="Book Antiqua" w:hAnsi="Book Antiqua"/>
          <w:sz w:val="24"/>
          <w:szCs w:val="24"/>
          <w:lang w:val="es-ES"/>
        </w:rPr>
        <w:t xml:space="preserve">realizar una investigación exhaustiva para poder determinar cuáles son las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necesidades existentes para mantener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lastRenderedPageBreak/>
        <w:t xml:space="preserve">operando el servicio de </w:t>
      </w:r>
      <w:r w:rsidR="0010426A">
        <w:rPr>
          <w:rFonts w:ascii="Book Antiqua" w:eastAsia="Batang" w:hAnsi="Book Antiqua"/>
          <w:sz w:val="24"/>
          <w:szCs w:val="24"/>
          <w:lang w:val="es-PR"/>
        </w:rPr>
        <w:t>energía eléctrica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, </w:t>
      </w:r>
      <w:r w:rsidR="00C031D8">
        <w:rPr>
          <w:rFonts w:ascii="Book Antiqua" w:eastAsia="Batang" w:hAnsi="Book Antiqua"/>
          <w:sz w:val="24"/>
          <w:szCs w:val="24"/>
          <w:lang w:val="es-PR"/>
        </w:rPr>
        <w:t xml:space="preserve">el estado actual </w:t>
      </w:r>
      <w:r w:rsidR="00F863B4">
        <w:rPr>
          <w:rFonts w:ascii="Book Antiqua" w:eastAsia="Batang" w:hAnsi="Book Antiqua"/>
          <w:sz w:val="24"/>
          <w:szCs w:val="24"/>
          <w:lang w:val="es-PR"/>
        </w:rPr>
        <w:t>del sistema</w:t>
      </w:r>
      <w:r w:rsidR="000A5B09">
        <w:rPr>
          <w:rFonts w:ascii="Book Antiqua" w:eastAsia="Batang" w:hAnsi="Book Antiqua"/>
          <w:sz w:val="24"/>
          <w:szCs w:val="24"/>
          <w:lang w:val="es-PR"/>
        </w:rPr>
        <w:t>,</w:t>
      </w:r>
      <w:r w:rsidR="00F863B4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>los proyectos de recuperación</w:t>
      </w:r>
      <w:r w:rsidR="00F7610E" w:rsidRPr="0089195D">
        <w:rPr>
          <w:rFonts w:ascii="Book Antiqua" w:eastAsia="Batang" w:hAnsi="Book Antiqua"/>
          <w:sz w:val="24"/>
          <w:szCs w:val="24"/>
          <w:lang w:val="es-PR"/>
        </w:rPr>
        <w:t>,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F863B4">
        <w:rPr>
          <w:rFonts w:ascii="Book Antiqua" w:eastAsia="Batang" w:hAnsi="Book Antiqua"/>
          <w:sz w:val="24"/>
          <w:szCs w:val="24"/>
          <w:lang w:val="es-PR"/>
        </w:rPr>
        <w:t>así como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 xml:space="preserve"> los planes para establecer un sistema resiliente en los municipios de </w:t>
      </w:r>
      <w:r w:rsidRPr="0089195D">
        <w:rPr>
          <w:rFonts w:ascii="Book Antiqua" w:eastAsia="Batang" w:hAnsi="Book Antiqua"/>
          <w:sz w:val="24"/>
          <w:szCs w:val="24"/>
          <w:lang w:val="es-PR"/>
        </w:rPr>
        <w:t>Canóvanas</w:t>
      </w:r>
      <w:r>
        <w:rPr>
          <w:rFonts w:ascii="Book Antiqua" w:eastAsia="Batang" w:hAnsi="Book Antiqua"/>
          <w:sz w:val="24"/>
          <w:szCs w:val="24"/>
          <w:lang w:val="es-PR"/>
        </w:rPr>
        <w:t>,</w:t>
      </w:r>
      <w:r w:rsidRPr="0089195D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455962" w:rsidRPr="0089195D">
        <w:rPr>
          <w:rFonts w:ascii="Book Antiqua" w:eastAsia="Batang" w:hAnsi="Book Antiqua"/>
          <w:sz w:val="24"/>
          <w:szCs w:val="24"/>
          <w:lang w:val="es-PR"/>
        </w:rPr>
        <w:t>Carolina y Trujillo Alto.</w:t>
      </w:r>
    </w:p>
    <w:p w14:paraId="3E75AF8A" w14:textId="77777777" w:rsidR="00307A25" w:rsidRPr="001600D4" w:rsidRDefault="00307A25" w:rsidP="00307A25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1307AC7F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761D9A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761D9A" w:rsidRPr="001600D4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655572CE" w14:textId="2CDBCCE0" w:rsidR="00571A4A" w:rsidRPr="00B54622" w:rsidRDefault="00571A4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4" w:name="OLE_LINK9"/>
      <w:bookmarkStart w:id="5" w:name="OLE_LINK10"/>
      <w:bookmarkStart w:id="6" w:name="OLE_LINK7"/>
      <w:bookmarkStart w:id="7" w:name="OLE_LINK8"/>
      <w:r w:rsidR="00455962" w:rsidRPr="00B54622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4"/>
      <w:bookmarkEnd w:id="5"/>
      <w:bookmarkEnd w:id="6"/>
      <w:bookmarkEnd w:id="7"/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a </w:t>
      </w:r>
      <w:r w:rsidR="00455962" w:rsidRPr="00856B09">
        <w:rPr>
          <w:rFonts w:ascii="Book Antiqua" w:eastAsia="Batang" w:hAnsi="Book Antiqua"/>
          <w:sz w:val="24"/>
          <w:szCs w:val="24"/>
          <w:lang w:val="es-PR"/>
        </w:rPr>
        <w:t xml:space="preserve">las comisiones </w:t>
      </w:r>
      <w:r w:rsidR="00455962" w:rsidRPr="000A0E51">
        <w:rPr>
          <w:rFonts w:ascii="Book Antiqua" w:hAnsi="Book Antiqua"/>
          <w:strike/>
          <w:sz w:val="24"/>
          <w:szCs w:val="24"/>
          <w:lang w:val="es-ES_tradnl"/>
        </w:rPr>
        <w:t>Para el Desarrollo y la Fiscalización de Fondos Públicos de la Región Noreste, y de Transportación, Infraestructura y Obras Públicas</w:t>
      </w:r>
      <w:r w:rsidR="00455962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A0E5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de la Región Este; y de la Región Metro</w:t>
      </w:r>
      <w:r w:rsidR="000A0E5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55962" w:rsidRPr="00B54622">
        <w:rPr>
          <w:rFonts w:ascii="Book Antiqua" w:hAnsi="Book Antiqua"/>
          <w:sz w:val="24"/>
          <w:szCs w:val="24"/>
          <w:lang w:val="es-ES_tradnl"/>
        </w:rPr>
        <w:t xml:space="preserve">de la Cámara de Representantes de Puerto Rico, realizar una investigación exhaustiva sobre las condiciones y el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>mantenimiento</w:t>
      </w:r>
      <w:r w:rsidR="00455962" w:rsidRPr="00B54622">
        <w:rPr>
          <w:rFonts w:ascii="Book Antiqua" w:hAnsi="Book Antiqua"/>
          <w:sz w:val="24"/>
          <w:szCs w:val="24"/>
          <w:lang w:val="es-ES_tradnl"/>
        </w:rPr>
        <w:t xml:space="preserve"> de infraestructura,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>los proyectos de recuperación para los sistemas</w:t>
      </w:r>
      <w:r w:rsidR="001B0F55">
        <w:rPr>
          <w:rFonts w:ascii="Book Antiqua" w:eastAsia="Batang" w:hAnsi="Book Antiqua"/>
          <w:sz w:val="24"/>
          <w:szCs w:val="24"/>
          <w:lang w:val="es-PR"/>
        </w:rPr>
        <w:t>;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 así como la calidad del servicio que brinda la Autoridad de </w:t>
      </w:r>
      <w:r w:rsidR="005364D8" w:rsidRPr="00B54622">
        <w:rPr>
          <w:rFonts w:ascii="Book Antiqua" w:eastAsia="Batang" w:hAnsi="Book Antiqua"/>
          <w:sz w:val="24"/>
          <w:szCs w:val="24"/>
          <w:lang w:val="es-PR"/>
        </w:rPr>
        <w:t>Energía Eléctrica,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incluyendo su ente administrador Luma Energy, LLC, y Luma Energy Servco, LLC,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 xml:space="preserve">en los municipios de </w:t>
      </w:r>
      <w:r w:rsidR="001B0F55" w:rsidRPr="00B54622">
        <w:rPr>
          <w:rFonts w:ascii="Book Antiqua" w:eastAsia="Batang" w:hAnsi="Book Antiqua"/>
          <w:sz w:val="24"/>
          <w:szCs w:val="24"/>
          <w:lang w:val="es-PR"/>
        </w:rPr>
        <w:t>Canóvanas</w:t>
      </w:r>
      <w:r w:rsidR="001B0F55">
        <w:rPr>
          <w:rFonts w:ascii="Book Antiqua" w:eastAsia="Batang" w:hAnsi="Book Antiqua"/>
          <w:sz w:val="24"/>
          <w:szCs w:val="24"/>
          <w:lang w:val="es-PR"/>
        </w:rPr>
        <w:t>,</w:t>
      </w:r>
      <w:r w:rsidR="001B0F55" w:rsidRPr="00B54622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455962" w:rsidRPr="00B54622">
        <w:rPr>
          <w:rFonts w:ascii="Book Antiqua" w:eastAsia="Batang" w:hAnsi="Book Antiqua"/>
          <w:sz w:val="24"/>
          <w:szCs w:val="24"/>
          <w:lang w:val="es-PR"/>
        </w:rPr>
        <w:t>Carolina y Trujillo Alto, que componen el Distrito Representativo Número 38</w:t>
      </w:r>
      <w:r w:rsidR="008B1908" w:rsidRPr="00B54622">
        <w:rPr>
          <w:rFonts w:ascii="Book Antiqua" w:hAnsi="Book Antiqua"/>
          <w:sz w:val="24"/>
          <w:szCs w:val="24"/>
          <w:lang w:val="es-ES"/>
        </w:rPr>
        <w:t>.</w:t>
      </w:r>
    </w:p>
    <w:p w14:paraId="4959B852" w14:textId="2C2599BF" w:rsidR="008B1908" w:rsidRPr="00B54622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B54622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8F004F">
        <w:rPr>
          <w:rFonts w:ascii="Book Antiqua" w:hAnsi="Book Antiqua"/>
          <w:sz w:val="24"/>
          <w:szCs w:val="24"/>
          <w:lang w:val="es-ES_tradnl"/>
        </w:rPr>
        <w:t>s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04F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>omisi</w:t>
      </w:r>
      <w:r w:rsidR="008F004F">
        <w:rPr>
          <w:rFonts w:ascii="Book Antiqua" w:hAnsi="Book Antiqua"/>
          <w:sz w:val="24"/>
          <w:szCs w:val="24"/>
          <w:lang w:val="es-ES_tradnl"/>
        </w:rPr>
        <w:t>ones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deberá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auscultar, entre otros,  las gestiones realizadas por la </w:t>
      </w:r>
      <w:r w:rsidR="001F6A81">
        <w:rPr>
          <w:rFonts w:ascii="Book Antiqua" w:hAnsi="Book Antiqua"/>
          <w:sz w:val="24"/>
          <w:szCs w:val="24"/>
          <w:lang w:val="es-ES_tradnl"/>
        </w:rPr>
        <w:t xml:space="preserve">Autoridad de </w:t>
      </w:r>
      <w:r w:rsidR="005364D8" w:rsidRPr="00B54622">
        <w:rPr>
          <w:rFonts w:ascii="Book Antiqua" w:eastAsia="Batang" w:hAnsi="Book Antiqua"/>
          <w:sz w:val="24"/>
          <w:szCs w:val="24"/>
          <w:lang w:val="es-PR"/>
        </w:rPr>
        <w:t>Energía Eléctrica,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</w:t>
      </w:r>
      <w:r w:rsidR="005364D8" w:rsidRPr="00B54622">
        <w:rPr>
          <w:rFonts w:ascii="Book Antiqua" w:hAnsi="Book Antiqua"/>
          <w:sz w:val="24"/>
          <w:szCs w:val="24"/>
          <w:lang w:val="es-ES_tradnl"/>
        </w:rPr>
        <w:t xml:space="preserve">y sus funcionarios, 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incluyendo su ente administrador Luma Energy, LLC, y Luma Energy Servco, LLC, 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en cuanto a los planes, estrategias y proyectos identificados como necesarios y prioritarios para </w:t>
      </w:r>
      <w:r w:rsidR="00F1558E" w:rsidRPr="00B54622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89195D" w:rsidRPr="00B54622">
        <w:rPr>
          <w:rFonts w:ascii="Book Antiqua" w:hAnsi="Book Antiqua"/>
          <w:sz w:val="24"/>
          <w:szCs w:val="24"/>
          <w:lang w:val="es-ES_tradnl"/>
        </w:rPr>
        <w:t xml:space="preserve">municipios de </w:t>
      </w:r>
      <w:r w:rsidR="005D1FB7" w:rsidRPr="00B54622">
        <w:rPr>
          <w:rFonts w:ascii="Book Antiqua" w:hAnsi="Book Antiqua"/>
          <w:sz w:val="24"/>
          <w:szCs w:val="24"/>
          <w:lang w:val="es-ES_tradnl"/>
        </w:rPr>
        <w:t>Canóvanas</w:t>
      </w:r>
      <w:r w:rsidR="005D1FB7">
        <w:rPr>
          <w:rFonts w:ascii="Book Antiqua" w:hAnsi="Book Antiqua"/>
          <w:sz w:val="24"/>
          <w:szCs w:val="24"/>
          <w:lang w:val="es-ES_tradnl"/>
        </w:rPr>
        <w:t>,</w:t>
      </w:r>
      <w:r w:rsidR="005D1FB7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9195D" w:rsidRPr="00B54622">
        <w:rPr>
          <w:rFonts w:ascii="Book Antiqua" w:hAnsi="Book Antiqua"/>
          <w:sz w:val="24"/>
          <w:szCs w:val="24"/>
          <w:lang w:val="es-ES_tradnl"/>
        </w:rPr>
        <w:t>Carolina y Trujillo Alto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B54622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a la infraestructura del sistema de servicio de </w:t>
      </w:r>
      <w:r w:rsidR="005364D8" w:rsidRPr="00B54622">
        <w:rPr>
          <w:rFonts w:ascii="Book Antiqua" w:hAnsi="Book Antiqua"/>
          <w:sz w:val="24"/>
          <w:szCs w:val="24"/>
          <w:lang w:val="es-ES_tradnl"/>
        </w:rPr>
        <w:t>energía eléctrica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B54622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tanto para la reparación como para las </w:t>
      </w:r>
      <w:r w:rsidR="00C031D8" w:rsidRPr="00B54622">
        <w:rPr>
          <w:rFonts w:ascii="Book Antiqua" w:hAnsi="Book Antiqua"/>
          <w:sz w:val="24"/>
          <w:szCs w:val="24"/>
          <w:lang w:val="es-ES_tradnl"/>
        </w:rPr>
        <w:t xml:space="preserve">mejoras en la infraestructura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>o en los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sistemas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>que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ofrecen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 este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 servicio esencial a dich</w:t>
      </w:r>
      <w:r w:rsidR="00B24841">
        <w:rPr>
          <w:rFonts w:ascii="Book Antiqua" w:hAnsi="Book Antiqua"/>
          <w:sz w:val="24"/>
          <w:szCs w:val="24"/>
          <w:lang w:val="es-ES_tradnl"/>
        </w:rPr>
        <w:t>o</w:t>
      </w:r>
      <w:r w:rsidR="00434E08" w:rsidRPr="00B54622">
        <w:rPr>
          <w:rFonts w:ascii="Book Antiqua" w:hAnsi="Book Antiqua"/>
          <w:sz w:val="24"/>
          <w:szCs w:val="24"/>
          <w:lang w:val="es-ES_tradnl"/>
        </w:rPr>
        <w:t xml:space="preserve">s </w:t>
      </w:r>
      <w:r w:rsidR="00B24841">
        <w:rPr>
          <w:rFonts w:ascii="Book Antiqua" w:hAnsi="Book Antiqua"/>
          <w:sz w:val="24"/>
          <w:szCs w:val="24"/>
          <w:lang w:val="es-ES_tradnl"/>
        </w:rPr>
        <w:t>municipios</w:t>
      </w:r>
      <w:r w:rsidRPr="00B54622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0E9319CB" w:rsidR="008B1908" w:rsidRPr="00B54622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B54622"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>La</w:t>
      </w:r>
      <w:r w:rsidR="008F004F">
        <w:rPr>
          <w:rFonts w:ascii="Book Antiqua" w:hAnsi="Book Antiqua"/>
          <w:sz w:val="24"/>
          <w:szCs w:val="24"/>
          <w:lang w:val="es-ES_tradnl"/>
        </w:rPr>
        <w:t>s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04F">
        <w:rPr>
          <w:rFonts w:ascii="Book Antiqua" w:hAnsi="Book Antiqua"/>
          <w:sz w:val="24"/>
          <w:szCs w:val="24"/>
          <w:lang w:val="es-ES_tradnl"/>
        </w:rPr>
        <w:t>c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omisi</w:t>
      </w:r>
      <w:r w:rsidR="008F004F">
        <w:rPr>
          <w:rFonts w:ascii="Book Antiqua" w:hAnsi="Book Antiqua"/>
          <w:sz w:val="24"/>
          <w:szCs w:val="24"/>
          <w:lang w:val="es-ES_tradnl"/>
        </w:rPr>
        <w:t>o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n</w:t>
      </w:r>
      <w:r w:rsidR="008F004F">
        <w:rPr>
          <w:rFonts w:ascii="Book Antiqua" w:hAnsi="Book Antiqua"/>
          <w:sz w:val="24"/>
          <w:szCs w:val="24"/>
          <w:lang w:val="es-ES_tradnl"/>
        </w:rPr>
        <w:t>es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, como parte de su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investigación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,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estudiará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>, analizará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e identificará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cualquier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situación 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que afecte el servicio de </w:t>
      </w:r>
      <w:r w:rsidR="001F6A81">
        <w:rPr>
          <w:rFonts w:ascii="Book Antiqua" w:hAnsi="Book Antiqua"/>
          <w:sz w:val="24"/>
          <w:szCs w:val="24"/>
          <w:lang w:val="es-ES_tradnl"/>
        </w:rPr>
        <w:t>energía eléctrica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56EDE" w:rsidRPr="00B54622">
        <w:rPr>
          <w:rFonts w:ascii="Book Antiqua" w:hAnsi="Book Antiqua"/>
          <w:sz w:val="24"/>
          <w:szCs w:val="24"/>
          <w:lang w:val="es-ES_tradnl"/>
        </w:rPr>
        <w:t>que les ofrece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00935" w:rsidRPr="00B54622">
        <w:rPr>
          <w:rFonts w:ascii="Book Antiqua" w:hAnsi="Book Antiqua"/>
          <w:sz w:val="24"/>
          <w:szCs w:val="24"/>
          <w:lang w:val="es-ES_tradnl"/>
        </w:rPr>
        <w:lastRenderedPageBreak/>
        <w:t xml:space="preserve">la </w:t>
      </w:r>
      <w:r w:rsidR="005364D8" w:rsidRPr="00B54622">
        <w:rPr>
          <w:rFonts w:ascii="Book Antiqua" w:hAnsi="Book Antiqua"/>
          <w:sz w:val="24"/>
          <w:szCs w:val="24"/>
          <w:lang w:val="es-ES_tradnl"/>
        </w:rPr>
        <w:t xml:space="preserve">Autoridad de </w:t>
      </w:r>
      <w:r w:rsidR="005364D8" w:rsidRPr="00B54622">
        <w:rPr>
          <w:rFonts w:ascii="Book Antiqua" w:eastAsia="Batang" w:hAnsi="Book Antiqua"/>
          <w:sz w:val="24"/>
          <w:szCs w:val="24"/>
          <w:lang w:val="es-PR"/>
        </w:rPr>
        <w:t>Energía Eléctrica,</w:t>
      </w:r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incluyendo su ente administrador </w:t>
      </w:r>
      <w:proofErr w:type="gramStart"/>
      <w:r w:rsidR="005364D8" w:rsidRPr="00B54622">
        <w:rPr>
          <w:rFonts w:ascii="Book Antiqua" w:hAnsi="Book Antiqua"/>
          <w:sz w:val="24"/>
          <w:szCs w:val="24"/>
          <w:lang w:val="es-PR"/>
        </w:rPr>
        <w:t>Luma</w:t>
      </w:r>
      <w:proofErr w:type="gramEnd"/>
      <w:r w:rsidR="005364D8" w:rsidRPr="00B54622">
        <w:rPr>
          <w:rFonts w:ascii="Book Antiqua" w:hAnsi="Book Antiqua"/>
          <w:sz w:val="24"/>
          <w:szCs w:val="24"/>
          <w:lang w:val="es-PR"/>
        </w:rPr>
        <w:t xml:space="preserve"> Energy, LLC, y Luma Energy Servco, LLC, </w:t>
      </w:r>
      <w:r w:rsidR="0089195D" w:rsidRPr="00B54622">
        <w:rPr>
          <w:rFonts w:ascii="Book Antiqua" w:hAnsi="Book Antiqua"/>
          <w:sz w:val="24"/>
          <w:szCs w:val="24"/>
          <w:lang w:val="es-ES_tradnl"/>
        </w:rPr>
        <w:t>a los municipios que componen el Distrito Representativo Número 38.</w:t>
      </w:r>
    </w:p>
    <w:p w14:paraId="783804C8" w14:textId="28937B09" w:rsidR="002609BF" w:rsidRPr="00B54622" w:rsidRDefault="002609BF" w:rsidP="002609BF">
      <w:pPr>
        <w:spacing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B54622">
        <w:rPr>
          <w:rFonts w:ascii="Book Antiqua" w:hAnsi="Book Antiqua"/>
          <w:sz w:val="24"/>
          <w:szCs w:val="24"/>
          <w:lang w:val="es-ES_tradnl"/>
        </w:rPr>
        <w:t>Sección 4.-La</w:t>
      </w:r>
      <w:r w:rsidR="008F004F">
        <w:rPr>
          <w:rFonts w:ascii="Book Antiqua" w:hAnsi="Book Antiqua"/>
          <w:sz w:val="24"/>
          <w:szCs w:val="24"/>
          <w:lang w:val="es-ES_tradnl"/>
        </w:rPr>
        <w:t>s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004F">
        <w:rPr>
          <w:rFonts w:ascii="Book Antiqua" w:hAnsi="Book Antiqua"/>
          <w:sz w:val="24"/>
          <w:szCs w:val="24"/>
          <w:lang w:val="es-ES_tradnl"/>
        </w:rPr>
        <w:t>c</w:t>
      </w:r>
      <w:r w:rsidRPr="00B54622">
        <w:rPr>
          <w:rFonts w:ascii="Book Antiqua" w:hAnsi="Book Antiqua"/>
          <w:sz w:val="24"/>
          <w:szCs w:val="24"/>
          <w:lang w:val="es-ES_tradnl"/>
        </w:rPr>
        <w:t>omisi</w:t>
      </w:r>
      <w:r w:rsidR="008F004F">
        <w:rPr>
          <w:rFonts w:ascii="Book Antiqua" w:hAnsi="Book Antiqua"/>
          <w:sz w:val="24"/>
          <w:szCs w:val="24"/>
          <w:lang w:val="es-ES_tradnl"/>
        </w:rPr>
        <w:t>ones</w:t>
      </w:r>
      <w:r w:rsidRPr="00B54622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realizar requerimiento</w:t>
      </w:r>
      <w:r w:rsidR="00C031D8" w:rsidRPr="00B54622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o de producción de documentos, citaciones, reuniones,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Pr="00B54622">
        <w:rPr>
          <w:rFonts w:ascii="Book Antiqua" w:hAnsi="Book Antiqua"/>
          <w:sz w:val="24"/>
          <w:szCs w:val="24"/>
          <w:lang w:val="es-ES_tradnl"/>
        </w:rPr>
        <w:t>así como podrá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realizar cualquier </w:t>
      </w:r>
      <w:r w:rsidR="008620FB" w:rsidRPr="00B54622">
        <w:rPr>
          <w:rFonts w:ascii="Book Antiqua" w:hAnsi="Book Antiqua"/>
          <w:sz w:val="24"/>
          <w:szCs w:val="24"/>
          <w:lang w:val="es-ES_tradnl"/>
        </w:rPr>
        <w:t>otra gestión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que entienda</w:t>
      </w:r>
      <w:r w:rsidR="008F004F">
        <w:rPr>
          <w:rFonts w:ascii="Book Antiqua" w:hAnsi="Book Antiqua"/>
          <w:sz w:val="24"/>
          <w:szCs w:val="24"/>
          <w:lang w:val="es-ES_tradnl"/>
        </w:rPr>
        <w:t>n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pertinente y se encuentre bajo el alcance de la investigación de esta Resolución. </w:t>
      </w:r>
    </w:p>
    <w:p w14:paraId="1A223ABB" w14:textId="71EF8C12" w:rsidR="00571A4A" w:rsidRPr="00B54622" w:rsidRDefault="00571A4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bookmarkStart w:id="8" w:name="_Hlk171411054"/>
      <w:r w:rsidRPr="00B54622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609BF" w:rsidRPr="00B54622">
        <w:rPr>
          <w:rFonts w:ascii="Book Antiqua" w:hAnsi="Book Antiqua"/>
          <w:sz w:val="24"/>
          <w:szCs w:val="24"/>
          <w:lang w:val="es-ES"/>
        </w:rPr>
        <w:t>5</w:t>
      </w:r>
      <w:r w:rsidRPr="00B54622">
        <w:rPr>
          <w:rFonts w:ascii="Book Antiqua" w:hAnsi="Book Antiqua"/>
          <w:sz w:val="24"/>
          <w:szCs w:val="24"/>
          <w:lang w:val="es-ES"/>
        </w:rPr>
        <w:t xml:space="preserve">.- </w:t>
      </w:r>
      <w:bookmarkEnd w:id="8"/>
      <w:r w:rsidR="008620FB" w:rsidRPr="00B54622">
        <w:rPr>
          <w:rFonts w:ascii="Book Antiqua" w:hAnsi="Book Antiqua"/>
          <w:sz w:val="24"/>
          <w:szCs w:val="24"/>
          <w:lang w:val="es-PR"/>
        </w:rPr>
        <w:t>La</w:t>
      </w:r>
      <w:r w:rsidR="008F004F">
        <w:rPr>
          <w:rFonts w:ascii="Book Antiqua" w:hAnsi="Book Antiqua"/>
          <w:sz w:val="24"/>
          <w:szCs w:val="24"/>
          <w:lang w:val="es-PR"/>
        </w:rPr>
        <w:t>s</w:t>
      </w:r>
      <w:r w:rsidR="008620FB" w:rsidRPr="00B54622">
        <w:rPr>
          <w:rFonts w:ascii="Book Antiqua" w:hAnsi="Book Antiqua"/>
          <w:sz w:val="24"/>
          <w:szCs w:val="24"/>
          <w:lang w:val="es-PR"/>
        </w:rPr>
        <w:t xml:space="preserve"> </w:t>
      </w:r>
      <w:r w:rsidR="008F004F">
        <w:rPr>
          <w:rFonts w:ascii="Book Antiqua" w:hAnsi="Book Antiqua"/>
          <w:sz w:val="24"/>
          <w:szCs w:val="24"/>
          <w:lang w:val="es-PR"/>
        </w:rPr>
        <w:t>c</w:t>
      </w:r>
      <w:r w:rsidR="008620FB" w:rsidRPr="00B54622">
        <w:rPr>
          <w:rFonts w:ascii="Book Antiqua" w:hAnsi="Book Antiqua"/>
          <w:sz w:val="24"/>
          <w:szCs w:val="24"/>
          <w:lang w:val="es-PR"/>
        </w:rPr>
        <w:t>omisi</w:t>
      </w:r>
      <w:r w:rsidR="008F004F">
        <w:rPr>
          <w:rFonts w:ascii="Book Antiqua" w:hAnsi="Book Antiqua"/>
          <w:sz w:val="24"/>
          <w:szCs w:val="24"/>
          <w:lang w:val="es-PR"/>
        </w:rPr>
        <w:t>ones</w:t>
      </w:r>
      <w:r w:rsidR="008620FB" w:rsidRPr="00B54622">
        <w:rPr>
          <w:rFonts w:ascii="Book Antiqua" w:hAnsi="Book Antiqua"/>
          <w:sz w:val="24"/>
          <w:szCs w:val="24"/>
          <w:lang w:val="es-PR"/>
        </w:rPr>
        <w:t xml:space="preserve"> rendirá</w:t>
      </w:r>
      <w:r w:rsidR="008F004F">
        <w:rPr>
          <w:rFonts w:ascii="Book Antiqua" w:hAnsi="Book Antiqua"/>
          <w:sz w:val="24"/>
          <w:szCs w:val="24"/>
          <w:lang w:val="es-PR"/>
        </w:rPr>
        <w:t>n</w:t>
      </w:r>
      <w:r w:rsidR="008620FB" w:rsidRPr="00B54622">
        <w:rPr>
          <w:rFonts w:ascii="Book Antiqua" w:hAnsi="Book Antiqua"/>
          <w:sz w:val="24"/>
          <w:szCs w:val="24"/>
          <w:lang w:val="es-PR"/>
        </w:rPr>
        <w:t xml:space="preserve"> un i</w:t>
      </w:r>
      <w:r w:rsidR="00501444" w:rsidRPr="00B54622">
        <w:rPr>
          <w:rFonts w:ascii="Book Antiqua" w:hAnsi="Book Antiqua"/>
          <w:sz w:val="24"/>
          <w:szCs w:val="24"/>
          <w:lang w:val="es-PR"/>
        </w:rPr>
        <w:t>nforme con sus hallazgos, conclusiones y recomendaciones, no más tarde de ciento ochenta (180) días siguientes a la aprobación de esta Resolución.</w:t>
      </w:r>
      <w:r w:rsidRPr="00B54622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EC53B12" w14:textId="40682808" w:rsidR="00571A4A" w:rsidRPr="00B54622" w:rsidRDefault="00E60E5A" w:rsidP="00571A4A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B54622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2609BF" w:rsidRPr="00B54622">
        <w:rPr>
          <w:rFonts w:ascii="Book Antiqua" w:hAnsi="Book Antiqua"/>
          <w:sz w:val="24"/>
          <w:szCs w:val="24"/>
          <w:lang w:val="es-ES_tradnl"/>
        </w:rPr>
        <w:t>6</w:t>
      </w:r>
      <w:r w:rsidR="00571A4A" w:rsidRPr="00B54622">
        <w:rPr>
          <w:rFonts w:ascii="Book Antiqua" w:hAnsi="Book Antiqua"/>
          <w:sz w:val="24"/>
          <w:szCs w:val="24"/>
          <w:lang w:val="es-ES_tradnl"/>
        </w:rPr>
        <w:t xml:space="preserve">.- </w:t>
      </w:r>
      <w:bookmarkStart w:id="9" w:name="_Hlk171411061"/>
      <w:r w:rsidR="00571A4A"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  <w:bookmarkEnd w:id="9"/>
    </w:p>
    <w:sectPr w:rsidR="00571A4A" w:rsidRPr="00B54622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FE3C3" w14:textId="77777777" w:rsidR="00D85BEF" w:rsidRDefault="00D85BEF" w:rsidP="00316E72">
      <w:pPr>
        <w:spacing w:after="0" w:line="240" w:lineRule="auto"/>
      </w:pPr>
      <w:r>
        <w:separator/>
      </w:r>
    </w:p>
  </w:endnote>
  <w:endnote w:type="continuationSeparator" w:id="0">
    <w:p w14:paraId="416AC1FA" w14:textId="77777777" w:rsidR="00D85BEF" w:rsidRDefault="00D85BEF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8574D" w14:textId="77777777" w:rsidR="00D85BEF" w:rsidRDefault="00D85BEF" w:rsidP="00316E72">
      <w:pPr>
        <w:spacing w:after="0" w:line="240" w:lineRule="auto"/>
      </w:pPr>
      <w:r>
        <w:separator/>
      </w:r>
    </w:p>
  </w:footnote>
  <w:footnote w:type="continuationSeparator" w:id="0">
    <w:p w14:paraId="68FB0D43" w14:textId="77777777" w:rsidR="00D85BEF" w:rsidRDefault="00D85BEF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2D76B255" w:rsidR="00EA5D31" w:rsidRDefault="00EA5D3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61C3">
      <w:rPr>
        <w:rStyle w:val="PageNumber"/>
        <w:noProof/>
      </w:rPr>
      <w:t>3</w:t>
    </w:r>
    <w:r>
      <w:rPr>
        <w:rStyle w:val="PageNumber"/>
      </w:rPr>
      <w:fldChar w:fldCharType="end"/>
    </w:r>
  </w:p>
  <w:p w14:paraId="254A02A5" w14:textId="77777777" w:rsidR="00EA5D31" w:rsidRDefault="00EA5D3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0F2F2" w14:textId="0B1AB9E9" w:rsidR="00BB36B7" w:rsidRPr="00BB36B7" w:rsidRDefault="00BB36B7" w:rsidP="00BB36B7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2236">
    <w:abstractNumId w:val="10"/>
  </w:num>
  <w:num w:numId="2" w16cid:durableId="545989506">
    <w:abstractNumId w:val="33"/>
  </w:num>
  <w:num w:numId="3" w16cid:durableId="828062734">
    <w:abstractNumId w:val="23"/>
  </w:num>
  <w:num w:numId="4" w16cid:durableId="2080982103">
    <w:abstractNumId w:val="17"/>
  </w:num>
  <w:num w:numId="5" w16cid:durableId="1385254149">
    <w:abstractNumId w:val="32"/>
  </w:num>
  <w:num w:numId="6" w16cid:durableId="772019174">
    <w:abstractNumId w:val="22"/>
  </w:num>
  <w:num w:numId="7" w16cid:durableId="661274850">
    <w:abstractNumId w:val="12"/>
  </w:num>
  <w:num w:numId="8" w16cid:durableId="833378054">
    <w:abstractNumId w:val="8"/>
  </w:num>
  <w:num w:numId="9" w16cid:durableId="1109161127">
    <w:abstractNumId w:val="27"/>
  </w:num>
  <w:num w:numId="10" w16cid:durableId="1758549796">
    <w:abstractNumId w:val="21"/>
  </w:num>
  <w:num w:numId="11" w16cid:durableId="1777361722">
    <w:abstractNumId w:val="4"/>
  </w:num>
  <w:num w:numId="12" w16cid:durableId="677738325">
    <w:abstractNumId w:val="15"/>
  </w:num>
  <w:num w:numId="13" w16cid:durableId="127625769">
    <w:abstractNumId w:val="28"/>
  </w:num>
  <w:num w:numId="14" w16cid:durableId="1068771398">
    <w:abstractNumId w:val="16"/>
  </w:num>
  <w:num w:numId="15" w16cid:durableId="308291785">
    <w:abstractNumId w:val="29"/>
  </w:num>
  <w:num w:numId="16" w16cid:durableId="976958417">
    <w:abstractNumId w:val="13"/>
  </w:num>
  <w:num w:numId="17" w16cid:durableId="1260257427">
    <w:abstractNumId w:val="6"/>
  </w:num>
  <w:num w:numId="18" w16cid:durableId="1829202492">
    <w:abstractNumId w:val="14"/>
  </w:num>
  <w:num w:numId="19" w16cid:durableId="1466315025">
    <w:abstractNumId w:val="24"/>
  </w:num>
  <w:num w:numId="20" w16cid:durableId="792094628">
    <w:abstractNumId w:val="30"/>
  </w:num>
  <w:num w:numId="21" w16cid:durableId="1003893527">
    <w:abstractNumId w:val="19"/>
  </w:num>
  <w:num w:numId="22" w16cid:durableId="1048800124">
    <w:abstractNumId w:val="1"/>
  </w:num>
  <w:num w:numId="23" w16cid:durableId="48842628">
    <w:abstractNumId w:val="20"/>
  </w:num>
  <w:num w:numId="24" w16cid:durableId="1792018423">
    <w:abstractNumId w:val="2"/>
  </w:num>
  <w:num w:numId="25" w16cid:durableId="1773553284">
    <w:abstractNumId w:val="3"/>
  </w:num>
  <w:num w:numId="26" w16cid:durableId="878860734">
    <w:abstractNumId w:val="0"/>
  </w:num>
  <w:num w:numId="27" w16cid:durableId="1779253290">
    <w:abstractNumId w:val="11"/>
  </w:num>
  <w:num w:numId="28" w16cid:durableId="2140687449">
    <w:abstractNumId w:val="31"/>
  </w:num>
  <w:num w:numId="29" w16cid:durableId="120196007">
    <w:abstractNumId w:val="7"/>
  </w:num>
  <w:num w:numId="30" w16cid:durableId="1301812992">
    <w:abstractNumId w:val="5"/>
  </w:num>
  <w:num w:numId="31" w16cid:durableId="92895744">
    <w:abstractNumId w:val="18"/>
  </w:num>
  <w:num w:numId="32" w16cid:durableId="1875728851">
    <w:abstractNumId w:val="9"/>
  </w:num>
  <w:num w:numId="33" w16cid:durableId="1275091633">
    <w:abstractNumId w:val="25"/>
  </w:num>
  <w:num w:numId="34" w16cid:durableId="198680989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41C1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6A91"/>
    <w:rsid w:val="00057F70"/>
    <w:rsid w:val="00061CA2"/>
    <w:rsid w:val="00062BE6"/>
    <w:rsid w:val="00067EFB"/>
    <w:rsid w:val="000759D7"/>
    <w:rsid w:val="000776AD"/>
    <w:rsid w:val="00095B38"/>
    <w:rsid w:val="00096B77"/>
    <w:rsid w:val="00096E0F"/>
    <w:rsid w:val="000A0E51"/>
    <w:rsid w:val="000A276C"/>
    <w:rsid w:val="000A3D82"/>
    <w:rsid w:val="000A5B09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D5E91"/>
    <w:rsid w:val="000E036B"/>
    <w:rsid w:val="000E70FB"/>
    <w:rsid w:val="000E7507"/>
    <w:rsid w:val="000F181D"/>
    <w:rsid w:val="000F4C93"/>
    <w:rsid w:val="0010205F"/>
    <w:rsid w:val="0010426A"/>
    <w:rsid w:val="00107710"/>
    <w:rsid w:val="00112BD6"/>
    <w:rsid w:val="00116216"/>
    <w:rsid w:val="00117556"/>
    <w:rsid w:val="001218F8"/>
    <w:rsid w:val="00121BC9"/>
    <w:rsid w:val="00121D33"/>
    <w:rsid w:val="00121DC1"/>
    <w:rsid w:val="00137360"/>
    <w:rsid w:val="0013751D"/>
    <w:rsid w:val="001424C5"/>
    <w:rsid w:val="00147BA2"/>
    <w:rsid w:val="001521A9"/>
    <w:rsid w:val="00156995"/>
    <w:rsid w:val="001600D4"/>
    <w:rsid w:val="00166CC9"/>
    <w:rsid w:val="00171A56"/>
    <w:rsid w:val="00177B5A"/>
    <w:rsid w:val="00181889"/>
    <w:rsid w:val="00183762"/>
    <w:rsid w:val="0018584C"/>
    <w:rsid w:val="00185FF3"/>
    <w:rsid w:val="00186415"/>
    <w:rsid w:val="001B06EA"/>
    <w:rsid w:val="001B0F55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A81"/>
    <w:rsid w:val="001F6BC5"/>
    <w:rsid w:val="001F6EC3"/>
    <w:rsid w:val="0020634D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4EEB"/>
    <w:rsid w:val="0025326F"/>
    <w:rsid w:val="00253975"/>
    <w:rsid w:val="002560AC"/>
    <w:rsid w:val="00256D58"/>
    <w:rsid w:val="002609BF"/>
    <w:rsid w:val="00271803"/>
    <w:rsid w:val="00283C7B"/>
    <w:rsid w:val="00284945"/>
    <w:rsid w:val="00284F3F"/>
    <w:rsid w:val="00290F15"/>
    <w:rsid w:val="0029665E"/>
    <w:rsid w:val="002A0C54"/>
    <w:rsid w:val="002A1002"/>
    <w:rsid w:val="002A3781"/>
    <w:rsid w:val="002A4394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20A6"/>
    <w:rsid w:val="003025C1"/>
    <w:rsid w:val="00307A25"/>
    <w:rsid w:val="003133A4"/>
    <w:rsid w:val="00316E72"/>
    <w:rsid w:val="00334C56"/>
    <w:rsid w:val="00336C51"/>
    <w:rsid w:val="00336E3C"/>
    <w:rsid w:val="003372DD"/>
    <w:rsid w:val="003400C2"/>
    <w:rsid w:val="00343F75"/>
    <w:rsid w:val="00344340"/>
    <w:rsid w:val="00345DD3"/>
    <w:rsid w:val="00351B54"/>
    <w:rsid w:val="003555DB"/>
    <w:rsid w:val="00360BAC"/>
    <w:rsid w:val="00366E57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7121"/>
    <w:rsid w:val="003C0623"/>
    <w:rsid w:val="003C394D"/>
    <w:rsid w:val="003C7A67"/>
    <w:rsid w:val="003D1C28"/>
    <w:rsid w:val="003D2D7C"/>
    <w:rsid w:val="003D38EB"/>
    <w:rsid w:val="003D38F9"/>
    <w:rsid w:val="003D58C1"/>
    <w:rsid w:val="003E04E2"/>
    <w:rsid w:val="003E0D40"/>
    <w:rsid w:val="003E1BBF"/>
    <w:rsid w:val="003E751D"/>
    <w:rsid w:val="003F085A"/>
    <w:rsid w:val="003F3495"/>
    <w:rsid w:val="003F490A"/>
    <w:rsid w:val="003F6B84"/>
    <w:rsid w:val="003F7565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65EB"/>
    <w:rsid w:val="004441AB"/>
    <w:rsid w:val="00447487"/>
    <w:rsid w:val="00455962"/>
    <w:rsid w:val="00456153"/>
    <w:rsid w:val="004606EB"/>
    <w:rsid w:val="0046151C"/>
    <w:rsid w:val="00463D02"/>
    <w:rsid w:val="00464686"/>
    <w:rsid w:val="004658DB"/>
    <w:rsid w:val="004736DA"/>
    <w:rsid w:val="0047474A"/>
    <w:rsid w:val="00477CC9"/>
    <w:rsid w:val="00477E61"/>
    <w:rsid w:val="00482451"/>
    <w:rsid w:val="00490ABE"/>
    <w:rsid w:val="00490E76"/>
    <w:rsid w:val="00491371"/>
    <w:rsid w:val="00491EE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E05C6"/>
    <w:rsid w:val="004E5715"/>
    <w:rsid w:val="004F0876"/>
    <w:rsid w:val="004F58BA"/>
    <w:rsid w:val="004F7E4B"/>
    <w:rsid w:val="00501444"/>
    <w:rsid w:val="00502B6A"/>
    <w:rsid w:val="00507782"/>
    <w:rsid w:val="005123A7"/>
    <w:rsid w:val="00515F96"/>
    <w:rsid w:val="00520669"/>
    <w:rsid w:val="005336C1"/>
    <w:rsid w:val="005364D8"/>
    <w:rsid w:val="00551FEF"/>
    <w:rsid w:val="00560177"/>
    <w:rsid w:val="00563389"/>
    <w:rsid w:val="00566685"/>
    <w:rsid w:val="00567B38"/>
    <w:rsid w:val="00571A4A"/>
    <w:rsid w:val="005722BA"/>
    <w:rsid w:val="00575ABB"/>
    <w:rsid w:val="00582638"/>
    <w:rsid w:val="00586815"/>
    <w:rsid w:val="005910C7"/>
    <w:rsid w:val="0059268F"/>
    <w:rsid w:val="00596EA9"/>
    <w:rsid w:val="005A20FA"/>
    <w:rsid w:val="005A4D17"/>
    <w:rsid w:val="005A77C4"/>
    <w:rsid w:val="005B177E"/>
    <w:rsid w:val="005B5514"/>
    <w:rsid w:val="005C051A"/>
    <w:rsid w:val="005C0855"/>
    <w:rsid w:val="005C0FD5"/>
    <w:rsid w:val="005C28EE"/>
    <w:rsid w:val="005C3CB0"/>
    <w:rsid w:val="005C748A"/>
    <w:rsid w:val="005C75EA"/>
    <w:rsid w:val="005D1FB7"/>
    <w:rsid w:val="005D5D53"/>
    <w:rsid w:val="005E11D4"/>
    <w:rsid w:val="005E38AE"/>
    <w:rsid w:val="005E7A39"/>
    <w:rsid w:val="005E7DE3"/>
    <w:rsid w:val="005E7EAA"/>
    <w:rsid w:val="005F375D"/>
    <w:rsid w:val="005F56CB"/>
    <w:rsid w:val="005F5DFF"/>
    <w:rsid w:val="0060122F"/>
    <w:rsid w:val="00601DB3"/>
    <w:rsid w:val="006031A0"/>
    <w:rsid w:val="00606891"/>
    <w:rsid w:val="00620DAB"/>
    <w:rsid w:val="006334CC"/>
    <w:rsid w:val="006352C6"/>
    <w:rsid w:val="006353C4"/>
    <w:rsid w:val="00651F81"/>
    <w:rsid w:val="006562C7"/>
    <w:rsid w:val="006567CF"/>
    <w:rsid w:val="0065729B"/>
    <w:rsid w:val="0066135B"/>
    <w:rsid w:val="00665D12"/>
    <w:rsid w:val="00667EC2"/>
    <w:rsid w:val="00672325"/>
    <w:rsid w:val="0067311D"/>
    <w:rsid w:val="006853CB"/>
    <w:rsid w:val="006869B3"/>
    <w:rsid w:val="00696067"/>
    <w:rsid w:val="00697955"/>
    <w:rsid w:val="00697C9F"/>
    <w:rsid w:val="006A0FC1"/>
    <w:rsid w:val="006B3E46"/>
    <w:rsid w:val="006B4482"/>
    <w:rsid w:val="006B53B9"/>
    <w:rsid w:val="006C6CBD"/>
    <w:rsid w:val="006D6AB9"/>
    <w:rsid w:val="006E2832"/>
    <w:rsid w:val="006E3B2B"/>
    <w:rsid w:val="006E611A"/>
    <w:rsid w:val="006F3DF2"/>
    <w:rsid w:val="007036D0"/>
    <w:rsid w:val="00707FCE"/>
    <w:rsid w:val="0071153F"/>
    <w:rsid w:val="00711D37"/>
    <w:rsid w:val="0071409E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1D9A"/>
    <w:rsid w:val="007658BA"/>
    <w:rsid w:val="00767F72"/>
    <w:rsid w:val="007719B4"/>
    <w:rsid w:val="00772328"/>
    <w:rsid w:val="00772C8C"/>
    <w:rsid w:val="0077476E"/>
    <w:rsid w:val="007754D4"/>
    <w:rsid w:val="0078262E"/>
    <w:rsid w:val="00783BB1"/>
    <w:rsid w:val="007931CC"/>
    <w:rsid w:val="00795CAE"/>
    <w:rsid w:val="00797C23"/>
    <w:rsid w:val="007A4C2C"/>
    <w:rsid w:val="007B3861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8000CF"/>
    <w:rsid w:val="00803B84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90D"/>
    <w:rsid w:val="00856B09"/>
    <w:rsid w:val="008620FB"/>
    <w:rsid w:val="00866639"/>
    <w:rsid w:val="0087379A"/>
    <w:rsid w:val="00873ADE"/>
    <w:rsid w:val="0087700A"/>
    <w:rsid w:val="0088219D"/>
    <w:rsid w:val="00882388"/>
    <w:rsid w:val="00885667"/>
    <w:rsid w:val="00885ED9"/>
    <w:rsid w:val="008867F4"/>
    <w:rsid w:val="0089130B"/>
    <w:rsid w:val="0089195D"/>
    <w:rsid w:val="008928FB"/>
    <w:rsid w:val="008931D3"/>
    <w:rsid w:val="00896753"/>
    <w:rsid w:val="008A0CEB"/>
    <w:rsid w:val="008A61C3"/>
    <w:rsid w:val="008A7DC1"/>
    <w:rsid w:val="008B1908"/>
    <w:rsid w:val="008B58D1"/>
    <w:rsid w:val="008B6AFB"/>
    <w:rsid w:val="008C2B85"/>
    <w:rsid w:val="008C3B84"/>
    <w:rsid w:val="008D0C81"/>
    <w:rsid w:val="008D213C"/>
    <w:rsid w:val="008E2E78"/>
    <w:rsid w:val="008E673A"/>
    <w:rsid w:val="008E6787"/>
    <w:rsid w:val="008F004F"/>
    <w:rsid w:val="008F0CDA"/>
    <w:rsid w:val="008F34FE"/>
    <w:rsid w:val="008F59D3"/>
    <w:rsid w:val="008F625C"/>
    <w:rsid w:val="008F69EB"/>
    <w:rsid w:val="00903F9F"/>
    <w:rsid w:val="0090405A"/>
    <w:rsid w:val="00904583"/>
    <w:rsid w:val="00907C6B"/>
    <w:rsid w:val="00914F5A"/>
    <w:rsid w:val="00915506"/>
    <w:rsid w:val="0093296C"/>
    <w:rsid w:val="00935DAF"/>
    <w:rsid w:val="0094183A"/>
    <w:rsid w:val="00942834"/>
    <w:rsid w:val="00942884"/>
    <w:rsid w:val="009509BF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3209"/>
    <w:rsid w:val="00994B53"/>
    <w:rsid w:val="00994D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F3DF9"/>
    <w:rsid w:val="00A00935"/>
    <w:rsid w:val="00A111DF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4166"/>
    <w:rsid w:val="00A82626"/>
    <w:rsid w:val="00A857AC"/>
    <w:rsid w:val="00A870D7"/>
    <w:rsid w:val="00A9012D"/>
    <w:rsid w:val="00A90400"/>
    <w:rsid w:val="00A91EF6"/>
    <w:rsid w:val="00A9549F"/>
    <w:rsid w:val="00A97B0F"/>
    <w:rsid w:val="00AA4921"/>
    <w:rsid w:val="00AB1B33"/>
    <w:rsid w:val="00AC3B6A"/>
    <w:rsid w:val="00AC77F8"/>
    <w:rsid w:val="00AC7DAA"/>
    <w:rsid w:val="00AD0AF3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4841"/>
    <w:rsid w:val="00B254F0"/>
    <w:rsid w:val="00B257E8"/>
    <w:rsid w:val="00B25E9D"/>
    <w:rsid w:val="00B33FA0"/>
    <w:rsid w:val="00B3728B"/>
    <w:rsid w:val="00B40357"/>
    <w:rsid w:val="00B46291"/>
    <w:rsid w:val="00B46BC7"/>
    <w:rsid w:val="00B516FD"/>
    <w:rsid w:val="00B51E7E"/>
    <w:rsid w:val="00B5332C"/>
    <w:rsid w:val="00B54622"/>
    <w:rsid w:val="00B62BFF"/>
    <w:rsid w:val="00B63EFC"/>
    <w:rsid w:val="00B70BBB"/>
    <w:rsid w:val="00B72B14"/>
    <w:rsid w:val="00B905A9"/>
    <w:rsid w:val="00B90E29"/>
    <w:rsid w:val="00B93101"/>
    <w:rsid w:val="00B93A69"/>
    <w:rsid w:val="00BA35B9"/>
    <w:rsid w:val="00BA5C55"/>
    <w:rsid w:val="00BB36B7"/>
    <w:rsid w:val="00BE0431"/>
    <w:rsid w:val="00BE3DF0"/>
    <w:rsid w:val="00BF0C98"/>
    <w:rsid w:val="00BF0E40"/>
    <w:rsid w:val="00BF456F"/>
    <w:rsid w:val="00BF6D0B"/>
    <w:rsid w:val="00BF7539"/>
    <w:rsid w:val="00C02A46"/>
    <w:rsid w:val="00C031D8"/>
    <w:rsid w:val="00C05400"/>
    <w:rsid w:val="00C106A4"/>
    <w:rsid w:val="00C14599"/>
    <w:rsid w:val="00C15680"/>
    <w:rsid w:val="00C20607"/>
    <w:rsid w:val="00C246D5"/>
    <w:rsid w:val="00C25057"/>
    <w:rsid w:val="00C261E3"/>
    <w:rsid w:val="00C328C9"/>
    <w:rsid w:val="00C33FEA"/>
    <w:rsid w:val="00C36CC4"/>
    <w:rsid w:val="00C4033A"/>
    <w:rsid w:val="00C41C8B"/>
    <w:rsid w:val="00C44198"/>
    <w:rsid w:val="00C474B3"/>
    <w:rsid w:val="00C47808"/>
    <w:rsid w:val="00C6155F"/>
    <w:rsid w:val="00C75856"/>
    <w:rsid w:val="00C80A5B"/>
    <w:rsid w:val="00C85017"/>
    <w:rsid w:val="00CA546A"/>
    <w:rsid w:val="00CB2559"/>
    <w:rsid w:val="00CB3884"/>
    <w:rsid w:val="00CC4070"/>
    <w:rsid w:val="00CC5D84"/>
    <w:rsid w:val="00CD2CAA"/>
    <w:rsid w:val="00CE02DD"/>
    <w:rsid w:val="00CE0947"/>
    <w:rsid w:val="00CE14B4"/>
    <w:rsid w:val="00CF0D6B"/>
    <w:rsid w:val="00CF3072"/>
    <w:rsid w:val="00CF33B4"/>
    <w:rsid w:val="00CF69E9"/>
    <w:rsid w:val="00D02471"/>
    <w:rsid w:val="00D05C2F"/>
    <w:rsid w:val="00D07EA8"/>
    <w:rsid w:val="00D10F02"/>
    <w:rsid w:val="00D11673"/>
    <w:rsid w:val="00D11AB4"/>
    <w:rsid w:val="00D15723"/>
    <w:rsid w:val="00D235BA"/>
    <w:rsid w:val="00D26D9C"/>
    <w:rsid w:val="00D36234"/>
    <w:rsid w:val="00D367E6"/>
    <w:rsid w:val="00D37937"/>
    <w:rsid w:val="00D42CFE"/>
    <w:rsid w:val="00D44929"/>
    <w:rsid w:val="00D51E07"/>
    <w:rsid w:val="00D54313"/>
    <w:rsid w:val="00D778D7"/>
    <w:rsid w:val="00D85BEF"/>
    <w:rsid w:val="00D87333"/>
    <w:rsid w:val="00D953F1"/>
    <w:rsid w:val="00D96C2B"/>
    <w:rsid w:val="00DA03E4"/>
    <w:rsid w:val="00DA298A"/>
    <w:rsid w:val="00DA4283"/>
    <w:rsid w:val="00DB3C04"/>
    <w:rsid w:val="00DB4A1F"/>
    <w:rsid w:val="00DB5919"/>
    <w:rsid w:val="00DC1AD3"/>
    <w:rsid w:val="00DC436D"/>
    <w:rsid w:val="00DD4BD4"/>
    <w:rsid w:val="00DD644B"/>
    <w:rsid w:val="00DE3AC1"/>
    <w:rsid w:val="00DE60B3"/>
    <w:rsid w:val="00DF1E05"/>
    <w:rsid w:val="00E00A6E"/>
    <w:rsid w:val="00E01E1C"/>
    <w:rsid w:val="00E05149"/>
    <w:rsid w:val="00E06A91"/>
    <w:rsid w:val="00E06BB9"/>
    <w:rsid w:val="00E11F98"/>
    <w:rsid w:val="00E17831"/>
    <w:rsid w:val="00E212C6"/>
    <w:rsid w:val="00E2308A"/>
    <w:rsid w:val="00E24FD2"/>
    <w:rsid w:val="00E26D0B"/>
    <w:rsid w:val="00E26E73"/>
    <w:rsid w:val="00E363B5"/>
    <w:rsid w:val="00E37872"/>
    <w:rsid w:val="00E410A0"/>
    <w:rsid w:val="00E423C0"/>
    <w:rsid w:val="00E4453A"/>
    <w:rsid w:val="00E44DF3"/>
    <w:rsid w:val="00E4507A"/>
    <w:rsid w:val="00E50910"/>
    <w:rsid w:val="00E5210C"/>
    <w:rsid w:val="00E53BF8"/>
    <w:rsid w:val="00E60E5A"/>
    <w:rsid w:val="00E62BFD"/>
    <w:rsid w:val="00E6341C"/>
    <w:rsid w:val="00E713DD"/>
    <w:rsid w:val="00E72D53"/>
    <w:rsid w:val="00E72EB5"/>
    <w:rsid w:val="00E92A0C"/>
    <w:rsid w:val="00E94129"/>
    <w:rsid w:val="00EA02B0"/>
    <w:rsid w:val="00EA0C73"/>
    <w:rsid w:val="00EA4CCC"/>
    <w:rsid w:val="00EA5D31"/>
    <w:rsid w:val="00EA657C"/>
    <w:rsid w:val="00EA6BFB"/>
    <w:rsid w:val="00EB2D15"/>
    <w:rsid w:val="00EB5120"/>
    <w:rsid w:val="00EB6A8F"/>
    <w:rsid w:val="00EB7C34"/>
    <w:rsid w:val="00EC0926"/>
    <w:rsid w:val="00EC1C93"/>
    <w:rsid w:val="00EC5A52"/>
    <w:rsid w:val="00EC6016"/>
    <w:rsid w:val="00ED0C6E"/>
    <w:rsid w:val="00ED24FA"/>
    <w:rsid w:val="00EE27FB"/>
    <w:rsid w:val="00EE2B04"/>
    <w:rsid w:val="00EE2DE9"/>
    <w:rsid w:val="00EE4864"/>
    <w:rsid w:val="00EF0CE0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2B7D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34555"/>
    <w:rsid w:val="00F44038"/>
    <w:rsid w:val="00F46F76"/>
    <w:rsid w:val="00F57FA6"/>
    <w:rsid w:val="00F607D7"/>
    <w:rsid w:val="00F65AB9"/>
    <w:rsid w:val="00F7610E"/>
    <w:rsid w:val="00F778E1"/>
    <w:rsid w:val="00F863B4"/>
    <w:rsid w:val="00F91D8F"/>
    <w:rsid w:val="00F952CA"/>
    <w:rsid w:val="00F9624A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06CFD-D860-405C-99F0-7C041CABF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1180</Words>
  <Characters>6494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Carlos Y. Rosado Cruz</cp:lastModifiedBy>
  <cp:revision>2</cp:revision>
  <cp:lastPrinted>2024-07-09T15:01:00Z</cp:lastPrinted>
  <dcterms:created xsi:type="dcterms:W3CDTF">2025-03-24T20:06:00Z</dcterms:created>
  <dcterms:modified xsi:type="dcterms:W3CDTF">2025-03-24T20:06:00Z</dcterms:modified>
</cp:coreProperties>
</file>