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37782D16" w:rsidR="008000CF" w:rsidRPr="00B47B13" w:rsidRDefault="00F57FA6" w:rsidP="007036D0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C419568" w14:textId="1BC5377B" w:rsidR="008000CF" w:rsidRPr="00B47B13" w:rsidRDefault="001521A9" w:rsidP="007036D0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47474A">
        <w:rPr>
          <w:rFonts w:ascii="Book Antiqua" w:hAnsi="Book Antiqua"/>
          <w:vertAlign w:val="superscript"/>
          <w:lang w:val="es-ES_tradnl"/>
        </w:rPr>
        <w:t>m</w:t>
      </w:r>
      <w:r w:rsidR="008000CF" w:rsidRPr="0047474A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F952CA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="008000CF" w:rsidRPr="0047474A">
        <w:rPr>
          <w:rFonts w:ascii="Book Antiqua" w:hAnsi="Book Antiqua"/>
          <w:vertAlign w:val="superscript"/>
          <w:lang w:val="es-ES_tradnl"/>
        </w:rPr>
        <w:t>ra.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0998C941" w:rsidR="008000CF" w:rsidRPr="00B47B13" w:rsidRDefault="008000CF" w:rsidP="007036D0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</w:t>
      </w:r>
      <w:r w:rsidRPr="00B47B13">
        <w:rPr>
          <w:rFonts w:ascii="Book Antiqua" w:hAnsi="Book Antiqua"/>
          <w:lang w:val="es-ES_tradnl"/>
        </w:rPr>
        <w:t>Ordinaria</w:t>
      </w:r>
    </w:p>
    <w:p w14:paraId="4457BF94" w14:textId="77777777" w:rsidR="008000CF" w:rsidRPr="00B47B13" w:rsidRDefault="008000CF" w:rsidP="007036D0">
      <w:pPr>
        <w:suppressLineNumbers/>
        <w:spacing w:line="240" w:lineRule="auto"/>
        <w:rPr>
          <w:rFonts w:ascii="Book Antiqua" w:hAnsi="Book Antiqua"/>
          <w:lang w:val="es-ES_tradnl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7104F8B6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3F490A">
        <w:rPr>
          <w:rFonts w:ascii="Book Antiqua" w:hAnsi="Book Antiqua"/>
          <w:b/>
          <w:sz w:val="52"/>
          <w:lang w:val="es-ES_tradnl"/>
        </w:rPr>
        <w:t>11</w:t>
      </w:r>
    </w:p>
    <w:p w14:paraId="25B6A744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632E80C2" w:rsidR="00F952CA" w:rsidRPr="009A6D62" w:rsidRDefault="003F490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3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1521A9">
        <w:rPr>
          <w:rFonts w:ascii="Book Antiqua" w:hAnsi="Book Antiqua"/>
          <w:sz w:val="24"/>
          <w:szCs w:val="24"/>
          <w:lang w:val="es-ES_tradnl"/>
        </w:rPr>
        <w:t>ENERO</w:t>
      </w:r>
      <w:r w:rsidR="00F952CA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1521A9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695F9354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EC5A52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569DF07" w14:textId="7C059E4F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EC5A52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</w:t>
      </w:r>
      <w:r w:rsidR="00BA5C55" w:rsidRPr="009A6D6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A5C55">
        <w:rPr>
          <w:rFonts w:ascii="Book Antiqua" w:hAnsi="Book Antiqua"/>
          <w:sz w:val="24"/>
          <w:szCs w:val="24"/>
          <w:lang w:val="es-ES_tradnl"/>
        </w:rPr>
        <w:t>la Comisión de Asuntos Internos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99DD347" w14:textId="77777777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Pr="00CD2CAA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CD2CAA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B5462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1893B40B" w14:textId="0D3A2852" w:rsidR="004F58BA" w:rsidRPr="00B54622" w:rsidRDefault="009C437B" w:rsidP="004F58BA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B54622">
        <w:rPr>
          <w:rFonts w:ascii="Book Antiqua" w:hAnsi="Book Antiqua"/>
          <w:sz w:val="24"/>
          <w:szCs w:val="24"/>
          <w:lang w:val="es-ES_tradnl"/>
        </w:rPr>
        <w:t xml:space="preserve">Para ordenar </w:t>
      </w:r>
      <w:r w:rsidRPr="00856B09">
        <w:rPr>
          <w:rFonts w:ascii="Book Antiqua" w:hAnsi="Book Antiqua"/>
          <w:sz w:val="24"/>
          <w:szCs w:val="24"/>
          <w:lang w:val="es-ES_tradnl"/>
        </w:rPr>
        <w:t>a la</w:t>
      </w:r>
      <w:r w:rsidR="00E37872" w:rsidRPr="00856B09">
        <w:rPr>
          <w:rFonts w:ascii="Book Antiqua" w:hAnsi="Book Antiqua"/>
          <w:sz w:val="24"/>
          <w:szCs w:val="24"/>
          <w:lang w:val="es-ES_tradnl"/>
        </w:rPr>
        <w:t>s</w:t>
      </w:r>
      <w:r w:rsidRPr="00856B0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37872" w:rsidRPr="00856B09">
        <w:rPr>
          <w:rFonts w:ascii="Book Antiqua" w:hAnsi="Book Antiqua"/>
          <w:sz w:val="24"/>
          <w:szCs w:val="24"/>
          <w:lang w:val="es-ES_tradnl"/>
        </w:rPr>
        <w:t xml:space="preserve">comisiones Para el Desarrollo y la Fiscalización de Fondos Públicos de la Región Noreste, y </w:t>
      </w:r>
      <w:r w:rsidRPr="00856B09">
        <w:rPr>
          <w:rFonts w:ascii="Book Antiqua" w:hAnsi="Book Antiqua"/>
          <w:sz w:val="24"/>
          <w:szCs w:val="24"/>
          <w:lang w:val="es-ES_tradnl"/>
        </w:rPr>
        <w:t>de Tra</w:t>
      </w:r>
      <w:r w:rsidR="00E4453A" w:rsidRPr="00856B09">
        <w:rPr>
          <w:rFonts w:ascii="Book Antiqua" w:hAnsi="Book Antiqua"/>
          <w:sz w:val="24"/>
          <w:szCs w:val="24"/>
          <w:lang w:val="es-ES_tradnl"/>
        </w:rPr>
        <w:t>n</w:t>
      </w:r>
      <w:r w:rsidRPr="00856B09">
        <w:rPr>
          <w:rFonts w:ascii="Book Antiqua" w:hAnsi="Book Antiqua"/>
          <w:sz w:val="24"/>
          <w:szCs w:val="24"/>
          <w:lang w:val="es-ES_tradnl"/>
        </w:rPr>
        <w:t>sportación</w:t>
      </w:r>
      <w:r w:rsidR="00E4453A" w:rsidRPr="00856B09">
        <w:rPr>
          <w:rFonts w:ascii="Book Antiqua" w:hAnsi="Book Antiqua"/>
          <w:sz w:val="24"/>
          <w:szCs w:val="24"/>
          <w:lang w:val="es-ES_tradnl"/>
        </w:rPr>
        <w:t>,</w:t>
      </w:r>
      <w:r w:rsidRPr="00856B09">
        <w:rPr>
          <w:rFonts w:ascii="Book Antiqua" w:hAnsi="Book Antiqua"/>
          <w:sz w:val="24"/>
          <w:szCs w:val="24"/>
          <w:lang w:val="es-ES_tradnl"/>
        </w:rPr>
        <w:t xml:space="preserve"> Infraestructura </w:t>
      </w:r>
      <w:r w:rsidR="00E4453A" w:rsidRPr="00856B09">
        <w:rPr>
          <w:rFonts w:ascii="Book Antiqua" w:hAnsi="Book Antiqua"/>
          <w:sz w:val="24"/>
          <w:szCs w:val="24"/>
          <w:lang w:val="es-ES_tradnl"/>
        </w:rPr>
        <w:t>y Obras Públicas</w:t>
      </w:r>
      <w:r w:rsidR="00E4453A" w:rsidRPr="00B546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B54622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 w:rsidR="00112BD6" w:rsidRPr="00B54622">
        <w:rPr>
          <w:rFonts w:ascii="Book Antiqua" w:hAnsi="Book Antiqua"/>
          <w:sz w:val="24"/>
          <w:szCs w:val="24"/>
          <w:lang w:val="es-ES_tradnl"/>
        </w:rPr>
        <w:t>,</w:t>
      </w:r>
      <w:r w:rsidRPr="00B54622">
        <w:rPr>
          <w:rFonts w:ascii="Book Antiqua" w:hAnsi="Book Antiqua"/>
          <w:sz w:val="24"/>
          <w:szCs w:val="24"/>
          <w:lang w:val="es-ES_tradnl"/>
        </w:rPr>
        <w:t xml:space="preserve"> realizar una investigación exhaustiva </w:t>
      </w:r>
      <w:bookmarkStart w:id="0" w:name="OLE_LINK16"/>
      <w:bookmarkStart w:id="1" w:name="OLE_LINK17"/>
      <w:bookmarkStart w:id="2" w:name="OLE_LINK24"/>
      <w:bookmarkStart w:id="3" w:name="OLE_LINK25"/>
      <w:r w:rsidR="003E04E2" w:rsidRPr="000B474E">
        <w:rPr>
          <w:rFonts w:ascii="Book Antiqua" w:hAnsi="Book Antiqua"/>
          <w:sz w:val="24"/>
          <w:szCs w:val="24"/>
          <w:lang w:val="es-PR"/>
        </w:rPr>
        <w:t xml:space="preserve">sobre las condiciones y el mantenimiento de infraestructura; los proyectos de recuperación para los sistemas; así como la calidad del servicio que brinda </w:t>
      </w:r>
      <w:r w:rsidR="00586815" w:rsidRPr="00B54622">
        <w:rPr>
          <w:rFonts w:ascii="Book Antiqua" w:hAnsi="Book Antiqua"/>
          <w:sz w:val="24"/>
          <w:szCs w:val="24"/>
          <w:lang w:val="es-PR"/>
        </w:rPr>
        <w:t xml:space="preserve">la Autoridad de Energía Eléctrica, incluyendo su ente administrador Luma Energy, LLC, y Luma Energy Servco, LLC, </w:t>
      </w:r>
      <w:bookmarkEnd w:id="0"/>
      <w:bookmarkEnd w:id="1"/>
      <w:bookmarkEnd w:id="2"/>
      <w:bookmarkEnd w:id="3"/>
      <w:r w:rsidR="00586815" w:rsidRPr="00B54622">
        <w:rPr>
          <w:rFonts w:ascii="Book Antiqua" w:hAnsi="Book Antiqua"/>
          <w:sz w:val="24"/>
          <w:szCs w:val="24"/>
          <w:lang w:val="es-PR"/>
        </w:rPr>
        <w:t xml:space="preserve">en los municipios de </w:t>
      </w:r>
      <w:r w:rsidR="003E04E2" w:rsidRPr="00B54622">
        <w:rPr>
          <w:rFonts w:ascii="Book Antiqua" w:eastAsia="Batang" w:hAnsi="Book Antiqua"/>
          <w:sz w:val="24"/>
          <w:szCs w:val="24"/>
          <w:lang w:val="es-PR"/>
        </w:rPr>
        <w:t>Canóvanas</w:t>
      </w:r>
      <w:r w:rsidR="003E04E2">
        <w:rPr>
          <w:rFonts w:ascii="Book Antiqua" w:eastAsia="Batang" w:hAnsi="Book Antiqua"/>
          <w:sz w:val="24"/>
          <w:szCs w:val="24"/>
          <w:lang w:val="es-PR"/>
        </w:rPr>
        <w:t>,</w:t>
      </w:r>
      <w:r w:rsidR="003E04E2" w:rsidRPr="00B54622">
        <w:rPr>
          <w:rFonts w:ascii="Book Antiqua" w:eastAsia="Batang" w:hAnsi="Book Antiqua"/>
          <w:sz w:val="24"/>
          <w:szCs w:val="24"/>
          <w:lang w:val="es-PR"/>
        </w:rPr>
        <w:t xml:space="preserve"> </w:t>
      </w:r>
      <w:r w:rsidR="009D5A42" w:rsidRPr="00B54622">
        <w:rPr>
          <w:rFonts w:ascii="Book Antiqua" w:eastAsia="Batang" w:hAnsi="Book Antiqua"/>
          <w:sz w:val="24"/>
          <w:szCs w:val="24"/>
          <w:lang w:val="es-PR"/>
        </w:rPr>
        <w:t>Carolina y Trujillo Alto, que componen el Distrito Representativo Número 38</w:t>
      </w:r>
      <w:r w:rsidR="00501444" w:rsidRPr="00B54622">
        <w:rPr>
          <w:rFonts w:ascii="Book Antiqua" w:hAnsi="Book Antiqua"/>
          <w:sz w:val="24"/>
          <w:szCs w:val="24"/>
          <w:lang w:val="es-ES_tradnl"/>
        </w:rPr>
        <w:t>; y para otros fines relacionados</w:t>
      </w:r>
      <w:r w:rsidRPr="00B54622">
        <w:rPr>
          <w:rFonts w:ascii="Book Antiqua" w:hAnsi="Book Antiqua"/>
          <w:sz w:val="24"/>
          <w:szCs w:val="24"/>
          <w:lang w:val="es-ES_tradnl"/>
        </w:rPr>
        <w:t>.</w:t>
      </w:r>
    </w:p>
    <w:p w14:paraId="5A83B929" w14:textId="77777777" w:rsidR="004F58BA" w:rsidRPr="00334C56" w:rsidRDefault="004F58BA" w:rsidP="002C71BF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30B5E355" w14:textId="3F560E5D" w:rsidR="008000CF" w:rsidRDefault="008000CF" w:rsidP="00E26E7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334C56">
        <w:rPr>
          <w:rFonts w:ascii="Book Antiqua" w:hAnsi="Book Antiqua"/>
          <w:sz w:val="24"/>
          <w:szCs w:val="24"/>
          <w:lang w:val="es-ES_tradnl"/>
        </w:rPr>
        <w:t>EXPOSICIÓN DE</w:t>
      </w:r>
      <w:r w:rsidRPr="001600D4">
        <w:rPr>
          <w:rFonts w:ascii="Book Antiqua" w:hAnsi="Book Antiqua"/>
          <w:sz w:val="24"/>
          <w:szCs w:val="24"/>
          <w:lang w:val="es-ES_tradnl"/>
        </w:rPr>
        <w:t xml:space="preserve"> MOTIVOS</w:t>
      </w:r>
    </w:p>
    <w:p w14:paraId="6371E817" w14:textId="77777777" w:rsidR="004E05C6" w:rsidRPr="001600D4" w:rsidRDefault="004E05C6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D7257BB" w14:textId="5B94D426" w:rsidR="008A0CEB" w:rsidRDefault="008A0CEB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C42AFE">
        <w:rPr>
          <w:rFonts w:ascii="Book Antiqua" w:eastAsia="Times New Roman" w:hAnsi="Book Antiqua" w:cs="Times New Roman"/>
          <w:sz w:val="24"/>
          <w:szCs w:val="24"/>
          <w:lang w:val="es-ES_tradnl"/>
        </w:rPr>
        <w:t>La Ley Núm. 83 del 2 de mayo de 1941, según enmendada, conocida como “Ley de la Autoridad de Energía Eléctrica d</w:t>
      </w:r>
      <w:r w:rsidRPr="00C42AFE">
        <w:rPr>
          <w:rFonts w:ascii="Book Antiqua" w:hAnsi="Book Antiqua"/>
          <w:sz w:val="24"/>
          <w:szCs w:val="24"/>
          <w:lang w:val="es-ES_tradnl"/>
        </w:rPr>
        <w:t>e Puerto Rico”, cre</w:t>
      </w:r>
      <w:r w:rsidR="00B24841">
        <w:rPr>
          <w:rFonts w:ascii="Book Antiqua" w:hAnsi="Book Antiqua"/>
          <w:sz w:val="24"/>
          <w:szCs w:val="24"/>
          <w:lang w:val="es-ES_tradnl"/>
        </w:rPr>
        <w:t>ó</w:t>
      </w:r>
      <w:r w:rsidRPr="00C42AFE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C42AFE">
        <w:rPr>
          <w:rFonts w:ascii="Book Antiqua" w:hAnsi="Book Antiqua"/>
          <w:sz w:val="24"/>
          <w:szCs w:val="24"/>
          <w:lang w:val="es-ES"/>
        </w:rPr>
        <w:t xml:space="preserve">una corporación pública gubernamental para, entre otros, </w:t>
      </w:r>
      <w:r w:rsidRPr="00C42AFE">
        <w:rPr>
          <w:rFonts w:ascii="Book Antiqua" w:hAnsi="Book Antiqua"/>
          <w:sz w:val="24"/>
          <w:szCs w:val="24"/>
          <w:lang w:val="es-ES_tradnl"/>
        </w:rPr>
        <w:t xml:space="preserve">proveer energía eléctrica de forma confiable, limpia, eficiente, resiliente y asequible, aportando al bienestar </w:t>
      </w:r>
      <w:r w:rsidR="00B24841" w:rsidRPr="00C42AFE">
        <w:rPr>
          <w:rFonts w:ascii="Book Antiqua" w:hAnsi="Book Antiqua"/>
          <w:sz w:val="24"/>
          <w:szCs w:val="24"/>
          <w:lang w:val="es-ES_tradnl"/>
        </w:rPr>
        <w:t>general,</w:t>
      </w:r>
      <w:r w:rsidRPr="00C42AFE">
        <w:rPr>
          <w:rFonts w:ascii="Book Antiqua" w:hAnsi="Book Antiqua"/>
          <w:sz w:val="24"/>
          <w:szCs w:val="24"/>
          <w:lang w:val="es-ES_tradnl"/>
        </w:rPr>
        <w:t xml:space="preserve"> así como al de</w:t>
      </w:r>
      <w:r w:rsidR="00B24841">
        <w:rPr>
          <w:rFonts w:ascii="Book Antiqua" w:hAnsi="Book Antiqua"/>
          <w:sz w:val="24"/>
          <w:szCs w:val="24"/>
          <w:lang w:val="es-ES_tradnl"/>
        </w:rPr>
        <w:t xml:space="preserve">sarrollo sostenible del pueblo.  Mediante dicha legislación, la Autoridad </w:t>
      </w:r>
      <w:r w:rsidR="008F0CDA" w:rsidRPr="000B474E">
        <w:rPr>
          <w:rFonts w:ascii="Book Antiqua" w:hAnsi="Book Antiqua"/>
          <w:sz w:val="24"/>
          <w:szCs w:val="24"/>
          <w:lang w:val="es-ES_tradnl"/>
        </w:rPr>
        <w:t xml:space="preserve">de Energía Eléctrica (en adelante Autoridad o AEE) </w:t>
      </w:r>
      <w:r w:rsidR="00B24841">
        <w:rPr>
          <w:rFonts w:ascii="Book Antiqua" w:hAnsi="Book Antiqua"/>
          <w:sz w:val="24"/>
          <w:szCs w:val="24"/>
          <w:lang w:val="es-ES_tradnl"/>
        </w:rPr>
        <w:t xml:space="preserve">está llamada, entre otros, a </w:t>
      </w:r>
      <w:r w:rsidRPr="00C42AFE">
        <w:rPr>
          <w:rFonts w:ascii="Book Antiqua" w:hAnsi="Book Antiqua"/>
          <w:sz w:val="24"/>
          <w:szCs w:val="24"/>
          <w:lang w:val="es-ES_tradnl"/>
        </w:rPr>
        <w:t xml:space="preserve">garantizar que se provea un servicio universal de energía eléctrica; </w:t>
      </w:r>
      <w:r w:rsidR="008F0CDA" w:rsidRPr="000B474E">
        <w:rPr>
          <w:rFonts w:ascii="Book Antiqua" w:hAnsi="Book Antiqua"/>
          <w:sz w:val="24"/>
          <w:szCs w:val="24"/>
          <w:lang w:val="es-ES_tradnl"/>
        </w:rPr>
        <w:t>asegurar la continuidad y confiabilidad del servicio eléctrico, para enfrentar los retos, tanto energéticos como ambientales, mediante la utilización de adelantos científicos</w:t>
      </w:r>
      <w:r w:rsidR="008F0CD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F0CDA" w:rsidRPr="000B474E">
        <w:rPr>
          <w:rFonts w:ascii="Book Antiqua" w:hAnsi="Book Antiqua"/>
          <w:sz w:val="24"/>
          <w:szCs w:val="24"/>
          <w:lang w:val="es-ES_tradnl"/>
        </w:rPr>
        <w:t>y tecnológicos disponibles, incorporando las mejores prácticas en las industrias energéticas de otras jurisdicciones</w:t>
      </w:r>
      <w:r w:rsidRPr="00C42AFE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8F0CDA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182D52A0" w14:textId="77777777" w:rsidR="008A0CEB" w:rsidRDefault="008A0CEB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31E0A42" w14:textId="7477F3CC" w:rsidR="000E70FB" w:rsidRDefault="008F0CDA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0B474E">
        <w:rPr>
          <w:rFonts w:ascii="Book Antiqua" w:hAnsi="Book Antiqua"/>
          <w:sz w:val="24"/>
          <w:szCs w:val="24"/>
          <w:lang w:val="es-ES_tradnl"/>
        </w:rPr>
        <w:lastRenderedPageBreak/>
        <w:t>De otra parte, en</w:t>
      </w:r>
      <w:r w:rsidR="008A0CEB" w:rsidRPr="00C42AFE">
        <w:rPr>
          <w:rFonts w:ascii="Book Antiqua" w:hAnsi="Book Antiqua"/>
          <w:sz w:val="24"/>
          <w:szCs w:val="24"/>
          <w:lang w:val="es-ES_tradnl"/>
        </w:rPr>
        <w:t xml:space="preserve"> la Ley 17-2019, conocida como “Ley de Política Pública Energética de Puerto Rico”, se reconoce que el servicio de energía eléctrica es uno de los servicios básicos y esenciales sobre los cuales se fundamenta el desarrollo sostenible del pueblo puertorriqueño</w:t>
      </w:r>
      <w:r>
        <w:rPr>
          <w:rFonts w:ascii="Book Antiqua" w:hAnsi="Book Antiqua"/>
          <w:sz w:val="24"/>
          <w:szCs w:val="24"/>
          <w:lang w:val="es-ES_tradnl"/>
        </w:rPr>
        <w:t xml:space="preserve">.  </w:t>
      </w:r>
      <w:r w:rsidRPr="000B474E">
        <w:rPr>
          <w:rFonts w:ascii="Book Antiqua" w:hAnsi="Book Antiqua"/>
          <w:sz w:val="24"/>
          <w:szCs w:val="24"/>
          <w:lang w:val="es-ES_tradnl"/>
        </w:rPr>
        <w:t xml:space="preserve">Por esta razón, </w:t>
      </w:r>
      <w:r w:rsidR="008A0CEB" w:rsidRPr="00C42AFE">
        <w:rPr>
          <w:rFonts w:ascii="Book Antiqua" w:hAnsi="Book Antiqua"/>
          <w:sz w:val="24"/>
          <w:szCs w:val="24"/>
          <w:lang w:val="es-ES_tradnl"/>
        </w:rPr>
        <w:t xml:space="preserve">todas las funciones del sistema eléctrico son de interés público e importancia estratégica para toda función privada o gubernamental. </w:t>
      </w:r>
      <w:r w:rsidR="0087700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A0CEB" w:rsidRPr="00C42AFE">
        <w:rPr>
          <w:rFonts w:ascii="Book Antiqua" w:hAnsi="Book Antiqua"/>
          <w:sz w:val="24"/>
          <w:szCs w:val="24"/>
          <w:lang w:val="es-ES_tradnl"/>
        </w:rPr>
        <w:t xml:space="preserve">En su Artículo 1.4, </w:t>
      </w:r>
      <w:r w:rsidR="00B24841">
        <w:rPr>
          <w:rFonts w:ascii="Book Antiqua" w:hAnsi="Book Antiqua"/>
          <w:sz w:val="24"/>
          <w:szCs w:val="24"/>
          <w:lang w:val="es-ES_tradnl"/>
        </w:rPr>
        <w:t xml:space="preserve">se </w:t>
      </w:r>
      <w:r w:rsidR="000E70FB">
        <w:rPr>
          <w:rFonts w:ascii="Book Antiqua" w:hAnsi="Book Antiqua"/>
          <w:sz w:val="24"/>
          <w:szCs w:val="24"/>
          <w:lang w:val="es-ES_tradnl"/>
        </w:rPr>
        <w:t>establece</w:t>
      </w:r>
      <w:r w:rsidR="00B24841">
        <w:rPr>
          <w:rFonts w:ascii="Book Antiqua" w:hAnsi="Book Antiqua"/>
          <w:sz w:val="24"/>
          <w:szCs w:val="24"/>
          <w:lang w:val="es-ES_tradnl"/>
        </w:rPr>
        <w:t>n</w:t>
      </w:r>
      <w:r w:rsidR="000E70FB">
        <w:rPr>
          <w:rFonts w:ascii="Book Antiqua" w:hAnsi="Book Antiqua"/>
          <w:sz w:val="24"/>
          <w:szCs w:val="24"/>
          <w:lang w:val="es-ES_tradnl"/>
        </w:rPr>
        <w:t xml:space="preserve"> siete principios sobre los cuales se regirán las actividades y funciones relacionadas con el servicio eléctrico.  Estos son los principios de: eficiencia; calidad; continuidad, adaptabilidad; imparcialidad; solidaridad; y, equidad. 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D3BE94A" w14:textId="77777777" w:rsidR="008A0CEB" w:rsidRPr="00B63EFC" w:rsidRDefault="008A0CEB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615A6DE" w14:textId="792E7D89" w:rsidR="00D11673" w:rsidRPr="00B63EFC" w:rsidRDefault="00BF6D0B" w:rsidP="00B63EFC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En el año 2020, l</w:t>
      </w:r>
      <w:r w:rsidR="00EE4864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a Autoridad para las Alianzas Público-Privadas en Puerto Rico selecci</w:t>
      </w:r>
      <w:r w:rsidR="00B63EFC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on</w:t>
      </w:r>
      <w:r w:rsidR="00EE4864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ó</w:t>
      </w:r>
      <w:r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 xml:space="preserve"> </w:t>
      </w:r>
      <w:r w:rsidR="00B63EFC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a</w:t>
      </w:r>
      <w:r w:rsidR="00EE4864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 xml:space="preserve"> la empresa </w:t>
      </w:r>
      <w:proofErr w:type="gramStart"/>
      <w:r w:rsidR="00EE4864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Luma</w:t>
      </w:r>
      <w:proofErr w:type="gramEnd"/>
      <w:r w:rsidR="00EE4864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 xml:space="preserve"> Energy, LLC</w:t>
      </w:r>
      <w:r w:rsid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,</w:t>
      </w:r>
      <w:r w:rsidR="00EE4864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 xml:space="preserve"> para la operación, mantenimiento y modernización del sistema de transmisión y distribución de la </w:t>
      </w:r>
      <w:r w:rsidR="001F6EC3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AEE. Esto</w:t>
      </w:r>
      <w:r w:rsidR="00B63EFC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,</w:t>
      </w:r>
      <w:r w:rsidR="00EE4864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 xml:space="preserve"> mediante una alianza público-privada </w:t>
      </w:r>
      <w:r w:rsid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 xml:space="preserve">por el </w:t>
      </w:r>
      <w:r w:rsidR="00EE4864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término de 15 años.</w:t>
      </w:r>
      <w:r w:rsidR="00B63EFC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 xml:space="preserve">  </w:t>
      </w:r>
      <w:r w:rsidR="00B24841">
        <w:rPr>
          <w:rFonts w:ascii="Book Antiqua" w:hAnsi="Book Antiqua"/>
          <w:sz w:val="24"/>
          <w:szCs w:val="24"/>
          <w:lang w:val="es-ES"/>
        </w:rPr>
        <w:t>D</w:t>
      </w:r>
      <w:r w:rsidR="00EE4864" w:rsidRPr="00B63EFC">
        <w:rPr>
          <w:rFonts w:ascii="Book Antiqua" w:hAnsi="Book Antiqua"/>
          <w:sz w:val="24"/>
          <w:szCs w:val="24"/>
          <w:lang w:val="es-ES"/>
        </w:rPr>
        <w:t xml:space="preserve">icha </w:t>
      </w:r>
      <w:r w:rsidR="00B63EFC" w:rsidRPr="00B63EFC">
        <w:rPr>
          <w:rFonts w:ascii="Book Antiqua" w:hAnsi="Book Antiqua"/>
          <w:sz w:val="24"/>
          <w:szCs w:val="24"/>
          <w:lang w:val="es-ES"/>
        </w:rPr>
        <w:t xml:space="preserve">empresa </w:t>
      </w:r>
      <w:r w:rsidR="00EE4864" w:rsidRPr="00B63EFC">
        <w:rPr>
          <w:rFonts w:ascii="Book Antiqua" w:hAnsi="Book Antiqua"/>
          <w:sz w:val="24"/>
          <w:szCs w:val="24"/>
          <w:lang w:val="es-ES"/>
        </w:rPr>
        <w:t>es también responsable por el funcionamiento, mantenimiento y reparación del sistema eléctrico en la Isla.</w:t>
      </w:r>
    </w:p>
    <w:p w14:paraId="40E82EA8" w14:textId="4F4CB132" w:rsidR="00EE4864" w:rsidRPr="00B63EFC" w:rsidRDefault="00EE4864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537D8DB1" w14:textId="5698BFC7" w:rsidR="005123A7" w:rsidRDefault="00D11673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 xml:space="preserve">Conforme al </w:t>
      </w:r>
      <w:r w:rsidR="006D6AB9">
        <w:rPr>
          <w:rFonts w:ascii="Book Antiqua" w:hAnsi="Book Antiqua"/>
          <w:sz w:val="24"/>
          <w:szCs w:val="24"/>
          <w:lang w:val="es-ES"/>
        </w:rPr>
        <w:t>plan</w:t>
      </w:r>
      <w:r>
        <w:rPr>
          <w:rFonts w:ascii="Book Antiqua" w:hAnsi="Book Antiqua"/>
          <w:sz w:val="24"/>
          <w:szCs w:val="24"/>
          <w:lang w:val="es-ES"/>
        </w:rPr>
        <w:t xml:space="preserve"> de trabajo</w:t>
      </w:r>
      <w:r w:rsidR="006D6AB9">
        <w:rPr>
          <w:rFonts w:ascii="Book Antiqua" w:hAnsi="Book Antiqua"/>
          <w:sz w:val="24"/>
          <w:szCs w:val="24"/>
          <w:lang w:val="es-ES"/>
        </w:rPr>
        <w:t xml:space="preserve"> establecido por la Autoridad junto a FEMA</w:t>
      </w:r>
      <w:r>
        <w:rPr>
          <w:rFonts w:ascii="Book Antiqua" w:hAnsi="Book Antiqua"/>
          <w:sz w:val="24"/>
          <w:szCs w:val="24"/>
          <w:lang w:val="es-ES"/>
        </w:rPr>
        <w:t xml:space="preserve">, </w:t>
      </w:r>
      <w:r w:rsidR="006D6AB9">
        <w:rPr>
          <w:rFonts w:ascii="Book Antiqua" w:hAnsi="Book Antiqua"/>
          <w:sz w:val="24"/>
          <w:szCs w:val="24"/>
          <w:lang w:val="es-ES"/>
        </w:rPr>
        <w:t xml:space="preserve">que se recoge en el documento </w:t>
      </w:r>
      <w:r>
        <w:rPr>
          <w:rFonts w:ascii="Book Antiqua" w:hAnsi="Book Antiqua"/>
          <w:sz w:val="24"/>
          <w:szCs w:val="24"/>
          <w:lang w:val="es-ES"/>
        </w:rPr>
        <w:t xml:space="preserve">titulado </w:t>
      </w:r>
      <w:r w:rsidR="006D6AB9" w:rsidRPr="00B24841">
        <w:rPr>
          <w:rFonts w:ascii="Book Antiqua" w:hAnsi="Book Antiqua"/>
          <w:i/>
          <w:sz w:val="24"/>
          <w:szCs w:val="24"/>
          <w:lang w:val="es-ES"/>
        </w:rPr>
        <w:t>PREPA 10-Year Infraestructure Plan</w:t>
      </w:r>
      <w:r>
        <w:rPr>
          <w:rFonts w:ascii="Book Antiqua" w:hAnsi="Book Antiqua"/>
          <w:sz w:val="24"/>
          <w:szCs w:val="24"/>
          <w:lang w:val="es-ES"/>
        </w:rPr>
        <w:t xml:space="preserve">, sometido por la </w:t>
      </w:r>
      <w:r w:rsidR="001F6EC3">
        <w:rPr>
          <w:rFonts w:ascii="Book Antiqua" w:hAnsi="Book Antiqua"/>
          <w:sz w:val="24"/>
          <w:szCs w:val="24"/>
          <w:lang w:val="es-ES"/>
        </w:rPr>
        <w:t>AEE</w:t>
      </w:r>
      <w:r w:rsidR="006D6AB9">
        <w:rPr>
          <w:rFonts w:ascii="Book Antiqua" w:hAnsi="Book Antiqua"/>
          <w:sz w:val="24"/>
          <w:szCs w:val="24"/>
          <w:lang w:val="es-ES"/>
        </w:rPr>
        <w:t xml:space="preserve"> y </w:t>
      </w:r>
      <w:r>
        <w:rPr>
          <w:rFonts w:ascii="Book Antiqua" w:hAnsi="Book Antiqua"/>
          <w:sz w:val="24"/>
          <w:szCs w:val="24"/>
          <w:lang w:val="es-ES"/>
        </w:rPr>
        <w:t xml:space="preserve">la Agencia Federal para el Manejo de Emergencias (FEMA, </w:t>
      </w:r>
      <w:r w:rsidR="000759D7">
        <w:rPr>
          <w:rFonts w:ascii="Book Antiqua" w:hAnsi="Book Antiqua"/>
          <w:sz w:val="24"/>
          <w:szCs w:val="24"/>
          <w:lang w:val="es-ES"/>
        </w:rPr>
        <w:t>por</w:t>
      </w:r>
      <w:r>
        <w:rPr>
          <w:rFonts w:ascii="Book Antiqua" w:hAnsi="Book Antiqua"/>
          <w:sz w:val="24"/>
          <w:szCs w:val="24"/>
          <w:lang w:val="es-ES"/>
        </w:rPr>
        <w:t xml:space="preserve"> sus siglas en inglés), se </w:t>
      </w:r>
      <w:r w:rsidR="006D6AB9">
        <w:rPr>
          <w:rFonts w:ascii="Book Antiqua" w:hAnsi="Book Antiqua"/>
          <w:sz w:val="24"/>
          <w:szCs w:val="24"/>
          <w:lang w:val="es-ES"/>
        </w:rPr>
        <w:t xml:space="preserve">le asignó a la Autoridad aproximadamente $13 billones para la construcción y recuperación del sistema eléctrico de Puerto Rico, luego del impacto masivo del Huracán María. </w:t>
      </w:r>
      <w:r w:rsidR="0087700A">
        <w:rPr>
          <w:rFonts w:ascii="Book Antiqua" w:hAnsi="Book Antiqua"/>
          <w:sz w:val="24"/>
          <w:szCs w:val="24"/>
          <w:lang w:val="es-ES"/>
        </w:rPr>
        <w:t xml:space="preserve"> </w:t>
      </w:r>
      <w:r w:rsidR="006D6AB9">
        <w:rPr>
          <w:rFonts w:ascii="Book Antiqua" w:hAnsi="Book Antiqua"/>
          <w:sz w:val="24"/>
          <w:szCs w:val="24"/>
          <w:lang w:val="es-ES"/>
        </w:rPr>
        <w:t>De estos, 10.7 billones tenían que destinarse</w:t>
      </w:r>
      <w:r w:rsidR="00B24841">
        <w:rPr>
          <w:rFonts w:ascii="Book Antiqua" w:hAnsi="Book Antiqua"/>
          <w:sz w:val="24"/>
          <w:szCs w:val="24"/>
          <w:lang w:val="es-ES"/>
        </w:rPr>
        <w:t>, entre otros,</w:t>
      </w:r>
      <w:r w:rsidR="006D6AB9">
        <w:rPr>
          <w:rFonts w:ascii="Book Antiqua" w:hAnsi="Book Antiqua"/>
          <w:sz w:val="24"/>
          <w:szCs w:val="24"/>
          <w:lang w:val="es-ES"/>
        </w:rPr>
        <w:t xml:space="preserve"> a la reparación o reemplazo del sistema eléctrico, incluyendo líneas de trasmisión y distribución, subestaciones eléctricas, sistema de generación de energía, </w:t>
      </w:r>
      <w:r w:rsidR="00B24841">
        <w:rPr>
          <w:rFonts w:ascii="Book Antiqua" w:hAnsi="Book Antiqua"/>
          <w:sz w:val="24"/>
          <w:szCs w:val="24"/>
          <w:lang w:val="es-ES"/>
        </w:rPr>
        <w:t>y estructuras</w:t>
      </w:r>
      <w:r w:rsidR="006D6AB9">
        <w:rPr>
          <w:rFonts w:ascii="Book Antiqua" w:hAnsi="Book Antiqua"/>
          <w:sz w:val="24"/>
          <w:szCs w:val="24"/>
          <w:lang w:val="es-ES"/>
        </w:rPr>
        <w:t xml:space="preserve">. </w:t>
      </w:r>
      <w:r w:rsidR="0087700A">
        <w:rPr>
          <w:rFonts w:ascii="Book Antiqua" w:hAnsi="Book Antiqua"/>
          <w:sz w:val="24"/>
          <w:szCs w:val="24"/>
          <w:lang w:val="es-ES"/>
        </w:rPr>
        <w:t xml:space="preserve"> </w:t>
      </w:r>
      <w:r w:rsidR="005123A7">
        <w:rPr>
          <w:rFonts w:ascii="Book Antiqua" w:hAnsi="Book Antiqua"/>
          <w:sz w:val="24"/>
          <w:szCs w:val="24"/>
          <w:lang w:val="es-ES"/>
        </w:rPr>
        <w:t xml:space="preserve">El documento </w:t>
      </w:r>
      <w:r w:rsidR="001F6A81">
        <w:rPr>
          <w:rFonts w:ascii="Book Antiqua" w:hAnsi="Book Antiqua"/>
          <w:sz w:val="24"/>
          <w:szCs w:val="24"/>
          <w:lang w:val="es-ES"/>
        </w:rPr>
        <w:t>vislumbra</w:t>
      </w:r>
      <w:r>
        <w:rPr>
          <w:rFonts w:ascii="Book Antiqua" w:hAnsi="Book Antiqua"/>
          <w:sz w:val="24"/>
          <w:szCs w:val="24"/>
          <w:lang w:val="es-ES"/>
        </w:rPr>
        <w:t xml:space="preserve"> varios proyectos para los municipios del Distrito </w:t>
      </w:r>
      <w:r w:rsidR="00E94129">
        <w:rPr>
          <w:rFonts w:ascii="Book Antiqua" w:hAnsi="Book Antiqua"/>
          <w:sz w:val="24"/>
          <w:szCs w:val="24"/>
          <w:lang w:val="es-ES"/>
        </w:rPr>
        <w:t xml:space="preserve">Representativo Número </w:t>
      </w:r>
      <w:r>
        <w:rPr>
          <w:rFonts w:ascii="Book Antiqua" w:hAnsi="Book Antiqua"/>
          <w:sz w:val="24"/>
          <w:szCs w:val="24"/>
          <w:lang w:val="es-ES"/>
        </w:rPr>
        <w:t xml:space="preserve">38.  </w:t>
      </w:r>
      <w:r w:rsidR="0010426A">
        <w:rPr>
          <w:rFonts w:ascii="Book Antiqua" w:hAnsi="Book Antiqua"/>
          <w:sz w:val="24"/>
          <w:szCs w:val="24"/>
          <w:lang w:val="es-ES"/>
        </w:rPr>
        <w:t xml:space="preserve">Entre los proyectos contemplados, se encuentran </w:t>
      </w:r>
      <w:r w:rsidR="001F6A81">
        <w:rPr>
          <w:rFonts w:ascii="Book Antiqua" w:hAnsi="Book Antiqua"/>
          <w:sz w:val="24"/>
          <w:szCs w:val="24"/>
          <w:lang w:val="es-ES"/>
        </w:rPr>
        <w:t>cinco (</w:t>
      </w:r>
      <w:r w:rsidR="0010426A">
        <w:rPr>
          <w:rFonts w:ascii="Book Antiqua" w:hAnsi="Book Antiqua"/>
          <w:sz w:val="24"/>
          <w:szCs w:val="24"/>
          <w:lang w:val="es-ES"/>
        </w:rPr>
        <w:t>5</w:t>
      </w:r>
      <w:r w:rsidR="001F6A81">
        <w:rPr>
          <w:rFonts w:ascii="Book Antiqua" w:hAnsi="Book Antiqua"/>
          <w:sz w:val="24"/>
          <w:szCs w:val="24"/>
          <w:lang w:val="es-ES"/>
        </w:rPr>
        <w:t>)</w:t>
      </w:r>
      <w:r w:rsidR="0010426A">
        <w:rPr>
          <w:rFonts w:ascii="Book Antiqua" w:hAnsi="Book Antiqua"/>
          <w:sz w:val="24"/>
          <w:szCs w:val="24"/>
          <w:lang w:val="es-ES"/>
        </w:rPr>
        <w:t xml:space="preserve"> proyectos para el Municipio de Canóvanas</w:t>
      </w:r>
      <w:r w:rsidR="001F6EC3">
        <w:rPr>
          <w:rFonts w:ascii="Book Antiqua" w:hAnsi="Book Antiqua"/>
          <w:sz w:val="24"/>
          <w:szCs w:val="24"/>
          <w:lang w:val="es-ES"/>
        </w:rPr>
        <w:t>,</w:t>
      </w:r>
      <w:r w:rsidR="0010426A">
        <w:rPr>
          <w:rFonts w:ascii="Book Antiqua" w:hAnsi="Book Antiqua"/>
          <w:sz w:val="24"/>
          <w:szCs w:val="24"/>
          <w:lang w:val="es-ES"/>
        </w:rPr>
        <w:t xml:space="preserve"> </w:t>
      </w:r>
      <w:r w:rsidR="001F6A81">
        <w:rPr>
          <w:rFonts w:ascii="Book Antiqua" w:hAnsi="Book Antiqua"/>
          <w:sz w:val="24"/>
          <w:szCs w:val="24"/>
          <w:lang w:val="es-ES"/>
        </w:rPr>
        <w:t>siete (</w:t>
      </w:r>
      <w:r w:rsidR="0010426A">
        <w:rPr>
          <w:rFonts w:ascii="Book Antiqua" w:hAnsi="Book Antiqua"/>
          <w:sz w:val="24"/>
          <w:szCs w:val="24"/>
          <w:lang w:val="es-ES"/>
        </w:rPr>
        <w:t>7</w:t>
      </w:r>
      <w:r w:rsidR="001F6A81">
        <w:rPr>
          <w:rFonts w:ascii="Book Antiqua" w:hAnsi="Book Antiqua"/>
          <w:sz w:val="24"/>
          <w:szCs w:val="24"/>
          <w:lang w:val="es-ES"/>
        </w:rPr>
        <w:t>)</w:t>
      </w:r>
      <w:r w:rsidR="0010426A">
        <w:rPr>
          <w:rFonts w:ascii="Book Antiqua" w:hAnsi="Book Antiqua"/>
          <w:sz w:val="24"/>
          <w:szCs w:val="24"/>
          <w:lang w:val="es-ES"/>
        </w:rPr>
        <w:t xml:space="preserve"> proyectos para el Municipio de Carolina</w:t>
      </w:r>
      <w:r w:rsidR="001F6EC3">
        <w:rPr>
          <w:rFonts w:ascii="Book Antiqua" w:hAnsi="Book Antiqua"/>
          <w:sz w:val="24"/>
          <w:szCs w:val="24"/>
          <w:lang w:val="es-ES"/>
        </w:rPr>
        <w:t>,</w:t>
      </w:r>
      <w:r w:rsidR="0010426A">
        <w:rPr>
          <w:rFonts w:ascii="Book Antiqua" w:hAnsi="Book Antiqua"/>
          <w:sz w:val="24"/>
          <w:szCs w:val="24"/>
          <w:lang w:val="es-ES"/>
        </w:rPr>
        <w:t xml:space="preserve"> y </w:t>
      </w:r>
      <w:r w:rsidR="001F6A81">
        <w:rPr>
          <w:rFonts w:ascii="Book Antiqua" w:hAnsi="Book Antiqua"/>
          <w:sz w:val="24"/>
          <w:szCs w:val="24"/>
          <w:lang w:val="es-ES"/>
        </w:rPr>
        <w:t>tres (</w:t>
      </w:r>
      <w:r w:rsidR="0010426A">
        <w:rPr>
          <w:rFonts w:ascii="Book Antiqua" w:hAnsi="Book Antiqua"/>
          <w:sz w:val="24"/>
          <w:szCs w:val="24"/>
          <w:lang w:val="es-ES"/>
        </w:rPr>
        <w:t>3</w:t>
      </w:r>
      <w:r w:rsidR="001F6A81">
        <w:rPr>
          <w:rFonts w:ascii="Book Antiqua" w:hAnsi="Book Antiqua"/>
          <w:sz w:val="24"/>
          <w:szCs w:val="24"/>
          <w:lang w:val="es-ES"/>
        </w:rPr>
        <w:t>)</w:t>
      </w:r>
      <w:r w:rsidR="0010426A">
        <w:rPr>
          <w:rFonts w:ascii="Book Antiqua" w:hAnsi="Book Antiqua"/>
          <w:sz w:val="24"/>
          <w:szCs w:val="24"/>
          <w:lang w:val="es-ES"/>
        </w:rPr>
        <w:t xml:space="preserve"> proyectos para el Municipio de Trujillo Alto.</w:t>
      </w:r>
    </w:p>
    <w:p w14:paraId="3B97EAA4" w14:textId="768CA231" w:rsidR="00BF6D0B" w:rsidRDefault="00BF6D0B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0C3722DF" w14:textId="0DA2AB8D" w:rsidR="00BF6D0B" w:rsidRDefault="00BF6D0B" w:rsidP="005B177E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 xml:space="preserve">Sin embargo, las constantes averías e interrupción en el servicio de energía eléctrica para los municipios objeto de esta Resolución, hacen imprescindible el iniciar una investigación sobre dicha situación.  </w:t>
      </w:r>
      <w:r w:rsidR="005B177E">
        <w:rPr>
          <w:rFonts w:ascii="Book Antiqua" w:hAnsi="Book Antiqua"/>
          <w:sz w:val="24"/>
          <w:szCs w:val="24"/>
          <w:lang w:val="es-ES"/>
        </w:rPr>
        <w:t xml:space="preserve">Por otra parte, es importante enfatizar que la mayoría del Distrito Representativo </w:t>
      </w:r>
      <w:r w:rsidR="008F59D3">
        <w:rPr>
          <w:rFonts w:ascii="Book Antiqua" w:hAnsi="Book Antiqua"/>
          <w:sz w:val="24"/>
          <w:szCs w:val="24"/>
          <w:lang w:val="es-ES"/>
        </w:rPr>
        <w:t xml:space="preserve">Número </w:t>
      </w:r>
      <w:r w:rsidR="005B177E">
        <w:rPr>
          <w:rFonts w:ascii="Book Antiqua" w:hAnsi="Book Antiqua"/>
          <w:sz w:val="24"/>
          <w:szCs w:val="24"/>
          <w:lang w:val="es-ES"/>
        </w:rPr>
        <w:t xml:space="preserve">38, está compuesto por zonas rurales.   Es altamente preocupante la considerable cantidad de postes partidos, agrietados, y la falta de iluminación en la mayoría de sus vías rurales, colocando en peligro la seguridad de los ciudadanos de los municipios de </w:t>
      </w:r>
      <w:r w:rsidR="001F6EC3">
        <w:rPr>
          <w:rFonts w:ascii="Book Antiqua" w:hAnsi="Book Antiqua"/>
          <w:sz w:val="24"/>
          <w:szCs w:val="24"/>
          <w:lang w:val="es-ES"/>
        </w:rPr>
        <w:t xml:space="preserve">Canóvanas, </w:t>
      </w:r>
      <w:r w:rsidR="005B177E">
        <w:rPr>
          <w:rFonts w:ascii="Book Antiqua" w:hAnsi="Book Antiqua"/>
          <w:sz w:val="24"/>
          <w:szCs w:val="24"/>
          <w:lang w:val="es-ES"/>
        </w:rPr>
        <w:t>Carolina y Trujillo Alto.  Es necesario</w:t>
      </w:r>
      <w:r w:rsidR="008F59D3">
        <w:rPr>
          <w:rFonts w:ascii="Book Antiqua" w:hAnsi="Book Antiqua"/>
          <w:sz w:val="24"/>
          <w:szCs w:val="24"/>
          <w:lang w:val="es-ES"/>
        </w:rPr>
        <w:t>,</w:t>
      </w:r>
      <w:r w:rsidR="005B177E">
        <w:rPr>
          <w:rFonts w:ascii="Book Antiqua" w:hAnsi="Book Antiqua"/>
          <w:sz w:val="24"/>
          <w:szCs w:val="24"/>
          <w:lang w:val="es-ES"/>
        </w:rPr>
        <w:t xml:space="preserve"> y de puntual importancia</w:t>
      </w:r>
      <w:r w:rsidR="008F59D3">
        <w:rPr>
          <w:rFonts w:ascii="Book Antiqua" w:hAnsi="Book Antiqua"/>
          <w:sz w:val="24"/>
          <w:szCs w:val="24"/>
          <w:lang w:val="es-ES"/>
        </w:rPr>
        <w:t>,</w:t>
      </w:r>
      <w:r w:rsidR="005B177E">
        <w:rPr>
          <w:rFonts w:ascii="Book Antiqua" w:hAnsi="Book Antiqua"/>
          <w:sz w:val="24"/>
          <w:szCs w:val="24"/>
          <w:lang w:val="es-ES"/>
        </w:rPr>
        <w:t xml:space="preserve"> que se investigue exhaustivamente las circunstancias </w:t>
      </w:r>
      <w:r w:rsidR="00CF0D6B">
        <w:rPr>
          <w:rFonts w:ascii="Book Antiqua" w:hAnsi="Book Antiqua"/>
          <w:sz w:val="24"/>
          <w:szCs w:val="24"/>
          <w:lang w:val="es-ES"/>
        </w:rPr>
        <w:t>que propician</w:t>
      </w:r>
      <w:r w:rsidR="005B177E">
        <w:rPr>
          <w:rFonts w:ascii="Book Antiqua" w:hAnsi="Book Antiqua"/>
          <w:sz w:val="24"/>
          <w:szCs w:val="24"/>
          <w:lang w:val="es-ES"/>
        </w:rPr>
        <w:t xml:space="preserve"> dichas condiciones</w:t>
      </w:r>
      <w:r w:rsidR="008F59D3">
        <w:rPr>
          <w:rFonts w:ascii="Book Antiqua" w:hAnsi="Book Antiqua"/>
          <w:sz w:val="24"/>
          <w:szCs w:val="24"/>
          <w:lang w:val="es-ES"/>
        </w:rPr>
        <w:t>,</w:t>
      </w:r>
      <w:r w:rsidR="005B177E">
        <w:rPr>
          <w:rFonts w:ascii="Book Antiqua" w:hAnsi="Book Antiqua"/>
          <w:sz w:val="24"/>
          <w:szCs w:val="24"/>
          <w:lang w:val="es-ES"/>
        </w:rPr>
        <w:t xml:space="preserve"> y bus</w:t>
      </w:r>
      <w:r w:rsidR="00CF0D6B">
        <w:rPr>
          <w:rFonts w:ascii="Book Antiqua" w:hAnsi="Book Antiqua"/>
          <w:sz w:val="24"/>
          <w:szCs w:val="24"/>
          <w:lang w:val="es-ES"/>
        </w:rPr>
        <w:t>car</w:t>
      </w:r>
      <w:r w:rsidR="005B177E">
        <w:rPr>
          <w:rFonts w:ascii="Book Antiqua" w:hAnsi="Book Antiqua"/>
          <w:sz w:val="24"/>
          <w:szCs w:val="24"/>
          <w:lang w:val="es-ES"/>
        </w:rPr>
        <w:t xml:space="preserve"> alternativas para mejorar la calidad de vida de </w:t>
      </w:r>
      <w:r w:rsidR="008F59D3">
        <w:rPr>
          <w:rFonts w:ascii="Book Antiqua" w:hAnsi="Book Antiqua"/>
          <w:sz w:val="24"/>
          <w:szCs w:val="24"/>
          <w:lang w:val="es-ES"/>
        </w:rPr>
        <w:t>sus constituyentes</w:t>
      </w:r>
      <w:r w:rsidR="005B177E">
        <w:rPr>
          <w:rFonts w:ascii="Book Antiqua" w:hAnsi="Book Antiqua"/>
          <w:sz w:val="24"/>
          <w:szCs w:val="24"/>
          <w:lang w:val="es-ES"/>
        </w:rPr>
        <w:t>.</w:t>
      </w:r>
      <w:r w:rsidR="005B177E" w:rsidRPr="005B177E">
        <w:rPr>
          <w:rFonts w:ascii="Book Antiqua" w:hAnsi="Book Antiqua"/>
          <w:sz w:val="24"/>
          <w:szCs w:val="24"/>
          <w:lang w:val="es-ES"/>
        </w:rPr>
        <w:t xml:space="preserve"> </w:t>
      </w:r>
      <w:r w:rsidR="005B177E">
        <w:rPr>
          <w:rFonts w:ascii="Book Antiqua" w:hAnsi="Book Antiqua"/>
          <w:sz w:val="24"/>
          <w:szCs w:val="24"/>
          <w:lang w:val="es-ES"/>
        </w:rPr>
        <w:t xml:space="preserve">El garantizar los servicios básicos y la seguridad de nuestra ciudadanía es una de las encomiendas </w:t>
      </w:r>
      <w:r w:rsidR="008F59D3">
        <w:rPr>
          <w:rFonts w:ascii="Book Antiqua" w:hAnsi="Book Antiqua"/>
          <w:sz w:val="24"/>
          <w:szCs w:val="24"/>
          <w:lang w:val="es-ES"/>
        </w:rPr>
        <w:t xml:space="preserve">medulares </w:t>
      </w:r>
      <w:r w:rsidR="005B177E">
        <w:rPr>
          <w:rFonts w:ascii="Book Antiqua" w:hAnsi="Book Antiqua"/>
          <w:sz w:val="24"/>
          <w:szCs w:val="24"/>
          <w:lang w:val="es-ES"/>
        </w:rPr>
        <w:t>de este honroso Cuerpo.</w:t>
      </w:r>
    </w:p>
    <w:p w14:paraId="1F4B1566" w14:textId="77777777" w:rsidR="005123A7" w:rsidRDefault="005123A7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AD2187B" w14:textId="006DD9FF" w:rsidR="00697C9F" w:rsidRPr="0089195D" w:rsidRDefault="005A20FA" w:rsidP="005B5514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8F5926">
        <w:rPr>
          <w:rFonts w:ascii="Book Antiqua" w:hAnsi="Book Antiqua"/>
          <w:sz w:val="24"/>
          <w:szCs w:val="24"/>
          <w:lang w:val="es-ES"/>
        </w:rPr>
        <w:t xml:space="preserve">Esta Cámara de Representantes </w:t>
      </w:r>
      <w:r w:rsidR="005B5514" w:rsidRPr="0089195D">
        <w:rPr>
          <w:rFonts w:ascii="Book Antiqua" w:hAnsi="Book Antiqua"/>
          <w:sz w:val="24"/>
          <w:szCs w:val="24"/>
          <w:lang w:val="es-ES"/>
        </w:rPr>
        <w:t>entiende</w:t>
      </w:r>
      <w:r w:rsidR="00307A25" w:rsidRPr="0089195D">
        <w:rPr>
          <w:rFonts w:ascii="Book Antiqua" w:hAnsi="Book Antiqua"/>
          <w:sz w:val="24"/>
          <w:szCs w:val="24"/>
          <w:lang w:val="es-ES"/>
        </w:rPr>
        <w:t xml:space="preserve"> necesario </w:t>
      </w:r>
      <w:r w:rsidR="00455962" w:rsidRPr="0089195D">
        <w:rPr>
          <w:rFonts w:ascii="Book Antiqua" w:hAnsi="Book Antiqua"/>
          <w:sz w:val="24"/>
          <w:szCs w:val="24"/>
          <w:lang w:val="es-ES"/>
        </w:rPr>
        <w:t xml:space="preserve">realizar una investigación exhaustiva para poder determinar cuáles son las </w:t>
      </w:r>
      <w:r w:rsidR="00455962" w:rsidRPr="0089195D">
        <w:rPr>
          <w:rFonts w:ascii="Book Antiqua" w:eastAsia="Batang" w:hAnsi="Book Antiqua"/>
          <w:sz w:val="24"/>
          <w:szCs w:val="24"/>
          <w:lang w:val="es-PR"/>
        </w:rPr>
        <w:t xml:space="preserve">necesidades existentes para mantener </w:t>
      </w:r>
      <w:r w:rsidR="00455962" w:rsidRPr="0089195D">
        <w:rPr>
          <w:rFonts w:ascii="Book Antiqua" w:eastAsia="Batang" w:hAnsi="Book Antiqua"/>
          <w:sz w:val="24"/>
          <w:szCs w:val="24"/>
          <w:lang w:val="es-PR"/>
        </w:rPr>
        <w:lastRenderedPageBreak/>
        <w:t xml:space="preserve">operando el servicio de </w:t>
      </w:r>
      <w:r w:rsidR="0010426A">
        <w:rPr>
          <w:rFonts w:ascii="Book Antiqua" w:eastAsia="Batang" w:hAnsi="Book Antiqua"/>
          <w:sz w:val="24"/>
          <w:szCs w:val="24"/>
          <w:lang w:val="es-PR"/>
        </w:rPr>
        <w:t>energía eléctrica</w:t>
      </w:r>
      <w:r w:rsidR="00455962" w:rsidRPr="0089195D">
        <w:rPr>
          <w:rFonts w:ascii="Book Antiqua" w:eastAsia="Batang" w:hAnsi="Book Antiqua"/>
          <w:sz w:val="24"/>
          <w:szCs w:val="24"/>
          <w:lang w:val="es-PR"/>
        </w:rPr>
        <w:t xml:space="preserve">, </w:t>
      </w:r>
      <w:r w:rsidR="00C031D8">
        <w:rPr>
          <w:rFonts w:ascii="Book Antiqua" w:eastAsia="Batang" w:hAnsi="Book Antiqua"/>
          <w:sz w:val="24"/>
          <w:szCs w:val="24"/>
          <w:lang w:val="es-PR"/>
        </w:rPr>
        <w:t xml:space="preserve">el estado actual </w:t>
      </w:r>
      <w:r w:rsidR="00F863B4">
        <w:rPr>
          <w:rFonts w:ascii="Book Antiqua" w:eastAsia="Batang" w:hAnsi="Book Antiqua"/>
          <w:sz w:val="24"/>
          <w:szCs w:val="24"/>
          <w:lang w:val="es-PR"/>
        </w:rPr>
        <w:t>del sistema</w:t>
      </w:r>
      <w:r w:rsidR="000A5B09">
        <w:rPr>
          <w:rFonts w:ascii="Book Antiqua" w:eastAsia="Batang" w:hAnsi="Book Antiqua"/>
          <w:sz w:val="24"/>
          <w:szCs w:val="24"/>
          <w:lang w:val="es-PR"/>
        </w:rPr>
        <w:t>,</w:t>
      </w:r>
      <w:r w:rsidR="00F863B4">
        <w:rPr>
          <w:rFonts w:ascii="Book Antiqua" w:eastAsia="Batang" w:hAnsi="Book Antiqua"/>
          <w:sz w:val="24"/>
          <w:szCs w:val="24"/>
          <w:lang w:val="es-PR"/>
        </w:rPr>
        <w:t xml:space="preserve"> </w:t>
      </w:r>
      <w:r w:rsidR="00455962" w:rsidRPr="0089195D">
        <w:rPr>
          <w:rFonts w:ascii="Book Antiqua" w:eastAsia="Batang" w:hAnsi="Book Antiqua"/>
          <w:sz w:val="24"/>
          <w:szCs w:val="24"/>
          <w:lang w:val="es-PR"/>
        </w:rPr>
        <w:t>los proyectos de recuperación</w:t>
      </w:r>
      <w:r w:rsidR="00F7610E" w:rsidRPr="0089195D">
        <w:rPr>
          <w:rFonts w:ascii="Book Antiqua" w:eastAsia="Batang" w:hAnsi="Book Antiqua"/>
          <w:sz w:val="24"/>
          <w:szCs w:val="24"/>
          <w:lang w:val="es-PR"/>
        </w:rPr>
        <w:t>,</w:t>
      </w:r>
      <w:r w:rsidR="00455962" w:rsidRPr="0089195D">
        <w:rPr>
          <w:rFonts w:ascii="Book Antiqua" w:eastAsia="Batang" w:hAnsi="Book Antiqua"/>
          <w:sz w:val="24"/>
          <w:szCs w:val="24"/>
          <w:lang w:val="es-PR"/>
        </w:rPr>
        <w:t xml:space="preserve"> </w:t>
      </w:r>
      <w:r w:rsidR="00F863B4">
        <w:rPr>
          <w:rFonts w:ascii="Book Antiqua" w:eastAsia="Batang" w:hAnsi="Book Antiqua"/>
          <w:sz w:val="24"/>
          <w:szCs w:val="24"/>
          <w:lang w:val="es-PR"/>
        </w:rPr>
        <w:t>así como</w:t>
      </w:r>
      <w:r w:rsidR="00455962" w:rsidRPr="0089195D">
        <w:rPr>
          <w:rFonts w:ascii="Book Antiqua" w:eastAsia="Batang" w:hAnsi="Book Antiqua"/>
          <w:sz w:val="24"/>
          <w:szCs w:val="24"/>
          <w:lang w:val="es-PR"/>
        </w:rPr>
        <w:t xml:space="preserve"> los planes para establecer un sistema resiliente en los municipios de </w:t>
      </w:r>
      <w:r w:rsidRPr="0089195D">
        <w:rPr>
          <w:rFonts w:ascii="Book Antiqua" w:eastAsia="Batang" w:hAnsi="Book Antiqua"/>
          <w:sz w:val="24"/>
          <w:szCs w:val="24"/>
          <w:lang w:val="es-PR"/>
        </w:rPr>
        <w:t>Canóvanas</w:t>
      </w:r>
      <w:r>
        <w:rPr>
          <w:rFonts w:ascii="Book Antiqua" w:eastAsia="Batang" w:hAnsi="Book Antiqua"/>
          <w:sz w:val="24"/>
          <w:szCs w:val="24"/>
          <w:lang w:val="es-PR"/>
        </w:rPr>
        <w:t>,</w:t>
      </w:r>
      <w:r w:rsidRPr="0089195D">
        <w:rPr>
          <w:rFonts w:ascii="Book Antiqua" w:eastAsia="Batang" w:hAnsi="Book Antiqua"/>
          <w:sz w:val="24"/>
          <w:szCs w:val="24"/>
          <w:lang w:val="es-PR"/>
        </w:rPr>
        <w:t xml:space="preserve"> </w:t>
      </w:r>
      <w:r w:rsidR="00455962" w:rsidRPr="0089195D">
        <w:rPr>
          <w:rFonts w:ascii="Book Antiqua" w:eastAsia="Batang" w:hAnsi="Book Antiqua"/>
          <w:sz w:val="24"/>
          <w:szCs w:val="24"/>
          <w:lang w:val="es-PR"/>
        </w:rPr>
        <w:t>Carolina y Trujillo Alto.</w:t>
      </w:r>
    </w:p>
    <w:p w14:paraId="3E75AF8A" w14:textId="77777777" w:rsidR="00307A25" w:rsidRPr="001600D4" w:rsidRDefault="00307A25" w:rsidP="00307A25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1307AC7F" w:rsidR="008000CF" w:rsidRPr="001600D4" w:rsidRDefault="00571A4A" w:rsidP="00AE2CD2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1600D4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1600D4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761D9A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761D9A" w:rsidRPr="001600D4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8000CF" w:rsidRPr="001600D4">
        <w:rPr>
          <w:rFonts w:ascii="Book Antiqua" w:hAnsi="Book Antiqua"/>
          <w:i/>
          <w:sz w:val="24"/>
          <w:szCs w:val="24"/>
          <w:lang w:val="es-ES_tradnl"/>
        </w:rPr>
        <w:t>DE PUERTO RICO:</w:t>
      </w:r>
    </w:p>
    <w:p w14:paraId="655572CE" w14:textId="6E450C82" w:rsidR="00571A4A" w:rsidRPr="00B54622" w:rsidRDefault="00571A4A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B54622">
        <w:rPr>
          <w:rFonts w:ascii="Book Antiqua" w:hAnsi="Book Antiqua"/>
          <w:sz w:val="24"/>
          <w:szCs w:val="24"/>
          <w:lang w:val="es-ES"/>
        </w:rPr>
        <w:t xml:space="preserve">Sección 1.- </w:t>
      </w:r>
      <w:bookmarkStart w:id="4" w:name="OLE_LINK9"/>
      <w:bookmarkStart w:id="5" w:name="OLE_LINK10"/>
      <w:bookmarkStart w:id="6" w:name="OLE_LINK7"/>
      <w:bookmarkStart w:id="7" w:name="OLE_LINK8"/>
      <w:r w:rsidR="00455962" w:rsidRPr="00B54622">
        <w:rPr>
          <w:rFonts w:ascii="Book Antiqua" w:eastAsia="Batang" w:hAnsi="Book Antiqua"/>
          <w:sz w:val="24"/>
          <w:szCs w:val="24"/>
          <w:lang w:val="es-ES_tradnl"/>
        </w:rPr>
        <w:t xml:space="preserve">Se </w:t>
      </w:r>
      <w:r w:rsidR="00455962" w:rsidRPr="00B54622">
        <w:rPr>
          <w:rFonts w:ascii="Book Antiqua" w:eastAsia="Batang" w:hAnsi="Book Antiqua"/>
          <w:sz w:val="24"/>
          <w:szCs w:val="24"/>
          <w:lang w:val="es-PR"/>
        </w:rPr>
        <w:t xml:space="preserve">ordena </w:t>
      </w:r>
      <w:bookmarkEnd w:id="4"/>
      <w:bookmarkEnd w:id="5"/>
      <w:bookmarkEnd w:id="6"/>
      <w:bookmarkEnd w:id="7"/>
      <w:r w:rsidR="00455962" w:rsidRPr="00B54622">
        <w:rPr>
          <w:rFonts w:ascii="Book Antiqua" w:eastAsia="Batang" w:hAnsi="Book Antiqua"/>
          <w:sz w:val="24"/>
          <w:szCs w:val="24"/>
          <w:lang w:val="es-PR"/>
        </w:rPr>
        <w:t xml:space="preserve">a </w:t>
      </w:r>
      <w:r w:rsidR="00455962" w:rsidRPr="00856B09">
        <w:rPr>
          <w:rFonts w:ascii="Book Antiqua" w:eastAsia="Batang" w:hAnsi="Book Antiqua"/>
          <w:sz w:val="24"/>
          <w:szCs w:val="24"/>
          <w:lang w:val="es-PR"/>
        </w:rPr>
        <w:t xml:space="preserve">las comisiones </w:t>
      </w:r>
      <w:r w:rsidR="00455962" w:rsidRPr="00856B09">
        <w:rPr>
          <w:rFonts w:ascii="Book Antiqua" w:hAnsi="Book Antiqua"/>
          <w:sz w:val="24"/>
          <w:szCs w:val="24"/>
          <w:lang w:val="es-ES_tradnl"/>
        </w:rPr>
        <w:t>Para el Desarrollo y la Fiscalización de Fondos Públicos de la Región Noreste, y de Transportación, Infraestructura y Obras Públicas</w:t>
      </w:r>
      <w:r w:rsidR="00455962" w:rsidRPr="00B54622">
        <w:rPr>
          <w:rFonts w:ascii="Book Antiqua" w:hAnsi="Book Antiqua"/>
          <w:sz w:val="24"/>
          <w:szCs w:val="24"/>
          <w:lang w:val="es-ES_tradnl"/>
        </w:rPr>
        <w:t xml:space="preserve"> de la Cámara de Representantes de Puerto Rico, realizar una investigación exhaustiva sobre las condiciones y el </w:t>
      </w:r>
      <w:r w:rsidR="00455962" w:rsidRPr="00B54622">
        <w:rPr>
          <w:rFonts w:ascii="Book Antiqua" w:eastAsia="Batang" w:hAnsi="Book Antiqua"/>
          <w:sz w:val="24"/>
          <w:szCs w:val="24"/>
          <w:lang w:val="es-PR"/>
        </w:rPr>
        <w:t>mantenimiento</w:t>
      </w:r>
      <w:r w:rsidR="00455962" w:rsidRPr="00B54622">
        <w:rPr>
          <w:rFonts w:ascii="Book Antiqua" w:hAnsi="Book Antiqua"/>
          <w:sz w:val="24"/>
          <w:szCs w:val="24"/>
          <w:lang w:val="es-ES_tradnl"/>
        </w:rPr>
        <w:t xml:space="preserve"> de infraestructura, </w:t>
      </w:r>
      <w:r w:rsidR="00455962" w:rsidRPr="00B54622">
        <w:rPr>
          <w:rFonts w:ascii="Book Antiqua" w:eastAsia="Batang" w:hAnsi="Book Antiqua"/>
          <w:sz w:val="24"/>
          <w:szCs w:val="24"/>
          <w:lang w:val="es-PR"/>
        </w:rPr>
        <w:t>los proyectos de recuperación para los sistemas</w:t>
      </w:r>
      <w:r w:rsidR="001B0F55">
        <w:rPr>
          <w:rFonts w:ascii="Book Antiqua" w:eastAsia="Batang" w:hAnsi="Book Antiqua"/>
          <w:sz w:val="24"/>
          <w:szCs w:val="24"/>
          <w:lang w:val="es-PR"/>
        </w:rPr>
        <w:t>;</w:t>
      </w:r>
      <w:r w:rsidR="00455962" w:rsidRPr="00B54622">
        <w:rPr>
          <w:rFonts w:ascii="Book Antiqua" w:eastAsia="Batang" w:hAnsi="Book Antiqua"/>
          <w:sz w:val="24"/>
          <w:szCs w:val="24"/>
          <w:lang w:val="es-PR"/>
        </w:rPr>
        <w:t xml:space="preserve"> así como la calidad del servicio que brinda la Autoridad de </w:t>
      </w:r>
      <w:r w:rsidR="005364D8" w:rsidRPr="00B54622">
        <w:rPr>
          <w:rFonts w:ascii="Book Antiqua" w:eastAsia="Batang" w:hAnsi="Book Antiqua"/>
          <w:sz w:val="24"/>
          <w:szCs w:val="24"/>
          <w:lang w:val="es-PR"/>
        </w:rPr>
        <w:t>Energía Eléctrica,</w:t>
      </w:r>
      <w:r w:rsidR="005364D8" w:rsidRPr="00B54622">
        <w:rPr>
          <w:rFonts w:ascii="Book Antiqua" w:hAnsi="Book Antiqua"/>
          <w:sz w:val="24"/>
          <w:szCs w:val="24"/>
          <w:lang w:val="es-PR"/>
        </w:rPr>
        <w:t xml:space="preserve"> incluyendo su ente administrador Luma Energy, LLC, y Luma Energy Servco, LLC, </w:t>
      </w:r>
      <w:r w:rsidR="00455962" w:rsidRPr="00B54622">
        <w:rPr>
          <w:rFonts w:ascii="Book Antiqua" w:eastAsia="Batang" w:hAnsi="Book Antiqua"/>
          <w:sz w:val="24"/>
          <w:szCs w:val="24"/>
          <w:lang w:val="es-PR"/>
        </w:rPr>
        <w:t xml:space="preserve">en los municipios de </w:t>
      </w:r>
      <w:r w:rsidR="001B0F55" w:rsidRPr="00B54622">
        <w:rPr>
          <w:rFonts w:ascii="Book Antiqua" w:eastAsia="Batang" w:hAnsi="Book Antiqua"/>
          <w:sz w:val="24"/>
          <w:szCs w:val="24"/>
          <w:lang w:val="es-PR"/>
        </w:rPr>
        <w:t>Canóvanas</w:t>
      </w:r>
      <w:r w:rsidR="001B0F55">
        <w:rPr>
          <w:rFonts w:ascii="Book Antiqua" w:eastAsia="Batang" w:hAnsi="Book Antiqua"/>
          <w:sz w:val="24"/>
          <w:szCs w:val="24"/>
          <w:lang w:val="es-PR"/>
        </w:rPr>
        <w:t>,</w:t>
      </w:r>
      <w:r w:rsidR="001B0F55" w:rsidRPr="00B54622">
        <w:rPr>
          <w:rFonts w:ascii="Book Antiqua" w:eastAsia="Batang" w:hAnsi="Book Antiqua"/>
          <w:sz w:val="24"/>
          <w:szCs w:val="24"/>
          <w:lang w:val="es-PR"/>
        </w:rPr>
        <w:t xml:space="preserve"> </w:t>
      </w:r>
      <w:r w:rsidR="00455962" w:rsidRPr="00B54622">
        <w:rPr>
          <w:rFonts w:ascii="Book Antiqua" w:eastAsia="Batang" w:hAnsi="Book Antiqua"/>
          <w:sz w:val="24"/>
          <w:szCs w:val="24"/>
          <w:lang w:val="es-PR"/>
        </w:rPr>
        <w:t>Carolina y Trujillo Alto, que componen el Distrito Representativo Número 38</w:t>
      </w:r>
      <w:r w:rsidR="008B1908" w:rsidRPr="00B54622">
        <w:rPr>
          <w:rFonts w:ascii="Book Antiqua" w:hAnsi="Book Antiqua"/>
          <w:sz w:val="24"/>
          <w:szCs w:val="24"/>
          <w:lang w:val="es-ES"/>
        </w:rPr>
        <w:t>.</w:t>
      </w:r>
    </w:p>
    <w:p w14:paraId="4959B852" w14:textId="2C2599BF" w:rsidR="008B1908" w:rsidRPr="00B54622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B54622">
        <w:rPr>
          <w:rFonts w:ascii="Book Antiqua" w:hAnsi="Book Antiqua"/>
          <w:sz w:val="24"/>
          <w:szCs w:val="24"/>
          <w:lang w:val="es-PR"/>
        </w:rPr>
        <w:t>Sección 2.-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 La</w:t>
      </w:r>
      <w:r w:rsidR="008F004F">
        <w:rPr>
          <w:rFonts w:ascii="Book Antiqua" w:hAnsi="Book Antiqua"/>
          <w:sz w:val="24"/>
          <w:szCs w:val="24"/>
          <w:lang w:val="es-ES_tradnl"/>
        </w:rPr>
        <w:t>s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F004F">
        <w:rPr>
          <w:rFonts w:ascii="Book Antiqua" w:hAnsi="Book Antiqua"/>
          <w:sz w:val="24"/>
          <w:szCs w:val="24"/>
          <w:lang w:val="es-ES_tradnl"/>
        </w:rPr>
        <w:t>c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>omisi</w:t>
      </w:r>
      <w:r w:rsidR="008F004F">
        <w:rPr>
          <w:rFonts w:ascii="Book Antiqua" w:hAnsi="Book Antiqua"/>
          <w:sz w:val="24"/>
          <w:szCs w:val="24"/>
          <w:lang w:val="es-ES_tradnl"/>
        </w:rPr>
        <w:t>ones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 deberá</w:t>
      </w:r>
      <w:r w:rsidR="008F004F">
        <w:rPr>
          <w:rFonts w:ascii="Book Antiqua" w:hAnsi="Book Antiqua"/>
          <w:sz w:val="24"/>
          <w:szCs w:val="24"/>
          <w:lang w:val="es-ES_tradnl"/>
        </w:rPr>
        <w:t>n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 auscultar, entre otros,  las gestiones realizadas por la </w:t>
      </w:r>
      <w:r w:rsidR="001F6A81">
        <w:rPr>
          <w:rFonts w:ascii="Book Antiqua" w:hAnsi="Book Antiqua"/>
          <w:sz w:val="24"/>
          <w:szCs w:val="24"/>
          <w:lang w:val="es-ES_tradnl"/>
        </w:rPr>
        <w:t xml:space="preserve">Autoridad de </w:t>
      </w:r>
      <w:r w:rsidR="005364D8" w:rsidRPr="00B54622">
        <w:rPr>
          <w:rFonts w:ascii="Book Antiqua" w:eastAsia="Batang" w:hAnsi="Book Antiqua"/>
          <w:sz w:val="24"/>
          <w:szCs w:val="24"/>
          <w:lang w:val="es-PR"/>
        </w:rPr>
        <w:t>Energía Eléctrica,</w:t>
      </w:r>
      <w:r w:rsidR="005364D8" w:rsidRPr="00B54622">
        <w:rPr>
          <w:rFonts w:ascii="Book Antiqua" w:hAnsi="Book Antiqua"/>
          <w:sz w:val="24"/>
          <w:szCs w:val="24"/>
          <w:lang w:val="es-PR"/>
        </w:rPr>
        <w:t xml:space="preserve"> </w:t>
      </w:r>
      <w:r w:rsidR="005364D8" w:rsidRPr="00B54622">
        <w:rPr>
          <w:rFonts w:ascii="Book Antiqua" w:hAnsi="Book Antiqua"/>
          <w:sz w:val="24"/>
          <w:szCs w:val="24"/>
          <w:lang w:val="es-ES_tradnl"/>
        </w:rPr>
        <w:t xml:space="preserve">y sus funcionarios, </w:t>
      </w:r>
      <w:r w:rsidR="005364D8" w:rsidRPr="00B54622">
        <w:rPr>
          <w:rFonts w:ascii="Book Antiqua" w:hAnsi="Book Antiqua"/>
          <w:sz w:val="24"/>
          <w:szCs w:val="24"/>
          <w:lang w:val="es-PR"/>
        </w:rPr>
        <w:t xml:space="preserve">incluyendo su ente administrador Luma Energy, LLC, y Luma Energy Servco, LLC, 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en cuanto a los planes, estrategias y proyectos identificados como necesarios y prioritarios para </w:t>
      </w:r>
      <w:r w:rsidR="00F1558E" w:rsidRPr="00B54622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89195D" w:rsidRPr="00B54622">
        <w:rPr>
          <w:rFonts w:ascii="Book Antiqua" w:hAnsi="Book Antiqua"/>
          <w:sz w:val="24"/>
          <w:szCs w:val="24"/>
          <w:lang w:val="es-ES_tradnl"/>
        </w:rPr>
        <w:t xml:space="preserve">municipios de </w:t>
      </w:r>
      <w:r w:rsidR="005D1FB7" w:rsidRPr="00B54622">
        <w:rPr>
          <w:rFonts w:ascii="Book Antiqua" w:hAnsi="Book Antiqua"/>
          <w:sz w:val="24"/>
          <w:szCs w:val="24"/>
          <w:lang w:val="es-ES_tradnl"/>
        </w:rPr>
        <w:t>Canóvanas</w:t>
      </w:r>
      <w:r w:rsidR="005D1FB7">
        <w:rPr>
          <w:rFonts w:ascii="Book Antiqua" w:hAnsi="Book Antiqua"/>
          <w:sz w:val="24"/>
          <w:szCs w:val="24"/>
          <w:lang w:val="es-ES_tradnl"/>
        </w:rPr>
        <w:t>,</w:t>
      </w:r>
      <w:r w:rsidR="005D1FB7" w:rsidRPr="00B546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9195D" w:rsidRPr="00B54622">
        <w:rPr>
          <w:rFonts w:ascii="Book Antiqua" w:hAnsi="Book Antiqua"/>
          <w:sz w:val="24"/>
          <w:szCs w:val="24"/>
          <w:lang w:val="es-ES_tradnl"/>
        </w:rPr>
        <w:t>Carolina y Trujillo Alto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>; las condiciones actuales</w:t>
      </w:r>
      <w:r w:rsidR="00501444" w:rsidRPr="00B54622">
        <w:rPr>
          <w:rFonts w:ascii="Book Antiqua" w:hAnsi="Book Antiqua"/>
          <w:sz w:val="24"/>
          <w:szCs w:val="24"/>
          <w:lang w:val="es-ES_tradnl"/>
        </w:rPr>
        <w:t>,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 la necesidad de mejoras y </w:t>
      </w:r>
      <w:r w:rsidR="00501444" w:rsidRPr="00B54622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mantenimiento </w:t>
      </w:r>
      <w:r w:rsidR="00501444" w:rsidRPr="00B54622">
        <w:rPr>
          <w:rFonts w:ascii="Book Antiqua" w:hAnsi="Book Antiqua"/>
          <w:sz w:val="24"/>
          <w:szCs w:val="24"/>
          <w:lang w:val="es-ES_tradnl"/>
        </w:rPr>
        <w:t xml:space="preserve">provisto 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a la infraestructura del sistema de servicio de </w:t>
      </w:r>
      <w:r w:rsidR="005364D8" w:rsidRPr="00B54622">
        <w:rPr>
          <w:rFonts w:ascii="Book Antiqua" w:hAnsi="Book Antiqua"/>
          <w:sz w:val="24"/>
          <w:szCs w:val="24"/>
          <w:lang w:val="es-ES_tradnl"/>
        </w:rPr>
        <w:t>energía eléctrica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>; e identificar prioridades para el desarrollo de proyectos críticos</w:t>
      </w:r>
      <w:r w:rsidR="006031A0" w:rsidRPr="00B54622">
        <w:rPr>
          <w:rFonts w:ascii="Book Antiqua" w:hAnsi="Book Antiqua"/>
          <w:sz w:val="24"/>
          <w:szCs w:val="24"/>
          <w:lang w:val="es-ES_tradnl"/>
        </w:rPr>
        <w:t>,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620FB" w:rsidRPr="00B54622">
        <w:rPr>
          <w:rFonts w:ascii="Book Antiqua" w:hAnsi="Book Antiqua"/>
          <w:sz w:val="24"/>
          <w:szCs w:val="24"/>
          <w:lang w:val="es-ES_tradnl"/>
        </w:rPr>
        <w:t xml:space="preserve">tanto para la reparación como para las </w:t>
      </w:r>
      <w:r w:rsidR="00C031D8" w:rsidRPr="00B54622">
        <w:rPr>
          <w:rFonts w:ascii="Book Antiqua" w:hAnsi="Book Antiqua"/>
          <w:sz w:val="24"/>
          <w:szCs w:val="24"/>
          <w:lang w:val="es-ES_tradnl"/>
        </w:rPr>
        <w:t xml:space="preserve">mejoras en la infraestructura </w:t>
      </w:r>
      <w:r w:rsidR="008620FB" w:rsidRPr="00B54622">
        <w:rPr>
          <w:rFonts w:ascii="Book Antiqua" w:hAnsi="Book Antiqua"/>
          <w:sz w:val="24"/>
          <w:szCs w:val="24"/>
          <w:lang w:val="es-ES_tradnl"/>
        </w:rPr>
        <w:t>o en los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 sistemas </w:t>
      </w:r>
      <w:r w:rsidR="008620FB" w:rsidRPr="00B54622">
        <w:rPr>
          <w:rFonts w:ascii="Book Antiqua" w:hAnsi="Book Antiqua"/>
          <w:sz w:val="24"/>
          <w:szCs w:val="24"/>
          <w:lang w:val="es-ES_tradnl"/>
        </w:rPr>
        <w:t>que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 ofrecen</w:t>
      </w:r>
      <w:r w:rsidR="008620FB" w:rsidRPr="00B54622">
        <w:rPr>
          <w:rFonts w:ascii="Book Antiqua" w:hAnsi="Book Antiqua"/>
          <w:sz w:val="24"/>
          <w:szCs w:val="24"/>
          <w:lang w:val="es-ES_tradnl"/>
        </w:rPr>
        <w:t xml:space="preserve"> este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 servicio esencial a dich</w:t>
      </w:r>
      <w:r w:rsidR="00B24841">
        <w:rPr>
          <w:rFonts w:ascii="Book Antiqua" w:hAnsi="Book Antiqua"/>
          <w:sz w:val="24"/>
          <w:szCs w:val="24"/>
          <w:lang w:val="es-ES_tradnl"/>
        </w:rPr>
        <w:t>o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s </w:t>
      </w:r>
      <w:r w:rsidR="00B24841">
        <w:rPr>
          <w:rFonts w:ascii="Book Antiqua" w:hAnsi="Book Antiqua"/>
          <w:sz w:val="24"/>
          <w:szCs w:val="24"/>
          <w:lang w:val="es-ES_tradnl"/>
        </w:rPr>
        <w:t>municipios</w:t>
      </w:r>
      <w:r w:rsidRPr="00B54622">
        <w:rPr>
          <w:rFonts w:ascii="Book Antiqua" w:hAnsi="Book Antiqua"/>
          <w:sz w:val="24"/>
          <w:szCs w:val="24"/>
          <w:lang w:val="es-PR"/>
        </w:rPr>
        <w:t>.</w:t>
      </w:r>
    </w:p>
    <w:p w14:paraId="48961B8D" w14:textId="0E9319CB" w:rsidR="008B1908" w:rsidRPr="00B54622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B54622">
        <w:rPr>
          <w:rFonts w:ascii="Book Antiqua" w:hAnsi="Book Antiqua"/>
          <w:sz w:val="24"/>
          <w:szCs w:val="24"/>
          <w:lang w:val="es-PR"/>
        </w:rPr>
        <w:t xml:space="preserve">Sección 3.- </w:t>
      </w:r>
      <w:r w:rsidR="00A00935" w:rsidRPr="00B54622">
        <w:rPr>
          <w:rFonts w:ascii="Book Antiqua" w:hAnsi="Book Antiqua"/>
          <w:sz w:val="24"/>
          <w:szCs w:val="24"/>
          <w:lang w:val="es-ES_tradnl"/>
        </w:rPr>
        <w:t>La</w:t>
      </w:r>
      <w:r w:rsidR="008F004F">
        <w:rPr>
          <w:rFonts w:ascii="Book Antiqua" w:hAnsi="Book Antiqua"/>
          <w:sz w:val="24"/>
          <w:szCs w:val="24"/>
          <w:lang w:val="es-ES_tradnl"/>
        </w:rPr>
        <w:t>s</w:t>
      </w:r>
      <w:r w:rsidR="002609BF" w:rsidRPr="00B546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F004F">
        <w:rPr>
          <w:rFonts w:ascii="Book Antiqua" w:hAnsi="Book Antiqua"/>
          <w:sz w:val="24"/>
          <w:szCs w:val="24"/>
          <w:lang w:val="es-ES_tradnl"/>
        </w:rPr>
        <w:t>c</w:t>
      </w:r>
      <w:r w:rsidR="002609BF" w:rsidRPr="00B54622">
        <w:rPr>
          <w:rFonts w:ascii="Book Antiqua" w:hAnsi="Book Antiqua"/>
          <w:sz w:val="24"/>
          <w:szCs w:val="24"/>
          <w:lang w:val="es-ES_tradnl"/>
        </w:rPr>
        <w:t>omisi</w:t>
      </w:r>
      <w:r w:rsidR="008F004F">
        <w:rPr>
          <w:rFonts w:ascii="Book Antiqua" w:hAnsi="Book Antiqua"/>
          <w:sz w:val="24"/>
          <w:szCs w:val="24"/>
          <w:lang w:val="es-ES_tradnl"/>
        </w:rPr>
        <w:t>o</w:t>
      </w:r>
      <w:r w:rsidR="002609BF" w:rsidRPr="00B54622">
        <w:rPr>
          <w:rFonts w:ascii="Book Antiqua" w:hAnsi="Book Antiqua"/>
          <w:sz w:val="24"/>
          <w:szCs w:val="24"/>
          <w:lang w:val="es-ES_tradnl"/>
        </w:rPr>
        <w:t>n</w:t>
      </w:r>
      <w:r w:rsidR="008F004F">
        <w:rPr>
          <w:rFonts w:ascii="Book Antiqua" w:hAnsi="Book Antiqua"/>
          <w:sz w:val="24"/>
          <w:szCs w:val="24"/>
          <w:lang w:val="es-ES_tradnl"/>
        </w:rPr>
        <w:t>es</w:t>
      </w:r>
      <w:r w:rsidR="002609BF" w:rsidRPr="00B54622">
        <w:rPr>
          <w:rFonts w:ascii="Book Antiqua" w:hAnsi="Book Antiqua"/>
          <w:sz w:val="24"/>
          <w:szCs w:val="24"/>
          <w:lang w:val="es-ES_tradnl"/>
        </w:rPr>
        <w:t>, como parte de su</w:t>
      </w:r>
      <w:r w:rsidR="00A00935" w:rsidRPr="00B54622">
        <w:rPr>
          <w:rFonts w:ascii="Book Antiqua" w:hAnsi="Book Antiqua"/>
          <w:sz w:val="24"/>
          <w:szCs w:val="24"/>
          <w:lang w:val="es-ES_tradnl"/>
        </w:rPr>
        <w:t xml:space="preserve"> investigación</w:t>
      </w:r>
      <w:r w:rsidR="002609BF" w:rsidRPr="00B54622">
        <w:rPr>
          <w:rFonts w:ascii="Book Antiqua" w:hAnsi="Book Antiqua"/>
          <w:sz w:val="24"/>
          <w:szCs w:val="24"/>
          <w:lang w:val="es-ES_tradnl"/>
        </w:rPr>
        <w:t>,</w:t>
      </w:r>
      <w:r w:rsidR="00A00935" w:rsidRPr="00B54622">
        <w:rPr>
          <w:rFonts w:ascii="Book Antiqua" w:hAnsi="Book Antiqua"/>
          <w:sz w:val="24"/>
          <w:szCs w:val="24"/>
          <w:lang w:val="es-ES_tradnl"/>
        </w:rPr>
        <w:t xml:space="preserve"> estudiará</w:t>
      </w:r>
      <w:r w:rsidR="008F004F">
        <w:rPr>
          <w:rFonts w:ascii="Book Antiqua" w:hAnsi="Book Antiqua"/>
          <w:sz w:val="24"/>
          <w:szCs w:val="24"/>
          <w:lang w:val="es-ES_tradnl"/>
        </w:rPr>
        <w:t>n</w:t>
      </w:r>
      <w:r w:rsidR="00A00935" w:rsidRPr="00B54622">
        <w:rPr>
          <w:rFonts w:ascii="Book Antiqua" w:hAnsi="Book Antiqua"/>
          <w:sz w:val="24"/>
          <w:szCs w:val="24"/>
          <w:lang w:val="es-ES_tradnl"/>
        </w:rPr>
        <w:t>, analizará</w:t>
      </w:r>
      <w:r w:rsidR="008F004F">
        <w:rPr>
          <w:rFonts w:ascii="Book Antiqua" w:hAnsi="Book Antiqua"/>
          <w:sz w:val="24"/>
          <w:szCs w:val="24"/>
          <w:lang w:val="es-ES_tradnl"/>
        </w:rPr>
        <w:t>n</w:t>
      </w:r>
      <w:r w:rsidR="00A00935" w:rsidRPr="00B54622">
        <w:rPr>
          <w:rFonts w:ascii="Book Antiqua" w:hAnsi="Book Antiqua"/>
          <w:sz w:val="24"/>
          <w:szCs w:val="24"/>
          <w:lang w:val="es-ES_tradnl"/>
        </w:rPr>
        <w:t xml:space="preserve"> e identificará</w:t>
      </w:r>
      <w:r w:rsidR="008F004F">
        <w:rPr>
          <w:rFonts w:ascii="Book Antiqua" w:hAnsi="Book Antiqua"/>
          <w:sz w:val="24"/>
          <w:szCs w:val="24"/>
          <w:lang w:val="es-ES_tradnl"/>
        </w:rPr>
        <w:t>n</w:t>
      </w:r>
      <w:r w:rsidR="00A00935" w:rsidRPr="00B54622">
        <w:rPr>
          <w:rFonts w:ascii="Book Antiqua" w:hAnsi="Book Antiqua"/>
          <w:sz w:val="24"/>
          <w:szCs w:val="24"/>
          <w:lang w:val="es-ES_tradnl"/>
        </w:rPr>
        <w:t xml:space="preserve"> cualquier </w:t>
      </w:r>
      <w:r w:rsidR="008620FB" w:rsidRPr="00B54622">
        <w:rPr>
          <w:rFonts w:ascii="Book Antiqua" w:hAnsi="Book Antiqua"/>
          <w:sz w:val="24"/>
          <w:szCs w:val="24"/>
          <w:lang w:val="es-ES_tradnl"/>
        </w:rPr>
        <w:t xml:space="preserve">situación </w:t>
      </w:r>
      <w:r w:rsidR="00A00935" w:rsidRPr="00B54622">
        <w:rPr>
          <w:rFonts w:ascii="Book Antiqua" w:hAnsi="Book Antiqua"/>
          <w:sz w:val="24"/>
          <w:szCs w:val="24"/>
          <w:lang w:val="es-ES_tradnl"/>
        </w:rPr>
        <w:t xml:space="preserve">que afecte el servicio de </w:t>
      </w:r>
      <w:r w:rsidR="001F6A81">
        <w:rPr>
          <w:rFonts w:ascii="Book Antiqua" w:hAnsi="Book Antiqua"/>
          <w:sz w:val="24"/>
          <w:szCs w:val="24"/>
          <w:lang w:val="es-ES_tradnl"/>
        </w:rPr>
        <w:t>energía eléctrica</w:t>
      </w:r>
      <w:r w:rsidR="00A00935" w:rsidRPr="00B546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56EDE" w:rsidRPr="00B54622">
        <w:rPr>
          <w:rFonts w:ascii="Book Antiqua" w:hAnsi="Book Antiqua"/>
          <w:sz w:val="24"/>
          <w:szCs w:val="24"/>
          <w:lang w:val="es-ES_tradnl"/>
        </w:rPr>
        <w:t>que les ofrece</w:t>
      </w:r>
      <w:r w:rsidR="00A00935" w:rsidRPr="00B546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00935" w:rsidRPr="00B54622">
        <w:rPr>
          <w:rFonts w:ascii="Book Antiqua" w:hAnsi="Book Antiqua"/>
          <w:sz w:val="24"/>
          <w:szCs w:val="24"/>
          <w:lang w:val="es-ES_tradnl"/>
        </w:rPr>
        <w:lastRenderedPageBreak/>
        <w:t xml:space="preserve">la </w:t>
      </w:r>
      <w:r w:rsidR="005364D8" w:rsidRPr="00B54622">
        <w:rPr>
          <w:rFonts w:ascii="Book Antiqua" w:hAnsi="Book Antiqua"/>
          <w:sz w:val="24"/>
          <w:szCs w:val="24"/>
          <w:lang w:val="es-ES_tradnl"/>
        </w:rPr>
        <w:t xml:space="preserve">Autoridad de </w:t>
      </w:r>
      <w:r w:rsidR="005364D8" w:rsidRPr="00B54622">
        <w:rPr>
          <w:rFonts w:ascii="Book Antiqua" w:eastAsia="Batang" w:hAnsi="Book Antiqua"/>
          <w:sz w:val="24"/>
          <w:szCs w:val="24"/>
          <w:lang w:val="es-PR"/>
        </w:rPr>
        <w:t>Energía Eléctrica,</w:t>
      </w:r>
      <w:r w:rsidR="005364D8" w:rsidRPr="00B54622">
        <w:rPr>
          <w:rFonts w:ascii="Book Antiqua" w:hAnsi="Book Antiqua"/>
          <w:sz w:val="24"/>
          <w:szCs w:val="24"/>
          <w:lang w:val="es-PR"/>
        </w:rPr>
        <w:t xml:space="preserve"> incluyendo su ente administrador </w:t>
      </w:r>
      <w:proofErr w:type="gramStart"/>
      <w:r w:rsidR="005364D8" w:rsidRPr="00B54622">
        <w:rPr>
          <w:rFonts w:ascii="Book Antiqua" w:hAnsi="Book Antiqua"/>
          <w:sz w:val="24"/>
          <w:szCs w:val="24"/>
          <w:lang w:val="es-PR"/>
        </w:rPr>
        <w:t>Luma</w:t>
      </w:r>
      <w:proofErr w:type="gramEnd"/>
      <w:r w:rsidR="005364D8" w:rsidRPr="00B54622">
        <w:rPr>
          <w:rFonts w:ascii="Book Antiqua" w:hAnsi="Book Antiqua"/>
          <w:sz w:val="24"/>
          <w:szCs w:val="24"/>
          <w:lang w:val="es-PR"/>
        </w:rPr>
        <w:t xml:space="preserve"> Energy, LLC, y Luma Energy Servco, LLC, </w:t>
      </w:r>
      <w:r w:rsidR="0089195D" w:rsidRPr="00B54622">
        <w:rPr>
          <w:rFonts w:ascii="Book Antiqua" w:hAnsi="Book Antiqua"/>
          <w:sz w:val="24"/>
          <w:szCs w:val="24"/>
          <w:lang w:val="es-ES_tradnl"/>
        </w:rPr>
        <w:t>a los municipios que componen el Distrito Representativo Número 38.</w:t>
      </w:r>
    </w:p>
    <w:p w14:paraId="783804C8" w14:textId="28937B09" w:rsidR="002609BF" w:rsidRPr="00B54622" w:rsidRDefault="002609BF" w:rsidP="002609BF">
      <w:pPr>
        <w:spacing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B54622">
        <w:rPr>
          <w:rFonts w:ascii="Book Antiqua" w:hAnsi="Book Antiqua"/>
          <w:sz w:val="24"/>
          <w:szCs w:val="24"/>
          <w:lang w:val="es-ES_tradnl"/>
        </w:rPr>
        <w:t>Sección 4.-La</w:t>
      </w:r>
      <w:r w:rsidR="008F004F">
        <w:rPr>
          <w:rFonts w:ascii="Book Antiqua" w:hAnsi="Book Antiqua"/>
          <w:sz w:val="24"/>
          <w:szCs w:val="24"/>
          <w:lang w:val="es-ES_tradnl"/>
        </w:rPr>
        <w:t>s</w:t>
      </w:r>
      <w:r w:rsidRPr="00B546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F004F">
        <w:rPr>
          <w:rFonts w:ascii="Book Antiqua" w:hAnsi="Book Antiqua"/>
          <w:sz w:val="24"/>
          <w:szCs w:val="24"/>
          <w:lang w:val="es-ES_tradnl"/>
        </w:rPr>
        <w:t>c</w:t>
      </w:r>
      <w:r w:rsidRPr="00B54622">
        <w:rPr>
          <w:rFonts w:ascii="Book Antiqua" w:hAnsi="Book Antiqua"/>
          <w:sz w:val="24"/>
          <w:szCs w:val="24"/>
          <w:lang w:val="es-ES_tradnl"/>
        </w:rPr>
        <w:t>omisi</w:t>
      </w:r>
      <w:r w:rsidR="008F004F">
        <w:rPr>
          <w:rFonts w:ascii="Book Antiqua" w:hAnsi="Book Antiqua"/>
          <w:sz w:val="24"/>
          <w:szCs w:val="24"/>
          <w:lang w:val="es-ES_tradnl"/>
        </w:rPr>
        <w:t>ones</w:t>
      </w:r>
      <w:r w:rsidRPr="00B54622">
        <w:rPr>
          <w:rFonts w:ascii="Book Antiqua" w:hAnsi="Book Antiqua"/>
          <w:sz w:val="24"/>
          <w:szCs w:val="24"/>
          <w:lang w:val="es-ES_tradnl"/>
        </w:rPr>
        <w:t>, a los efectos de cumplir con lo dispuesto en esta Resolución, podrá</w:t>
      </w:r>
      <w:r w:rsidR="008F004F">
        <w:rPr>
          <w:rFonts w:ascii="Book Antiqua" w:hAnsi="Book Antiqua"/>
          <w:sz w:val="24"/>
          <w:szCs w:val="24"/>
          <w:lang w:val="es-ES_tradnl"/>
        </w:rPr>
        <w:t>n</w:t>
      </w:r>
      <w:r w:rsidRPr="00B54622">
        <w:rPr>
          <w:rFonts w:ascii="Book Antiqua" w:hAnsi="Book Antiqua"/>
          <w:sz w:val="24"/>
          <w:szCs w:val="24"/>
          <w:lang w:val="es-ES_tradnl"/>
        </w:rPr>
        <w:t xml:space="preserve"> realizar requerimiento</w:t>
      </w:r>
      <w:r w:rsidR="00C031D8" w:rsidRPr="00B54622">
        <w:rPr>
          <w:rFonts w:ascii="Book Antiqua" w:hAnsi="Book Antiqua"/>
          <w:sz w:val="24"/>
          <w:szCs w:val="24"/>
          <w:lang w:val="es-ES_tradnl"/>
        </w:rPr>
        <w:t xml:space="preserve">s, solicitudes de información </w:t>
      </w:r>
      <w:r w:rsidRPr="00B54622">
        <w:rPr>
          <w:rFonts w:ascii="Book Antiqua" w:hAnsi="Book Antiqua"/>
          <w:sz w:val="24"/>
          <w:szCs w:val="24"/>
          <w:lang w:val="es-ES_tradnl"/>
        </w:rPr>
        <w:t xml:space="preserve">o de producción de documentos, citaciones, reuniones, </w:t>
      </w:r>
      <w:r w:rsidR="008620FB" w:rsidRPr="00B54622">
        <w:rPr>
          <w:rFonts w:ascii="Book Antiqua" w:hAnsi="Book Antiqua"/>
          <w:sz w:val="24"/>
          <w:szCs w:val="24"/>
          <w:lang w:val="es-ES_tradnl"/>
        </w:rPr>
        <w:t xml:space="preserve">vistas oculares, </w:t>
      </w:r>
      <w:r w:rsidRPr="00B54622">
        <w:rPr>
          <w:rFonts w:ascii="Book Antiqua" w:hAnsi="Book Antiqua"/>
          <w:sz w:val="24"/>
          <w:szCs w:val="24"/>
          <w:lang w:val="es-ES_tradnl"/>
        </w:rPr>
        <w:t>así como podrá</w:t>
      </w:r>
      <w:r w:rsidR="008F004F">
        <w:rPr>
          <w:rFonts w:ascii="Book Antiqua" w:hAnsi="Book Antiqua"/>
          <w:sz w:val="24"/>
          <w:szCs w:val="24"/>
          <w:lang w:val="es-ES_tradnl"/>
        </w:rPr>
        <w:t>n</w:t>
      </w:r>
      <w:r w:rsidRPr="00B54622">
        <w:rPr>
          <w:rFonts w:ascii="Book Antiqua" w:hAnsi="Book Antiqua"/>
          <w:sz w:val="24"/>
          <w:szCs w:val="24"/>
          <w:lang w:val="es-ES_tradnl"/>
        </w:rPr>
        <w:t xml:space="preserve"> realizar cualquier </w:t>
      </w:r>
      <w:r w:rsidR="008620FB" w:rsidRPr="00B54622">
        <w:rPr>
          <w:rFonts w:ascii="Book Antiqua" w:hAnsi="Book Antiqua"/>
          <w:sz w:val="24"/>
          <w:szCs w:val="24"/>
          <w:lang w:val="es-ES_tradnl"/>
        </w:rPr>
        <w:t>otra gestión</w:t>
      </w:r>
      <w:r w:rsidRPr="00B54622">
        <w:rPr>
          <w:rFonts w:ascii="Book Antiqua" w:hAnsi="Book Antiqua"/>
          <w:sz w:val="24"/>
          <w:szCs w:val="24"/>
          <w:lang w:val="es-ES_tradnl"/>
        </w:rPr>
        <w:t xml:space="preserve"> que entienda</w:t>
      </w:r>
      <w:r w:rsidR="008F004F">
        <w:rPr>
          <w:rFonts w:ascii="Book Antiqua" w:hAnsi="Book Antiqua"/>
          <w:sz w:val="24"/>
          <w:szCs w:val="24"/>
          <w:lang w:val="es-ES_tradnl"/>
        </w:rPr>
        <w:t>n</w:t>
      </w:r>
      <w:r w:rsidRPr="00B54622">
        <w:rPr>
          <w:rFonts w:ascii="Book Antiqua" w:hAnsi="Book Antiqua"/>
          <w:sz w:val="24"/>
          <w:szCs w:val="24"/>
          <w:lang w:val="es-ES_tradnl"/>
        </w:rPr>
        <w:t xml:space="preserve"> pertinente y se encuentre bajo el alcance de la investigación de esta Resolución. </w:t>
      </w:r>
    </w:p>
    <w:p w14:paraId="1A223ABB" w14:textId="71EF8C12" w:rsidR="00571A4A" w:rsidRPr="00B54622" w:rsidRDefault="00571A4A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bookmarkStart w:id="8" w:name="_Hlk171411054"/>
      <w:r w:rsidRPr="00B54622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2609BF" w:rsidRPr="00B54622">
        <w:rPr>
          <w:rFonts w:ascii="Book Antiqua" w:hAnsi="Book Antiqua"/>
          <w:sz w:val="24"/>
          <w:szCs w:val="24"/>
          <w:lang w:val="es-ES"/>
        </w:rPr>
        <w:t>5</w:t>
      </w:r>
      <w:r w:rsidRPr="00B54622">
        <w:rPr>
          <w:rFonts w:ascii="Book Antiqua" w:hAnsi="Book Antiqua"/>
          <w:sz w:val="24"/>
          <w:szCs w:val="24"/>
          <w:lang w:val="es-ES"/>
        </w:rPr>
        <w:t xml:space="preserve">.- </w:t>
      </w:r>
      <w:bookmarkEnd w:id="8"/>
      <w:r w:rsidR="008620FB" w:rsidRPr="00B54622">
        <w:rPr>
          <w:rFonts w:ascii="Book Antiqua" w:hAnsi="Book Antiqua"/>
          <w:sz w:val="24"/>
          <w:szCs w:val="24"/>
          <w:lang w:val="es-PR"/>
        </w:rPr>
        <w:t>La</w:t>
      </w:r>
      <w:r w:rsidR="008F004F">
        <w:rPr>
          <w:rFonts w:ascii="Book Antiqua" w:hAnsi="Book Antiqua"/>
          <w:sz w:val="24"/>
          <w:szCs w:val="24"/>
          <w:lang w:val="es-PR"/>
        </w:rPr>
        <w:t>s</w:t>
      </w:r>
      <w:r w:rsidR="008620FB" w:rsidRPr="00B54622">
        <w:rPr>
          <w:rFonts w:ascii="Book Antiqua" w:hAnsi="Book Antiqua"/>
          <w:sz w:val="24"/>
          <w:szCs w:val="24"/>
          <w:lang w:val="es-PR"/>
        </w:rPr>
        <w:t xml:space="preserve"> </w:t>
      </w:r>
      <w:r w:rsidR="008F004F">
        <w:rPr>
          <w:rFonts w:ascii="Book Antiqua" w:hAnsi="Book Antiqua"/>
          <w:sz w:val="24"/>
          <w:szCs w:val="24"/>
          <w:lang w:val="es-PR"/>
        </w:rPr>
        <w:t>c</w:t>
      </w:r>
      <w:r w:rsidR="008620FB" w:rsidRPr="00B54622">
        <w:rPr>
          <w:rFonts w:ascii="Book Antiqua" w:hAnsi="Book Antiqua"/>
          <w:sz w:val="24"/>
          <w:szCs w:val="24"/>
          <w:lang w:val="es-PR"/>
        </w:rPr>
        <w:t>omisi</w:t>
      </w:r>
      <w:r w:rsidR="008F004F">
        <w:rPr>
          <w:rFonts w:ascii="Book Antiqua" w:hAnsi="Book Antiqua"/>
          <w:sz w:val="24"/>
          <w:szCs w:val="24"/>
          <w:lang w:val="es-PR"/>
        </w:rPr>
        <w:t>ones</w:t>
      </w:r>
      <w:r w:rsidR="008620FB" w:rsidRPr="00B54622">
        <w:rPr>
          <w:rFonts w:ascii="Book Antiqua" w:hAnsi="Book Antiqua"/>
          <w:sz w:val="24"/>
          <w:szCs w:val="24"/>
          <w:lang w:val="es-PR"/>
        </w:rPr>
        <w:t xml:space="preserve"> rendirá</w:t>
      </w:r>
      <w:r w:rsidR="008F004F">
        <w:rPr>
          <w:rFonts w:ascii="Book Antiqua" w:hAnsi="Book Antiqua"/>
          <w:sz w:val="24"/>
          <w:szCs w:val="24"/>
          <w:lang w:val="es-PR"/>
        </w:rPr>
        <w:t>n</w:t>
      </w:r>
      <w:r w:rsidR="008620FB" w:rsidRPr="00B54622">
        <w:rPr>
          <w:rFonts w:ascii="Book Antiqua" w:hAnsi="Book Antiqua"/>
          <w:sz w:val="24"/>
          <w:szCs w:val="24"/>
          <w:lang w:val="es-PR"/>
        </w:rPr>
        <w:t xml:space="preserve"> un i</w:t>
      </w:r>
      <w:r w:rsidR="00501444" w:rsidRPr="00B54622">
        <w:rPr>
          <w:rFonts w:ascii="Book Antiqua" w:hAnsi="Book Antiqua"/>
          <w:sz w:val="24"/>
          <w:szCs w:val="24"/>
          <w:lang w:val="es-PR"/>
        </w:rPr>
        <w:t>nforme con sus hallazgos, conclusiones y recomendaciones, no más tarde de ciento ochenta (180) días siguientes a la aprobación de esta Resolución.</w:t>
      </w:r>
      <w:r w:rsidRPr="00B54622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3EC53B12" w14:textId="40682808" w:rsidR="00571A4A" w:rsidRPr="00B54622" w:rsidRDefault="00E60E5A" w:rsidP="00571A4A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B54622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2609BF" w:rsidRPr="00B54622">
        <w:rPr>
          <w:rFonts w:ascii="Book Antiqua" w:hAnsi="Book Antiqua"/>
          <w:sz w:val="24"/>
          <w:szCs w:val="24"/>
          <w:lang w:val="es-ES_tradnl"/>
        </w:rPr>
        <w:t>6</w:t>
      </w:r>
      <w:r w:rsidR="00571A4A" w:rsidRPr="00B54622">
        <w:rPr>
          <w:rFonts w:ascii="Book Antiqua" w:hAnsi="Book Antiqua"/>
          <w:sz w:val="24"/>
          <w:szCs w:val="24"/>
          <w:lang w:val="es-ES_tradnl"/>
        </w:rPr>
        <w:t xml:space="preserve">.- </w:t>
      </w:r>
      <w:bookmarkStart w:id="9" w:name="_Hlk171411061"/>
      <w:r w:rsidR="00571A4A" w:rsidRPr="00B54622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  <w:bookmarkEnd w:id="9"/>
    </w:p>
    <w:sectPr w:rsidR="00571A4A" w:rsidRPr="00B54622" w:rsidSect="00FB6AAA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ACED3" w14:textId="77777777" w:rsidR="002A3781" w:rsidRDefault="002A3781" w:rsidP="00316E72">
      <w:pPr>
        <w:spacing w:after="0" w:line="240" w:lineRule="auto"/>
      </w:pPr>
      <w:r>
        <w:separator/>
      </w:r>
    </w:p>
  </w:endnote>
  <w:endnote w:type="continuationSeparator" w:id="0">
    <w:p w14:paraId="1EA09FC0" w14:textId="77777777" w:rsidR="002A3781" w:rsidRDefault="002A3781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C555C" w14:textId="77777777" w:rsidR="002A3781" w:rsidRDefault="002A3781" w:rsidP="00316E72">
      <w:pPr>
        <w:spacing w:after="0" w:line="240" w:lineRule="auto"/>
      </w:pPr>
      <w:r>
        <w:separator/>
      </w:r>
    </w:p>
  </w:footnote>
  <w:footnote w:type="continuationSeparator" w:id="0">
    <w:p w14:paraId="64B04815" w14:textId="77777777" w:rsidR="002A3781" w:rsidRDefault="002A3781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2D76B255" w:rsidR="00EA5D31" w:rsidRDefault="00EA5D31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8A61C3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254A02A5" w14:textId="77777777" w:rsidR="00EA5D31" w:rsidRDefault="00EA5D3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312236">
    <w:abstractNumId w:val="10"/>
  </w:num>
  <w:num w:numId="2" w16cid:durableId="545989506">
    <w:abstractNumId w:val="33"/>
  </w:num>
  <w:num w:numId="3" w16cid:durableId="828062734">
    <w:abstractNumId w:val="23"/>
  </w:num>
  <w:num w:numId="4" w16cid:durableId="2080982103">
    <w:abstractNumId w:val="17"/>
  </w:num>
  <w:num w:numId="5" w16cid:durableId="1385254149">
    <w:abstractNumId w:val="32"/>
  </w:num>
  <w:num w:numId="6" w16cid:durableId="772019174">
    <w:abstractNumId w:val="22"/>
  </w:num>
  <w:num w:numId="7" w16cid:durableId="661274850">
    <w:abstractNumId w:val="12"/>
  </w:num>
  <w:num w:numId="8" w16cid:durableId="833378054">
    <w:abstractNumId w:val="8"/>
  </w:num>
  <w:num w:numId="9" w16cid:durableId="1109161127">
    <w:abstractNumId w:val="27"/>
  </w:num>
  <w:num w:numId="10" w16cid:durableId="1758549796">
    <w:abstractNumId w:val="21"/>
  </w:num>
  <w:num w:numId="11" w16cid:durableId="1777361722">
    <w:abstractNumId w:val="4"/>
  </w:num>
  <w:num w:numId="12" w16cid:durableId="677738325">
    <w:abstractNumId w:val="15"/>
  </w:num>
  <w:num w:numId="13" w16cid:durableId="127625769">
    <w:abstractNumId w:val="28"/>
  </w:num>
  <w:num w:numId="14" w16cid:durableId="1068771398">
    <w:abstractNumId w:val="16"/>
  </w:num>
  <w:num w:numId="15" w16cid:durableId="308291785">
    <w:abstractNumId w:val="29"/>
  </w:num>
  <w:num w:numId="16" w16cid:durableId="976958417">
    <w:abstractNumId w:val="13"/>
  </w:num>
  <w:num w:numId="17" w16cid:durableId="1260257427">
    <w:abstractNumId w:val="6"/>
  </w:num>
  <w:num w:numId="18" w16cid:durableId="1829202492">
    <w:abstractNumId w:val="14"/>
  </w:num>
  <w:num w:numId="19" w16cid:durableId="1466315025">
    <w:abstractNumId w:val="24"/>
  </w:num>
  <w:num w:numId="20" w16cid:durableId="792094628">
    <w:abstractNumId w:val="30"/>
  </w:num>
  <w:num w:numId="21" w16cid:durableId="1003893527">
    <w:abstractNumId w:val="19"/>
  </w:num>
  <w:num w:numId="22" w16cid:durableId="1048800124">
    <w:abstractNumId w:val="1"/>
  </w:num>
  <w:num w:numId="23" w16cid:durableId="48842628">
    <w:abstractNumId w:val="20"/>
  </w:num>
  <w:num w:numId="24" w16cid:durableId="1792018423">
    <w:abstractNumId w:val="2"/>
  </w:num>
  <w:num w:numId="25" w16cid:durableId="1773553284">
    <w:abstractNumId w:val="3"/>
  </w:num>
  <w:num w:numId="26" w16cid:durableId="878860734">
    <w:abstractNumId w:val="0"/>
  </w:num>
  <w:num w:numId="27" w16cid:durableId="1779253290">
    <w:abstractNumId w:val="11"/>
  </w:num>
  <w:num w:numId="28" w16cid:durableId="2140687449">
    <w:abstractNumId w:val="31"/>
  </w:num>
  <w:num w:numId="29" w16cid:durableId="120196007">
    <w:abstractNumId w:val="7"/>
  </w:num>
  <w:num w:numId="30" w16cid:durableId="1301812992">
    <w:abstractNumId w:val="5"/>
  </w:num>
  <w:num w:numId="31" w16cid:durableId="92895744">
    <w:abstractNumId w:val="18"/>
  </w:num>
  <w:num w:numId="32" w16cid:durableId="1875728851">
    <w:abstractNumId w:val="9"/>
  </w:num>
  <w:num w:numId="33" w16cid:durableId="1275091633">
    <w:abstractNumId w:val="25"/>
  </w:num>
  <w:num w:numId="34" w16cid:durableId="198680989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D4"/>
    <w:rsid w:val="000041C1"/>
    <w:rsid w:val="00010DDA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114E"/>
    <w:rsid w:val="00056A91"/>
    <w:rsid w:val="00057F70"/>
    <w:rsid w:val="00061CA2"/>
    <w:rsid w:val="00062BE6"/>
    <w:rsid w:val="00067EFB"/>
    <w:rsid w:val="000759D7"/>
    <w:rsid w:val="000776AD"/>
    <w:rsid w:val="00095B38"/>
    <w:rsid w:val="00096B77"/>
    <w:rsid w:val="00096E0F"/>
    <w:rsid w:val="000A276C"/>
    <w:rsid w:val="000A3D82"/>
    <w:rsid w:val="000A5B09"/>
    <w:rsid w:val="000B2C62"/>
    <w:rsid w:val="000B465F"/>
    <w:rsid w:val="000C10F9"/>
    <w:rsid w:val="000C28D1"/>
    <w:rsid w:val="000C3D6A"/>
    <w:rsid w:val="000C4814"/>
    <w:rsid w:val="000C4E06"/>
    <w:rsid w:val="000C719D"/>
    <w:rsid w:val="000D2B20"/>
    <w:rsid w:val="000E036B"/>
    <w:rsid w:val="000E70FB"/>
    <w:rsid w:val="000E7507"/>
    <w:rsid w:val="000F181D"/>
    <w:rsid w:val="000F4C93"/>
    <w:rsid w:val="0010205F"/>
    <w:rsid w:val="0010426A"/>
    <w:rsid w:val="00107710"/>
    <w:rsid w:val="00112BD6"/>
    <w:rsid w:val="00116216"/>
    <w:rsid w:val="00117556"/>
    <w:rsid w:val="001218F8"/>
    <w:rsid w:val="00121BC9"/>
    <w:rsid w:val="00121D33"/>
    <w:rsid w:val="00121DC1"/>
    <w:rsid w:val="00137360"/>
    <w:rsid w:val="0013751D"/>
    <w:rsid w:val="001424C5"/>
    <w:rsid w:val="00147BA2"/>
    <w:rsid w:val="001521A9"/>
    <w:rsid w:val="00156995"/>
    <w:rsid w:val="001600D4"/>
    <w:rsid w:val="00166CC9"/>
    <w:rsid w:val="00171A56"/>
    <w:rsid w:val="00177B5A"/>
    <w:rsid w:val="00181889"/>
    <w:rsid w:val="00183762"/>
    <w:rsid w:val="0018584C"/>
    <w:rsid w:val="00185FF3"/>
    <w:rsid w:val="00186415"/>
    <w:rsid w:val="001B06EA"/>
    <w:rsid w:val="001B0F55"/>
    <w:rsid w:val="001B1F1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A81"/>
    <w:rsid w:val="001F6BC5"/>
    <w:rsid w:val="001F6EC3"/>
    <w:rsid w:val="0020634D"/>
    <w:rsid w:val="00206F19"/>
    <w:rsid w:val="00215546"/>
    <w:rsid w:val="00215D4F"/>
    <w:rsid w:val="00215DA5"/>
    <w:rsid w:val="00217003"/>
    <w:rsid w:val="00223272"/>
    <w:rsid w:val="0022512B"/>
    <w:rsid w:val="002260E1"/>
    <w:rsid w:val="002277C7"/>
    <w:rsid w:val="002332B3"/>
    <w:rsid w:val="00244EEB"/>
    <w:rsid w:val="0025326F"/>
    <w:rsid w:val="00253975"/>
    <w:rsid w:val="002560AC"/>
    <w:rsid w:val="00256D58"/>
    <w:rsid w:val="002609BF"/>
    <w:rsid w:val="00271803"/>
    <w:rsid w:val="00283C7B"/>
    <w:rsid w:val="00284945"/>
    <w:rsid w:val="00284F3F"/>
    <w:rsid w:val="00290F15"/>
    <w:rsid w:val="0029665E"/>
    <w:rsid w:val="002A0C54"/>
    <w:rsid w:val="002A1002"/>
    <w:rsid w:val="002A3781"/>
    <w:rsid w:val="002A4394"/>
    <w:rsid w:val="002B11A3"/>
    <w:rsid w:val="002B39EC"/>
    <w:rsid w:val="002C1A8A"/>
    <w:rsid w:val="002C42B5"/>
    <w:rsid w:val="002C5946"/>
    <w:rsid w:val="002C71BF"/>
    <w:rsid w:val="002D0511"/>
    <w:rsid w:val="002D129F"/>
    <w:rsid w:val="002D1A9F"/>
    <w:rsid w:val="002D1E0E"/>
    <w:rsid w:val="002D566D"/>
    <w:rsid w:val="002E2FB8"/>
    <w:rsid w:val="002E4F00"/>
    <w:rsid w:val="002E7DB9"/>
    <w:rsid w:val="003020A6"/>
    <w:rsid w:val="003025C1"/>
    <w:rsid w:val="00307A25"/>
    <w:rsid w:val="003133A4"/>
    <w:rsid w:val="00316E72"/>
    <w:rsid w:val="00334C56"/>
    <w:rsid w:val="00336C51"/>
    <w:rsid w:val="00336E3C"/>
    <w:rsid w:val="003372DD"/>
    <w:rsid w:val="003400C2"/>
    <w:rsid w:val="00343F75"/>
    <w:rsid w:val="00344340"/>
    <w:rsid w:val="00345DD3"/>
    <w:rsid w:val="00351B54"/>
    <w:rsid w:val="003555DB"/>
    <w:rsid w:val="00360BAC"/>
    <w:rsid w:val="00366E57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6199"/>
    <w:rsid w:val="003A7121"/>
    <w:rsid w:val="003C0623"/>
    <w:rsid w:val="003C394D"/>
    <w:rsid w:val="003C7A67"/>
    <w:rsid w:val="003D1C28"/>
    <w:rsid w:val="003D2D7C"/>
    <w:rsid w:val="003D38EB"/>
    <w:rsid w:val="003D38F9"/>
    <w:rsid w:val="003D58C1"/>
    <w:rsid w:val="003E04E2"/>
    <w:rsid w:val="003E0D40"/>
    <w:rsid w:val="003E1BBF"/>
    <w:rsid w:val="003E751D"/>
    <w:rsid w:val="003F085A"/>
    <w:rsid w:val="003F3495"/>
    <w:rsid w:val="003F490A"/>
    <w:rsid w:val="003F6B84"/>
    <w:rsid w:val="003F7565"/>
    <w:rsid w:val="0040289E"/>
    <w:rsid w:val="00402A7F"/>
    <w:rsid w:val="00403BFC"/>
    <w:rsid w:val="0040597E"/>
    <w:rsid w:val="00406294"/>
    <w:rsid w:val="0042368D"/>
    <w:rsid w:val="004325A7"/>
    <w:rsid w:val="00432FA1"/>
    <w:rsid w:val="00434E08"/>
    <w:rsid w:val="004365EB"/>
    <w:rsid w:val="004441AB"/>
    <w:rsid w:val="00447487"/>
    <w:rsid w:val="00455962"/>
    <w:rsid w:val="00456153"/>
    <w:rsid w:val="004606EB"/>
    <w:rsid w:val="0046151C"/>
    <w:rsid w:val="00463D02"/>
    <w:rsid w:val="00464686"/>
    <w:rsid w:val="004658DB"/>
    <w:rsid w:val="004736DA"/>
    <w:rsid w:val="0047474A"/>
    <w:rsid w:val="00477CC9"/>
    <w:rsid w:val="00477E61"/>
    <w:rsid w:val="00482451"/>
    <w:rsid w:val="00490ABE"/>
    <w:rsid w:val="00490E76"/>
    <w:rsid w:val="00491371"/>
    <w:rsid w:val="00491EE1"/>
    <w:rsid w:val="00492AFE"/>
    <w:rsid w:val="004930A3"/>
    <w:rsid w:val="00497B2B"/>
    <w:rsid w:val="004A1E10"/>
    <w:rsid w:val="004A27AE"/>
    <w:rsid w:val="004A41EA"/>
    <w:rsid w:val="004A5C91"/>
    <w:rsid w:val="004B1F5E"/>
    <w:rsid w:val="004B51C1"/>
    <w:rsid w:val="004C1417"/>
    <w:rsid w:val="004E05C6"/>
    <w:rsid w:val="004E5715"/>
    <w:rsid w:val="004F0876"/>
    <w:rsid w:val="004F58BA"/>
    <w:rsid w:val="004F7E4B"/>
    <w:rsid w:val="00501444"/>
    <w:rsid w:val="00502B6A"/>
    <w:rsid w:val="00507782"/>
    <w:rsid w:val="005123A7"/>
    <w:rsid w:val="00515F96"/>
    <w:rsid w:val="00520669"/>
    <w:rsid w:val="005336C1"/>
    <w:rsid w:val="005364D8"/>
    <w:rsid w:val="00551FEF"/>
    <w:rsid w:val="00560177"/>
    <w:rsid w:val="00563389"/>
    <w:rsid w:val="00566685"/>
    <w:rsid w:val="00567B38"/>
    <w:rsid w:val="00571A4A"/>
    <w:rsid w:val="005722BA"/>
    <w:rsid w:val="00575ABB"/>
    <w:rsid w:val="00582638"/>
    <w:rsid w:val="00586815"/>
    <w:rsid w:val="005910C7"/>
    <w:rsid w:val="0059268F"/>
    <w:rsid w:val="00596EA9"/>
    <w:rsid w:val="005A20FA"/>
    <w:rsid w:val="005A4D17"/>
    <w:rsid w:val="005A77C4"/>
    <w:rsid w:val="005B177E"/>
    <w:rsid w:val="005B5514"/>
    <w:rsid w:val="005C051A"/>
    <w:rsid w:val="005C0855"/>
    <w:rsid w:val="005C0FD5"/>
    <w:rsid w:val="005C28EE"/>
    <w:rsid w:val="005C3CB0"/>
    <w:rsid w:val="005C748A"/>
    <w:rsid w:val="005C75EA"/>
    <w:rsid w:val="005D1FB7"/>
    <w:rsid w:val="005D5D53"/>
    <w:rsid w:val="005E11D4"/>
    <w:rsid w:val="005E38AE"/>
    <w:rsid w:val="005E7A39"/>
    <w:rsid w:val="005E7DE3"/>
    <w:rsid w:val="005E7EAA"/>
    <w:rsid w:val="005F375D"/>
    <w:rsid w:val="005F56CB"/>
    <w:rsid w:val="005F5DFF"/>
    <w:rsid w:val="0060122F"/>
    <w:rsid w:val="00601DB3"/>
    <w:rsid w:val="006031A0"/>
    <w:rsid w:val="00606891"/>
    <w:rsid w:val="00620DAB"/>
    <w:rsid w:val="006334CC"/>
    <w:rsid w:val="006352C6"/>
    <w:rsid w:val="006353C4"/>
    <w:rsid w:val="00651F81"/>
    <w:rsid w:val="006562C7"/>
    <w:rsid w:val="006567CF"/>
    <w:rsid w:val="0065729B"/>
    <w:rsid w:val="0066135B"/>
    <w:rsid w:val="00665D12"/>
    <w:rsid w:val="00667EC2"/>
    <w:rsid w:val="00672325"/>
    <w:rsid w:val="0067311D"/>
    <w:rsid w:val="006853CB"/>
    <w:rsid w:val="006869B3"/>
    <w:rsid w:val="00696067"/>
    <w:rsid w:val="00697955"/>
    <w:rsid w:val="00697C9F"/>
    <w:rsid w:val="006A0FC1"/>
    <w:rsid w:val="006B3E46"/>
    <w:rsid w:val="006B4482"/>
    <w:rsid w:val="006B53B9"/>
    <w:rsid w:val="006C6CBD"/>
    <w:rsid w:val="006D6AB9"/>
    <w:rsid w:val="006E2832"/>
    <w:rsid w:val="006E3B2B"/>
    <w:rsid w:val="006E611A"/>
    <w:rsid w:val="006F3DF2"/>
    <w:rsid w:val="007036D0"/>
    <w:rsid w:val="00707FCE"/>
    <w:rsid w:val="0071153F"/>
    <w:rsid w:val="00711D37"/>
    <w:rsid w:val="0071409E"/>
    <w:rsid w:val="0071749B"/>
    <w:rsid w:val="00722858"/>
    <w:rsid w:val="007239C3"/>
    <w:rsid w:val="0073057D"/>
    <w:rsid w:val="00731EFC"/>
    <w:rsid w:val="00740D99"/>
    <w:rsid w:val="00742B87"/>
    <w:rsid w:val="00745C77"/>
    <w:rsid w:val="00750521"/>
    <w:rsid w:val="00761D9A"/>
    <w:rsid w:val="007658BA"/>
    <w:rsid w:val="00767F72"/>
    <w:rsid w:val="007719B4"/>
    <w:rsid w:val="00772328"/>
    <w:rsid w:val="00772C8C"/>
    <w:rsid w:val="0077476E"/>
    <w:rsid w:val="007754D4"/>
    <w:rsid w:val="00783BB1"/>
    <w:rsid w:val="007931CC"/>
    <w:rsid w:val="00795CAE"/>
    <w:rsid w:val="007A4C2C"/>
    <w:rsid w:val="007B3861"/>
    <w:rsid w:val="007B7971"/>
    <w:rsid w:val="007C0EC2"/>
    <w:rsid w:val="007C3E8E"/>
    <w:rsid w:val="007D3D34"/>
    <w:rsid w:val="007D7045"/>
    <w:rsid w:val="007E2C56"/>
    <w:rsid w:val="007E3CB7"/>
    <w:rsid w:val="007E3F4B"/>
    <w:rsid w:val="007E4271"/>
    <w:rsid w:val="007E6245"/>
    <w:rsid w:val="007F0F20"/>
    <w:rsid w:val="008000CF"/>
    <w:rsid w:val="00803B84"/>
    <w:rsid w:val="008164AA"/>
    <w:rsid w:val="00820375"/>
    <w:rsid w:val="008245F1"/>
    <w:rsid w:val="0083097F"/>
    <w:rsid w:val="00830A5E"/>
    <w:rsid w:val="00832E72"/>
    <w:rsid w:val="008334DD"/>
    <w:rsid w:val="0083683B"/>
    <w:rsid w:val="00847E52"/>
    <w:rsid w:val="008503B7"/>
    <w:rsid w:val="0085490D"/>
    <w:rsid w:val="00856B09"/>
    <w:rsid w:val="008620FB"/>
    <w:rsid w:val="00866639"/>
    <w:rsid w:val="0087379A"/>
    <w:rsid w:val="00873ADE"/>
    <w:rsid w:val="0087700A"/>
    <w:rsid w:val="0088219D"/>
    <w:rsid w:val="00882388"/>
    <w:rsid w:val="00885667"/>
    <w:rsid w:val="00885ED9"/>
    <w:rsid w:val="008867F4"/>
    <w:rsid w:val="0089130B"/>
    <w:rsid w:val="0089195D"/>
    <w:rsid w:val="008928FB"/>
    <w:rsid w:val="008931D3"/>
    <w:rsid w:val="00896753"/>
    <w:rsid w:val="008A0CEB"/>
    <w:rsid w:val="008A61C3"/>
    <w:rsid w:val="008A7DC1"/>
    <w:rsid w:val="008B1908"/>
    <w:rsid w:val="008B58D1"/>
    <w:rsid w:val="008B6AFB"/>
    <w:rsid w:val="008C2B85"/>
    <w:rsid w:val="008C3B84"/>
    <w:rsid w:val="008D0C81"/>
    <w:rsid w:val="008D213C"/>
    <w:rsid w:val="008E2E78"/>
    <w:rsid w:val="008E673A"/>
    <w:rsid w:val="008E6787"/>
    <w:rsid w:val="008F004F"/>
    <w:rsid w:val="008F0CDA"/>
    <w:rsid w:val="008F34FE"/>
    <w:rsid w:val="008F59D3"/>
    <w:rsid w:val="008F625C"/>
    <w:rsid w:val="008F69EB"/>
    <w:rsid w:val="00903F9F"/>
    <w:rsid w:val="0090405A"/>
    <w:rsid w:val="00904583"/>
    <w:rsid w:val="00907C6B"/>
    <w:rsid w:val="00914F5A"/>
    <w:rsid w:val="00915506"/>
    <w:rsid w:val="0093296C"/>
    <w:rsid w:val="00935DAF"/>
    <w:rsid w:val="0094183A"/>
    <w:rsid w:val="00942834"/>
    <w:rsid w:val="00942884"/>
    <w:rsid w:val="009509BF"/>
    <w:rsid w:val="00955591"/>
    <w:rsid w:val="00955752"/>
    <w:rsid w:val="009562FC"/>
    <w:rsid w:val="00962408"/>
    <w:rsid w:val="00962B7F"/>
    <w:rsid w:val="0096300D"/>
    <w:rsid w:val="0097036A"/>
    <w:rsid w:val="00975EC8"/>
    <w:rsid w:val="009907C0"/>
    <w:rsid w:val="00993209"/>
    <w:rsid w:val="00994B53"/>
    <w:rsid w:val="00994DD1"/>
    <w:rsid w:val="009A3EE0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4197"/>
    <w:rsid w:val="009D5A42"/>
    <w:rsid w:val="009D671E"/>
    <w:rsid w:val="009F3DF9"/>
    <w:rsid w:val="00A00935"/>
    <w:rsid w:val="00A111DF"/>
    <w:rsid w:val="00A22CE8"/>
    <w:rsid w:val="00A23225"/>
    <w:rsid w:val="00A26501"/>
    <w:rsid w:val="00A3096F"/>
    <w:rsid w:val="00A37109"/>
    <w:rsid w:val="00A45D73"/>
    <w:rsid w:val="00A56EDE"/>
    <w:rsid w:val="00A579D0"/>
    <w:rsid w:val="00A60D36"/>
    <w:rsid w:val="00A64044"/>
    <w:rsid w:val="00A661FF"/>
    <w:rsid w:val="00A66715"/>
    <w:rsid w:val="00A66E79"/>
    <w:rsid w:val="00A70F29"/>
    <w:rsid w:val="00A74166"/>
    <w:rsid w:val="00A82626"/>
    <w:rsid w:val="00A857AC"/>
    <w:rsid w:val="00A870D7"/>
    <w:rsid w:val="00A9012D"/>
    <w:rsid w:val="00A90400"/>
    <w:rsid w:val="00A91EF6"/>
    <w:rsid w:val="00A9549F"/>
    <w:rsid w:val="00AA4921"/>
    <w:rsid w:val="00AB1B33"/>
    <w:rsid w:val="00AC3B6A"/>
    <w:rsid w:val="00AC77F8"/>
    <w:rsid w:val="00AC7DAA"/>
    <w:rsid w:val="00AD0AF3"/>
    <w:rsid w:val="00AE2CD2"/>
    <w:rsid w:val="00AF2AB8"/>
    <w:rsid w:val="00AF4B1E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B07"/>
    <w:rsid w:val="00B15DFC"/>
    <w:rsid w:val="00B220A4"/>
    <w:rsid w:val="00B24841"/>
    <w:rsid w:val="00B254F0"/>
    <w:rsid w:val="00B257E8"/>
    <w:rsid w:val="00B25E9D"/>
    <w:rsid w:val="00B33FA0"/>
    <w:rsid w:val="00B3728B"/>
    <w:rsid w:val="00B40357"/>
    <w:rsid w:val="00B46291"/>
    <w:rsid w:val="00B46BC7"/>
    <w:rsid w:val="00B516FD"/>
    <w:rsid w:val="00B51E7E"/>
    <w:rsid w:val="00B5332C"/>
    <w:rsid w:val="00B54622"/>
    <w:rsid w:val="00B62BFF"/>
    <w:rsid w:val="00B63EFC"/>
    <w:rsid w:val="00B70BBB"/>
    <w:rsid w:val="00B72B14"/>
    <w:rsid w:val="00B905A9"/>
    <w:rsid w:val="00B90E29"/>
    <w:rsid w:val="00B93101"/>
    <w:rsid w:val="00B93A69"/>
    <w:rsid w:val="00BA35B9"/>
    <w:rsid w:val="00BA5C55"/>
    <w:rsid w:val="00BE0431"/>
    <w:rsid w:val="00BE3DF0"/>
    <w:rsid w:val="00BF0C98"/>
    <w:rsid w:val="00BF0E40"/>
    <w:rsid w:val="00BF456F"/>
    <w:rsid w:val="00BF6D0B"/>
    <w:rsid w:val="00BF7539"/>
    <w:rsid w:val="00C02A46"/>
    <w:rsid w:val="00C031D8"/>
    <w:rsid w:val="00C05400"/>
    <w:rsid w:val="00C106A4"/>
    <w:rsid w:val="00C14599"/>
    <w:rsid w:val="00C15680"/>
    <w:rsid w:val="00C20607"/>
    <w:rsid w:val="00C246D5"/>
    <w:rsid w:val="00C25057"/>
    <w:rsid w:val="00C261E3"/>
    <w:rsid w:val="00C328C9"/>
    <w:rsid w:val="00C33FEA"/>
    <w:rsid w:val="00C36CC4"/>
    <w:rsid w:val="00C4033A"/>
    <w:rsid w:val="00C41C8B"/>
    <w:rsid w:val="00C44198"/>
    <w:rsid w:val="00C474B3"/>
    <w:rsid w:val="00C47808"/>
    <w:rsid w:val="00C6155F"/>
    <w:rsid w:val="00C75856"/>
    <w:rsid w:val="00C80A5B"/>
    <w:rsid w:val="00C85017"/>
    <w:rsid w:val="00CA546A"/>
    <w:rsid w:val="00CB2559"/>
    <w:rsid w:val="00CB3884"/>
    <w:rsid w:val="00CC4070"/>
    <w:rsid w:val="00CC5D84"/>
    <w:rsid w:val="00CD2CAA"/>
    <w:rsid w:val="00CE02DD"/>
    <w:rsid w:val="00CE0947"/>
    <w:rsid w:val="00CE14B4"/>
    <w:rsid w:val="00CF0D6B"/>
    <w:rsid w:val="00CF3072"/>
    <w:rsid w:val="00CF33B4"/>
    <w:rsid w:val="00CF69E9"/>
    <w:rsid w:val="00D02471"/>
    <w:rsid w:val="00D05C2F"/>
    <w:rsid w:val="00D07EA8"/>
    <w:rsid w:val="00D10F02"/>
    <w:rsid w:val="00D11673"/>
    <w:rsid w:val="00D11AB4"/>
    <w:rsid w:val="00D15723"/>
    <w:rsid w:val="00D235BA"/>
    <w:rsid w:val="00D26D9C"/>
    <w:rsid w:val="00D36234"/>
    <w:rsid w:val="00D367E6"/>
    <w:rsid w:val="00D37937"/>
    <w:rsid w:val="00D44929"/>
    <w:rsid w:val="00D51E07"/>
    <w:rsid w:val="00D54313"/>
    <w:rsid w:val="00D778D7"/>
    <w:rsid w:val="00D87333"/>
    <w:rsid w:val="00D953F1"/>
    <w:rsid w:val="00D96C2B"/>
    <w:rsid w:val="00DA03E4"/>
    <w:rsid w:val="00DA298A"/>
    <w:rsid w:val="00DA4283"/>
    <w:rsid w:val="00DB3C04"/>
    <w:rsid w:val="00DB4A1F"/>
    <w:rsid w:val="00DB5919"/>
    <w:rsid w:val="00DC1AD3"/>
    <w:rsid w:val="00DC436D"/>
    <w:rsid w:val="00DD4BD4"/>
    <w:rsid w:val="00DD644B"/>
    <w:rsid w:val="00DE3AC1"/>
    <w:rsid w:val="00DE60B3"/>
    <w:rsid w:val="00DF1E05"/>
    <w:rsid w:val="00E00A6E"/>
    <w:rsid w:val="00E01E1C"/>
    <w:rsid w:val="00E05149"/>
    <w:rsid w:val="00E06A91"/>
    <w:rsid w:val="00E06BB9"/>
    <w:rsid w:val="00E11F98"/>
    <w:rsid w:val="00E17831"/>
    <w:rsid w:val="00E212C6"/>
    <w:rsid w:val="00E2308A"/>
    <w:rsid w:val="00E24FD2"/>
    <w:rsid w:val="00E26D0B"/>
    <w:rsid w:val="00E26E73"/>
    <w:rsid w:val="00E363B5"/>
    <w:rsid w:val="00E37872"/>
    <w:rsid w:val="00E410A0"/>
    <w:rsid w:val="00E423C0"/>
    <w:rsid w:val="00E4453A"/>
    <w:rsid w:val="00E44DF3"/>
    <w:rsid w:val="00E4507A"/>
    <w:rsid w:val="00E50910"/>
    <w:rsid w:val="00E5210C"/>
    <w:rsid w:val="00E53BF8"/>
    <w:rsid w:val="00E60E5A"/>
    <w:rsid w:val="00E62BFD"/>
    <w:rsid w:val="00E6341C"/>
    <w:rsid w:val="00E713DD"/>
    <w:rsid w:val="00E72D53"/>
    <w:rsid w:val="00E72EB5"/>
    <w:rsid w:val="00E92A0C"/>
    <w:rsid w:val="00E94129"/>
    <w:rsid w:val="00EA02B0"/>
    <w:rsid w:val="00EA0C73"/>
    <w:rsid w:val="00EA4CCC"/>
    <w:rsid w:val="00EA5D31"/>
    <w:rsid w:val="00EA657C"/>
    <w:rsid w:val="00EA6BFB"/>
    <w:rsid w:val="00EB2D15"/>
    <w:rsid w:val="00EB5120"/>
    <w:rsid w:val="00EB6A8F"/>
    <w:rsid w:val="00EB7C34"/>
    <w:rsid w:val="00EC0926"/>
    <w:rsid w:val="00EC1C93"/>
    <w:rsid w:val="00EC5A52"/>
    <w:rsid w:val="00EC6016"/>
    <w:rsid w:val="00ED0C6E"/>
    <w:rsid w:val="00ED24FA"/>
    <w:rsid w:val="00EE27FB"/>
    <w:rsid w:val="00EE2B04"/>
    <w:rsid w:val="00EE2DE9"/>
    <w:rsid w:val="00EE4864"/>
    <w:rsid w:val="00EF0CE0"/>
    <w:rsid w:val="00EF3162"/>
    <w:rsid w:val="00EF47C6"/>
    <w:rsid w:val="00EF54DA"/>
    <w:rsid w:val="00EF71AB"/>
    <w:rsid w:val="00F023DC"/>
    <w:rsid w:val="00F03C53"/>
    <w:rsid w:val="00F051DF"/>
    <w:rsid w:val="00F06A9B"/>
    <w:rsid w:val="00F11BC5"/>
    <w:rsid w:val="00F11EA9"/>
    <w:rsid w:val="00F121BF"/>
    <w:rsid w:val="00F12B7D"/>
    <w:rsid w:val="00F149CF"/>
    <w:rsid w:val="00F15459"/>
    <w:rsid w:val="00F1558E"/>
    <w:rsid w:val="00F16577"/>
    <w:rsid w:val="00F16985"/>
    <w:rsid w:val="00F21518"/>
    <w:rsid w:val="00F23982"/>
    <w:rsid w:val="00F3294B"/>
    <w:rsid w:val="00F32EF6"/>
    <w:rsid w:val="00F33B61"/>
    <w:rsid w:val="00F34555"/>
    <w:rsid w:val="00F44038"/>
    <w:rsid w:val="00F46F76"/>
    <w:rsid w:val="00F57FA6"/>
    <w:rsid w:val="00F607D7"/>
    <w:rsid w:val="00F65AB9"/>
    <w:rsid w:val="00F7610E"/>
    <w:rsid w:val="00F778E1"/>
    <w:rsid w:val="00F863B4"/>
    <w:rsid w:val="00F91D8F"/>
    <w:rsid w:val="00F952CA"/>
    <w:rsid w:val="00F9624A"/>
    <w:rsid w:val="00FB6AAA"/>
    <w:rsid w:val="00FB6DC8"/>
    <w:rsid w:val="00FC5049"/>
    <w:rsid w:val="00FC682C"/>
    <w:rsid w:val="00FD67A0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695E4101-309F-45DA-91AB-3CA48EEE6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link w:val="Ttulo2C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5">
    <w:name w:val="heading 5"/>
    <w:basedOn w:val="Normal"/>
    <w:link w:val="Ttulo5C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Encabezado">
    <w:name w:val="header"/>
    <w:basedOn w:val="Normal"/>
    <w:link w:val="EncabezadoC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EncabezadoCar">
    <w:name w:val="Encabezado Car"/>
    <w:basedOn w:val="Fuentedeprrafopredeter"/>
    <w:link w:val="Encabezado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Nmerodepgina">
    <w:name w:val="page number"/>
    <w:basedOn w:val="Fuentedeprrafopredeter"/>
    <w:rsid w:val="008000CF"/>
  </w:style>
  <w:style w:type="character" w:styleId="Nmerodelnea">
    <w:name w:val="line number"/>
    <w:basedOn w:val="Fuentedeprrafopredeter"/>
    <w:uiPriority w:val="99"/>
    <w:semiHidden/>
    <w:unhideWhenUsed/>
    <w:rsid w:val="008000CF"/>
  </w:style>
  <w:style w:type="paragraph" w:styleId="Textonotapie">
    <w:name w:val="footnote text"/>
    <w:aliases w:val="5_G"/>
    <w:basedOn w:val="Normal"/>
    <w:link w:val="TextonotapieC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316E72"/>
    <w:rPr>
      <w:sz w:val="20"/>
      <w:szCs w:val="20"/>
    </w:rPr>
  </w:style>
  <w:style w:type="character" w:styleId="Refdenotaalpie">
    <w:name w:val="footnote reference"/>
    <w:aliases w:val="4_G"/>
    <w:basedOn w:val="Fuentedeprrafopredeter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6353C4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tulo5Car">
    <w:name w:val="Título 5 Car"/>
    <w:basedOn w:val="Fuentedeprrafopredeter"/>
    <w:link w:val="Ttulo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Fuentedeprrafopredeter"/>
    <w:rsid w:val="006353C4"/>
  </w:style>
  <w:style w:type="character" w:customStyle="1" w:styleId="by">
    <w:name w:val="by"/>
    <w:basedOn w:val="Fuentedeprrafopredeter"/>
    <w:rsid w:val="006353C4"/>
  </w:style>
  <w:style w:type="character" w:customStyle="1" w:styleId="author">
    <w:name w:val="author"/>
    <w:basedOn w:val="Fuentedeprrafopredeter"/>
    <w:rsid w:val="006353C4"/>
  </w:style>
  <w:style w:type="character" w:styleId="Hipervnculo">
    <w:name w:val="Hyperlink"/>
    <w:basedOn w:val="Fuentedeprrafopredeter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Fuentedeprrafopredeter"/>
    <w:rsid w:val="006353C4"/>
  </w:style>
  <w:style w:type="character" w:customStyle="1" w:styleId="sep">
    <w:name w:val="sep"/>
    <w:basedOn w:val="Fuentedeprrafopredeter"/>
    <w:rsid w:val="006353C4"/>
  </w:style>
  <w:style w:type="paragraph" w:styleId="Textodeglobo">
    <w:name w:val="Balloon Text"/>
    <w:basedOn w:val="Normal"/>
    <w:link w:val="TextodegloboC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B6AAA"/>
  </w:style>
  <w:style w:type="character" w:customStyle="1" w:styleId="apple-converted-space">
    <w:name w:val="apple-converted-space"/>
    <w:basedOn w:val="Fuentedeprrafopredeter"/>
    <w:rsid w:val="00F21518"/>
  </w:style>
  <w:style w:type="paragraph" w:styleId="Sinespaciado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Sangradetextonormal">
    <w:name w:val="Body Text Indent"/>
    <w:basedOn w:val="Normal"/>
    <w:link w:val="SangradetextonormalC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06CFD-D860-405C-99F0-7C041CABF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1133</Words>
  <Characters>6460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Rocío Alayón Morell</cp:lastModifiedBy>
  <cp:revision>6</cp:revision>
  <cp:lastPrinted>2024-07-09T15:01:00Z</cp:lastPrinted>
  <dcterms:created xsi:type="dcterms:W3CDTF">2025-01-03T18:00:00Z</dcterms:created>
  <dcterms:modified xsi:type="dcterms:W3CDTF">2025-01-09T14:35:00Z</dcterms:modified>
</cp:coreProperties>
</file>