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AFF9" w14:textId="621EDBCE" w:rsidR="00FF6BD2" w:rsidRDefault="0031428A" w:rsidP="00F26F23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139C1">
        <w:rPr>
          <w:rFonts w:ascii="Book Antiqua" w:hAnsi="Book Antiqua"/>
          <w:sz w:val="28"/>
          <w:lang w:val="es-ES_tradnl"/>
        </w:rPr>
        <w:t xml:space="preserve"> DE PUERTO RICO</w:t>
      </w:r>
    </w:p>
    <w:p w14:paraId="4048C1F1" w14:textId="77777777" w:rsidR="001139C1" w:rsidRPr="00F26F23" w:rsidRDefault="001139C1" w:rsidP="00F26F23">
      <w:pPr>
        <w:suppressLineNumbers/>
        <w:jc w:val="center"/>
        <w:rPr>
          <w:rFonts w:ascii="Book Antiqua" w:hAnsi="Book Antiqua"/>
          <w:szCs w:val="18"/>
          <w:lang w:val="es-ES_tradnl"/>
        </w:rPr>
      </w:pPr>
    </w:p>
    <w:p w14:paraId="42451643" w14:textId="5C85D4B5" w:rsidR="001139C1" w:rsidRDefault="0031428A" w:rsidP="00F26F23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ma</w:t>
      </w:r>
      <w:r w:rsidR="001139C1">
        <w:rPr>
          <w:rFonts w:ascii="Book Antiqua" w:hAnsi="Book Antiqua"/>
          <w:vertAlign w:val="superscript"/>
          <w:lang w:val="es-ES_tradnl"/>
        </w:rPr>
        <w:t>.</w:t>
      </w:r>
      <w:r w:rsidR="00AF7C16">
        <w:rPr>
          <w:rFonts w:ascii="Book Antiqua" w:hAnsi="Book Antiqua"/>
          <w:lang w:val="es-ES_tradnl"/>
        </w:rPr>
        <w:tab/>
        <w:t>Asamblea</w:t>
      </w:r>
      <w:r w:rsidR="00AF7C16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>
        <w:rPr>
          <w:rFonts w:ascii="Book Antiqua" w:hAnsi="Book Antiqua"/>
          <w:vertAlign w:val="superscript"/>
          <w:lang w:val="es-ES_tradnl"/>
        </w:rPr>
        <w:t>r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1139C1">
        <w:rPr>
          <w:rFonts w:ascii="Book Antiqua" w:hAnsi="Book Antiqua"/>
          <w:lang w:val="es-ES_tradnl"/>
        </w:rPr>
        <w:tab/>
        <w:t>Sesión</w:t>
      </w:r>
    </w:p>
    <w:p w14:paraId="6F73EEC4" w14:textId="77777777" w:rsidR="001139C1" w:rsidRDefault="001139C1" w:rsidP="00F26F23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D9BBAA8" w14:textId="77777777" w:rsidR="001139C1" w:rsidRDefault="001139C1" w:rsidP="00F26F23">
      <w:pPr>
        <w:suppressLineNumbers/>
        <w:rPr>
          <w:lang w:val="es-ES_tradnl"/>
        </w:rPr>
      </w:pPr>
    </w:p>
    <w:p w14:paraId="6A5496C5" w14:textId="77777777" w:rsidR="001139C1" w:rsidRDefault="001139C1" w:rsidP="00F26F23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21FB89D7" w14:textId="77777777" w:rsidR="00F26F23" w:rsidRPr="00F26F23" w:rsidRDefault="00F26F23" w:rsidP="00F26F23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20CAA207" w14:textId="7119E386" w:rsidR="001139C1" w:rsidRDefault="001139C1" w:rsidP="00F26F23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5753B7">
        <w:rPr>
          <w:rFonts w:ascii="Book Antiqua" w:hAnsi="Book Antiqua"/>
          <w:b/>
          <w:sz w:val="52"/>
          <w:lang w:val="es-ES_tradnl"/>
        </w:rPr>
        <w:t>12</w:t>
      </w:r>
    </w:p>
    <w:p w14:paraId="419AB78A" w14:textId="77777777" w:rsidR="00F26F23" w:rsidRPr="00F26F23" w:rsidRDefault="00F26F23" w:rsidP="00F26F23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8B6AA48" w14:textId="2399EB82" w:rsidR="001139C1" w:rsidRDefault="005753B7" w:rsidP="00F26F23">
      <w:pPr>
        <w:suppressLineNumbers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3 </w:t>
      </w:r>
      <w:r w:rsidR="0031428A" w:rsidRPr="00EB5F34">
        <w:rPr>
          <w:rFonts w:ascii="Book Antiqua" w:hAnsi="Book Antiqua"/>
          <w:szCs w:val="24"/>
          <w:lang w:val="es-ES_tradnl"/>
        </w:rPr>
        <w:t>DE ENERO DE 2025</w:t>
      </w:r>
    </w:p>
    <w:p w14:paraId="342465F5" w14:textId="77777777" w:rsidR="00F26F23" w:rsidRDefault="00F26F23" w:rsidP="00F26F23">
      <w:pPr>
        <w:suppressLineNumbers/>
        <w:jc w:val="center"/>
        <w:rPr>
          <w:rFonts w:ascii="Book Antiqua" w:hAnsi="Book Antiqua"/>
          <w:lang w:val="es-ES_tradnl"/>
        </w:rPr>
      </w:pPr>
    </w:p>
    <w:p w14:paraId="32AF476D" w14:textId="142A41B7" w:rsidR="001139C1" w:rsidRDefault="001139C1" w:rsidP="00F26F23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1A25DE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F26F23">
        <w:rPr>
          <w:rFonts w:ascii="Book Antiqua" w:hAnsi="Book Antiqua"/>
          <w:i/>
          <w:lang w:val="es-ES_tradnl"/>
        </w:rPr>
        <w:t>d</w:t>
      </w:r>
      <w:r>
        <w:rPr>
          <w:rFonts w:ascii="Book Antiqua" w:hAnsi="Book Antiqua"/>
          <w:i/>
          <w:lang w:val="es-ES_tradnl"/>
        </w:rPr>
        <w:t>el Valle Correa</w:t>
      </w:r>
    </w:p>
    <w:p w14:paraId="65E582B5" w14:textId="77777777" w:rsidR="00F26F23" w:rsidRDefault="00F26F23" w:rsidP="00F26F23">
      <w:pPr>
        <w:suppressLineNumbers/>
        <w:jc w:val="center"/>
        <w:rPr>
          <w:rFonts w:ascii="Book Antiqua" w:hAnsi="Book Antiqua"/>
          <w:lang w:val="es-ES_tradnl"/>
        </w:rPr>
      </w:pPr>
    </w:p>
    <w:p w14:paraId="0953EE14" w14:textId="2C66EC05" w:rsidR="001139C1" w:rsidRDefault="001139C1" w:rsidP="00F26F23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FF0D04" w:rsidRPr="009A6D62">
        <w:rPr>
          <w:rFonts w:ascii="Book Antiqua" w:hAnsi="Book Antiqua"/>
          <w:szCs w:val="24"/>
          <w:lang w:val="es-ES_tradnl"/>
        </w:rPr>
        <w:t xml:space="preserve"> </w:t>
      </w:r>
      <w:r w:rsidR="00FF0D04">
        <w:rPr>
          <w:rFonts w:ascii="Book Antiqua" w:hAnsi="Book Antiqua"/>
          <w:szCs w:val="24"/>
          <w:lang w:val="es-ES_tradnl"/>
        </w:rPr>
        <w:t>la Comisión de Asuntos Internos</w:t>
      </w:r>
    </w:p>
    <w:p w14:paraId="73E121B2" w14:textId="77777777" w:rsidR="001139C1" w:rsidRDefault="001139C1" w:rsidP="00F26F23">
      <w:pPr>
        <w:suppressLineNumbers/>
        <w:jc w:val="both"/>
        <w:rPr>
          <w:rFonts w:ascii="Book Antiqua" w:hAnsi="Book Antiqua"/>
          <w:lang w:val="es-ES_tradnl"/>
        </w:rPr>
      </w:pPr>
    </w:p>
    <w:p w14:paraId="1ED69EDB" w14:textId="77777777" w:rsidR="001139C1" w:rsidRDefault="001139C1" w:rsidP="00F26F23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A98EE55" w14:textId="77777777" w:rsidR="001139C1" w:rsidRDefault="001139C1" w:rsidP="00F26F23">
      <w:pPr>
        <w:suppressLineNumbers/>
        <w:jc w:val="both"/>
        <w:rPr>
          <w:rFonts w:ascii="Book Antiqua" w:hAnsi="Book Antiqua"/>
          <w:lang w:val="es-ES_tradnl"/>
        </w:rPr>
      </w:pPr>
    </w:p>
    <w:p w14:paraId="47FC0440" w14:textId="462397A2" w:rsidR="001139C1" w:rsidRDefault="001139C1" w:rsidP="00F26F23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287EE7">
        <w:rPr>
          <w:rFonts w:ascii="Book Antiqua" w:hAnsi="Book Antiqua"/>
          <w:lang w:val="es-ES_tradnl"/>
        </w:rPr>
        <w:t xml:space="preserve">ordenar a la Comisión de Bienestar Social, Personas con Discapacidad y Adultos </w:t>
      </w:r>
      <w:r w:rsidR="00287EE7" w:rsidRPr="0031428A">
        <w:rPr>
          <w:rFonts w:ascii="Book Antiqua" w:hAnsi="Book Antiqua"/>
          <w:lang w:val="es-ES_tradnl"/>
        </w:rPr>
        <w:t>Mayores</w:t>
      </w:r>
      <w:r w:rsidR="00E525CB" w:rsidRPr="0031428A">
        <w:rPr>
          <w:rFonts w:ascii="Book Antiqua" w:hAnsi="Book Antiqua"/>
          <w:lang w:val="es-ES_tradnl"/>
        </w:rPr>
        <w:t xml:space="preserve"> de la Cámara de Representantes</w:t>
      </w:r>
      <w:r w:rsidR="00287EE7" w:rsidRPr="0031428A">
        <w:rPr>
          <w:rFonts w:ascii="Book Antiqua" w:hAnsi="Book Antiqua"/>
          <w:lang w:val="es-ES_tradnl"/>
        </w:rPr>
        <w:t>, realizar una investigación exhaustiva sobre l</w:t>
      </w:r>
      <w:r w:rsidR="00C55D0D" w:rsidRPr="0031428A">
        <w:rPr>
          <w:rFonts w:ascii="Book Antiqua" w:hAnsi="Book Antiqua"/>
          <w:lang w:val="es-ES_tradnl"/>
        </w:rPr>
        <w:t>os</w:t>
      </w:r>
      <w:r w:rsidR="00C55D0D">
        <w:rPr>
          <w:rFonts w:ascii="Book Antiqua" w:hAnsi="Book Antiqua"/>
          <w:lang w:val="es-ES_tradnl"/>
        </w:rPr>
        <w:t xml:space="preserve"> servicios de apoyo que se le ofrecen a los cuidadores de los</w:t>
      </w:r>
      <w:r w:rsidR="00287EE7">
        <w:rPr>
          <w:rFonts w:ascii="Book Antiqua" w:hAnsi="Book Antiqua"/>
          <w:lang w:val="es-ES_tradnl"/>
        </w:rPr>
        <w:t xml:space="preserve"> adultos mayores en Puerto Rico</w:t>
      </w:r>
      <w:r w:rsidR="0067337E">
        <w:rPr>
          <w:rFonts w:ascii="Book Antiqua" w:hAnsi="Book Antiqua"/>
          <w:lang w:val="es-ES_tradnl"/>
        </w:rPr>
        <w:t xml:space="preserve">, en especial los pertenecientes al Distrito Representativo Número 38 que comprende los municipios de </w:t>
      </w:r>
      <w:r w:rsidR="007E0446">
        <w:rPr>
          <w:rFonts w:ascii="Book Antiqua" w:hAnsi="Book Antiqua"/>
          <w:lang w:val="es-ES_tradnl"/>
        </w:rPr>
        <w:t xml:space="preserve">Canóvanas, </w:t>
      </w:r>
      <w:r w:rsidR="0067337E">
        <w:rPr>
          <w:rFonts w:ascii="Book Antiqua" w:hAnsi="Book Antiqua"/>
          <w:lang w:val="es-ES_tradnl"/>
        </w:rPr>
        <w:t>Carolina y Trujillo Alto</w:t>
      </w:r>
      <w:r w:rsidR="00287EE7">
        <w:rPr>
          <w:rFonts w:ascii="Book Antiqua" w:hAnsi="Book Antiqua"/>
          <w:lang w:val="es-ES_tradnl"/>
        </w:rPr>
        <w:t>; y para otros fines relacionados.</w:t>
      </w:r>
    </w:p>
    <w:p w14:paraId="611C5E84" w14:textId="77777777" w:rsidR="00287EE7" w:rsidRDefault="00287EE7" w:rsidP="00F26F23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2A3BEF22" w14:textId="77777777" w:rsidR="001139C1" w:rsidRDefault="001139C1" w:rsidP="00F26F23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E68BB56" w14:textId="77777777" w:rsidR="00F26F23" w:rsidRDefault="00F26F23" w:rsidP="00F26F23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6AE07429" w14:textId="677B72C8" w:rsidR="00A7571B" w:rsidRDefault="00745319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La población de adultos mayores, </w:t>
      </w:r>
      <w:r w:rsidR="007E0446">
        <w:rPr>
          <w:rFonts w:ascii="Book Antiqua" w:hAnsi="Book Antiqua"/>
          <w:lang w:val="es-ES_tradnl"/>
        </w:rPr>
        <w:t xml:space="preserve">compuesta por personas </w:t>
      </w:r>
      <w:r>
        <w:rPr>
          <w:rFonts w:ascii="Book Antiqua" w:hAnsi="Book Antiqua"/>
          <w:lang w:val="es-ES_tradnl"/>
        </w:rPr>
        <w:t>de 60 años o más</w:t>
      </w:r>
      <w:r w:rsidR="00A22042">
        <w:rPr>
          <w:rFonts w:ascii="Book Antiqua" w:hAnsi="Book Antiqua"/>
          <w:lang w:val="es-ES_tradnl"/>
        </w:rPr>
        <w:t xml:space="preserve"> conforme definida en la “</w:t>
      </w:r>
      <w:r w:rsidR="00A22042" w:rsidRPr="00BF4892">
        <w:rPr>
          <w:rFonts w:ascii="Book Antiqua" w:hAnsi="Book Antiqua"/>
          <w:lang w:val="es-ES_tradnl"/>
        </w:rPr>
        <w:t xml:space="preserve">Carta de Derechos </w:t>
      </w:r>
      <w:r w:rsidR="00A22042" w:rsidRPr="00BF4892">
        <w:rPr>
          <w:rFonts w:ascii="Book Antiqua" w:hAnsi="Book Antiqua"/>
          <w:lang w:val="es-PR"/>
        </w:rPr>
        <w:t>y la Política Pública del Gobierno a favor de los Adultos Mayores”</w:t>
      </w:r>
      <w:r w:rsidR="00A22042">
        <w:rPr>
          <w:rStyle w:val="FootnoteReference"/>
          <w:rFonts w:ascii="Book Antiqua" w:hAnsi="Book Antiqua"/>
          <w:lang w:val="es-PR"/>
        </w:rPr>
        <w:footnoteReference w:id="1"/>
      </w:r>
      <w:r w:rsidR="00A22042" w:rsidRPr="00BF4892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ES_tradnl"/>
        </w:rPr>
        <w:t xml:space="preserve">ha ido en aumento y se espera que para el año 2030, un 30% de la población sean </w:t>
      </w:r>
      <w:r w:rsidRPr="00A22042">
        <w:rPr>
          <w:rFonts w:ascii="Book Antiqua" w:hAnsi="Book Antiqua"/>
          <w:lang w:val="es-ES_tradnl"/>
        </w:rPr>
        <w:t xml:space="preserve">adultos mayores.  </w:t>
      </w:r>
      <w:r w:rsidR="00A22042" w:rsidRPr="00A22042">
        <w:rPr>
          <w:rFonts w:ascii="Book Antiqua" w:hAnsi="Book Antiqua"/>
          <w:lang w:val="es-PR"/>
        </w:rPr>
        <w:t>L</w:t>
      </w:r>
      <w:r w:rsidRPr="00A22042">
        <w:rPr>
          <w:rFonts w:ascii="Book Antiqua" w:hAnsi="Book Antiqua"/>
          <w:lang w:val="es-PR"/>
        </w:rPr>
        <w:t xml:space="preserve">as estadísticas </w:t>
      </w:r>
      <w:r w:rsidR="00A22042" w:rsidRPr="00A22042">
        <w:rPr>
          <w:rFonts w:ascii="Book Antiqua" w:hAnsi="Book Antiqua"/>
          <w:lang w:val="es-PR"/>
        </w:rPr>
        <w:t>recopiladas por</w:t>
      </w:r>
      <w:r w:rsidRPr="00A22042">
        <w:rPr>
          <w:rFonts w:ascii="Book Antiqua" w:hAnsi="Book Antiqua"/>
          <w:lang w:val="es-PR"/>
        </w:rPr>
        <w:t xml:space="preserve"> la Oficina del Procurador de las Personas de Edad Avanzada (OPPEA), </w:t>
      </w:r>
      <w:r w:rsidR="00A22042" w:rsidRPr="00A22042">
        <w:rPr>
          <w:rFonts w:ascii="Book Antiqua" w:hAnsi="Book Antiqua"/>
          <w:lang w:val="es-PR"/>
        </w:rPr>
        <w:t>revelan</w:t>
      </w:r>
      <w:r w:rsidRPr="00A22042">
        <w:rPr>
          <w:rFonts w:ascii="Book Antiqua" w:hAnsi="Book Antiqua"/>
          <w:lang w:val="es-PR"/>
        </w:rPr>
        <w:t xml:space="preserve"> que en la actualidad los adultos mayores sobrepasan el 26% de la totalidad de la población</w:t>
      </w:r>
      <w:r w:rsidR="00064E9E" w:rsidRPr="00A22042">
        <w:rPr>
          <w:rFonts w:ascii="Book Antiqua" w:hAnsi="Book Antiqua"/>
          <w:lang w:val="es-PR"/>
        </w:rPr>
        <w:t>.  Ello implica que</w:t>
      </w:r>
      <w:r w:rsidRPr="00A22042">
        <w:rPr>
          <w:rFonts w:ascii="Book Antiqua" w:hAnsi="Book Antiqua"/>
          <w:lang w:val="es-PR"/>
        </w:rPr>
        <w:t xml:space="preserve"> 1 de cada 4 personas tienen sobre 60 años de edad.  Conforme al informe de la OPPEA, “Envejecimiento de la Población: El Mundo y Puerto Rico”</w:t>
      </w:r>
      <w:r w:rsidRPr="00A22042">
        <w:rPr>
          <w:rStyle w:val="FootnoteReference"/>
          <w:rFonts w:ascii="Book Antiqua" w:hAnsi="Book Antiqua"/>
          <w:lang w:val="es-PR"/>
        </w:rPr>
        <w:footnoteReference w:id="2"/>
      </w:r>
      <w:r w:rsidRPr="00A22042">
        <w:rPr>
          <w:rFonts w:ascii="Book Antiqua" w:hAnsi="Book Antiqua"/>
          <w:lang w:val="es-PR"/>
        </w:rPr>
        <w:t>, se estima un crecimien</w:t>
      </w:r>
      <w:r w:rsidR="00064E9E" w:rsidRPr="00A22042">
        <w:rPr>
          <w:rFonts w:ascii="Book Antiqua" w:hAnsi="Book Antiqua"/>
          <w:lang w:val="es-PR"/>
        </w:rPr>
        <w:t xml:space="preserve">to considerable de dicha </w:t>
      </w:r>
      <w:r w:rsidR="00A7571B">
        <w:rPr>
          <w:rFonts w:ascii="Book Antiqua" w:hAnsi="Book Antiqua"/>
          <w:lang w:val="es-PR"/>
        </w:rPr>
        <w:t xml:space="preserve">población y que para el año 2030 constituirán un 30.4%. </w:t>
      </w:r>
    </w:p>
    <w:p w14:paraId="72E5BC82" w14:textId="6E74EEF3" w:rsidR="00295CBE" w:rsidRDefault="00295CBE" w:rsidP="00F26F23">
      <w:pPr>
        <w:suppressLineNumbers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Según las estadísticas generadas en el Censo</w:t>
      </w:r>
      <w:r>
        <w:rPr>
          <w:rStyle w:val="FootnoteReference"/>
          <w:rFonts w:ascii="Book Antiqua" w:hAnsi="Book Antiqua"/>
          <w:lang w:val="es-ES_tradnl"/>
        </w:rPr>
        <w:footnoteReference w:id="3"/>
      </w:r>
      <w:r>
        <w:rPr>
          <w:rFonts w:ascii="Book Antiqua" w:hAnsi="Book Antiqua"/>
          <w:lang w:val="es-ES_tradnl"/>
        </w:rPr>
        <w:t>, al 1 de abril de 2020</w:t>
      </w:r>
      <w:r w:rsidR="00CD689A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el Distrito </w:t>
      </w:r>
      <w:r w:rsidR="00CD689A">
        <w:rPr>
          <w:rFonts w:ascii="Book Antiqua" w:hAnsi="Book Antiqua"/>
          <w:lang w:val="es-ES_tradnl"/>
        </w:rPr>
        <w:t>Representativo</w:t>
      </w:r>
      <w:r>
        <w:rPr>
          <w:rFonts w:ascii="Book Antiqua" w:hAnsi="Book Antiqua"/>
          <w:lang w:val="es-ES_tradnl"/>
        </w:rPr>
        <w:t xml:space="preserve"> Número 38 contaba con 61,114 adultos mayores.  Ello constituye un 20.4% de su población total.</w:t>
      </w:r>
    </w:p>
    <w:p w14:paraId="6F978871" w14:textId="77777777" w:rsidR="00F26F23" w:rsidRDefault="00F26F23" w:rsidP="00F26F23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6E226082" w14:textId="44B20415" w:rsidR="00064E9E" w:rsidRDefault="007005C7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L</w:t>
      </w:r>
      <w:r w:rsidR="00BF4892">
        <w:rPr>
          <w:rFonts w:ascii="Book Antiqua" w:hAnsi="Book Antiqua"/>
          <w:lang w:val="es-ES_tradnl"/>
        </w:rPr>
        <w:t xml:space="preserve">a Ley 121-2019, según </w:t>
      </w:r>
      <w:r w:rsidR="00BF4892" w:rsidRPr="00BF4892">
        <w:rPr>
          <w:rFonts w:ascii="Book Antiqua" w:hAnsi="Book Antiqua"/>
          <w:lang w:val="es-ES_tradnl"/>
        </w:rPr>
        <w:t xml:space="preserve">enmendada, conocida como “Carta de Derechos </w:t>
      </w:r>
      <w:r w:rsidR="00BF4892" w:rsidRPr="00BF4892">
        <w:rPr>
          <w:rFonts w:ascii="Book Antiqua" w:hAnsi="Book Antiqua"/>
          <w:lang w:val="es-PR"/>
        </w:rPr>
        <w:t xml:space="preserve">y la Política Pública del Gobierno a favor de los Adultos Mayores”, </w:t>
      </w:r>
      <w:r w:rsidR="001C3071">
        <w:rPr>
          <w:rFonts w:ascii="Book Antiqua" w:hAnsi="Book Antiqua"/>
          <w:lang w:val="es-PR"/>
        </w:rPr>
        <w:t xml:space="preserve">en su Artículo 2, inciso 5, </w:t>
      </w:r>
      <w:r w:rsidR="00E30AD7">
        <w:rPr>
          <w:rFonts w:ascii="Book Antiqua" w:hAnsi="Book Antiqua"/>
          <w:lang w:val="es-PR"/>
        </w:rPr>
        <w:t xml:space="preserve">reconoce como responsabilidad del Gobierno </w:t>
      </w:r>
      <w:r w:rsidR="00E30AD7" w:rsidRPr="00E30AD7">
        <w:rPr>
          <w:rFonts w:ascii="Book Antiqua" w:hAnsi="Book Antiqua"/>
          <w:lang w:val="es-PR"/>
        </w:rPr>
        <w:t xml:space="preserve">de Puerto Rico promover “el valor, integración y el respeto del adulto mayor en nuestra sociedad mediante la protección de su salud </w:t>
      </w:r>
      <w:r w:rsidR="00E30AD7" w:rsidRPr="00D433A9">
        <w:rPr>
          <w:rFonts w:ascii="Book Antiqua" w:hAnsi="Book Antiqua"/>
          <w:lang w:val="es-PR"/>
        </w:rPr>
        <w:t>física o mental y la propiedad contra amenazas, hostigamiento, coacción o perturbación por parte de cualquier persona natural o jurídica”.</w:t>
      </w:r>
      <w:r w:rsidR="00574F92">
        <w:rPr>
          <w:rFonts w:ascii="Book Antiqua" w:hAnsi="Book Antiqua"/>
          <w:lang w:val="es-PR"/>
        </w:rPr>
        <w:t xml:space="preserve"> </w:t>
      </w:r>
      <w:r w:rsidR="00CD689A">
        <w:rPr>
          <w:rFonts w:ascii="Book Antiqua" w:hAnsi="Book Antiqua"/>
          <w:lang w:val="es-PR"/>
        </w:rPr>
        <w:t xml:space="preserve"> </w:t>
      </w:r>
      <w:r w:rsidR="00574F92">
        <w:rPr>
          <w:rFonts w:ascii="Book Antiqua" w:hAnsi="Book Antiqua"/>
          <w:lang w:val="es-PR"/>
        </w:rPr>
        <w:t xml:space="preserve">El Artículo 6 de la ley </w:t>
      </w:r>
      <w:r w:rsidR="00A22042">
        <w:rPr>
          <w:rFonts w:ascii="Book Antiqua" w:hAnsi="Book Antiqua"/>
          <w:lang w:val="es-PR"/>
        </w:rPr>
        <w:t>dispone</w:t>
      </w:r>
      <w:r w:rsidR="00574F92">
        <w:rPr>
          <w:rFonts w:ascii="Book Antiqua" w:hAnsi="Book Antiqua"/>
          <w:lang w:val="es-PR"/>
        </w:rPr>
        <w:t xml:space="preserve"> las responsabilidades y deberes de los familiares de los adultos mayores.  En su inciso 6 establece el deber de estos de “[o]torgar una estancia digna, adecu</w:t>
      </w:r>
      <w:r w:rsidR="003D707B">
        <w:rPr>
          <w:rFonts w:ascii="Book Antiqua" w:hAnsi="Book Antiqua"/>
          <w:lang w:val="es-PR"/>
        </w:rPr>
        <w:t>ada a sus necesidades, de prefe</w:t>
      </w:r>
      <w:r w:rsidR="00574F92">
        <w:rPr>
          <w:rFonts w:ascii="Book Antiqua" w:hAnsi="Book Antiqua"/>
          <w:lang w:val="es-PR"/>
        </w:rPr>
        <w:t>re</w:t>
      </w:r>
      <w:r w:rsidR="003D707B">
        <w:rPr>
          <w:rFonts w:ascii="Book Antiqua" w:hAnsi="Book Antiqua"/>
          <w:lang w:val="es-PR"/>
        </w:rPr>
        <w:t>n</w:t>
      </w:r>
      <w:r w:rsidR="00574F92">
        <w:rPr>
          <w:rFonts w:ascii="Book Antiqua" w:hAnsi="Book Antiqua"/>
          <w:lang w:val="es-PR"/>
        </w:rPr>
        <w:t>cia en el propio domicilio o en facilidades de cuido asistencial”, ello entre otros deberes y responsabilidades.</w:t>
      </w:r>
    </w:p>
    <w:p w14:paraId="586B3178" w14:textId="77777777" w:rsidR="00F26F23" w:rsidRDefault="00F26F23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6D3222C0" w14:textId="3B77FDAF" w:rsidR="00574F92" w:rsidRDefault="00574F92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Con el aumento de la población de adultos mayores y los deberes y responsabilidades de los cuidadores, es menester investigar los servicios de apoyo que se ofrecen a estos y la necesidad</w:t>
      </w:r>
      <w:r w:rsidR="00CD689A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si alguna</w:t>
      </w:r>
      <w:r w:rsidR="00CD689A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de nueva legislación.</w:t>
      </w:r>
      <w:r w:rsidR="00CD689A">
        <w:rPr>
          <w:rFonts w:ascii="Book Antiqua" w:hAnsi="Book Antiqua"/>
          <w:lang w:val="es-PR"/>
        </w:rPr>
        <w:t xml:space="preserve">  </w:t>
      </w:r>
      <w:r>
        <w:rPr>
          <w:rFonts w:ascii="Book Antiqua" w:hAnsi="Book Antiqua"/>
          <w:lang w:val="es-PR"/>
        </w:rPr>
        <w:t xml:space="preserve">Conforme al reportaje del Periódico Presencia, “Agotamiento del cuidador del adulto mayor”, los cuidadores pueden sufrir del síndrome del cuidador quemado o </w:t>
      </w:r>
      <w:r w:rsidRPr="007D59AD">
        <w:rPr>
          <w:rFonts w:ascii="Book Antiqua" w:hAnsi="Book Antiqua"/>
          <w:i/>
          <w:iCs/>
          <w:lang w:val="es-PR"/>
        </w:rPr>
        <w:t>burn-out</w:t>
      </w:r>
      <w:r w:rsidR="00C14ACB">
        <w:rPr>
          <w:rStyle w:val="FootnoteReference"/>
          <w:rFonts w:ascii="Book Antiqua" w:hAnsi="Book Antiqua"/>
          <w:lang w:val="es-PR"/>
        </w:rPr>
        <w:footnoteReference w:id="4"/>
      </w:r>
      <w:r>
        <w:rPr>
          <w:rFonts w:ascii="Book Antiqua" w:hAnsi="Book Antiqua"/>
          <w:lang w:val="es-PR"/>
        </w:rPr>
        <w:t>.</w:t>
      </w:r>
      <w:r w:rsidR="00C14ACB">
        <w:rPr>
          <w:rFonts w:ascii="Book Antiqua" w:hAnsi="Book Antiqua"/>
          <w:lang w:val="es-PR"/>
        </w:rPr>
        <w:t xml:space="preserve">  </w:t>
      </w:r>
      <w:r w:rsidR="003D707B">
        <w:rPr>
          <w:rFonts w:ascii="Book Antiqua" w:hAnsi="Book Antiqua"/>
          <w:lang w:val="es-PR"/>
        </w:rPr>
        <w:t>Señala la reseña periodística, citando a la trabajadora médico social Brenda Caminero Alvarado, que:</w:t>
      </w:r>
    </w:p>
    <w:p w14:paraId="2A5BCA6F" w14:textId="77777777" w:rsidR="00F26F23" w:rsidRDefault="00F26F23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1C51F246" w14:textId="14B20DF0" w:rsidR="003D707B" w:rsidRDefault="003D707B" w:rsidP="00F26F23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“Se conoce como síndrome del cuidador quemado o burnout del cuidador el estado de agotamiento físico, emocional y mental que puede ir acompañado de un cambio en la actitud, pasando de mostrar una persona positiva y afectuosa a una persona negativa</w:t>
      </w:r>
      <w:r w:rsidR="004D1E6D">
        <w:rPr>
          <w:rFonts w:ascii="Book Antiqua" w:hAnsi="Book Antiqua"/>
          <w:lang w:val="es-PR"/>
        </w:rPr>
        <w:t xml:space="preserve"> e indiferente.  Este agotamiento puede ocurrir cuando el cuidador primario intenta hacer más de lo que puede, </w:t>
      </w:r>
      <w:r w:rsidR="004D1E6D" w:rsidRPr="007D59AD">
        <w:rPr>
          <w:rFonts w:ascii="Book Antiqua" w:hAnsi="Book Antiqua"/>
          <w:lang w:val="es-PR"/>
        </w:rPr>
        <w:t xml:space="preserve">ya </w:t>
      </w:r>
      <w:r w:rsidR="008A71AA" w:rsidRPr="007D59AD">
        <w:rPr>
          <w:rFonts w:ascii="Book Antiqua" w:hAnsi="Book Antiqua"/>
          <w:lang w:val="es-PR"/>
        </w:rPr>
        <w:t>sea</w:t>
      </w:r>
      <w:r w:rsidR="004D1E6D">
        <w:rPr>
          <w:rFonts w:ascii="Book Antiqua" w:hAnsi="Book Antiqua"/>
          <w:lang w:val="es-PR"/>
        </w:rPr>
        <w:t xml:space="preserve"> física emocional e incluso económicamente.</w:t>
      </w:r>
    </w:p>
    <w:p w14:paraId="362AE826" w14:textId="77777777" w:rsidR="00F26F23" w:rsidRDefault="00F26F23" w:rsidP="00F26F23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</w:p>
    <w:p w14:paraId="7DCC0B20" w14:textId="2A41B78A" w:rsidR="004D1E6D" w:rsidRDefault="004D1E6D" w:rsidP="00F26F23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Los síntomas más comunes en los cuidadores son: aislamiento social, deterioro físico y emocional, ansiedad, depresión, malos hábitos alimenticios, irritabilidad, estrés crónico, cansancio persistente, tristeza, frustración, entre otros.”</w:t>
      </w:r>
    </w:p>
    <w:p w14:paraId="32F40A92" w14:textId="77777777" w:rsidR="00F26F23" w:rsidRDefault="00F26F23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23FF6DE4" w14:textId="01018911" w:rsidR="00002FC5" w:rsidRDefault="004D1E6D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Ante la realidad del aumento en nuestra población de adultos mayores, es necesario investigar con detenimiento los servicios de apoyo que se le proveen a los cuidadores, cuya función es de vital importancia para garantizar la vida digna de esta población.  Es importante que los cuidadores posean las herramientas necesarias que le permitan trabajar adecuadamente </w:t>
      </w:r>
      <w:r w:rsidR="00A7571B">
        <w:rPr>
          <w:rFonts w:ascii="Book Antiqua" w:hAnsi="Book Antiqua"/>
          <w:lang w:val="es-PR"/>
        </w:rPr>
        <w:t xml:space="preserve">con </w:t>
      </w:r>
      <w:r>
        <w:rPr>
          <w:rFonts w:ascii="Book Antiqua" w:hAnsi="Book Antiqua"/>
          <w:lang w:val="es-PR"/>
        </w:rPr>
        <w:t>el cuido de un adulto mayor</w:t>
      </w:r>
      <w:r w:rsidR="00AC49F9">
        <w:rPr>
          <w:rFonts w:ascii="Book Antiqua" w:hAnsi="Book Antiqua"/>
          <w:lang w:val="es-PR"/>
        </w:rPr>
        <w:t>;</w:t>
      </w:r>
      <w:r>
        <w:rPr>
          <w:rFonts w:ascii="Book Antiqua" w:hAnsi="Book Antiqua"/>
          <w:lang w:val="es-PR"/>
        </w:rPr>
        <w:t xml:space="preserve"> entre dichas herramientas debe encontrarse las relacionadas con su propia salud física y emocional.  </w:t>
      </w:r>
      <w:r w:rsidR="00D47563">
        <w:rPr>
          <w:rFonts w:ascii="Book Antiqua" w:hAnsi="Book Antiqua"/>
          <w:lang w:val="es-PR"/>
        </w:rPr>
        <w:t xml:space="preserve">Por lo que se hace </w:t>
      </w:r>
      <w:r w:rsidR="00D47563">
        <w:rPr>
          <w:rFonts w:ascii="Book Antiqua" w:hAnsi="Book Antiqua"/>
          <w:lang w:val="es-PR"/>
        </w:rPr>
        <w:lastRenderedPageBreak/>
        <w:t>n</w:t>
      </w:r>
      <w:r w:rsidR="00EF04CE">
        <w:rPr>
          <w:rFonts w:ascii="Book Antiqua" w:hAnsi="Book Antiqua"/>
          <w:lang w:val="es-PR"/>
        </w:rPr>
        <w:t xml:space="preserve">ecesario realizar una investigación para determinar </w:t>
      </w:r>
      <w:r>
        <w:rPr>
          <w:rFonts w:ascii="Book Antiqua" w:hAnsi="Book Antiqua"/>
          <w:lang w:val="es-PR"/>
        </w:rPr>
        <w:t>los servicios de apoyo que ofrecen tanto las</w:t>
      </w:r>
      <w:r w:rsidR="00EF04CE">
        <w:rPr>
          <w:rFonts w:ascii="Book Antiqua" w:hAnsi="Book Antiqua"/>
          <w:lang w:val="es-PR"/>
        </w:rPr>
        <w:t xml:space="preserve"> entidades gubernamentales </w:t>
      </w:r>
      <w:r>
        <w:rPr>
          <w:rFonts w:ascii="Book Antiqua" w:hAnsi="Book Antiqua"/>
          <w:lang w:val="es-PR"/>
        </w:rPr>
        <w:t>como las organizaciones no gubernamentales</w:t>
      </w:r>
      <w:r w:rsidR="00A7571B">
        <w:rPr>
          <w:rFonts w:ascii="Book Antiqua" w:hAnsi="Book Antiqua"/>
          <w:lang w:val="es-PR"/>
        </w:rPr>
        <w:t xml:space="preserve">, en especial a los </w:t>
      </w:r>
      <w:r w:rsidR="00AC49F9">
        <w:rPr>
          <w:rFonts w:ascii="Book Antiqua" w:hAnsi="Book Antiqua"/>
          <w:lang w:val="es-PR"/>
        </w:rPr>
        <w:t xml:space="preserve">cuidadores </w:t>
      </w:r>
      <w:r w:rsidR="00A7571B">
        <w:rPr>
          <w:rFonts w:ascii="Book Antiqua" w:hAnsi="Book Antiqua"/>
          <w:lang w:val="es-PR"/>
        </w:rPr>
        <w:t>pertenecientes a los municipios de Canóvanas, Carolina y Trujillo Alto</w:t>
      </w:r>
      <w:r w:rsidR="00EF04CE">
        <w:rPr>
          <w:rFonts w:ascii="Book Antiqua" w:hAnsi="Book Antiqua"/>
          <w:lang w:val="es-PR"/>
        </w:rPr>
        <w:t>.</w:t>
      </w:r>
      <w:r w:rsidR="00D47563">
        <w:rPr>
          <w:rFonts w:ascii="Book Antiqua" w:hAnsi="Book Antiqua"/>
          <w:lang w:val="es-PR"/>
        </w:rPr>
        <w:t xml:space="preserve">  </w:t>
      </w:r>
    </w:p>
    <w:p w14:paraId="416CE77D" w14:textId="77777777" w:rsidR="00F26F23" w:rsidRDefault="00F26F23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7EEFDF7A" w14:textId="68FD4395" w:rsidR="00D47563" w:rsidRDefault="00002FC5" w:rsidP="00F26F23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szCs w:val="24"/>
          <w:lang w:val="es-ES"/>
        </w:rPr>
        <w:t>Esto incluye, pero sin limitarse, el análisis de toda legislación y reglamentación vigente, procesos, trámites y cualquier otro asunto relacionado que incida directa</w:t>
      </w:r>
      <w:r w:rsidR="00184C3F">
        <w:rPr>
          <w:rFonts w:ascii="Book Antiqua" w:hAnsi="Book Antiqua"/>
          <w:szCs w:val="24"/>
          <w:lang w:val="es-ES"/>
        </w:rPr>
        <w:t xml:space="preserve"> o indirecta</w:t>
      </w:r>
      <w:r>
        <w:rPr>
          <w:rFonts w:ascii="Book Antiqua" w:hAnsi="Book Antiqua"/>
          <w:szCs w:val="24"/>
          <w:lang w:val="es-ES"/>
        </w:rPr>
        <w:t xml:space="preserve">mente con </w:t>
      </w:r>
      <w:r w:rsidR="004D1E6D">
        <w:rPr>
          <w:rFonts w:ascii="Book Antiqua" w:hAnsi="Book Antiqua"/>
          <w:szCs w:val="24"/>
          <w:lang w:val="es-ES"/>
        </w:rPr>
        <w:t xml:space="preserve">el cuidado de </w:t>
      </w:r>
      <w:r>
        <w:rPr>
          <w:rFonts w:ascii="Book Antiqua" w:hAnsi="Book Antiqua"/>
          <w:szCs w:val="24"/>
          <w:lang w:val="es-ES"/>
        </w:rPr>
        <w:t xml:space="preserve">los adultos mayores. </w:t>
      </w:r>
      <w:r w:rsidR="00A66AF9">
        <w:rPr>
          <w:rFonts w:ascii="Book Antiqua" w:hAnsi="Book Antiqua"/>
          <w:szCs w:val="24"/>
          <w:lang w:val="es-ES"/>
        </w:rPr>
        <w:t xml:space="preserve"> </w:t>
      </w:r>
      <w:r w:rsidR="00D47563">
        <w:rPr>
          <w:rFonts w:ascii="Book Antiqua" w:hAnsi="Book Antiqua"/>
          <w:lang w:val="es-PR"/>
        </w:rPr>
        <w:t>Es necesario, además, que de dich</w:t>
      </w:r>
      <w:r w:rsidR="001E435E">
        <w:rPr>
          <w:rFonts w:ascii="Book Antiqua" w:hAnsi="Book Antiqua"/>
          <w:lang w:val="es-PR"/>
        </w:rPr>
        <w:t>o estudio</w:t>
      </w:r>
      <w:r w:rsidR="00D47563">
        <w:rPr>
          <w:rFonts w:ascii="Book Antiqua" w:hAnsi="Book Antiqua"/>
          <w:lang w:val="es-PR"/>
        </w:rPr>
        <w:t xml:space="preserve"> surjan recomendaciones para trabajar con esta </w:t>
      </w:r>
      <w:r w:rsidR="001E435E">
        <w:rPr>
          <w:rFonts w:ascii="Book Antiqua" w:hAnsi="Book Antiqua"/>
          <w:lang w:val="es-PR"/>
        </w:rPr>
        <w:t xml:space="preserve">situación de una forma </w:t>
      </w:r>
      <w:r w:rsidR="00D47563">
        <w:rPr>
          <w:rFonts w:ascii="Book Antiqua" w:hAnsi="Book Antiqua"/>
          <w:lang w:val="es-PR"/>
        </w:rPr>
        <w:t>efectiva y eficiente.</w:t>
      </w:r>
    </w:p>
    <w:p w14:paraId="5E59B7A6" w14:textId="77777777" w:rsidR="00F26F23" w:rsidRDefault="00F26F23" w:rsidP="00F26F23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02DDD53E" w14:textId="21B31FA9" w:rsidR="00002FC5" w:rsidRDefault="00D47563" w:rsidP="00F26F23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  <w:r w:rsidRPr="0089195D">
        <w:rPr>
          <w:rFonts w:ascii="Book Antiqua" w:hAnsi="Book Antiqua"/>
          <w:szCs w:val="24"/>
          <w:lang w:val="es-ES"/>
        </w:rPr>
        <w:t xml:space="preserve">Esta </w:t>
      </w:r>
      <w:r w:rsidR="002118CE">
        <w:rPr>
          <w:rFonts w:ascii="Book Antiqua" w:hAnsi="Book Antiqua"/>
          <w:szCs w:val="24"/>
          <w:lang w:val="es-ES"/>
        </w:rPr>
        <w:t>Cámara de Representantes</w:t>
      </w:r>
      <w:r w:rsidRPr="0089195D">
        <w:rPr>
          <w:rFonts w:ascii="Book Antiqua" w:hAnsi="Book Antiqua"/>
          <w:szCs w:val="24"/>
          <w:lang w:val="es-ES"/>
        </w:rPr>
        <w:t xml:space="preserve"> entiende </w:t>
      </w:r>
      <w:r>
        <w:rPr>
          <w:rFonts w:ascii="Book Antiqua" w:hAnsi="Book Antiqua"/>
          <w:szCs w:val="24"/>
          <w:lang w:val="es-ES"/>
        </w:rPr>
        <w:t>meritorio</w:t>
      </w:r>
      <w:r w:rsidRPr="0089195D">
        <w:rPr>
          <w:rFonts w:ascii="Book Antiqua" w:hAnsi="Book Antiqua"/>
          <w:szCs w:val="24"/>
          <w:lang w:val="es-ES"/>
        </w:rPr>
        <w:t xml:space="preserve"> realizar una investigación exhaustiva para poder determinar </w:t>
      </w:r>
      <w:r>
        <w:rPr>
          <w:rFonts w:ascii="Book Antiqua" w:hAnsi="Book Antiqua"/>
          <w:szCs w:val="24"/>
          <w:lang w:val="es-ES"/>
        </w:rPr>
        <w:t>l</w:t>
      </w:r>
      <w:r w:rsidR="004D1E6D">
        <w:rPr>
          <w:rFonts w:ascii="Book Antiqua" w:hAnsi="Book Antiqua"/>
          <w:szCs w:val="24"/>
          <w:lang w:val="es-ES"/>
        </w:rPr>
        <w:t>os servicios de apoyo que se le ofrecen a los cuidadores de las personas adultas mayores</w:t>
      </w:r>
      <w:r w:rsidR="004402E3">
        <w:rPr>
          <w:rFonts w:ascii="Book Antiqua" w:hAnsi="Book Antiqua"/>
          <w:szCs w:val="24"/>
          <w:lang w:val="es-ES"/>
        </w:rPr>
        <w:t>, en especial a los pertenecientes al Distrito Representativo Número 38</w:t>
      </w:r>
      <w:r w:rsidR="001B71D7">
        <w:rPr>
          <w:rFonts w:ascii="Book Antiqua" w:hAnsi="Book Antiqua"/>
          <w:szCs w:val="24"/>
          <w:lang w:val="es-ES"/>
        </w:rPr>
        <w:t xml:space="preserve">.  </w:t>
      </w:r>
      <w:r w:rsidR="004D1E6D">
        <w:rPr>
          <w:rFonts w:ascii="Book Antiqua" w:hAnsi="Book Antiqua"/>
          <w:szCs w:val="24"/>
          <w:lang w:val="es-ES"/>
        </w:rPr>
        <w:t>La calidad de vida de los adultos mayores es</w:t>
      </w:r>
      <w:r w:rsidR="001B71D7">
        <w:rPr>
          <w:rFonts w:ascii="Book Antiqua" w:hAnsi="Book Antiqua"/>
          <w:szCs w:val="24"/>
          <w:lang w:val="es-ES"/>
        </w:rPr>
        <w:t xml:space="preserve"> una prioridad para este Cuerpo</w:t>
      </w:r>
      <w:r w:rsidR="00956636">
        <w:rPr>
          <w:rFonts w:ascii="Book Antiqua" w:hAnsi="Book Antiqua"/>
          <w:szCs w:val="24"/>
          <w:lang w:val="es-ES"/>
        </w:rPr>
        <w:t xml:space="preserve"> Legislativo</w:t>
      </w:r>
      <w:r w:rsidR="001B71D7">
        <w:rPr>
          <w:rFonts w:ascii="Book Antiqua" w:hAnsi="Book Antiqua"/>
          <w:szCs w:val="24"/>
          <w:lang w:val="es-ES"/>
        </w:rPr>
        <w:t xml:space="preserve">. </w:t>
      </w:r>
    </w:p>
    <w:p w14:paraId="7E1C46E9" w14:textId="77777777" w:rsidR="00F26F23" w:rsidRDefault="00F26F23" w:rsidP="00F26F23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F01D448" w14:textId="77777777" w:rsidR="001139C1" w:rsidRDefault="001139C1" w:rsidP="00F26F23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2AD366B" w14:textId="5B0626D3" w:rsidR="00002FC5" w:rsidRPr="00E81FB5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trike/>
          <w:szCs w:val="24"/>
          <w:lang w:val="es-ES_tradnl"/>
        </w:rPr>
      </w:pPr>
      <w:r w:rsidRPr="00BF5956">
        <w:rPr>
          <w:rFonts w:ascii="Book Antiqua" w:hAnsi="Book Antiqua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Pr="00BF5956">
        <w:rPr>
          <w:rFonts w:ascii="Book Antiqua" w:eastAsia="Batang" w:hAnsi="Book Antiqua"/>
          <w:szCs w:val="24"/>
          <w:lang w:val="es-ES_tradnl"/>
        </w:rPr>
        <w:t xml:space="preserve">Se </w:t>
      </w:r>
      <w:r w:rsidRPr="00BF5956">
        <w:rPr>
          <w:rFonts w:ascii="Book Antiqua" w:eastAsia="Batang" w:hAnsi="Book Antiqua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Pr="00BF5956">
        <w:rPr>
          <w:rFonts w:ascii="Book Antiqua" w:eastAsia="Batang" w:hAnsi="Book Antiqua"/>
          <w:szCs w:val="24"/>
          <w:lang w:val="es-PR"/>
        </w:rPr>
        <w:t xml:space="preserve">a </w:t>
      </w:r>
      <w:r w:rsidR="00002FC5" w:rsidRPr="00BF5956">
        <w:rPr>
          <w:rFonts w:ascii="Book Antiqua" w:eastAsia="Batang" w:hAnsi="Book Antiqua"/>
          <w:szCs w:val="24"/>
          <w:lang w:val="es-PR"/>
        </w:rPr>
        <w:t xml:space="preserve">la </w:t>
      </w:r>
      <w:r w:rsidR="00002FC5" w:rsidRPr="00BF5956">
        <w:rPr>
          <w:rFonts w:ascii="Book Antiqua" w:hAnsi="Book Antiqua"/>
          <w:lang w:val="es-PR"/>
        </w:rPr>
        <w:t xml:space="preserve">Comisión de Bienestar Social, Personas con Discapacidad y Adultos Mayores de la </w:t>
      </w:r>
      <w:r w:rsidRPr="00BF5956">
        <w:rPr>
          <w:rFonts w:ascii="Book Antiqua" w:hAnsi="Book Antiqua"/>
          <w:szCs w:val="24"/>
          <w:lang w:val="es-ES_tradnl"/>
        </w:rPr>
        <w:t xml:space="preserve">Cámara de Representantes de Puerto Rico, realizar una investigación exhaustiva sobre </w:t>
      </w:r>
      <w:r w:rsidR="00002FC5" w:rsidRPr="00BF5956">
        <w:rPr>
          <w:rFonts w:ascii="Book Antiqua" w:hAnsi="Book Antiqua"/>
          <w:szCs w:val="24"/>
          <w:lang w:val="es-ES_tradnl"/>
        </w:rPr>
        <w:t xml:space="preserve">los </w:t>
      </w:r>
      <w:r w:rsidR="004D1E6D" w:rsidRPr="00BF5956">
        <w:rPr>
          <w:rFonts w:ascii="Book Antiqua" w:hAnsi="Book Antiqua"/>
          <w:szCs w:val="24"/>
          <w:lang w:val="es-ES_tradnl"/>
        </w:rPr>
        <w:t xml:space="preserve">servicios de apoyo que </w:t>
      </w:r>
      <w:r w:rsidR="00E81FB5" w:rsidRPr="00BF5956">
        <w:rPr>
          <w:rFonts w:ascii="Book Antiqua" w:hAnsi="Book Antiqua"/>
          <w:szCs w:val="24"/>
          <w:lang w:val="es-ES_tradnl"/>
        </w:rPr>
        <w:t>se le ofrecen a</w:t>
      </w:r>
      <w:r w:rsidR="00787203" w:rsidRPr="00BF5956">
        <w:rPr>
          <w:rFonts w:ascii="Book Antiqua" w:hAnsi="Book Antiqua"/>
          <w:szCs w:val="24"/>
          <w:lang w:val="es-ES_tradnl"/>
        </w:rPr>
        <w:t xml:space="preserve"> los cuidadores</w:t>
      </w:r>
      <w:r w:rsidR="00002FC5" w:rsidRPr="00BF5956">
        <w:rPr>
          <w:rFonts w:ascii="Book Antiqua" w:hAnsi="Book Antiqua"/>
          <w:szCs w:val="24"/>
          <w:lang w:val="es-ES_tradnl"/>
        </w:rPr>
        <w:t xml:space="preserve"> de los adultos mayores</w:t>
      </w:r>
      <w:r w:rsidR="00E81FB5" w:rsidRPr="00BF5956">
        <w:rPr>
          <w:rFonts w:ascii="Book Antiqua" w:hAnsi="Book Antiqua"/>
          <w:szCs w:val="24"/>
          <w:lang w:val="es-ES_tradnl"/>
        </w:rPr>
        <w:t xml:space="preserve"> en Puerto Rico</w:t>
      </w:r>
      <w:r w:rsidR="004402E3" w:rsidRPr="00BF5956">
        <w:rPr>
          <w:rFonts w:ascii="Book Antiqua" w:hAnsi="Book Antiqua"/>
          <w:szCs w:val="24"/>
          <w:lang w:val="es-ES_tradnl"/>
        </w:rPr>
        <w:t xml:space="preserve">, </w:t>
      </w:r>
      <w:r w:rsidR="004402E3" w:rsidRPr="00BF5956">
        <w:rPr>
          <w:rFonts w:ascii="Book Antiqua" w:hAnsi="Book Antiqua"/>
          <w:szCs w:val="24"/>
          <w:lang w:val="es-ES"/>
        </w:rPr>
        <w:t>en especial</w:t>
      </w:r>
      <w:r w:rsidR="00BF5956" w:rsidRPr="00BF5956">
        <w:rPr>
          <w:rFonts w:ascii="Book Antiqua" w:hAnsi="Book Antiqua"/>
          <w:szCs w:val="24"/>
          <w:lang w:val="es-ES"/>
        </w:rPr>
        <w:t xml:space="preserve"> a</w:t>
      </w:r>
      <w:r w:rsidR="004402E3" w:rsidRPr="00BF5956">
        <w:rPr>
          <w:rFonts w:ascii="Book Antiqua" w:hAnsi="Book Antiqua"/>
          <w:szCs w:val="24"/>
          <w:lang w:val="es-ES"/>
        </w:rPr>
        <w:t xml:space="preserve"> los pertenecientes al Distrito Representativo Número 38</w:t>
      </w:r>
      <w:r w:rsidR="00E81FB5" w:rsidRPr="00BF5956">
        <w:rPr>
          <w:rFonts w:ascii="Book Antiqua" w:hAnsi="Book Antiqua"/>
          <w:szCs w:val="24"/>
          <w:lang w:val="es-ES"/>
        </w:rPr>
        <w:t xml:space="preserve"> que comprende los municipios de </w:t>
      </w:r>
      <w:r w:rsidR="00BF5956" w:rsidRPr="00BF5956">
        <w:rPr>
          <w:rFonts w:ascii="Book Antiqua" w:hAnsi="Book Antiqua"/>
          <w:szCs w:val="24"/>
          <w:lang w:val="es-ES"/>
        </w:rPr>
        <w:t xml:space="preserve">Canóvanas, </w:t>
      </w:r>
      <w:r w:rsidR="00E81FB5" w:rsidRPr="00BF5956">
        <w:rPr>
          <w:rFonts w:ascii="Book Antiqua" w:hAnsi="Book Antiqua"/>
          <w:szCs w:val="24"/>
          <w:lang w:val="es-ES"/>
        </w:rPr>
        <w:t>Carolina, y Trujillo Alt</w:t>
      </w:r>
      <w:r w:rsidR="007A0B86">
        <w:rPr>
          <w:rFonts w:ascii="Book Antiqua" w:hAnsi="Book Antiqua"/>
          <w:szCs w:val="24"/>
          <w:lang w:val="es-ES"/>
        </w:rPr>
        <w:t>o</w:t>
      </w:r>
      <w:r w:rsidR="00303AE6">
        <w:rPr>
          <w:rFonts w:ascii="Book Antiqua" w:hAnsi="Book Antiqua"/>
          <w:szCs w:val="24"/>
          <w:lang w:val="es-ES"/>
        </w:rPr>
        <w:t xml:space="preserve">. </w:t>
      </w:r>
    </w:p>
    <w:p w14:paraId="6349013E" w14:textId="6D46B6BB" w:rsidR="00EF04CE" w:rsidRPr="007A0B86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447487">
        <w:rPr>
          <w:rFonts w:ascii="Book Antiqua" w:hAnsi="Book Antiqua"/>
          <w:szCs w:val="24"/>
          <w:lang w:val="es-PR"/>
        </w:rPr>
        <w:t>Sección 2.-</w:t>
      </w:r>
      <w:r w:rsidRPr="00447487">
        <w:rPr>
          <w:rFonts w:ascii="Book Antiqua" w:hAnsi="Book Antiqua"/>
          <w:szCs w:val="24"/>
          <w:lang w:val="es-ES_tradnl"/>
        </w:rPr>
        <w:t xml:space="preserve"> La Comisión deberá auscultar, entre </w:t>
      </w:r>
      <w:r w:rsidR="00956636" w:rsidRPr="00447487">
        <w:rPr>
          <w:rFonts w:ascii="Book Antiqua" w:hAnsi="Book Antiqua"/>
          <w:szCs w:val="24"/>
          <w:lang w:val="es-ES_tradnl"/>
        </w:rPr>
        <w:t>otros, las</w:t>
      </w:r>
      <w:r w:rsidRPr="00447487">
        <w:rPr>
          <w:rFonts w:ascii="Book Antiqua" w:hAnsi="Book Antiqua"/>
          <w:szCs w:val="24"/>
          <w:lang w:val="es-ES_tradnl"/>
        </w:rPr>
        <w:t xml:space="preserve"> gestiones realizadas por </w:t>
      </w:r>
      <w:r w:rsidR="007F4601">
        <w:rPr>
          <w:rFonts w:ascii="Book Antiqua" w:hAnsi="Book Antiqua"/>
          <w:szCs w:val="24"/>
          <w:lang w:val="es-ES_tradnl"/>
        </w:rPr>
        <w:t>las dependencias gubernamentales</w:t>
      </w:r>
      <w:r w:rsidRPr="00447487">
        <w:rPr>
          <w:rFonts w:ascii="Book Antiqua" w:hAnsi="Book Antiqua"/>
          <w:szCs w:val="24"/>
          <w:lang w:val="es-ES_tradnl"/>
        </w:rPr>
        <w:t xml:space="preserve"> y </w:t>
      </w:r>
      <w:r w:rsidR="00787203">
        <w:rPr>
          <w:rFonts w:ascii="Book Antiqua" w:hAnsi="Book Antiqua"/>
          <w:szCs w:val="24"/>
          <w:lang w:val="es-ES_tradnl"/>
        </w:rPr>
        <w:t>las organizaciones no gubernamentales para proveer apoyo a los cuidadores de los adultos mayores</w:t>
      </w:r>
      <w:r w:rsidR="008F0B88">
        <w:rPr>
          <w:rFonts w:ascii="Book Antiqua" w:hAnsi="Book Antiqua"/>
          <w:szCs w:val="24"/>
          <w:lang w:val="es-ES_tradnl"/>
        </w:rPr>
        <w:t>.</w:t>
      </w:r>
      <w:r w:rsidR="00E81FB5" w:rsidRPr="00E81FB5">
        <w:rPr>
          <w:rFonts w:ascii="Book Antiqua" w:hAnsi="Book Antiqua"/>
          <w:szCs w:val="24"/>
          <w:lang w:val="es-ES_tradnl"/>
        </w:rPr>
        <w:t xml:space="preserve"> </w:t>
      </w:r>
      <w:r w:rsidR="00E81FB5" w:rsidRPr="007A0B86">
        <w:rPr>
          <w:rFonts w:ascii="Book Antiqua" w:hAnsi="Book Antiqua"/>
          <w:szCs w:val="24"/>
          <w:lang w:val="es-ES_tradnl"/>
        </w:rPr>
        <w:t xml:space="preserve">Investigará, pero sin limitarse, los servicios, las leyes, reglamentación, protocolos y procedimientos en las agencias gubernamentales y no gubernamentales como el Departamento de la Familia, y la </w:t>
      </w:r>
      <w:r w:rsidR="00E81FB5" w:rsidRPr="007A0B86">
        <w:rPr>
          <w:rFonts w:ascii="Book Antiqua" w:hAnsi="Book Antiqua"/>
          <w:szCs w:val="24"/>
          <w:lang w:val="es-ES_tradnl"/>
        </w:rPr>
        <w:lastRenderedPageBreak/>
        <w:t xml:space="preserve">Procuraduría de las Personas de Edad Avanzada, incluyendo las organizaciones sin fines de lucro que reciben fondos federales y estatales para este fin. </w:t>
      </w:r>
      <w:r w:rsidR="005909EC">
        <w:rPr>
          <w:rFonts w:ascii="Book Antiqua" w:hAnsi="Book Antiqua"/>
          <w:szCs w:val="24"/>
          <w:lang w:val="es-ES_tradnl"/>
        </w:rPr>
        <w:t xml:space="preserve"> </w:t>
      </w:r>
    </w:p>
    <w:p w14:paraId="02C19705" w14:textId="150E7AA1" w:rsidR="00EF04CE" w:rsidRPr="00447487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447487">
        <w:rPr>
          <w:rFonts w:ascii="Book Antiqua" w:hAnsi="Book Antiqua"/>
          <w:szCs w:val="24"/>
          <w:lang w:val="es-PR"/>
        </w:rPr>
        <w:t xml:space="preserve">Sección 3.- </w:t>
      </w:r>
      <w:r w:rsidRPr="00447487">
        <w:rPr>
          <w:rFonts w:ascii="Book Antiqua" w:hAnsi="Book Antiqua"/>
          <w:szCs w:val="24"/>
          <w:lang w:val="es-ES_tradnl"/>
        </w:rPr>
        <w:t xml:space="preserve">La Comisión, como parte de su investigación, estudiará, analizará e </w:t>
      </w:r>
      <w:r w:rsidRPr="005909EC">
        <w:rPr>
          <w:rFonts w:ascii="Book Antiqua" w:hAnsi="Book Antiqua"/>
          <w:szCs w:val="24"/>
          <w:lang w:val="es-ES_tradnl"/>
        </w:rPr>
        <w:t xml:space="preserve">identificará cualquier situación que afecte el servicio </w:t>
      </w:r>
      <w:r w:rsidR="00E073F7" w:rsidRPr="005909EC">
        <w:rPr>
          <w:rFonts w:ascii="Book Antiqua" w:hAnsi="Book Antiqua"/>
          <w:szCs w:val="24"/>
          <w:lang w:val="es-ES_tradnl"/>
        </w:rPr>
        <w:t>a l</w:t>
      </w:r>
      <w:r w:rsidR="00A66AF9" w:rsidRPr="005909EC">
        <w:rPr>
          <w:rFonts w:ascii="Book Antiqua" w:hAnsi="Book Antiqua"/>
          <w:szCs w:val="24"/>
          <w:lang w:val="es-ES_tradnl"/>
        </w:rPr>
        <w:t>as personas</w:t>
      </w:r>
      <w:r w:rsidR="00E073F7" w:rsidRPr="005909EC">
        <w:rPr>
          <w:rFonts w:ascii="Book Antiqua" w:hAnsi="Book Antiqua"/>
          <w:szCs w:val="24"/>
          <w:lang w:val="es-ES_tradnl"/>
        </w:rPr>
        <w:t xml:space="preserve"> adult</w:t>
      </w:r>
      <w:r w:rsidR="00A66AF9" w:rsidRPr="005909EC">
        <w:rPr>
          <w:rFonts w:ascii="Book Antiqua" w:hAnsi="Book Antiqua"/>
          <w:szCs w:val="24"/>
          <w:lang w:val="es-ES_tradnl"/>
        </w:rPr>
        <w:t>a</w:t>
      </w:r>
      <w:r w:rsidR="00E073F7" w:rsidRPr="005909EC">
        <w:rPr>
          <w:rFonts w:ascii="Book Antiqua" w:hAnsi="Book Antiqua"/>
          <w:szCs w:val="24"/>
          <w:lang w:val="es-ES_tradnl"/>
        </w:rPr>
        <w:t>s mayores</w:t>
      </w:r>
      <w:r w:rsidR="00B527B4" w:rsidRPr="005909EC">
        <w:rPr>
          <w:rFonts w:ascii="Book Antiqua" w:hAnsi="Book Antiqua"/>
          <w:szCs w:val="24"/>
          <w:lang w:val="es-ES_tradnl"/>
        </w:rPr>
        <w:t xml:space="preserve">, así como también </w:t>
      </w:r>
      <w:bookmarkStart w:id="4" w:name="_Hlk171682062"/>
      <w:r w:rsidR="00D47563" w:rsidRPr="00D32E7C">
        <w:rPr>
          <w:rFonts w:ascii="Book Antiqua" w:hAnsi="Book Antiqua"/>
          <w:lang w:val="es-PR"/>
        </w:rPr>
        <w:t xml:space="preserve">recomendará </w:t>
      </w:r>
      <w:r w:rsidR="00B527B4" w:rsidRPr="00D32E7C">
        <w:rPr>
          <w:rFonts w:ascii="Book Antiqua" w:hAnsi="Book Antiqua"/>
          <w:lang w:val="es-PR"/>
        </w:rPr>
        <w:t>los mecanismos</w:t>
      </w:r>
      <w:r w:rsidR="005909EC" w:rsidRPr="00D32E7C">
        <w:rPr>
          <w:rFonts w:ascii="Book Antiqua" w:hAnsi="Book Antiqua"/>
          <w:lang w:val="es-PR"/>
        </w:rPr>
        <w:t>,</w:t>
      </w:r>
      <w:r w:rsidR="00B527B4" w:rsidRPr="00D32E7C">
        <w:rPr>
          <w:rFonts w:ascii="Book Antiqua" w:hAnsi="Book Antiqua"/>
          <w:lang w:val="es-PR"/>
        </w:rPr>
        <w:t xml:space="preserve"> </w:t>
      </w:r>
      <w:r w:rsidR="005909EC" w:rsidRPr="00D32E7C">
        <w:rPr>
          <w:rFonts w:ascii="Book Antiqua" w:hAnsi="Book Antiqua"/>
          <w:lang w:val="es-PR"/>
        </w:rPr>
        <w:t>l</w:t>
      </w:r>
      <w:r w:rsidR="005909EC" w:rsidRPr="00D32E7C">
        <w:rPr>
          <w:rFonts w:ascii="Book Antiqua" w:hAnsi="Book Antiqua"/>
          <w:szCs w:val="24"/>
          <w:lang w:val="es-ES"/>
        </w:rPr>
        <w:t>a legislación o enmienda a legislación existente,</w:t>
      </w:r>
      <w:r w:rsidR="005909EC" w:rsidRPr="00D32E7C">
        <w:rPr>
          <w:rFonts w:ascii="Book Antiqua" w:hAnsi="Book Antiqua"/>
          <w:lang w:val="es-PR"/>
        </w:rPr>
        <w:t xml:space="preserve"> </w:t>
      </w:r>
      <w:r w:rsidR="00B527B4" w:rsidRPr="00D32E7C">
        <w:rPr>
          <w:rFonts w:ascii="Book Antiqua" w:hAnsi="Book Antiqua"/>
          <w:lang w:val="es-PR"/>
        </w:rPr>
        <w:t>que</w:t>
      </w:r>
      <w:r w:rsidR="00B527B4" w:rsidRPr="005909EC">
        <w:rPr>
          <w:rFonts w:ascii="Book Antiqua" w:hAnsi="Book Antiqua"/>
          <w:lang w:val="es-PR"/>
        </w:rPr>
        <w:t xml:space="preserve"> se deben establecer para </w:t>
      </w:r>
      <w:r w:rsidR="00787203" w:rsidRPr="005909EC">
        <w:rPr>
          <w:rFonts w:ascii="Book Antiqua" w:hAnsi="Book Antiqua"/>
          <w:lang w:val="es-PR"/>
        </w:rPr>
        <w:t>proveer apoyo y asistencia a sus cuidadores</w:t>
      </w:r>
      <w:bookmarkEnd w:id="4"/>
      <w:r w:rsidRPr="005909EC">
        <w:rPr>
          <w:rFonts w:ascii="Book Antiqua" w:hAnsi="Book Antiqua"/>
          <w:szCs w:val="24"/>
          <w:lang w:val="es-ES_tradnl"/>
        </w:rPr>
        <w:t>.</w:t>
      </w:r>
    </w:p>
    <w:p w14:paraId="57CB5915" w14:textId="77777777" w:rsidR="00EF04CE" w:rsidRPr="00447487" w:rsidRDefault="00EF04CE" w:rsidP="00EF04C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447487">
        <w:rPr>
          <w:rFonts w:ascii="Book Antiqua" w:hAnsi="Book Antiqua"/>
          <w:szCs w:val="24"/>
          <w:lang w:val="es-ES_tradnl"/>
        </w:rPr>
        <w:t>Sección 4.-La Comisión, a los efectos de cumplir con lo dispuesto en esta Resolución, podrá realizar requerimiento</w:t>
      </w:r>
      <w:r>
        <w:rPr>
          <w:rFonts w:ascii="Book Antiqua" w:hAnsi="Book Antiqua"/>
          <w:szCs w:val="24"/>
          <w:lang w:val="es-ES_tradnl"/>
        </w:rPr>
        <w:t xml:space="preserve">s, solicitudes de información </w:t>
      </w:r>
      <w:r w:rsidRPr="00447487">
        <w:rPr>
          <w:rFonts w:ascii="Book Antiqua" w:hAnsi="Book Antiqua"/>
          <w:szCs w:val="24"/>
          <w:lang w:val="es-ES_tradnl"/>
        </w:rPr>
        <w:t xml:space="preserve">o de producción de documentos, citaciones, reuniones, </w:t>
      </w:r>
      <w:r>
        <w:rPr>
          <w:rFonts w:ascii="Book Antiqua" w:hAnsi="Book Antiqua"/>
          <w:szCs w:val="24"/>
          <w:lang w:val="es-ES_tradnl"/>
        </w:rPr>
        <w:t xml:space="preserve">vistas oculares, </w:t>
      </w:r>
      <w:r w:rsidRPr="00447487">
        <w:rPr>
          <w:rFonts w:ascii="Book Antiqua" w:hAnsi="Book Antiqua"/>
          <w:szCs w:val="24"/>
          <w:lang w:val="es-ES_tradnl"/>
        </w:rPr>
        <w:t xml:space="preserve">así como podrá realizar cualquier </w:t>
      </w:r>
      <w:r>
        <w:rPr>
          <w:rFonts w:ascii="Book Antiqua" w:hAnsi="Book Antiqua"/>
          <w:szCs w:val="24"/>
          <w:lang w:val="es-ES_tradnl"/>
        </w:rPr>
        <w:t>otra gestión</w:t>
      </w:r>
      <w:r w:rsidRPr="00447487">
        <w:rPr>
          <w:rFonts w:ascii="Book Antiqua" w:hAnsi="Book Antiqua"/>
          <w:szCs w:val="24"/>
          <w:lang w:val="es-ES_tradnl"/>
        </w:rPr>
        <w:t xml:space="preserve"> que entienda pertinente y se encuentre bajo el alcance de la investigación de esta Resolución. </w:t>
      </w:r>
    </w:p>
    <w:p w14:paraId="43441585" w14:textId="6905C102" w:rsidR="00AC49F9" w:rsidRDefault="00EF04CE" w:rsidP="00AC49F9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447487">
        <w:rPr>
          <w:rFonts w:ascii="Book Antiqua" w:hAnsi="Book Antiqua"/>
          <w:szCs w:val="24"/>
          <w:lang w:val="es-ES"/>
        </w:rPr>
        <w:t xml:space="preserve">Sección 5.- </w:t>
      </w:r>
      <w:r w:rsidR="005F28A1" w:rsidRPr="00AA2C69">
        <w:rPr>
          <w:rFonts w:ascii="Book Antiqua" w:hAnsi="Book Antiqua"/>
          <w:szCs w:val="24"/>
          <w:lang w:val="es-PR"/>
        </w:rPr>
        <w:t xml:space="preserve">La Comisión rendirá un informe con sus hallazgos, conclusiones y recomendaciones, </w:t>
      </w:r>
      <w:r w:rsidR="005F28A1">
        <w:rPr>
          <w:rFonts w:ascii="Book Antiqua" w:hAnsi="Book Antiqua"/>
          <w:szCs w:val="24"/>
          <w:lang w:val="es-PR"/>
        </w:rPr>
        <w:t>no más tarde de ciento ochenta (180) días siguientes a la aprobación de esta Resolución</w:t>
      </w:r>
      <w:r w:rsidRPr="00447487">
        <w:rPr>
          <w:rFonts w:ascii="Book Antiqua" w:hAnsi="Book Antiqua"/>
          <w:szCs w:val="24"/>
          <w:lang w:val="es-PR"/>
        </w:rPr>
        <w:t>.</w:t>
      </w:r>
    </w:p>
    <w:p w14:paraId="2F25524C" w14:textId="015872F8" w:rsidR="00EF04CE" w:rsidRPr="00AC49F9" w:rsidRDefault="00AC49F9" w:rsidP="00AC49F9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Sección 6.- Esta Resolución comenzará a regir inmediatamente después de su aprobación.</w:t>
      </w:r>
      <w:r w:rsidR="00EF04CE" w:rsidRPr="00447487">
        <w:rPr>
          <w:rFonts w:ascii="Book Antiqua" w:hAnsi="Book Antiqua"/>
          <w:szCs w:val="24"/>
          <w:lang w:val="es-ES_tradnl"/>
        </w:rPr>
        <w:t xml:space="preserve"> </w:t>
      </w:r>
    </w:p>
    <w:p w14:paraId="1439A839" w14:textId="45D30C05" w:rsidR="003F1621" w:rsidRPr="00EF04CE" w:rsidRDefault="003F1621" w:rsidP="001139C1">
      <w:pPr>
        <w:spacing w:line="480" w:lineRule="auto"/>
        <w:jc w:val="both"/>
        <w:rPr>
          <w:rFonts w:ascii="Book Antiqua" w:hAnsi="Book Antiqua"/>
          <w:lang w:val="es-ES"/>
        </w:rPr>
        <w:sectPr w:rsidR="003F1621" w:rsidRPr="00EF04CE" w:rsidSect="00247432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26"/>
        </w:sectPr>
      </w:pPr>
    </w:p>
    <w:p w14:paraId="2A501B71" w14:textId="77777777" w:rsidR="001139C1" w:rsidRPr="001139C1" w:rsidRDefault="001139C1" w:rsidP="001139C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</w:p>
    <w:sectPr w:rsidR="001139C1" w:rsidRPr="001139C1" w:rsidSect="00247432">
      <w:type w:val="continuous"/>
      <w:pgSz w:w="12240" w:h="15840" w:code="1"/>
      <w:pgMar w:top="1440" w:right="1440" w:bottom="1440" w:left="1440" w:header="720" w:footer="720" w:gutter="0"/>
      <w:lnNumType w:countBy="1" w:distance="288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E878F" w14:textId="77777777" w:rsidR="00156F43" w:rsidRDefault="00156F43">
      <w:r>
        <w:separator/>
      </w:r>
    </w:p>
  </w:endnote>
  <w:endnote w:type="continuationSeparator" w:id="0">
    <w:p w14:paraId="2A0F0D8B" w14:textId="77777777" w:rsidR="00156F43" w:rsidRDefault="0015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5F665" w14:textId="77777777" w:rsidR="00156F43" w:rsidRDefault="00156F43">
      <w:r>
        <w:separator/>
      </w:r>
    </w:p>
  </w:footnote>
  <w:footnote w:type="continuationSeparator" w:id="0">
    <w:p w14:paraId="3977606C" w14:textId="77777777" w:rsidR="00156F43" w:rsidRDefault="00156F43">
      <w:r>
        <w:continuationSeparator/>
      </w:r>
    </w:p>
  </w:footnote>
  <w:footnote w:id="1">
    <w:p w14:paraId="088C2214" w14:textId="7BE6E809" w:rsidR="004D1E6D" w:rsidRPr="00A7571B" w:rsidRDefault="004D1E6D" w:rsidP="00A22042">
      <w:pPr>
        <w:pStyle w:val="FootnoteText"/>
        <w:jc w:val="both"/>
        <w:rPr>
          <w:rFonts w:ascii="Book Antiqua" w:hAnsi="Book Antiqua"/>
          <w:lang w:val="es-ES_tradnl"/>
        </w:rPr>
      </w:pPr>
      <w:r w:rsidRPr="00A7571B">
        <w:rPr>
          <w:rStyle w:val="FootnoteReference"/>
          <w:rFonts w:ascii="Book Antiqua" w:hAnsi="Book Antiqua"/>
          <w:lang w:val="es-ES_tradnl"/>
        </w:rPr>
        <w:footnoteRef/>
      </w:r>
      <w:r w:rsidRPr="00A7571B">
        <w:rPr>
          <w:rFonts w:ascii="Book Antiqua" w:hAnsi="Book Antiqua"/>
          <w:lang w:val="es-ES_tradnl"/>
        </w:rPr>
        <w:t xml:space="preserve"> Ley 121-2019, según enmendada, conocida como Carta de Derechos y la Política Pública del Gobierno a favor de los Adultos Mayores”.</w:t>
      </w:r>
    </w:p>
  </w:footnote>
  <w:footnote w:id="2">
    <w:p w14:paraId="473E081B" w14:textId="682BFDC2" w:rsidR="004D1E6D" w:rsidRPr="00A7571B" w:rsidRDefault="004D1E6D" w:rsidP="00745319">
      <w:pPr>
        <w:pStyle w:val="FootnoteText"/>
        <w:jc w:val="both"/>
        <w:rPr>
          <w:rFonts w:ascii="Book Antiqua" w:hAnsi="Book Antiqua"/>
          <w:lang w:val="es-PR"/>
        </w:rPr>
      </w:pPr>
      <w:r w:rsidRPr="00A7571B">
        <w:rPr>
          <w:rStyle w:val="FootnoteReference"/>
          <w:rFonts w:ascii="Book Antiqua" w:hAnsi="Book Antiqua"/>
        </w:rPr>
        <w:footnoteRef/>
      </w:r>
      <w:r w:rsidRPr="00A7571B">
        <w:rPr>
          <w:rFonts w:ascii="Book Antiqua" w:hAnsi="Book Antiqua"/>
          <w:lang w:val="es-PR"/>
        </w:rPr>
        <w:t xml:space="preserve"> Oficina del Procurador de las Personas de Edad Avanzada. (Octubre, 2015). </w:t>
      </w:r>
      <w:r w:rsidRPr="00A7571B">
        <w:rPr>
          <w:rFonts w:ascii="Book Antiqua" w:hAnsi="Book Antiqua"/>
          <w:i/>
          <w:iCs/>
          <w:lang w:val="es-PR"/>
        </w:rPr>
        <w:t>Envejecimiento de la Población: El Mundo y Puerto Rico</w:t>
      </w:r>
      <w:r w:rsidRPr="00A7571B">
        <w:rPr>
          <w:rFonts w:ascii="Book Antiqua" w:hAnsi="Book Antiqua"/>
          <w:lang w:val="es-PR"/>
        </w:rPr>
        <w:t>. Recuperado de E:/Estadísticas%20e%20Informacion/PEA/</w:t>
      </w:r>
      <w:r w:rsidR="00A7571B">
        <w:rPr>
          <w:rFonts w:ascii="Book Antiqua" w:hAnsi="Book Antiqua"/>
          <w:lang w:val="es-PR"/>
        </w:rPr>
        <w:t xml:space="preserve"> </w:t>
      </w:r>
      <w:r w:rsidRPr="00A7571B">
        <w:rPr>
          <w:rFonts w:ascii="Book Antiqua" w:hAnsi="Book Antiqua"/>
          <w:lang w:val="es-PR"/>
        </w:rPr>
        <w:t xml:space="preserve">Envejecimiento%20 Perfil%2015.pdf. </w:t>
      </w:r>
    </w:p>
  </w:footnote>
  <w:footnote w:id="3">
    <w:p w14:paraId="35707FED" w14:textId="7891C654" w:rsidR="00295CBE" w:rsidRPr="00A7571B" w:rsidRDefault="00295CBE" w:rsidP="00A7571B">
      <w:pPr>
        <w:pStyle w:val="FootnoteText"/>
        <w:jc w:val="both"/>
        <w:rPr>
          <w:rFonts w:ascii="Book Antiqua" w:hAnsi="Book Antiqua"/>
          <w:lang w:val="es-ES_tradnl"/>
        </w:rPr>
      </w:pPr>
      <w:r w:rsidRPr="00A7571B">
        <w:rPr>
          <w:rStyle w:val="FootnoteReference"/>
          <w:rFonts w:ascii="Book Antiqua" w:hAnsi="Book Antiqua"/>
        </w:rPr>
        <w:footnoteRef/>
      </w:r>
      <w:r w:rsidRPr="00A7571B">
        <w:rPr>
          <w:rFonts w:ascii="Book Antiqua" w:hAnsi="Book Antiqua"/>
          <w:lang w:val="es-ES_tradnl"/>
        </w:rPr>
        <w:t xml:space="preserve"> US Census Bureu. (2020). Población de Puerto Rico y sus Municipios. Recuperado de censo.estadisticas.pr/node.</w:t>
      </w:r>
    </w:p>
  </w:footnote>
  <w:footnote w:id="4">
    <w:p w14:paraId="6ED09B67" w14:textId="566C6AF5" w:rsidR="004D1E6D" w:rsidRPr="00A7571B" w:rsidRDefault="004D1E6D" w:rsidP="00A7571B">
      <w:pPr>
        <w:pStyle w:val="FootnoteText"/>
        <w:jc w:val="both"/>
        <w:rPr>
          <w:rFonts w:ascii="Book Antiqua" w:hAnsi="Book Antiqua"/>
        </w:rPr>
      </w:pPr>
      <w:r w:rsidRPr="00A7571B">
        <w:rPr>
          <w:rStyle w:val="FootnoteReference"/>
          <w:rFonts w:ascii="Book Antiqua" w:hAnsi="Book Antiqua"/>
        </w:rPr>
        <w:footnoteRef/>
      </w:r>
      <w:r w:rsidRPr="00A7571B">
        <w:rPr>
          <w:rFonts w:ascii="Book Antiqua" w:hAnsi="Book Antiqua"/>
          <w:lang w:val="es-ES_tradnl"/>
        </w:rPr>
        <w:t xml:space="preserve"> Editorial. (2023, Noviembre 30 a Diciembre 6). </w:t>
      </w:r>
      <w:r w:rsidRPr="00A7571B">
        <w:rPr>
          <w:rFonts w:ascii="Book Antiqua" w:hAnsi="Book Antiqua"/>
          <w:i/>
          <w:lang w:val="es-ES_tradnl"/>
        </w:rPr>
        <w:t>Agotamiento del cuidador del adulto mayor</w:t>
      </w:r>
      <w:r w:rsidRPr="00A7571B">
        <w:rPr>
          <w:rFonts w:ascii="Book Antiqua" w:hAnsi="Book Antiqua"/>
          <w:lang w:val="es-ES_tradnl"/>
        </w:rPr>
        <w:t xml:space="preserve">”. </w:t>
      </w:r>
      <w:r w:rsidRPr="00A7571B">
        <w:rPr>
          <w:rFonts w:ascii="Book Antiqua" w:hAnsi="Book Antiqua"/>
        </w:rPr>
        <w:t>Presencia,</w:t>
      </w:r>
      <w:r w:rsidR="00A7571B">
        <w:rPr>
          <w:rFonts w:ascii="Book Antiqua" w:hAnsi="Book Antiqua"/>
        </w:rPr>
        <w:t xml:space="preserve">   </w:t>
      </w:r>
      <w:r w:rsidRPr="00A7571B">
        <w:rPr>
          <w:rFonts w:ascii="Book Antiqua" w:hAnsi="Book Antiqua"/>
        </w:rPr>
        <w:t xml:space="preserve"> pág. 13.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100D6" w14:textId="77777777" w:rsidR="004D1E6D" w:rsidRDefault="004D1E6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2CC1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139C1"/>
    <w:rsid w:val="00002FC5"/>
    <w:rsid w:val="00020BBB"/>
    <w:rsid w:val="0003229B"/>
    <w:rsid w:val="00056024"/>
    <w:rsid w:val="00064E9E"/>
    <w:rsid w:val="00095AE1"/>
    <w:rsid w:val="000A6B6C"/>
    <w:rsid w:val="000B0DBB"/>
    <w:rsid w:val="000C73C3"/>
    <w:rsid w:val="00102CC1"/>
    <w:rsid w:val="00111E71"/>
    <w:rsid w:val="001139C1"/>
    <w:rsid w:val="00117556"/>
    <w:rsid w:val="00127C6A"/>
    <w:rsid w:val="00135B13"/>
    <w:rsid w:val="001363FE"/>
    <w:rsid w:val="00156F43"/>
    <w:rsid w:val="0017132B"/>
    <w:rsid w:val="00184C3F"/>
    <w:rsid w:val="001A25DE"/>
    <w:rsid w:val="001B71D7"/>
    <w:rsid w:val="001C3071"/>
    <w:rsid w:val="001E435E"/>
    <w:rsid w:val="001F0FC3"/>
    <w:rsid w:val="001F4CA3"/>
    <w:rsid w:val="001F612A"/>
    <w:rsid w:val="00211396"/>
    <w:rsid w:val="00211835"/>
    <w:rsid w:val="002118CE"/>
    <w:rsid w:val="00226AE6"/>
    <w:rsid w:val="00245B34"/>
    <w:rsid w:val="00247432"/>
    <w:rsid w:val="00263355"/>
    <w:rsid w:val="00273792"/>
    <w:rsid w:val="00274345"/>
    <w:rsid w:val="00286434"/>
    <w:rsid w:val="00287EE7"/>
    <w:rsid w:val="00295CBE"/>
    <w:rsid w:val="002D47DC"/>
    <w:rsid w:val="002D4AC8"/>
    <w:rsid w:val="00303AE6"/>
    <w:rsid w:val="0031428A"/>
    <w:rsid w:val="00320D78"/>
    <w:rsid w:val="003405E0"/>
    <w:rsid w:val="003520A1"/>
    <w:rsid w:val="00380FE5"/>
    <w:rsid w:val="003869B9"/>
    <w:rsid w:val="003924DD"/>
    <w:rsid w:val="003947DB"/>
    <w:rsid w:val="00394FCB"/>
    <w:rsid w:val="003963F4"/>
    <w:rsid w:val="003B5254"/>
    <w:rsid w:val="003B75A6"/>
    <w:rsid w:val="003D3258"/>
    <w:rsid w:val="003D707B"/>
    <w:rsid w:val="003F1621"/>
    <w:rsid w:val="004061CA"/>
    <w:rsid w:val="00415689"/>
    <w:rsid w:val="004308CA"/>
    <w:rsid w:val="00431E78"/>
    <w:rsid w:val="004402E3"/>
    <w:rsid w:val="004440CB"/>
    <w:rsid w:val="0044442E"/>
    <w:rsid w:val="00465F08"/>
    <w:rsid w:val="004713D2"/>
    <w:rsid w:val="00481CE2"/>
    <w:rsid w:val="004A55DF"/>
    <w:rsid w:val="004D1E6D"/>
    <w:rsid w:val="004F16A7"/>
    <w:rsid w:val="00521639"/>
    <w:rsid w:val="00532BB7"/>
    <w:rsid w:val="005332E4"/>
    <w:rsid w:val="0053550C"/>
    <w:rsid w:val="005536F9"/>
    <w:rsid w:val="00555018"/>
    <w:rsid w:val="00562548"/>
    <w:rsid w:val="005723DC"/>
    <w:rsid w:val="00574F92"/>
    <w:rsid w:val="005753B7"/>
    <w:rsid w:val="005909EC"/>
    <w:rsid w:val="005F28A1"/>
    <w:rsid w:val="006210DC"/>
    <w:rsid w:val="00636105"/>
    <w:rsid w:val="0064349D"/>
    <w:rsid w:val="00653EED"/>
    <w:rsid w:val="0067337E"/>
    <w:rsid w:val="00685549"/>
    <w:rsid w:val="006B7365"/>
    <w:rsid w:val="006C2D81"/>
    <w:rsid w:val="006C7DF8"/>
    <w:rsid w:val="007005C7"/>
    <w:rsid w:val="00745319"/>
    <w:rsid w:val="00750FC8"/>
    <w:rsid w:val="007533D0"/>
    <w:rsid w:val="00755069"/>
    <w:rsid w:val="00787203"/>
    <w:rsid w:val="0079054E"/>
    <w:rsid w:val="007924A7"/>
    <w:rsid w:val="007A0B86"/>
    <w:rsid w:val="007A4438"/>
    <w:rsid w:val="007B0660"/>
    <w:rsid w:val="007B495C"/>
    <w:rsid w:val="007C5F79"/>
    <w:rsid w:val="007D59AD"/>
    <w:rsid w:val="007E0446"/>
    <w:rsid w:val="007E28A2"/>
    <w:rsid w:val="007E3868"/>
    <w:rsid w:val="007E4C58"/>
    <w:rsid w:val="007F4601"/>
    <w:rsid w:val="00820C41"/>
    <w:rsid w:val="00850256"/>
    <w:rsid w:val="008A1B30"/>
    <w:rsid w:val="008A71AA"/>
    <w:rsid w:val="008B6D0A"/>
    <w:rsid w:val="008E6B85"/>
    <w:rsid w:val="008F0B88"/>
    <w:rsid w:val="0093686F"/>
    <w:rsid w:val="00942FD4"/>
    <w:rsid w:val="009512C2"/>
    <w:rsid w:val="00951997"/>
    <w:rsid w:val="00956636"/>
    <w:rsid w:val="0096039E"/>
    <w:rsid w:val="00990352"/>
    <w:rsid w:val="00A03405"/>
    <w:rsid w:val="00A1528A"/>
    <w:rsid w:val="00A22042"/>
    <w:rsid w:val="00A33918"/>
    <w:rsid w:val="00A66AF9"/>
    <w:rsid w:val="00A7571B"/>
    <w:rsid w:val="00A7629F"/>
    <w:rsid w:val="00AC49F9"/>
    <w:rsid w:val="00AE23D2"/>
    <w:rsid w:val="00AF0CEE"/>
    <w:rsid w:val="00AF7C16"/>
    <w:rsid w:val="00B340B0"/>
    <w:rsid w:val="00B527B4"/>
    <w:rsid w:val="00B667AD"/>
    <w:rsid w:val="00B84C38"/>
    <w:rsid w:val="00B86125"/>
    <w:rsid w:val="00B8679F"/>
    <w:rsid w:val="00B86C00"/>
    <w:rsid w:val="00B947F6"/>
    <w:rsid w:val="00BB36EB"/>
    <w:rsid w:val="00BC57EB"/>
    <w:rsid w:val="00BF16AA"/>
    <w:rsid w:val="00BF4892"/>
    <w:rsid w:val="00BF5956"/>
    <w:rsid w:val="00C14ACB"/>
    <w:rsid w:val="00C27A45"/>
    <w:rsid w:val="00C27D6F"/>
    <w:rsid w:val="00C354B8"/>
    <w:rsid w:val="00C44022"/>
    <w:rsid w:val="00C52517"/>
    <w:rsid w:val="00C55D0D"/>
    <w:rsid w:val="00C60921"/>
    <w:rsid w:val="00C62936"/>
    <w:rsid w:val="00C653F2"/>
    <w:rsid w:val="00C679E6"/>
    <w:rsid w:val="00C908F9"/>
    <w:rsid w:val="00CA0917"/>
    <w:rsid w:val="00CA1099"/>
    <w:rsid w:val="00CA5C09"/>
    <w:rsid w:val="00CB65B5"/>
    <w:rsid w:val="00CD689A"/>
    <w:rsid w:val="00D32E7C"/>
    <w:rsid w:val="00D34BAB"/>
    <w:rsid w:val="00D417C2"/>
    <w:rsid w:val="00D433A9"/>
    <w:rsid w:val="00D47563"/>
    <w:rsid w:val="00D475BA"/>
    <w:rsid w:val="00D60936"/>
    <w:rsid w:val="00D709EB"/>
    <w:rsid w:val="00D74714"/>
    <w:rsid w:val="00D82F3F"/>
    <w:rsid w:val="00D921C6"/>
    <w:rsid w:val="00D958C2"/>
    <w:rsid w:val="00DB7837"/>
    <w:rsid w:val="00DC0F8D"/>
    <w:rsid w:val="00DE0CFC"/>
    <w:rsid w:val="00E04AB5"/>
    <w:rsid w:val="00E073F7"/>
    <w:rsid w:val="00E30AD7"/>
    <w:rsid w:val="00E50EEA"/>
    <w:rsid w:val="00E525CB"/>
    <w:rsid w:val="00E52F58"/>
    <w:rsid w:val="00E63AEF"/>
    <w:rsid w:val="00E81FB5"/>
    <w:rsid w:val="00E868C3"/>
    <w:rsid w:val="00E92BF9"/>
    <w:rsid w:val="00EC26AA"/>
    <w:rsid w:val="00ED7A53"/>
    <w:rsid w:val="00EE4273"/>
    <w:rsid w:val="00EF04CE"/>
    <w:rsid w:val="00EF7108"/>
    <w:rsid w:val="00F02004"/>
    <w:rsid w:val="00F042CB"/>
    <w:rsid w:val="00F26F23"/>
    <w:rsid w:val="00F50426"/>
    <w:rsid w:val="00F60A20"/>
    <w:rsid w:val="00F76DBD"/>
    <w:rsid w:val="00FC0A95"/>
    <w:rsid w:val="00FC3D9C"/>
    <w:rsid w:val="00FF0153"/>
    <w:rsid w:val="00FF0D04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CD7B9F"/>
  <w15:docId w15:val="{5D2ED85E-1786-40BB-8B7E-67BE8823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unhideWhenUsed/>
    <w:rsid w:val="007B495C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B495C"/>
  </w:style>
  <w:style w:type="character" w:styleId="FootnoteReference">
    <w:name w:val="footnote reference"/>
    <w:basedOn w:val="DefaultParagraphFont"/>
    <w:uiPriority w:val="99"/>
    <w:unhideWhenUsed/>
    <w:rsid w:val="007B495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B49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31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31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95496C4-A3CA-E54F-ACFE-D320F3762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11</TotalTime>
  <Pages>4</Pages>
  <Words>1087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Glorimar L. Andujar Matos</dc:creator>
  <cp:keywords/>
  <cp:lastModifiedBy>Gladys J. Burgos Torres</cp:lastModifiedBy>
  <cp:revision>7</cp:revision>
  <cp:lastPrinted>2024-07-12T15:51:00Z</cp:lastPrinted>
  <dcterms:created xsi:type="dcterms:W3CDTF">2025-01-03T18:08:00Z</dcterms:created>
  <dcterms:modified xsi:type="dcterms:W3CDTF">2025-01-09T17:07:00Z</dcterms:modified>
</cp:coreProperties>
</file>