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6008A" w14:textId="77777777" w:rsidR="00C841BA" w:rsidRPr="001F79A5" w:rsidRDefault="00C841BA" w:rsidP="006E18F4">
      <w:pPr>
        <w:suppressLineNumbers/>
        <w:jc w:val="center"/>
        <w:rPr>
          <w:rFonts w:ascii="Book Antiqua" w:hAnsi="Book Antiqua"/>
          <w:sz w:val="28"/>
          <w:lang w:val="es-ES_tradnl"/>
        </w:rPr>
      </w:pPr>
      <w:r w:rsidRPr="001F79A5">
        <w:rPr>
          <w:rFonts w:ascii="Book Antiqua" w:hAnsi="Book Antiqua"/>
          <w:sz w:val="28"/>
          <w:lang w:val="es-ES_tradnl"/>
        </w:rPr>
        <w:t>GOBIERNO DE PUERTO RICO</w:t>
      </w:r>
    </w:p>
    <w:p w14:paraId="38190444" w14:textId="77777777" w:rsidR="00C841BA" w:rsidRPr="001F79A5" w:rsidRDefault="00C841BA" w:rsidP="006E18F4">
      <w:pPr>
        <w:suppressLineNumbers/>
        <w:jc w:val="center"/>
        <w:rPr>
          <w:rFonts w:ascii="Book Antiqua" w:hAnsi="Book Antiqua"/>
          <w:szCs w:val="18"/>
          <w:lang w:val="es-ES_tradnl"/>
        </w:rPr>
      </w:pPr>
    </w:p>
    <w:p w14:paraId="6DAF76F6" w14:textId="7F79FC27" w:rsidR="00C841BA" w:rsidRPr="001F79A5" w:rsidRDefault="00C841BA" w:rsidP="006E18F4">
      <w:pPr>
        <w:pStyle w:val="Title2"/>
        <w:suppressLineNumbers/>
        <w:tabs>
          <w:tab w:val="clear" w:pos="7776"/>
          <w:tab w:val="clear" w:pos="7848"/>
          <w:tab w:val="left" w:pos="7650"/>
        </w:tabs>
        <w:rPr>
          <w:rFonts w:ascii="Book Antiqua" w:hAnsi="Book Antiqua"/>
          <w:lang w:val="es-ES_tradnl"/>
        </w:rPr>
      </w:pPr>
      <w:r w:rsidRPr="001F79A5">
        <w:rPr>
          <w:rFonts w:ascii="Book Antiqua" w:hAnsi="Book Antiqua"/>
          <w:lang w:val="es-ES_tradnl"/>
        </w:rPr>
        <w:t>20</w:t>
      </w:r>
      <w:r w:rsidRPr="001F79A5">
        <w:rPr>
          <w:rFonts w:ascii="Book Antiqua" w:hAnsi="Book Antiqua"/>
          <w:vertAlign w:val="superscript"/>
          <w:lang w:val="es-ES_tradnl"/>
        </w:rPr>
        <w:t>ma.</w:t>
      </w:r>
      <w:r w:rsidRPr="001F79A5">
        <w:rPr>
          <w:rFonts w:ascii="Book Antiqua" w:hAnsi="Book Antiqua"/>
          <w:lang w:val="es-ES_tradnl"/>
        </w:rPr>
        <w:tab/>
        <w:t xml:space="preserve">Asamblea </w:t>
      </w:r>
      <w:r w:rsidRPr="001F79A5">
        <w:rPr>
          <w:rFonts w:ascii="Book Antiqua" w:hAnsi="Book Antiqua"/>
          <w:lang w:val="es-ES_tradnl"/>
        </w:rPr>
        <w:tab/>
        <w:t xml:space="preserve"> 1</w:t>
      </w:r>
      <w:r w:rsidRPr="001F79A5">
        <w:rPr>
          <w:rFonts w:ascii="Book Antiqua" w:hAnsi="Book Antiqua"/>
          <w:vertAlign w:val="superscript"/>
          <w:lang w:val="es-ES_tradnl"/>
        </w:rPr>
        <w:t>ra.</w:t>
      </w:r>
      <w:r w:rsidRPr="001F79A5">
        <w:rPr>
          <w:rFonts w:ascii="Book Antiqua" w:hAnsi="Book Antiqua"/>
          <w:lang w:val="es-ES_tradnl"/>
        </w:rPr>
        <w:t xml:space="preserve"> Sesión</w:t>
      </w:r>
    </w:p>
    <w:p w14:paraId="7F73AA7B" w14:textId="148B8504" w:rsidR="00C841BA" w:rsidRPr="001F79A5" w:rsidRDefault="00C841BA" w:rsidP="006E18F4">
      <w:pPr>
        <w:pStyle w:val="Title2"/>
        <w:suppressLineNumbers/>
        <w:tabs>
          <w:tab w:val="clear" w:pos="7776"/>
        </w:tabs>
        <w:rPr>
          <w:rFonts w:ascii="Book Antiqua" w:hAnsi="Book Antiqua"/>
          <w:lang w:val="es-ES_tradnl"/>
        </w:rPr>
      </w:pPr>
      <w:r w:rsidRPr="001F79A5">
        <w:rPr>
          <w:rFonts w:ascii="Book Antiqua" w:hAnsi="Book Antiqua"/>
          <w:lang w:val="es-ES_tradnl"/>
        </w:rPr>
        <w:tab/>
        <w:t>Legislativa</w:t>
      </w:r>
      <w:r w:rsidRPr="001F79A5">
        <w:rPr>
          <w:rFonts w:ascii="Book Antiqua" w:hAnsi="Book Antiqua"/>
          <w:lang w:val="es-ES_tradnl"/>
        </w:rPr>
        <w:tab/>
      </w:r>
      <w:r w:rsidRPr="001F79A5">
        <w:rPr>
          <w:rFonts w:ascii="Book Antiqua" w:hAnsi="Book Antiqua"/>
          <w:lang w:val="es-ES_tradnl"/>
        </w:rPr>
        <w:tab/>
        <w:t xml:space="preserve">  Ordinaria</w:t>
      </w:r>
    </w:p>
    <w:p w14:paraId="33E3C06C" w14:textId="77777777" w:rsidR="004A22BA" w:rsidRPr="001F79A5" w:rsidRDefault="004A22BA" w:rsidP="006E18F4">
      <w:pPr>
        <w:suppressLineNumbers/>
        <w:rPr>
          <w:lang w:val="es-ES_tradnl"/>
        </w:rPr>
      </w:pPr>
    </w:p>
    <w:p w14:paraId="4359C69A" w14:textId="77777777" w:rsidR="004A22BA" w:rsidRPr="001F79A5" w:rsidRDefault="004A22BA" w:rsidP="006E18F4">
      <w:pPr>
        <w:suppressLineNumbers/>
        <w:jc w:val="center"/>
        <w:rPr>
          <w:rFonts w:ascii="Book Antiqua" w:hAnsi="Book Antiqua"/>
          <w:b/>
          <w:sz w:val="36"/>
          <w:lang w:val="es-ES_tradnl"/>
        </w:rPr>
      </w:pPr>
      <w:r w:rsidRPr="001F79A5">
        <w:rPr>
          <w:rFonts w:ascii="Book Antiqua" w:hAnsi="Book Antiqua"/>
          <w:b/>
          <w:sz w:val="36"/>
          <w:lang w:val="es-ES_tradnl"/>
        </w:rPr>
        <w:t>CÁMARA DE REPRESENTANTES</w:t>
      </w:r>
    </w:p>
    <w:p w14:paraId="4D722E54" w14:textId="77777777" w:rsidR="006E18F4" w:rsidRPr="001F79A5" w:rsidRDefault="006E18F4" w:rsidP="006E18F4">
      <w:pPr>
        <w:suppressLineNumbers/>
        <w:jc w:val="center"/>
        <w:rPr>
          <w:rFonts w:ascii="Book Antiqua" w:hAnsi="Book Antiqua"/>
          <w:b/>
          <w:szCs w:val="24"/>
          <w:lang w:val="es-ES_tradnl"/>
        </w:rPr>
      </w:pPr>
    </w:p>
    <w:p w14:paraId="2DDFCD67" w14:textId="5D7EDAA1" w:rsidR="004A22BA" w:rsidRPr="001F79A5" w:rsidRDefault="004A22BA" w:rsidP="006E18F4">
      <w:pPr>
        <w:suppressLineNumbers/>
        <w:jc w:val="center"/>
        <w:rPr>
          <w:rFonts w:ascii="Book Antiqua" w:hAnsi="Book Antiqua"/>
          <w:b/>
          <w:sz w:val="52"/>
          <w:lang w:val="es-ES_tradnl"/>
        </w:rPr>
      </w:pPr>
      <w:r w:rsidRPr="001F79A5">
        <w:rPr>
          <w:rFonts w:ascii="Book Antiqua" w:hAnsi="Book Antiqua"/>
          <w:b/>
          <w:sz w:val="52"/>
          <w:lang w:val="es-ES_tradnl"/>
        </w:rPr>
        <w:t>R. de la C.</w:t>
      </w:r>
      <w:r w:rsidR="000B3BE7" w:rsidRPr="001F79A5">
        <w:rPr>
          <w:rFonts w:ascii="Book Antiqua" w:hAnsi="Book Antiqua"/>
          <w:b/>
          <w:sz w:val="52"/>
          <w:lang w:val="es-ES_tradnl"/>
        </w:rPr>
        <w:t xml:space="preserve"> 13</w:t>
      </w:r>
    </w:p>
    <w:p w14:paraId="29D5DD3A" w14:textId="77777777" w:rsidR="006E18F4" w:rsidRPr="001F79A5" w:rsidRDefault="006E18F4" w:rsidP="006E18F4">
      <w:pPr>
        <w:suppressLineNumbers/>
        <w:jc w:val="center"/>
        <w:rPr>
          <w:rFonts w:ascii="Book Antiqua" w:hAnsi="Book Antiqua"/>
          <w:b/>
          <w:szCs w:val="24"/>
          <w:lang w:val="es-ES_tradnl"/>
        </w:rPr>
      </w:pPr>
    </w:p>
    <w:p w14:paraId="7DD7AA47" w14:textId="66963C23" w:rsidR="004A22BA" w:rsidRPr="001F79A5" w:rsidRDefault="000B3BE7" w:rsidP="006E18F4">
      <w:pPr>
        <w:suppressLineNumbers/>
        <w:jc w:val="center"/>
        <w:rPr>
          <w:rFonts w:ascii="Book Antiqua" w:hAnsi="Book Antiqua"/>
          <w:lang w:val="es-ES_tradnl"/>
        </w:rPr>
      </w:pPr>
      <w:r w:rsidRPr="001F79A5">
        <w:rPr>
          <w:rFonts w:ascii="Book Antiqua" w:hAnsi="Book Antiqua"/>
          <w:lang w:val="es-ES_tradnl"/>
        </w:rPr>
        <w:t>3</w:t>
      </w:r>
      <w:r w:rsidR="004A22BA" w:rsidRPr="001F79A5">
        <w:rPr>
          <w:rFonts w:ascii="Book Antiqua" w:hAnsi="Book Antiqua"/>
          <w:lang w:val="es-ES_tradnl"/>
        </w:rPr>
        <w:t xml:space="preserve"> DE ENERO DE 202</w:t>
      </w:r>
      <w:r w:rsidR="0072316E" w:rsidRPr="001F79A5">
        <w:rPr>
          <w:rFonts w:ascii="Book Antiqua" w:hAnsi="Book Antiqua"/>
          <w:lang w:val="es-ES_tradnl"/>
        </w:rPr>
        <w:t>5</w:t>
      </w:r>
    </w:p>
    <w:p w14:paraId="43A0EE2E" w14:textId="77777777" w:rsidR="006E18F4" w:rsidRPr="001F79A5" w:rsidRDefault="006E18F4" w:rsidP="006E18F4">
      <w:pPr>
        <w:suppressLineNumbers/>
        <w:jc w:val="center"/>
        <w:rPr>
          <w:rFonts w:ascii="Book Antiqua" w:hAnsi="Book Antiqua"/>
          <w:lang w:val="es-ES_tradnl"/>
        </w:rPr>
      </w:pPr>
    </w:p>
    <w:p w14:paraId="55AC5908" w14:textId="766F9A2F" w:rsidR="004A22BA" w:rsidRPr="001F79A5" w:rsidRDefault="004A22BA" w:rsidP="006E18F4">
      <w:pPr>
        <w:suppressLineNumbers/>
        <w:jc w:val="center"/>
        <w:rPr>
          <w:rFonts w:ascii="Book Antiqua" w:hAnsi="Book Antiqua"/>
          <w:i/>
          <w:lang w:val="es-ES_tradnl"/>
        </w:rPr>
      </w:pPr>
      <w:r w:rsidRPr="001F79A5">
        <w:rPr>
          <w:rFonts w:ascii="Book Antiqua" w:hAnsi="Book Antiqua"/>
          <w:lang w:val="es-ES_tradnl"/>
        </w:rPr>
        <w:t>Presentada por</w:t>
      </w:r>
      <w:r w:rsidR="00DF0D25" w:rsidRPr="001F79A5">
        <w:rPr>
          <w:rFonts w:ascii="Book Antiqua" w:hAnsi="Book Antiqua"/>
          <w:lang w:val="es-ES_tradnl"/>
        </w:rPr>
        <w:t xml:space="preserve"> </w:t>
      </w:r>
      <w:r w:rsidRPr="001F79A5">
        <w:rPr>
          <w:rFonts w:ascii="Book Antiqua" w:hAnsi="Book Antiqua"/>
          <w:lang w:val="es-ES_tradnl"/>
        </w:rPr>
        <w:t>l</w:t>
      </w:r>
      <w:r w:rsidR="00DF0D25" w:rsidRPr="001F79A5">
        <w:rPr>
          <w:rFonts w:ascii="Book Antiqua" w:hAnsi="Book Antiqua"/>
          <w:lang w:val="es-ES_tradnl"/>
        </w:rPr>
        <w:t>a</w:t>
      </w:r>
      <w:r w:rsidRPr="001F79A5">
        <w:rPr>
          <w:rFonts w:ascii="Book Antiqua" w:hAnsi="Book Antiqua"/>
          <w:lang w:val="es-ES_tradnl"/>
        </w:rPr>
        <w:t xml:space="preserve"> representante </w:t>
      </w:r>
      <w:r w:rsidR="00742DCE" w:rsidRPr="001F79A5">
        <w:rPr>
          <w:rFonts w:ascii="Book Antiqua" w:hAnsi="Book Antiqua"/>
          <w:i/>
          <w:lang w:val="es-ES_tradnl"/>
        </w:rPr>
        <w:t>d</w:t>
      </w:r>
      <w:r w:rsidRPr="001F79A5">
        <w:rPr>
          <w:rFonts w:ascii="Book Antiqua" w:hAnsi="Book Antiqua"/>
          <w:i/>
          <w:lang w:val="es-ES_tradnl"/>
        </w:rPr>
        <w:t>el Valle Correa</w:t>
      </w:r>
    </w:p>
    <w:p w14:paraId="5AA4161E" w14:textId="77777777" w:rsidR="006E18F4" w:rsidRPr="001F79A5" w:rsidRDefault="006E18F4" w:rsidP="006E18F4">
      <w:pPr>
        <w:suppressLineNumbers/>
        <w:jc w:val="center"/>
        <w:rPr>
          <w:rFonts w:ascii="Book Antiqua" w:hAnsi="Book Antiqua"/>
          <w:lang w:val="es-ES_tradnl"/>
        </w:rPr>
      </w:pPr>
    </w:p>
    <w:p w14:paraId="4FE06FD5" w14:textId="7A24DF06" w:rsidR="004A22BA" w:rsidRPr="001F79A5" w:rsidRDefault="004A22BA" w:rsidP="006E18F4">
      <w:pPr>
        <w:suppressLineNumbers/>
        <w:jc w:val="center"/>
        <w:rPr>
          <w:rFonts w:ascii="Book Antiqua" w:hAnsi="Book Antiqua"/>
          <w:lang w:val="es-ES_tradnl"/>
        </w:rPr>
      </w:pPr>
      <w:r w:rsidRPr="001F79A5">
        <w:rPr>
          <w:rFonts w:ascii="Book Antiqua" w:hAnsi="Book Antiqua"/>
          <w:lang w:val="es-ES_tradnl"/>
        </w:rPr>
        <w:t xml:space="preserve">Referida a </w:t>
      </w:r>
      <w:r w:rsidR="00472F0C" w:rsidRPr="001F79A5">
        <w:rPr>
          <w:rFonts w:ascii="Book Antiqua" w:hAnsi="Book Antiqua"/>
          <w:szCs w:val="24"/>
          <w:lang w:val="es-ES_tradnl"/>
        </w:rPr>
        <w:t>la Comisión de Asuntos Internos</w:t>
      </w:r>
    </w:p>
    <w:p w14:paraId="10BFE189" w14:textId="77777777" w:rsidR="004A22BA" w:rsidRPr="001F79A5" w:rsidRDefault="004A22BA" w:rsidP="006E18F4">
      <w:pPr>
        <w:suppressLineNumbers/>
        <w:jc w:val="both"/>
        <w:rPr>
          <w:rFonts w:ascii="Book Antiqua" w:hAnsi="Book Antiqua"/>
          <w:lang w:val="es-ES_tradnl"/>
        </w:rPr>
      </w:pPr>
    </w:p>
    <w:p w14:paraId="59621248" w14:textId="77777777" w:rsidR="004A22BA" w:rsidRPr="001F79A5" w:rsidRDefault="004A22BA" w:rsidP="006E18F4">
      <w:pPr>
        <w:suppressLineNumbers/>
        <w:jc w:val="center"/>
        <w:rPr>
          <w:rFonts w:ascii="Book Antiqua" w:hAnsi="Book Antiqua"/>
          <w:b/>
          <w:sz w:val="28"/>
          <w:lang w:val="es-ES_tradnl"/>
        </w:rPr>
      </w:pPr>
      <w:r w:rsidRPr="001F79A5">
        <w:rPr>
          <w:rFonts w:ascii="Book Antiqua" w:hAnsi="Book Antiqua"/>
          <w:b/>
          <w:sz w:val="28"/>
          <w:lang w:val="es-ES_tradnl"/>
        </w:rPr>
        <w:t>RESOLUCIÓN</w:t>
      </w:r>
    </w:p>
    <w:p w14:paraId="2F272E89" w14:textId="77777777" w:rsidR="00893937" w:rsidRPr="001F79A5" w:rsidRDefault="00893937" w:rsidP="006E18F4">
      <w:pPr>
        <w:suppressLineNumbers/>
        <w:ind w:left="360" w:hanging="360"/>
        <w:jc w:val="both"/>
        <w:rPr>
          <w:rFonts w:ascii="Book Antiqua" w:hAnsi="Book Antiqua"/>
          <w:lang w:val="es-ES_tradnl"/>
        </w:rPr>
      </w:pPr>
    </w:p>
    <w:p w14:paraId="20104322" w14:textId="33AA6DAB" w:rsidR="004A22BA" w:rsidRPr="001F79A5" w:rsidRDefault="00893937" w:rsidP="007F43BD">
      <w:pPr>
        <w:suppressLineNumbers/>
        <w:ind w:left="360" w:hanging="360"/>
        <w:jc w:val="both"/>
        <w:rPr>
          <w:rFonts w:ascii="Book Antiqua" w:hAnsi="Book Antiqua"/>
          <w:lang w:val="es-ES_tradnl"/>
        </w:rPr>
      </w:pPr>
      <w:r w:rsidRPr="001F79A5">
        <w:rPr>
          <w:rFonts w:ascii="Book Antiqua" w:hAnsi="Book Antiqua"/>
          <w:lang w:val="es-ES_tradnl"/>
        </w:rPr>
        <w:t xml:space="preserve">Para ordenar a la </w:t>
      </w:r>
      <w:r w:rsidRPr="001F79A5">
        <w:rPr>
          <w:rFonts w:ascii="Book Antiqua" w:hAnsi="Book Antiqua"/>
          <w:i/>
          <w:u w:val="single"/>
          <w:lang w:val="es-ES_tradnl"/>
        </w:rPr>
        <w:t>Comisión de Adultos Mayores y Bienestar Social</w:t>
      </w:r>
      <w:r w:rsidRPr="001F79A5">
        <w:rPr>
          <w:rFonts w:ascii="Book Antiqua" w:hAnsi="Book Antiqua"/>
          <w:i/>
          <w:lang w:val="es-ES_tradnl"/>
        </w:rPr>
        <w:t xml:space="preserve"> </w:t>
      </w:r>
      <w:r w:rsidRPr="001F79A5">
        <w:rPr>
          <w:rFonts w:ascii="Book Antiqua" w:hAnsi="Book Antiqua"/>
          <w:strike/>
          <w:lang w:val="es-ES_tradnl"/>
        </w:rPr>
        <w:t>Comisión de Bienestar Social, Personas con Discapacidad y Adultos Mayores</w:t>
      </w:r>
      <w:r w:rsidRPr="001F79A5">
        <w:rPr>
          <w:rFonts w:ascii="Book Antiqua" w:hAnsi="Book Antiqua"/>
          <w:lang w:val="es-ES_tradnl"/>
        </w:rPr>
        <w:t xml:space="preserve"> de la Cámara de Representantes</w:t>
      </w:r>
      <w:r w:rsidR="00BB568E" w:rsidRPr="001F79A5">
        <w:rPr>
          <w:rFonts w:ascii="Book Antiqua" w:hAnsi="Book Antiqua"/>
          <w:lang w:val="es-ES_tradnl"/>
        </w:rPr>
        <w:t xml:space="preserve"> </w:t>
      </w:r>
      <w:r w:rsidR="00BB568E" w:rsidRPr="001F79A5">
        <w:rPr>
          <w:rFonts w:ascii="Book Antiqua" w:hAnsi="Book Antiqua"/>
          <w:i/>
          <w:u w:val="single"/>
          <w:lang w:val="es-ES_tradnl"/>
        </w:rPr>
        <w:t>de Puerto Rico</w:t>
      </w:r>
      <w:r w:rsidRPr="001F79A5">
        <w:rPr>
          <w:rFonts w:ascii="Book Antiqua" w:hAnsi="Book Antiqua"/>
          <w:lang w:val="es-ES_tradnl"/>
        </w:rPr>
        <w:t xml:space="preserve">, realizar una investigación exhaustiva para </w:t>
      </w:r>
      <w:r w:rsidRPr="001F79A5">
        <w:rPr>
          <w:rFonts w:ascii="Book Antiqua" w:hAnsi="Book Antiqua"/>
          <w:i/>
          <w:szCs w:val="24"/>
          <w:u w:val="single"/>
          <w:lang w:val="es-ES_tradnl"/>
        </w:rPr>
        <w:t>determinar las condiciones actuales, calidad y necesidades</w:t>
      </w:r>
      <w:r w:rsidRPr="001F79A5">
        <w:rPr>
          <w:rFonts w:ascii="Book Antiqua" w:hAnsi="Book Antiqua"/>
          <w:i/>
          <w:szCs w:val="24"/>
          <w:lang w:val="es-ES_tradnl"/>
        </w:rPr>
        <w:t xml:space="preserve"> </w:t>
      </w:r>
      <w:r w:rsidRPr="001F79A5">
        <w:rPr>
          <w:rFonts w:ascii="Book Antiqua" w:hAnsi="Book Antiqua"/>
          <w:strike/>
          <w:lang w:val="es-ES_tradnl"/>
        </w:rPr>
        <w:t>evaluar el estado actual</w:t>
      </w:r>
      <w:r w:rsidRPr="001F79A5">
        <w:rPr>
          <w:rFonts w:ascii="Book Antiqua" w:hAnsi="Book Antiqua"/>
          <w:lang w:val="es-ES_tradnl"/>
        </w:rPr>
        <w:t xml:space="preserve"> de los establecimientos que ofrecen servicios </w:t>
      </w:r>
      <w:r w:rsidR="007F43BD" w:rsidRPr="001F79A5">
        <w:rPr>
          <w:rFonts w:ascii="Book Antiqua" w:hAnsi="Book Antiqua"/>
          <w:i/>
          <w:u w:val="single"/>
          <w:lang w:val="es-ES_tradnl"/>
        </w:rPr>
        <w:t xml:space="preserve">de alojamiento, atención médica, cuidado diurno, apoyo social y otros servicios </w:t>
      </w:r>
      <w:r w:rsidR="00503B88" w:rsidRPr="001F79A5">
        <w:rPr>
          <w:rFonts w:ascii="Book Antiqua" w:hAnsi="Book Antiqua"/>
          <w:i/>
          <w:u w:val="single"/>
          <w:lang w:val="es-ES_tradnl"/>
        </w:rPr>
        <w:t>esenciales</w:t>
      </w:r>
      <w:r w:rsidR="007F43BD" w:rsidRPr="001F79A5">
        <w:rPr>
          <w:rFonts w:ascii="Book Antiqua" w:hAnsi="Book Antiqua"/>
          <w:lang w:val="es-ES_tradnl"/>
        </w:rPr>
        <w:t xml:space="preserve"> </w:t>
      </w:r>
      <w:r w:rsidRPr="001F79A5">
        <w:rPr>
          <w:rFonts w:ascii="Book Antiqua" w:hAnsi="Book Antiqua"/>
          <w:lang w:val="es-ES_tradnl"/>
        </w:rPr>
        <w:t xml:space="preserve">a la población de adultos mayores </w:t>
      </w:r>
      <w:r w:rsidRPr="001F79A5">
        <w:rPr>
          <w:rFonts w:ascii="Book Antiqua" w:hAnsi="Book Antiqua"/>
          <w:strike/>
          <w:lang w:val="es-ES_tradnl"/>
        </w:rPr>
        <w:t>que se encuentran</w:t>
      </w:r>
      <w:r w:rsidRPr="001F79A5">
        <w:rPr>
          <w:rFonts w:ascii="Book Antiqua" w:hAnsi="Book Antiqua"/>
          <w:lang w:val="es-ES_tradnl"/>
        </w:rPr>
        <w:t xml:space="preserve"> ubicados en el </w:t>
      </w:r>
      <w:r w:rsidR="00BB568E" w:rsidRPr="001F79A5">
        <w:rPr>
          <w:rFonts w:ascii="Book Antiqua" w:hAnsi="Book Antiqua"/>
          <w:lang w:val="es-ES_tradnl"/>
        </w:rPr>
        <w:t xml:space="preserve">Distrito Representativo </w:t>
      </w:r>
      <w:r w:rsidRPr="001F79A5">
        <w:rPr>
          <w:rFonts w:ascii="Book Antiqua" w:hAnsi="Book Antiqua"/>
          <w:lang w:val="es-ES_tradnl"/>
        </w:rPr>
        <w:t>Núm. 38, que comprende los municipios de Canóvanas, Carolina y Trujillo Alto; los servicios y actividades que ofrecen, la demanda por los mismos, así como la necesidad</w:t>
      </w:r>
      <w:r w:rsidR="00BB568E" w:rsidRPr="001F79A5">
        <w:rPr>
          <w:rFonts w:ascii="Book Antiqua" w:hAnsi="Book Antiqua"/>
          <w:lang w:val="es-ES_tradnl"/>
        </w:rPr>
        <w:t xml:space="preserve"> de</w:t>
      </w:r>
      <w:r w:rsidR="00024E56" w:rsidRPr="001F79A5">
        <w:rPr>
          <w:rFonts w:ascii="Book Antiqua" w:hAnsi="Book Antiqua"/>
          <w:lang w:val="es-ES_tradnl"/>
        </w:rPr>
        <w:t xml:space="preserve"> </w:t>
      </w:r>
      <w:r w:rsidR="00BB568E" w:rsidRPr="001F79A5">
        <w:rPr>
          <w:rFonts w:ascii="Book Antiqua" w:hAnsi="Book Antiqua"/>
          <w:strike/>
          <w:lang w:val="es-ES_tradnl"/>
        </w:rPr>
        <w:t>mejoras,</w:t>
      </w:r>
      <w:r w:rsidRPr="001F79A5">
        <w:rPr>
          <w:rFonts w:ascii="Book Antiqua" w:hAnsi="Book Antiqua"/>
          <w:lang w:val="es-ES_tradnl"/>
        </w:rPr>
        <w:t xml:space="preserve"> </w:t>
      </w:r>
      <w:r w:rsidR="0014411B" w:rsidRPr="001F79A5">
        <w:rPr>
          <w:rFonts w:ascii="Book Antiqua" w:hAnsi="Book Antiqua"/>
          <w:bCs/>
          <w:i/>
          <w:szCs w:val="24"/>
          <w:u w:val="single"/>
          <w:lang w:val="es-ES_tradnl"/>
        </w:rPr>
        <w:t>ajustes y medidas correctivas</w:t>
      </w:r>
      <w:r w:rsidR="0014411B" w:rsidRPr="001F79A5">
        <w:rPr>
          <w:rFonts w:ascii="Book Antiqua" w:hAnsi="Book Antiqua"/>
          <w:i/>
          <w:szCs w:val="24"/>
          <w:u w:val="single"/>
          <w:lang w:val="es-ES_tradnl"/>
        </w:rPr>
        <w:t xml:space="preserve"> </w:t>
      </w:r>
      <w:r w:rsidR="0014411B" w:rsidRPr="001F79A5">
        <w:rPr>
          <w:rFonts w:ascii="Book Antiqua" w:hAnsi="Book Antiqua"/>
          <w:szCs w:val="24"/>
          <w:lang w:val="es-ES_tradnl"/>
        </w:rPr>
        <w:t xml:space="preserve">que </w:t>
      </w:r>
      <w:r w:rsidR="0014411B" w:rsidRPr="001F79A5">
        <w:rPr>
          <w:rFonts w:ascii="Book Antiqua" w:hAnsi="Book Antiqua"/>
          <w:bCs/>
          <w:szCs w:val="24"/>
          <w:lang w:val="es-ES_tradnl"/>
        </w:rPr>
        <w:t>garanticen</w:t>
      </w:r>
      <w:r w:rsidR="0014411B" w:rsidRPr="001F79A5">
        <w:rPr>
          <w:rFonts w:ascii="Book Antiqua" w:hAnsi="Book Antiqua"/>
          <w:bCs/>
          <w:i/>
          <w:szCs w:val="24"/>
          <w:u w:val="single"/>
          <w:lang w:val="es-ES_tradnl"/>
        </w:rPr>
        <w:t xml:space="preserve"> estándares óptimos de atención y bienestar</w:t>
      </w:r>
      <w:r w:rsidR="00024E56" w:rsidRPr="001F79A5">
        <w:rPr>
          <w:rFonts w:ascii="Book Antiqua" w:hAnsi="Book Antiqua"/>
          <w:bCs/>
          <w:i/>
          <w:szCs w:val="24"/>
          <w:u w:val="single"/>
          <w:lang w:val="es-ES_tradnl"/>
        </w:rPr>
        <w:t xml:space="preserve"> para los</w:t>
      </w:r>
      <w:r w:rsidR="00024E56" w:rsidRPr="001F79A5">
        <w:rPr>
          <w:rFonts w:ascii="Book Antiqua" w:hAnsi="Book Antiqua"/>
          <w:lang w:val="es-ES_tradnl"/>
        </w:rPr>
        <w:t xml:space="preserve"> </w:t>
      </w:r>
      <w:r w:rsidRPr="001F79A5">
        <w:rPr>
          <w:rFonts w:ascii="Book Antiqua" w:hAnsi="Book Antiqua"/>
          <w:strike/>
          <w:lang w:val="es-ES_tradnl"/>
        </w:rPr>
        <w:t>de mejoras, que garanticen la calidad de vida de nuestros</w:t>
      </w:r>
      <w:r w:rsidRPr="001F79A5">
        <w:rPr>
          <w:rFonts w:ascii="Book Antiqua" w:hAnsi="Book Antiqua"/>
          <w:lang w:val="es-ES_tradnl"/>
        </w:rPr>
        <w:t xml:space="preserve"> adultos mayores que utilizan</w:t>
      </w:r>
      <w:r w:rsidRPr="001F79A5">
        <w:rPr>
          <w:rFonts w:ascii="Book Antiqua" w:hAnsi="Book Antiqua"/>
          <w:strike/>
          <w:lang w:val="es-ES_tradnl"/>
        </w:rPr>
        <w:t xml:space="preserve"> dichas</w:t>
      </w:r>
      <w:r w:rsidRPr="001F79A5">
        <w:rPr>
          <w:rFonts w:ascii="Book Antiqua" w:hAnsi="Book Antiqua"/>
          <w:lang w:val="es-ES_tradnl"/>
        </w:rPr>
        <w:t xml:space="preserve"> </w:t>
      </w:r>
      <w:r w:rsidR="00EC1CEC" w:rsidRPr="001F79A5">
        <w:rPr>
          <w:rFonts w:ascii="Book Antiqua" w:hAnsi="Book Antiqua"/>
          <w:i/>
          <w:u w:val="single"/>
          <w:lang w:val="es-ES_tradnl"/>
        </w:rPr>
        <w:t>estas</w:t>
      </w:r>
      <w:r w:rsidR="00EC1CEC" w:rsidRPr="001F79A5">
        <w:rPr>
          <w:rFonts w:ascii="Book Antiqua" w:hAnsi="Book Antiqua"/>
          <w:lang w:val="es-ES_tradnl"/>
        </w:rPr>
        <w:t xml:space="preserve"> </w:t>
      </w:r>
      <w:r w:rsidRPr="001F79A5">
        <w:rPr>
          <w:rFonts w:ascii="Book Antiqua" w:hAnsi="Book Antiqua"/>
          <w:lang w:val="es-ES_tradnl"/>
        </w:rPr>
        <w:t>facilidades; y para otros fines relacionados</w:t>
      </w:r>
      <w:r w:rsidR="00EC1CEC" w:rsidRPr="001F79A5">
        <w:rPr>
          <w:rFonts w:ascii="Book Antiqua" w:hAnsi="Book Antiqua"/>
          <w:lang w:val="es-ES_tradnl"/>
        </w:rPr>
        <w:t>.</w:t>
      </w:r>
    </w:p>
    <w:p w14:paraId="401E2911" w14:textId="77777777" w:rsidR="00EC1CEC" w:rsidRPr="001F79A5" w:rsidRDefault="00EC1CEC" w:rsidP="007F43BD">
      <w:pPr>
        <w:suppressLineNumbers/>
        <w:ind w:left="360" w:hanging="360"/>
        <w:jc w:val="both"/>
        <w:rPr>
          <w:rFonts w:ascii="Book Antiqua" w:hAnsi="Book Antiqua"/>
          <w:lang w:val="es-ES_tradnl"/>
        </w:rPr>
      </w:pPr>
    </w:p>
    <w:p w14:paraId="2AEC3137" w14:textId="1A90AC8F" w:rsidR="004A22BA" w:rsidRPr="001F79A5" w:rsidRDefault="004A22BA" w:rsidP="006E18F4">
      <w:pPr>
        <w:suppressLineNumbers/>
        <w:ind w:firstLine="360"/>
        <w:jc w:val="center"/>
        <w:rPr>
          <w:rFonts w:ascii="Book Antiqua" w:hAnsi="Book Antiqua"/>
          <w:lang w:val="es-ES_tradnl"/>
        </w:rPr>
      </w:pPr>
      <w:r w:rsidRPr="001F79A5">
        <w:rPr>
          <w:rFonts w:ascii="Book Antiqua" w:hAnsi="Book Antiqua"/>
          <w:lang w:val="es-ES_tradnl"/>
        </w:rPr>
        <w:t>EXPOSICIÓN DE MOTIVOS</w:t>
      </w:r>
    </w:p>
    <w:p w14:paraId="3EC3B030" w14:textId="77777777" w:rsidR="006E18F4" w:rsidRPr="001F79A5" w:rsidRDefault="006E18F4" w:rsidP="006E18F4">
      <w:pPr>
        <w:suppressLineNumbers/>
        <w:ind w:firstLine="360"/>
        <w:jc w:val="center"/>
        <w:rPr>
          <w:rFonts w:ascii="Book Antiqua" w:hAnsi="Book Antiqua"/>
          <w:lang w:val="es-ES_tradnl"/>
        </w:rPr>
      </w:pPr>
    </w:p>
    <w:p w14:paraId="4228D7DB" w14:textId="77777777" w:rsidR="004A22BA" w:rsidRPr="001F79A5" w:rsidRDefault="004A22BA" w:rsidP="006E18F4">
      <w:pPr>
        <w:suppressLineNumbers/>
        <w:ind w:firstLine="360"/>
        <w:jc w:val="both"/>
        <w:rPr>
          <w:rFonts w:ascii="Book Antiqua" w:hAnsi="Book Antiqua"/>
          <w:lang w:val="es-ES_tradnl"/>
        </w:rPr>
      </w:pPr>
      <w:r w:rsidRPr="001F79A5">
        <w:rPr>
          <w:rFonts w:ascii="Book Antiqua" w:hAnsi="Book Antiqua"/>
          <w:lang w:val="es-ES_tradnl"/>
        </w:rPr>
        <w:t>La Ley 121-2019, según enmendada, conocida como “Carta de Derechos y la Política Pública del Gobierno a favor de los Adultos Mayores”, en su Artículo 4, inciso A, subincisos (</w:t>
      </w:r>
      <w:r w:rsidRPr="001F79A5">
        <w:rPr>
          <w:lang w:val="es-ES_tradnl"/>
        </w:rPr>
        <w:t>xxviii) y (xxix)</w:t>
      </w:r>
      <w:r w:rsidRPr="001F79A5">
        <w:rPr>
          <w:rFonts w:ascii="Book Antiqua" w:hAnsi="Book Antiqua"/>
          <w:lang w:val="es-ES_tradnl"/>
        </w:rPr>
        <w:t>, dispone que los adultos mayores tienen derecho a recibir un trato preferencial, digno y apropiado en relación con los servicios que reciban a través de cualquier instrumentalidad pública; y a recibir la atención adecuada por las instituciones tanto públicas como privadas.  Se reconoce en dicha ley que es necesario asegurar que nuestros adultos mayores vivan con dignidad, independencia y sentido de propósito.</w:t>
      </w:r>
    </w:p>
    <w:p w14:paraId="26036508" w14:textId="77777777" w:rsidR="006E18F4" w:rsidRPr="001F79A5" w:rsidRDefault="006E18F4" w:rsidP="006E18F4">
      <w:pPr>
        <w:suppressLineNumbers/>
        <w:ind w:firstLine="360"/>
        <w:jc w:val="both"/>
        <w:rPr>
          <w:rFonts w:ascii="Book Antiqua" w:hAnsi="Book Antiqua"/>
          <w:lang w:val="es-ES_tradnl"/>
        </w:rPr>
      </w:pPr>
    </w:p>
    <w:p w14:paraId="33EDD456" w14:textId="36BCD4C7" w:rsidR="004A22BA" w:rsidRPr="001F79A5" w:rsidRDefault="004A22BA" w:rsidP="006E18F4">
      <w:pPr>
        <w:suppressLineNumbers/>
        <w:ind w:firstLine="360"/>
        <w:jc w:val="both"/>
        <w:rPr>
          <w:rFonts w:ascii="Book Antiqua" w:hAnsi="Book Antiqua"/>
          <w:lang w:val="es-ES_tradnl"/>
        </w:rPr>
      </w:pPr>
      <w:r w:rsidRPr="001F79A5">
        <w:rPr>
          <w:rFonts w:ascii="Book Antiqua" w:hAnsi="Book Antiqua"/>
          <w:lang w:val="es-ES_tradnl"/>
        </w:rPr>
        <w:lastRenderedPageBreak/>
        <w:t>La Ley 121-2019, antes citada, reconoce, además, la necesidad de apoyar al adulto mayor para que tenga una vida plena y activa, así como a participar completamente de las actividades sociales.  Puntualiza que los adultos mayores, deben tener acceso a servicios de calidad en su comunidad</w:t>
      </w:r>
      <w:r w:rsidR="008827CE" w:rsidRPr="001F79A5">
        <w:rPr>
          <w:rFonts w:ascii="Book Antiqua" w:hAnsi="Book Antiqua"/>
          <w:lang w:val="es-ES_tradnl"/>
        </w:rPr>
        <w:t>,</w:t>
      </w:r>
      <w:r w:rsidRPr="001F79A5">
        <w:rPr>
          <w:rFonts w:ascii="Book Antiqua" w:hAnsi="Book Antiqua"/>
          <w:lang w:val="es-ES_tradnl"/>
        </w:rPr>
        <w:t xml:space="preserve"> que les provean una vida independiente, dentro de lo que le permitan sus circunstancias particulares.  </w:t>
      </w:r>
    </w:p>
    <w:p w14:paraId="6BE20871" w14:textId="77777777" w:rsidR="00EC1CEC" w:rsidRPr="001F79A5" w:rsidRDefault="00EC1CEC" w:rsidP="006E18F4">
      <w:pPr>
        <w:suppressLineNumbers/>
        <w:ind w:firstLine="360"/>
        <w:jc w:val="both"/>
        <w:rPr>
          <w:rFonts w:ascii="Book Antiqua" w:hAnsi="Book Antiqua"/>
          <w:lang w:val="es-ES_tradnl"/>
        </w:rPr>
      </w:pPr>
    </w:p>
    <w:p w14:paraId="45F7B0AC" w14:textId="77777777" w:rsidR="004A22BA" w:rsidRPr="001F79A5" w:rsidRDefault="004A22BA" w:rsidP="006E18F4">
      <w:pPr>
        <w:suppressLineNumbers/>
        <w:ind w:firstLine="360"/>
        <w:jc w:val="both"/>
        <w:rPr>
          <w:rFonts w:ascii="Book Antiqua" w:hAnsi="Book Antiqua"/>
          <w:lang w:val="es-ES_tradnl"/>
        </w:rPr>
      </w:pPr>
      <w:r w:rsidRPr="001F79A5">
        <w:rPr>
          <w:rFonts w:ascii="Book Antiqua" w:hAnsi="Book Antiqua"/>
          <w:lang w:val="es-ES_tradnl"/>
        </w:rPr>
        <w:t xml:space="preserve">En la declaración de política pública de la ley, el Gobierno </w:t>
      </w:r>
      <w:r w:rsidRPr="001F79A5">
        <w:rPr>
          <w:rFonts w:ascii="Book Antiqua" w:hAnsi="Book Antiqua"/>
          <w:strike/>
          <w:lang w:val="es-ES_tradnl"/>
        </w:rPr>
        <w:t>del Estado Libre Asociado</w:t>
      </w:r>
      <w:r w:rsidRPr="001F79A5">
        <w:rPr>
          <w:rFonts w:ascii="Book Antiqua" w:hAnsi="Book Antiqua"/>
          <w:lang w:val="es-ES_tradnl"/>
        </w:rPr>
        <w:t xml:space="preserve"> de Puerto Rico se compromete a extender “la expectativa de vida saludable, promoviendo la salud, el envejecimiento activo y la participación social”.  Para ello se puntualizan como mecanismos el “acceso a servicios de calidad a través de toda la isla, tanto para el sistema público como el privado”; y el establecimiento de un “sistema de cuido integral y continuo que facilite la inclusión social y la vida en comunidad no importa su diversidad funcional o cognitiva en su lugar de preferencia, ya sea su casa o institución”. </w:t>
      </w:r>
    </w:p>
    <w:p w14:paraId="38AEEC6C" w14:textId="77777777" w:rsidR="006E18F4" w:rsidRPr="001F79A5" w:rsidRDefault="006E18F4" w:rsidP="006E18F4">
      <w:pPr>
        <w:suppressLineNumbers/>
        <w:ind w:firstLine="360"/>
        <w:jc w:val="both"/>
        <w:rPr>
          <w:rFonts w:ascii="Book Antiqua" w:hAnsi="Book Antiqua"/>
          <w:lang w:val="es-ES_tradnl"/>
        </w:rPr>
      </w:pPr>
    </w:p>
    <w:p w14:paraId="4A41909F" w14:textId="704D78DF"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lang w:val="es-ES_tradnl"/>
        </w:rPr>
        <w:t xml:space="preserve">El Distrito Representativo Núm. 38, que comprende los pueblos de Carolina, Canóvanas y Trujillo Alto, cuenta con aproximadamente </w:t>
      </w:r>
      <w:r w:rsidR="00A022F7" w:rsidRPr="001F79A5">
        <w:rPr>
          <w:rFonts w:ascii="Book Antiqua" w:hAnsi="Book Antiqua"/>
          <w:lang w:val="es-ES_tradnl"/>
        </w:rPr>
        <w:t>cuarenta</w:t>
      </w:r>
      <w:r w:rsidRPr="001F79A5">
        <w:rPr>
          <w:rFonts w:ascii="Book Antiqua" w:hAnsi="Book Antiqua"/>
          <w:lang w:val="es-ES_tradnl"/>
        </w:rPr>
        <w:t xml:space="preserve"> y </w:t>
      </w:r>
      <w:r w:rsidR="00A022F7" w:rsidRPr="001F79A5">
        <w:rPr>
          <w:rFonts w:ascii="Book Antiqua" w:hAnsi="Book Antiqua"/>
          <w:lang w:val="es-ES_tradnl"/>
        </w:rPr>
        <w:t>n</w:t>
      </w:r>
      <w:r w:rsidRPr="001F79A5">
        <w:rPr>
          <w:rFonts w:ascii="Book Antiqua" w:hAnsi="Book Antiqua"/>
          <w:lang w:val="es-ES_tradnl"/>
        </w:rPr>
        <w:t>u</w:t>
      </w:r>
      <w:r w:rsidR="00A022F7" w:rsidRPr="001F79A5">
        <w:rPr>
          <w:rFonts w:ascii="Book Antiqua" w:hAnsi="Book Antiqua"/>
          <w:lang w:val="es-ES_tradnl"/>
        </w:rPr>
        <w:t>eve</w:t>
      </w:r>
      <w:r w:rsidRPr="001F79A5">
        <w:rPr>
          <w:rFonts w:ascii="Book Antiqua" w:hAnsi="Book Antiqua"/>
          <w:lang w:val="es-ES_tradnl"/>
        </w:rPr>
        <w:t xml:space="preserve"> (</w:t>
      </w:r>
      <w:r w:rsidR="00A022F7" w:rsidRPr="001F79A5">
        <w:rPr>
          <w:rFonts w:ascii="Book Antiqua" w:hAnsi="Book Antiqua"/>
          <w:lang w:val="es-ES_tradnl"/>
        </w:rPr>
        <w:t>49</w:t>
      </w:r>
      <w:r w:rsidRPr="001F79A5">
        <w:rPr>
          <w:rFonts w:ascii="Book Antiqua" w:hAnsi="Book Antiqua"/>
          <w:lang w:val="es-ES_tradnl"/>
        </w:rPr>
        <w:t xml:space="preserve">) </w:t>
      </w:r>
      <w:r w:rsidRPr="001F79A5">
        <w:rPr>
          <w:rFonts w:ascii="Book Antiqua" w:hAnsi="Book Antiqua"/>
          <w:szCs w:val="24"/>
          <w:lang w:val="es-ES_tradnl"/>
        </w:rPr>
        <w:t xml:space="preserve">establecimientos licenciados y certificados por el Departamento de la Familia.  Al </w:t>
      </w:r>
      <w:r w:rsidR="00E052BE" w:rsidRPr="001F79A5">
        <w:rPr>
          <w:rFonts w:ascii="Book Antiqua" w:hAnsi="Book Antiqua"/>
          <w:szCs w:val="24"/>
          <w:lang w:val="es-ES_tradnl"/>
        </w:rPr>
        <w:t>31</w:t>
      </w:r>
      <w:r w:rsidRPr="001F79A5">
        <w:rPr>
          <w:rFonts w:ascii="Book Antiqua" w:hAnsi="Book Antiqua"/>
          <w:szCs w:val="24"/>
          <w:lang w:val="es-ES_tradnl"/>
        </w:rPr>
        <w:t xml:space="preserve"> de </w:t>
      </w:r>
      <w:r w:rsidR="00E052BE" w:rsidRPr="001F79A5">
        <w:rPr>
          <w:rFonts w:ascii="Book Antiqua" w:hAnsi="Book Antiqua"/>
          <w:szCs w:val="24"/>
          <w:lang w:val="es-ES_tradnl"/>
        </w:rPr>
        <w:t>agosto</w:t>
      </w:r>
      <w:r w:rsidRPr="001F79A5">
        <w:rPr>
          <w:rFonts w:ascii="Book Antiqua" w:hAnsi="Book Antiqua"/>
          <w:szCs w:val="24"/>
          <w:lang w:val="es-ES_tradnl"/>
        </w:rPr>
        <w:t xml:space="preserve"> de 202</w:t>
      </w:r>
      <w:r w:rsidR="00E052BE" w:rsidRPr="001F79A5">
        <w:rPr>
          <w:rFonts w:ascii="Book Antiqua" w:hAnsi="Book Antiqua"/>
          <w:szCs w:val="24"/>
          <w:lang w:val="es-ES_tradnl"/>
        </w:rPr>
        <w:t>4</w:t>
      </w:r>
      <w:r w:rsidRPr="001F79A5">
        <w:rPr>
          <w:rFonts w:ascii="Book Antiqua" w:hAnsi="Book Antiqua"/>
          <w:szCs w:val="24"/>
          <w:lang w:val="es-ES_tradnl"/>
        </w:rPr>
        <w:t xml:space="preserve">, el Distrito contaba con </w:t>
      </w:r>
      <w:r w:rsidR="00E052BE" w:rsidRPr="001F79A5">
        <w:rPr>
          <w:rFonts w:ascii="Book Antiqua" w:hAnsi="Book Antiqua"/>
          <w:szCs w:val="24"/>
          <w:lang w:val="es-ES_tradnl"/>
        </w:rPr>
        <w:t>diez</w:t>
      </w:r>
      <w:r w:rsidRPr="001F79A5">
        <w:rPr>
          <w:rFonts w:ascii="Book Antiqua" w:hAnsi="Book Antiqua"/>
          <w:szCs w:val="24"/>
          <w:lang w:val="es-ES_tradnl"/>
        </w:rPr>
        <w:t xml:space="preserve"> (</w:t>
      </w:r>
      <w:r w:rsidR="00E052BE" w:rsidRPr="001F79A5">
        <w:rPr>
          <w:rFonts w:ascii="Book Antiqua" w:hAnsi="Book Antiqua"/>
          <w:szCs w:val="24"/>
          <w:lang w:val="es-ES_tradnl"/>
        </w:rPr>
        <w:t>10</w:t>
      </w:r>
      <w:r w:rsidRPr="001F79A5">
        <w:rPr>
          <w:rFonts w:ascii="Book Antiqua" w:hAnsi="Book Antiqua"/>
          <w:szCs w:val="24"/>
          <w:lang w:val="es-ES_tradnl"/>
        </w:rPr>
        <w:t xml:space="preserve">) </w:t>
      </w:r>
      <w:r w:rsidRPr="001F79A5">
        <w:rPr>
          <w:rFonts w:ascii="Book Antiqua" w:hAnsi="Book Antiqua" w:cs="Arial"/>
          <w:szCs w:val="24"/>
          <w:shd w:val="clear" w:color="auto" w:fill="FFFFFF"/>
          <w:lang w:val="es-ES_tradnl"/>
        </w:rPr>
        <w:t>Centros de Actividades Múltiples para Personas de Edad Avanzada (</w:t>
      </w:r>
      <w:r w:rsidRPr="001F79A5">
        <w:rPr>
          <w:rFonts w:ascii="Book Antiqua" w:hAnsi="Book Antiqua"/>
          <w:szCs w:val="24"/>
          <w:lang w:val="es-ES_tradnl"/>
        </w:rPr>
        <w:t xml:space="preserve">CAMPEA); </w:t>
      </w:r>
      <w:r w:rsidR="00E052BE" w:rsidRPr="001F79A5">
        <w:rPr>
          <w:rFonts w:ascii="Book Antiqua" w:hAnsi="Book Antiqua"/>
          <w:szCs w:val="24"/>
          <w:lang w:val="es-ES_tradnl"/>
        </w:rPr>
        <w:t>ocho</w:t>
      </w:r>
      <w:r w:rsidRPr="001F79A5">
        <w:rPr>
          <w:rFonts w:ascii="Book Antiqua" w:hAnsi="Book Antiqua"/>
          <w:szCs w:val="24"/>
          <w:lang w:val="es-ES_tradnl"/>
        </w:rPr>
        <w:t xml:space="preserve"> (</w:t>
      </w:r>
      <w:r w:rsidR="00E052BE" w:rsidRPr="001F79A5">
        <w:rPr>
          <w:rFonts w:ascii="Book Antiqua" w:hAnsi="Book Antiqua"/>
          <w:szCs w:val="24"/>
          <w:lang w:val="es-ES_tradnl"/>
        </w:rPr>
        <w:t>8</w:t>
      </w:r>
      <w:r w:rsidRPr="001F79A5">
        <w:rPr>
          <w:rFonts w:ascii="Book Antiqua" w:hAnsi="Book Antiqua"/>
          <w:szCs w:val="24"/>
          <w:lang w:val="es-ES_tradnl"/>
        </w:rPr>
        <w:t xml:space="preserve">) hogares sustitutos; y treinta </w:t>
      </w:r>
      <w:r w:rsidR="00E052BE" w:rsidRPr="001F79A5">
        <w:rPr>
          <w:rFonts w:ascii="Book Antiqua" w:hAnsi="Book Antiqua"/>
          <w:szCs w:val="24"/>
          <w:lang w:val="es-ES_tradnl"/>
        </w:rPr>
        <w:t xml:space="preserve">y una </w:t>
      </w:r>
      <w:r w:rsidRPr="001F79A5">
        <w:rPr>
          <w:rFonts w:ascii="Book Antiqua" w:hAnsi="Book Antiqua"/>
          <w:szCs w:val="24"/>
          <w:lang w:val="es-ES_tradnl"/>
        </w:rPr>
        <w:t>(3</w:t>
      </w:r>
      <w:r w:rsidR="00E052BE" w:rsidRPr="001F79A5">
        <w:rPr>
          <w:rFonts w:ascii="Book Antiqua" w:hAnsi="Book Antiqua"/>
          <w:szCs w:val="24"/>
          <w:lang w:val="es-ES_tradnl"/>
        </w:rPr>
        <w:t>1</w:t>
      </w:r>
      <w:r w:rsidRPr="001F79A5">
        <w:rPr>
          <w:rFonts w:ascii="Book Antiqua" w:hAnsi="Book Antiqua"/>
          <w:szCs w:val="24"/>
          <w:lang w:val="es-ES_tradnl"/>
        </w:rPr>
        <w:t>) instituciones.</w:t>
      </w:r>
      <w:r w:rsidR="002179E7" w:rsidRPr="001F79A5">
        <w:rPr>
          <w:rFonts w:ascii="Book Antiqua" w:hAnsi="Book Antiqua"/>
          <w:szCs w:val="24"/>
          <w:lang w:val="es-ES_tradnl"/>
        </w:rPr>
        <w:t xml:space="preserve">  Así consta en </w:t>
      </w:r>
      <w:r w:rsidR="00742DCE" w:rsidRPr="001F79A5">
        <w:rPr>
          <w:rFonts w:ascii="Book Antiqua" w:hAnsi="Book Antiqua"/>
          <w:szCs w:val="24"/>
          <w:lang w:val="es-ES_tradnl"/>
        </w:rPr>
        <w:t>el</w:t>
      </w:r>
      <w:r w:rsidR="002179E7" w:rsidRPr="001F79A5">
        <w:rPr>
          <w:rFonts w:ascii="Book Antiqua" w:hAnsi="Book Antiqua"/>
          <w:szCs w:val="24"/>
          <w:lang w:val="es-ES_tradnl"/>
        </w:rPr>
        <w:t xml:space="preserve"> portal </w:t>
      </w:r>
      <w:r w:rsidR="00742DCE" w:rsidRPr="001F79A5">
        <w:rPr>
          <w:rFonts w:ascii="Book Antiqua" w:hAnsi="Book Antiqua"/>
          <w:szCs w:val="24"/>
          <w:lang w:val="es-ES_tradnl"/>
        </w:rPr>
        <w:t xml:space="preserve">del Departamento de la Familia </w:t>
      </w:r>
      <w:r w:rsidR="002179E7" w:rsidRPr="001F79A5">
        <w:rPr>
          <w:rFonts w:ascii="Book Antiqua" w:hAnsi="Book Antiqua"/>
          <w:szCs w:val="24"/>
          <w:lang w:val="es-ES_tradnl"/>
        </w:rPr>
        <w:t>que recoge los datos del sistema SULME.</w:t>
      </w:r>
    </w:p>
    <w:p w14:paraId="7EE9AB89" w14:textId="77777777" w:rsidR="006E18F4" w:rsidRPr="001F79A5" w:rsidRDefault="006E18F4" w:rsidP="006E18F4">
      <w:pPr>
        <w:suppressLineNumbers/>
        <w:ind w:firstLine="360"/>
        <w:jc w:val="both"/>
        <w:rPr>
          <w:rFonts w:ascii="Book Antiqua" w:hAnsi="Book Antiqua"/>
          <w:szCs w:val="24"/>
          <w:lang w:val="es-ES_tradnl"/>
        </w:rPr>
      </w:pPr>
    </w:p>
    <w:p w14:paraId="5056114E" w14:textId="78746B48"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t xml:space="preserve">Los distintos establecimientos que brindan servicios a las personas adultas </w:t>
      </w:r>
      <w:r w:rsidR="00B545F5" w:rsidRPr="001F79A5">
        <w:rPr>
          <w:rFonts w:ascii="Book Antiqua" w:hAnsi="Book Antiqua"/>
          <w:szCs w:val="24"/>
          <w:lang w:val="es-ES_tradnl"/>
        </w:rPr>
        <w:t>mayores</w:t>
      </w:r>
      <w:r w:rsidRPr="001F79A5">
        <w:rPr>
          <w:rFonts w:ascii="Book Antiqua" w:hAnsi="Book Antiqua"/>
          <w:szCs w:val="24"/>
          <w:lang w:val="es-ES_tradnl"/>
        </w:rPr>
        <w:t xml:space="preserve"> comprenden desde centro de actividades diurnas hasta instituciones residenciales, donde estos pernoctan pudiendo servir hasta cincuenta (50) residentes.  Los servicios y actividades que se le proveen a esta población, así como la participación, si alguna, de los miembros familiares en los mismos, debe ser motivo de estudio por esta </w:t>
      </w:r>
      <w:r w:rsidR="008827CE" w:rsidRPr="001F79A5">
        <w:rPr>
          <w:rFonts w:ascii="Book Antiqua" w:hAnsi="Book Antiqua"/>
          <w:szCs w:val="24"/>
          <w:lang w:val="es-ES_tradnl"/>
        </w:rPr>
        <w:t>Cámara de Representantes</w:t>
      </w:r>
      <w:r w:rsidRPr="001F79A5">
        <w:rPr>
          <w:rFonts w:ascii="Book Antiqua" w:hAnsi="Book Antiqua"/>
          <w:szCs w:val="24"/>
          <w:lang w:val="es-ES_tradnl"/>
        </w:rPr>
        <w:t>.</w:t>
      </w:r>
      <w:r w:rsidR="008827CE" w:rsidRPr="001F79A5">
        <w:rPr>
          <w:rFonts w:ascii="Book Antiqua" w:hAnsi="Book Antiqua"/>
          <w:szCs w:val="24"/>
          <w:lang w:val="es-ES_tradnl"/>
        </w:rPr>
        <w:t xml:space="preserve"> </w:t>
      </w:r>
      <w:r w:rsidRPr="001F79A5">
        <w:rPr>
          <w:rFonts w:ascii="Book Antiqua" w:hAnsi="Book Antiqua"/>
          <w:szCs w:val="24"/>
          <w:lang w:val="es-ES_tradnl"/>
        </w:rPr>
        <w:t xml:space="preserve"> Es necesario analizar y recomendar la forma más efectiva y eficiente de proveer dichos servicios.</w:t>
      </w:r>
    </w:p>
    <w:p w14:paraId="2C37C631" w14:textId="77777777" w:rsidR="006E18F4" w:rsidRPr="001F79A5" w:rsidRDefault="006E18F4" w:rsidP="006E18F4">
      <w:pPr>
        <w:suppressLineNumbers/>
        <w:ind w:firstLine="360"/>
        <w:jc w:val="both"/>
        <w:rPr>
          <w:rFonts w:ascii="Book Antiqua" w:hAnsi="Book Antiqua"/>
          <w:szCs w:val="24"/>
          <w:lang w:val="es-ES_tradnl"/>
        </w:rPr>
      </w:pPr>
    </w:p>
    <w:p w14:paraId="10E2CC9C" w14:textId="1931CE34" w:rsidR="004A22BA" w:rsidRPr="001F79A5" w:rsidRDefault="008827CE"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t>Sobre este asunto</w:t>
      </w:r>
      <w:r w:rsidR="004A22BA" w:rsidRPr="001F79A5">
        <w:rPr>
          <w:rFonts w:ascii="Book Antiqua" w:hAnsi="Book Antiqua"/>
          <w:szCs w:val="24"/>
          <w:lang w:val="es-ES_tradnl"/>
        </w:rPr>
        <w:t>, la Oficina del Procurador de las Personas de Edad Avanzada, establece en su portal electrónico como parte de sus servicios,</w:t>
      </w:r>
      <w:r w:rsidR="002179E7" w:rsidRPr="001F79A5">
        <w:rPr>
          <w:rFonts w:ascii="Book Antiqua" w:hAnsi="Book Antiqua"/>
          <w:szCs w:val="24"/>
          <w:lang w:val="es-ES_tradnl"/>
        </w:rPr>
        <w:t xml:space="preserve"> cincuenta y dos</w:t>
      </w:r>
      <w:r w:rsidR="004A22BA" w:rsidRPr="001F79A5">
        <w:rPr>
          <w:rFonts w:ascii="Book Antiqua" w:hAnsi="Book Antiqua"/>
          <w:szCs w:val="24"/>
          <w:lang w:val="es-ES_tradnl"/>
        </w:rPr>
        <w:t xml:space="preserve"> (</w:t>
      </w:r>
      <w:r w:rsidR="002179E7" w:rsidRPr="001F79A5">
        <w:rPr>
          <w:rFonts w:ascii="Book Antiqua" w:hAnsi="Book Antiqua"/>
          <w:szCs w:val="24"/>
          <w:lang w:val="es-ES_tradnl"/>
        </w:rPr>
        <w:t>52</w:t>
      </w:r>
      <w:r w:rsidR="004A22BA" w:rsidRPr="001F79A5">
        <w:rPr>
          <w:rFonts w:ascii="Book Antiqua" w:hAnsi="Book Antiqua"/>
          <w:szCs w:val="24"/>
          <w:lang w:val="es-ES_tradnl"/>
        </w:rPr>
        <w:t>) hogares sustitutos e instituciones en el Distrito Representativo Núm. 38</w:t>
      </w:r>
      <w:r w:rsidR="002179E7" w:rsidRPr="001F79A5">
        <w:rPr>
          <w:rFonts w:ascii="Book Antiqua" w:hAnsi="Book Antiqua"/>
          <w:szCs w:val="24"/>
          <w:lang w:val="es-ES_tradnl"/>
        </w:rPr>
        <w:t>, distintos a los que se recogen en el sistema SULME del Departamento de la Familia</w:t>
      </w:r>
      <w:r w:rsidR="004A22BA" w:rsidRPr="001F79A5">
        <w:rPr>
          <w:rFonts w:ascii="Book Antiqua" w:hAnsi="Book Antiqua"/>
          <w:szCs w:val="24"/>
          <w:lang w:val="es-ES_tradnl"/>
        </w:rPr>
        <w:t xml:space="preserve">.  Por su parte, el Departamento de la Vivienda sólo cuenta con dos (2) égidas en el Distrito, ubicadas ambas en el Municipio Autónomo de Carolina.  Los números anteriores nos indican que para el Distrito </w:t>
      </w:r>
      <w:r w:rsidR="00B545F5" w:rsidRPr="001F79A5">
        <w:rPr>
          <w:rFonts w:ascii="Book Antiqua" w:hAnsi="Book Antiqua"/>
          <w:szCs w:val="24"/>
          <w:lang w:val="es-ES_tradnl"/>
        </w:rPr>
        <w:t>Representativo Núm.</w:t>
      </w:r>
      <w:r w:rsidR="004A22BA" w:rsidRPr="001F79A5">
        <w:rPr>
          <w:rFonts w:ascii="Book Antiqua" w:hAnsi="Book Antiqua"/>
          <w:szCs w:val="24"/>
          <w:lang w:val="es-ES_tradnl"/>
        </w:rPr>
        <w:t xml:space="preserve"> 38, existen aproximadamente </w:t>
      </w:r>
      <w:r w:rsidR="002179E7" w:rsidRPr="001F79A5">
        <w:rPr>
          <w:rFonts w:ascii="Book Antiqua" w:hAnsi="Book Antiqua"/>
          <w:szCs w:val="24"/>
          <w:lang w:val="es-ES_tradnl"/>
        </w:rPr>
        <w:t>ciento uno</w:t>
      </w:r>
      <w:r w:rsidR="004A22BA" w:rsidRPr="001F79A5">
        <w:rPr>
          <w:rFonts w:ascii="Book Antiqua" w:hAnsi="Book Antiqua"/>
          <w:szCs w:val="24"/>
          <w:lang w:val="es-ES_tradnl"/>
        </w:rPr>
        <w:t xml:space="preserve"> (</w:t>
      </w:r>
      <w:r w:rsidR="002179E7" w:rsidRPr="001F79A5">
        <w:rPr>
          <w:rFonts w:ascii="Book Antiqua" w:hAnsi="Book Antiqua"/>
          <w:szCs w:val="24"/>
          <w:lang w:val="es-ES_tradnl"/>
        </w:rPr>
        <w:t>101</w:t>
      </w:r>
      <w:r w:rsidR="004A22BA" w:rsidRPr="001F79A5">
        <w:rPr>
          <w:rFonts w:ascii="Book Antiqua" w:hAnsi="Book Antiqua"/>
          <w:szCs w:val="24"/>
          <w:lang w:val="es-ES_tradnl"/>
        </w:rPr>
        <w:t>) establecimientos que proveen servicios a los adultos mayores, sin contar aquellos autorizados por el Departamento de la Vivienda Federal (HUD, por sus siglas en inglés).</w:t>
      </w:r>
    </w:p>
    <w:p w14:paraId="45971A59" w14:textId="77777777" w:rsidR="006E18F4" w:rsidRPr="001F79A5" w:rsidRDefault="006E18F4" w:rsidP="006E18F4">
      <w:pPr>
        <w:suppressLineNumbers/>
        <w:ind w:firstLine="360"/>
        <w:jc w:val="both"/>
        <w:rPr>
          <w:rFonts w:ascii="Book Antiqua" w:hAnsi="Book Antiqua"/>
          <w:szCs w:val="24"/>
          <w:lang w:val="es-ES_tradnl"/>
        </w:rPr>
      </w:pPr>
    </w:p>
    <w:p w14:paraId="67D02608" w14:textId="6639CBF0"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lastRenderedPageBreak/>
        <w:t>Sin embargo, el American Community Survey (ACS) 2015-2019</w:t>
      </w:r>
      <w:r w:rsidRPr="001F79A5">
        <w:rPr>
          <w:rStyle w:val="FootnoteReference"/>
          <w:rFonts w:ascii="Book Antiqua" w:hAnsi="Book Antiqua"/>
          <w:szCs w:val="24"/>
          <w:lang w:val="es-ES_tradnl"/>
        </w:rPr>
        <w:footnoteReference w:id="2"/>
      </w:r>
      <w:r w:rsidRPr="001F79A5">
        <w:rPr>
          <w:rFonts w:ascii="Book Antiqua" w:hAnsi="Book Antiqua"/>
          <w:szCs w:val="24"/>
          <w:lang w:val="es-ES_tradnl"/>
        </w:rPr>
        <w:t xml:space="preserve">, arroja </w:t>
      </w:r>
      <w:r w:rsidRPr="001F79A5">
        <w:rPr>
          <w:rFonts w:ascii="Book Antiqua" w:hAnsi="Book Antiqua"/>
          <w:strike/>
          <w:szCs w:val="24"/>
          <w:lang w:val="es-ES_tradnl"/>
        </w:rPr>
        <w:t>los siguientes números,</w:t>
      </w:r>
      <w:r w:rsidRPr="001F79A5">
        <w:rPr>
          <w:rFonts w:ascii="Book Antiqua" w:hAnsi="Book Antiqua"/>
          <w:szCs w:val="24"/>
          <w:lang w:val="es-ES_tradnl"/>
        </w:rPr>
        <w:t xml:space="preserve"> </w:t>
      </w:r>
      <w:r w:rsidR="00EC1CEC" w:rsidRPr="001F79A5">
        <w:rPr>
          <w:rFonts w:ascii="Book Antiqua" w:hAnsi="Book Antiqua"/>
          <w:i/>
          <w:szCs w:val="24"/>
          <w:u w:val="single"/>
          <w:lang w:val="es-ES_tradnl"/>
        </w:rPr>
        <w:t xml:space="preserve">las siguientes </w:t>
      </w:r>
      <w:r w:rsidR="00991BBF" w:rsidRPr="001F79A5">
        <w:rPr>
          <w:rFonts w:ascii="Book Antiqua" w:hAnsi="Book Antiqua"/>
          <w:i/>
          <w:szCs w:val="24"/>
          <w:u w:val="single"/>
          <w:lang w:val="es-ES_tradnl"/>
        </w:rPr>
        <w:t>estadísticas</w:t>
      </w:r>
      <w:r w:rsidR="00EC1CEC" w:rsidRPr="001F79A5">
        <w:rPr>
          <w:rFonts w:ascii="Book Antiqua" w:hAnsi="Book Antiqua"/>
          <w:i/>
          <w:szCs w:val="24"/>
          <w:u w:val="single"/>
          <w:lang w:val="es-ES_tradnl"/>
        </w:rPr>
        <w:t xml:space="preserve"> en</w:t>
      </w:r>
      <w:r w:rsidR="00EC1CEC" w:rsidRPr="001F79A5">
        <w:rPr>
          <w:rFonts w:ascii="Book Antiqua" w:hAnsi="Book Antiqua"/>
          <w:szCs w:val="24"/>
          <w:lang w:val="es-ES_tradnl"/>
        </w:rPr>
        <w:t xml:space="preserve"> </w:t>
      </w:r>
      <w:r w:rsidRPr="001F79A5">
        <w:rPr>
          <w:rFonts w:ascii="Book Antiqua" w:hAnsi="Book Antiqua"/>
          <w:strike/>
          <w:szCs w:val="24"/>
          <w:lang w:val="es-ES_tradnl"/>
        </w:rPr>
        <w:t>con</w:t>
      </w:r>
      <w:r w:rsidRPr="001F79A5">
        <w:rPr>
          <w:rFonts w:ascii="Book Antiqua" w:hAnsi="Book Antiqua"/>
          <w:szCs w:val="24"/>
          <w:lang w:val="es-ES_tradnl"/>
        </w:rPr>
        <w:t xml:space="preserve"> relación a la población de los municipios de Carolina, Canóvanas y Trujillo Alto:</w:t>
      </w:r>
    </w:p>
    <w:p w14:paraId="6A7F9E95" w14:textId="77777777" w:rsidR="006E18F4" w:rsidRPr="001F79A5" w:rsidRDefault="006E18F4" w:rsidP="006E18F4">
      <w:pPr>
        <w:suppressLineNumbers/>
        <w:ind w:firstLine="360"/>
        <w:jc w:val="both"/>
        <w:rPr>
          <w:rFonts w:ascii="Book Antiqua" w:hAnsi="Book Antiqua"/>
          <w:szCs w:val="24"/>
          <w:lang w:val="es-ES_tradnl"/>
        </w:rPr>
      </w:pPr>
    </w:p>
    <w:p w14:paraId="374FE4F0" w14:textId="77777777" w:rsidR="004A22BA" w:rsidRPr="001F79A5" w:rsidRDefault="004A22BA" w:rsidP="006E18F4">
      <w:pPr>
        <w:pStyle w:val="ListParagraph"/>
        <w:numPr>
          <w:ilvl w:val="0"/>
          <w:numId w:val="1"/>
        </w:numPr>
        <w:suppressLineNumbers/>
        <w:jc w:val="both"/>
        <w:rPr>
          <w:rFonts w:ascii="Book Antiqua" w:hAnsi="Book Antiqua"/>
          <w:szCs w:val="24"/>
          <w:lang w:val="es-ES_tradnl"/>
        </w:rPr>
      </w:pPr>
      <w:r w:rsidRPr="001F79A5">
        <w:rPr>
          <w:rFonts w:ascii="Book Antiqua" w:hAnsi="Book Antiqua"/>
          <w:szCs w:val="24"/>
          <w:lang w:val="es-ES_tradnl"/>
        </w:rPr>
        <w:t>La población combinada de 60 años o más en los tres municipios es aproximadamente de 28,605 ciudadanos.</w:t>
      </w:r>
    </w:p>
    <w:p w14:paraId="652743D8" w14:textId="77777777" w:rsidR="006E18F4" w:rsidRPr="001F79A5" w:rsidRDefault="006E18F4" w:rsidP="006E18F4">
      <w:pPr>
        <w:pStyle w:val="ListParagraph"/>
        <w:suppressLineNumbers/>
        <w:jc w:val="both"/>
        <w:rPr>
          <w:rFonts w:ascii="Book Antiqua" w:hAnsi="Book Antiqua"/>
          <w:szCs w:val="24"/>
          <w:lang w:val="es-ES_tradnl"/>
        </w:rPr>
      </w:pPr>
    </w:p>
    <w:p w14:paraId="0F0E9179" w14:textId="77777777" w:rsidR="004A22BA" w:rsidRPr="001F79A5" w:rsidRDefault="004A22BA" w:rsidP="006E18F4">
      <w:pPr>
        <w:pStyle w:val="ListParagraph"/>
        <w:numPr>
          <w:ilvl w:val="0"/>
          <w:numId w:val="1"/>
        </w:numPr>
        <w:suppressLineNumbers/>
        <w:jc w:val="both"/>
        <w:rPr>
          <w:rFonts w:ascii="Book Antiqua" w:hAnsi="Book Antiqua"/>
          <w:szCs w:val="24"/>
          <w:lang w:val="es-ES_tradnl"/>
        </w:rPr>
      </w:pPr>
      <w:r w:rsidRPr="001F79A5">
        <w:rPr>
          <w:rFonts w:ascii="Book Antiqua" w:hAnsi="Book Antiqua"/>
          <w:szCs w:val="24"/>
          <w:lang w:val="es-ES_tradnl"/>
        </w:rPr>
        <w:t>De estos, aproximadamente un 20% tienen dificultad para vivir una vida independiente.</w:t>
      </w:r>
    </w:p>
    <w:p w14:paraId="6248D28B" w14:textId="77777777" w:rsidR="006E18F4" w:rsidRPr="001F79A5" w:rsidRDefault="006E18F4" w:rsidP="006E18F4">
      <w:pPr>
        <w:pStyle w:val="ListParagraph"/>
        <w:suppressLineNumbers/>
        <w:jc w:val="both"/>
        <w:rPr>
          <w:rFonts w:ascii="Book Antiqua" w:hAnsi="Book Antiqua"/>
          <w:szCs w:val="24"/>
          <w:lang w:val="es-ES_tradnl"/>
        </w:rPr>
      </w:pPr>
    </w:p>
    <w:p w14:paraId="3CEF90F8" w14:textId="77777777" w:rsidR="004A22BA" w:rsidRPr="001F79A5" w:rsidRDefault="004A22BA" w:rsidP="006E18F4">
      <w:pPr>
        <w:pStyle w:val="ListParagraph"/>
        <w:numPr>
          <w:ilvl w:val="0"/>
          <w:numId w:val="1"/>
        </w:numPr>
        <w:suppressLineNumbers/>
        <w:jc w:val="both"/>
        <w:rPr>
          <w:rFonts w:ascii="Book Antiqua" w:hAnsi="Book Antiqua"/>
          <w:szCs w:val="24"/>
          <w:lang w:val="es-ES_tradnl"/>
        </w:rPr>
      </w:pPr>
      <w:r w:rsidRPr="001F79A5">
        <w:rPr>
          <w:rFonts w:ascii="Book Antiqua" w:hAnsi="Book Antiqua"/>
          <w:szCs w:val="24"/>
          <w:lang w:val="es-ES_tradnl"/>
        </w:rPr>
        <w:t>De la totalidad, aproximadamente un 43% posee algún tipo de discapacidad.  De estos un 17% tienen un tipo de discapacidad, 9% tienen dos tipos de discapacidades y más de un 17% tienen tres o más discapacidades.</w:t>
      </w:r>
    </w:p>
    <w:p w14:paraId="0296A52A" w14:textId="77777777" w:rsidR="006E18F4" w:rsidRPr="001F79A5" w:rsidRDefault="006E18F4" w:rsidP="006E18F4">
      <w:pPr>
        <w:suppressLineNumbers/>
        <w:ind w:firstLine="360"/>
        <w:jc w:val="both"/>
        <w:rPr>
          <w:rFonts w:ascii="Book Antiqua" w:hAnsi="Book Antiqua"/>
          <w:szCs w:val="24"/>
          <w:lang w:val="es-ES_tradnl"/>
        </w:rPr>
      </w:pPr>
    </w:p>
    <w:p w14:paraId="4D9954E8" w14:textId="421D8C28"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t>Estos números demuestran que un 20% de la población de 60 años o más, tiene dificultad para vivir independiente y un 40% tiene una o más discapacidades.  Para esta población, sólo existen 79 establecimientos que le ofrecen servicios en el Distrito Representativo Núm. 38.</w:t>
      </w:r>
    </w:p>
    <w:p w14:paraId="1D5D56AA" w14:textId="77777777" w:rsidR="006E18F4" w:rsidRPr="001F79A5" w:rsidRDefault="006E18F4" w:rsidP="006E18F4">
      <w:pPr>
        <w:suppressLineNumbers/>
        <w:ind w:firstLine="360"/>
        <w:jc w:val="both"/>
        <w:rPr>
          <w:rFonts w:ascii="Book Antiqua" w:hAnsi="Book Antiqua"/>
          <w:szCs w:val="24"/>
          <w:lang w:val="es-ES_tradnl"/>
        </w:rPr>
      </w:pPr>
    </w:p>
    <w:p w14:paraId="0E5B27D1" w14:textId="684AEC6F"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t xml:space="preserve">Es necesario, pertinente y urgente, que se verifiquen las circunstancias en que se le proveen servicios a los ciudadanos de los municipios de Carolina, Canóvanas y Trujillo Alto, así como verificar si los establecimientos actuales pueden suplir el incremento en </w:t>
      </w:r>
      <w:r w:rsidR="00E0047E" w:rsidRPr="001F79A5">
        <w:rPr>
          <w:rFonts w:ascii="Book Antiqua" w:hAnsi="Book Antiqua"/>
          <w:szCs w:val="24"/>
          <w:lang w:val="es-ES_tradnl"/>
        </w:rPr>
        <w:t>demanda de los mismos</w:t>
      </w:r>
      <w:r w:rsidRPr="001F79A5">
        <w:rPr>
          <w:rFonts w:ascii="Book Antiqua" w:hAnsi="Book Antiqua"/>
          <w:szCs w:val="24"/>
          <w:lang w:val="es-ES_tradnl"/>
        </w:rPr>
        <w:t>.  Es necesario estudiar qué legislación se puede aprobar que beneficie la creciente cantidad de ciudadanos de 60 años o más que puedan requerir de los programas que ofrecen las distintas agencias y las organizaciones privadas.</w:t>
      </w:r>
    </w:p>
    <w:p w14:paraId="453779A6" w14:textId="77777777" w:rsidR="006E18F4" w:rsidRPr="001F79A5" w:rsidRDefault="006E18F4" w:rsidP="006E18F4">
      <w:pPr>
        <w:suppressLineNumbers/>
        <w:ind w:firstLine="360"/>
        <w:jc w:val="both"/>
        <w:rPr>
          <w:rFonts w:ascii="Book Antiqua" w:hAnsi="Book Antiqua"/>
          <w:szCs w:val="24"/>
          <w:lang w:val="es-ES_tradnl"/>
        </w:rPr>
      </w:pPr>
    </w:p>
    <w:p w14:paraId="5A13471B" w14:textId="20D2774D" w:rsidR="004A22BA" w:rsidRPr="001F79A5" w:rsidRDefault="004A22BA" w:rsidP="006E18F4">
      <w:pPr>
        <w:suppressLineNumbers/>
        <w:ind w:firstLine="360"/>
        <w:jc w:val="both"/>
        <w:rPr>
          <w:rFonts w:ascii="Book Antiqua" w:hAnsi="Book Antiqua"/>
          <w:szCs w:val="24"/>
          <w:lang w:val="es-ES_tradnl"/>
        </w:rPr>
      </w:pPr>
      <w:r w:rsidRPr="001F79A5">
        <w:rPr>
          <w:rFonts w:ascii="Book Antiqua" w:hAnsi="Book Antiqua"/>
          <w:szCs w:val="24"/>
          <w:lang w:val="es-ES_tradnl"/>
        </w:rPr>
        <w:t xml:space="preserve">Esta </w:t>
      </w:r>
      <w:r w:rsidR="00C841BA" w:rsidRPr="001F79A5">
        <w:rPr>
          <w:rFonts w:ascii="Book Antiqua" w:hAnsi="Book Antiqua"/>
          <w:szCs w:val="24"/>
          <w:lang w:val="es-ES_tradnl"/>
        </w:rPr>
        <w:t>Cámara de Representantes</w:t>
      </w:r>
      <w:r w:rsidRPr="001F79A5">
        <w:rPr>
          <w:rFonts w:ascii="Book Antiqua" w:hAnsi="Book Antiqua"/>
          <w:szCs w:val="24"/>
          <w:lang w:val="es-ES_tradnl"/>
        </w:rPr>
        <w:t xml:space="preserve"> entiende meritorio realizar una investigación exhaustiva para evaluar el estado actual, los servicios y actividades, así como la demanda por los mismos, en los establecimientos para adultos mayores que se encuentran ubicados en el Distrito Representativo Núm. 38.</w:t>
      </w:r>
    </w:p>
    <w:p w14:paraId="6B361BB6" w14:textId="77777777" w:rsidR="002B4FB1" w:rsidRPr="001F79A5" w:rsidRDefault="002B4FB1" w:rsidP="006E18F4">
      <w:pPr>
        <w:suppressLineNumbers/>
        <w:ind w:firstLine="360"/>
        <w:jc w:val="both"/>
        <w:rPr>
          <w:rFonts w:ascii="Book Antiqua" w:hAnsi="Book Antiqua"/>
          <w:szCs w:val="24"/>
          <w:lang w:val="es-ES_tradnl"/>
        </w:rPr>
      </w:pPr>
    </w:p>
    <w:p w14:paraId="407E23DF" w14:textId="24CD4234" w:rsidR="004A22BA" w:rsidRPr="001F79A5" w:rsidRDefault="004A22BA" w:rsidP="006E18F4">
      <w:pPr>
        <w:suppressLineNumbers/>
        <w:rPr>
          <w:rFonts w:ascii="Book Antiqua" w:hAnsi="Book Antiqua"/>
          <w:i/>
          <w:lang w:val="es-ES_tradnl"/>
        </w:rPr>
      </w:pPr>
      <w:r w:rsidRPr="001F79A5">
        <w:rPr>
          <w:rFonts w:ascii="Book Antiqua" w:hAnsi="Book Antiqua"/>
          <w:i/>
          <w:lang w:val="es-ES_tradnl"/>
        </w:rPr>
        <w:t>RESUÉLVESE POR LA CÁMARA DE REPRESENTANTES DE PUERTO RICO:</w:t>
      </w:r>
    </w:p>
    <w:p w14:paraId="26B20E2E" w14:textId="77777777" w:rsidR="004A22BA" w:rsidRPr="001F79A5" w:rsidRDefault="004A22BA" w:rsidP="004A22BA">
      <w:pPr>
        <w:suppressLineNumbers/>
        <w:rPr>
          <w:rFonts w:ascii="Book Antiqua" w:hAnsi="Book Antiqua"/>
          <w:i/>
          <w:lang w:val="es-ES_tradnl"/>
        </w:rPr>
      </w:pPr>
    </w:p>
    <w:p w14:paraId="3ABAF650" w14:textId="6CA6B908" w:rsidR="00EC1CEC" w:rsidRPr="001F79A5" w:rsidRDefault="004A22BA" w:rsidP="00EC1CEC">
      <w:pPr>
        <w:spacing w:line="480" w:lineRule="auto"/>
        <w:ind w:firstLine="360"/>
        <w:contextualSpacing/>
        <w:jc w:val="both"/>
        <w:rPr>
          <w:rFonts w:ascii="Book Antiqua" w:hAnsi="Book Antiqua"/>
          <w:i/>
          <w:u w:val="single"/>
          <w:lang w:val="es-ES_tradnl"/>
        </w:rPr>
      </w:pPr>
      <w:r w:rsidRPr="001F79A5">
        <w:rPr>
          <w:rFonts w:ascii="Book Antiqua" w:hAnsi="Book Antiqua"/>
          <w:szCs w:val="24"/>
          <w:lang w:val="es-ES_tradnl"/>
        </w:rPr>
        <w:t xml:space="preserve">Sección 1.- </w:t>
      </w:r>
      <w:bookmarkStart w:id="0" w:name="OLE_LINK9"/>
      <w:bookmarkStart w:id="1" w:name="OLE_LINK10"/>
      <w:bookmarkStart w:id="2" w:name="OLE_LINK7"/>
      <w:bookmarkStart w:id="3" w:name="OLE_LINK8"/>
      <w:r w:rsidRPr="001F79A5">
        <w:rPr>
          <w:rFonts w:ascii="Book Antiqua" w:eastAsia="Batang" w:hAnsi="Book Antiqua"/>
          <w:szCs w:val="24"/>
          <w:lang w:val="es-ES_tradnl"/>
        </w:rPr>
        <w:t xml:space="preserve">Se ordena </w:t>
      </w:r>
      <w:bookmarkEnd w:id="0"/>
      <w:bookmarkEnd w:id="1"/>
      <w:bookmarkEnd w:id="2"/>
      <w:bookmarkEnd w:id="3"/>
      <w:r w:rsidRPr="001F79A5">
        <w:rPr>
          <w:rFonts w:ascii="Book Antiqua" w:eastAsia="Batang" w:hAnsi="Book Antiqua"/>
          <w:szCs w:val="24"/>
          <w:lang w:val="es-ES_tradnl"/>
        </w:rPr>
        <w:t xml:space="preserve">a la </w:t>
      </w:r>
      <w:r w:rsidR="00EC1CEC" w:rsidRPr="001F79A5">
        <w:rPr>
          <w:rFonts w:ascii="Book Antiqua" w:hAnsi="Book Antiqua"/>
          <w:i/>
          <w:u w:val="single"/>
          <w:lang w:val="es-ES_tradnl"/>
        </w:rPr>
        <w:t>Comisión de Adultos Mayores y Bienestar Social</w:t>
      </w:r>
      <w:r w:rsidR="00EC1CEC" w:rsidRPr="001F79A5">
        <w:rPr>
          <w:rFonts w:ascii="Book Antiqua" w:hAnsi="Book Antiqua"/>
          <w:i/>
          <w:lang w:val="es-ES_tradnl"/>
        </w:rPr>
        <w:t xml:space="preserve"> </w:t>
      </w:r>
      <w:r w:rsidR="00EC1CEC" w:rsidRPr="001F79A5">
        <w:rPr>
          <w:rFonts w:ascii="Book Antiqua" w:hAnsi="Book Antiqua"/>
          <w:strike/>
          <w:lang w:val="es-ES_tradnl"/>
        </w:rPr>
        <w:t>Comisión de Bienestar Social, Personas con Discapacidad y Adultos Mayores</w:t>
      </w:r>
      <w:r w:rsidR="00EC1CEC" w:rsidRPr="001F79A5">
        <w:rPr>
          <w:rFonts w:ascii="Book Antiqua" w:hAnsi="Book Antiqua"/>
          <w:lang w:val="es-ES_tradnl"/>
        </w:rPr>
        <w:t xml:space="preserve"> de la Cámara de Representantes </w:t>
      </w:r>
      <w:r w:rsidR="00EC1CEC" w:rsidRPr="001F79A5">
        <w:rPr>
          <w:rFonts w:ascii="Book Antiqua" w:hAnsi="Book Antiqua"/>
          <w:i/>
          <w:u w:val="single"/>
          <w:lang w:val="es-ES_tradnl"/>
        </w:rPr>
        <w:t>de Puerto Rico</w:t>
      </w:r>
      <w:r w:rsidR="00EC1CEC" w:rsidRPr="001F79A5">
        <w:rPr>
          <w:rFonts w:ascii="Book Antiqua" w:hAnsi="Book Antiqua"/>
          <w:lang w:val="es-ES_tradnl"/>
        </w:rPr>
        <w:t xml:space="preserve">, realizar una investigación exhaustiva para </w:t>
      </w:r>
      <w:r w:rsidR="00EC1CEC" w:rsidRPr="001F79A5">
        <w:rPr>
          <w:rFonts w:ascii="Book Antiqua" w:hAnsi="Book Antiqua"/>
          <w:i/>
          <w:szCs w:val="24"/>
          <w:u w:val="single"/>
          <w:lang w:val="es-ES_tradnl"/>
        </w:rPr>
        <w:t xml:space="preserve">determinar las </w:t>
      </w:r>
      <w:r w:rsidR="00EC1CEC" w:rsidRPr="001F79A5">
        <w:rPr>
          <w:rFonts w:ascii="Book Antiqua" w:hAnsi="Book Antiqua"/>
          <w:i/>
          <w:szCs w:val="24"/>
          <w:u w:val="single"/>
          <w:lang w:val="es-ES_tradnl"/>
        </w:rPr>
        <w:lastRenderedPageBreak/>
        <w:t>condiciones actuales, calidad y necesidades</w:t>
      </w:r>
      <w:r w:rsidR="00EC1CEC" w:rsidRPr="001F79A5">
        <w:rPr>
          <w:rFonts w:ascii="Book Antiqua" w:hAnsi="Book Antiqua"/>
          <w:i/>
          <w:szCs w:val="24"/>
          <w:lang w:val="es-ES_tradnl"/>
        </w:rPr>
        <w:t xml:space="preserve"> </w:t>
      </w:r>
      <w:r w:rsidR="00EC1CEC" w:rsidRPr="001F79A5">
        <w:rPr>
          <w:rFonts w:ascii="Book Antiqua" w:hAnsi="Book Antiqua"/>
          <w:strike/>
          <w:lang w:val="es-ES_tradnl"/>
        </w:rPr>
        <w:t>evaluar el estado actual</w:t>
      </w:r>
      <w:r w:rsidR="00EC1CEC" w:rsidRPr="001F79A5">
        <w:rPr>
          <w:rFonts w:ascii="Book Antiqua" w:hAnsi="Book Antiqua"/>
          <w:lang w:val="es-ES_tradnl"/>
        </w:rPr>
        <w:t xml:space="preserve"> de los establecimientos que ofrecen servicios </w:t>
      </w:r>
      <w:r w:rsidR="00EC1CEC" w:rsidRPr="001F79A5">
        <w:rPr>
          <w:rFonts w:ascii="Book Antiqua" w:hAnsi="Book Antiqua"/>
          <w:i/>
          <w:u w:val="single"/>
          <w:lang w:val="es-ES_tradnl"/>
        </w:rPr>
        <w:t xml:space="preserve">de alojamiento, atención médica, cuidado diurno, apoyo social y otros servicios </w:t>
      </w:r>
      <w:r w:rsidR="00DD7B7D" w:rsidRPr="001F79A5">
        <w:rPr>
          <w:rFonts w:ascii="Book Antiqua" w:hAnsi="Book Antiqua"/>
          <w:i/>
          <w:u w:val="single"/>
          <w:lang w:val="es-ES_tradnl"/>
        </w:rPr>
        <w:t>esenciales</w:t>
      </w:r>
      <w:r w:rsidR="00EC1CEC" w:rsidRPr="001F79A5">
        <w:rPr>
          <w:rFonts w:ascii="Book Antiqua" w:hAnsi="Book Antiqua"/>
          <w:lang w:val="es-ES_tradnl"/>
        </w:rPr>
        <w:t xml:space="preserve"> a la población de adultos mayores </w:t>
      </w:r>
      <w:r w:rsidR="00EC1CEC" w:rsidRPr="001F79A5">
        <w:rPr>
          <w:rFonts w:ascii="Book Antiqua" w:hAnsi="Book Antiqua"/>
          <w:strike/>
          <w:lang w:val="es-ES_tradnl"/>
        </w:rPr>
        <w:t>que se encuentran</w:t>
      </w:r>
      <w:r w:rsidR="00EC1CEC" w:rsidRPr="001F79A5">
        <w:rPr>
          <w:rFonts w:ascii="Book Antiqua" w:hAnsi="Book Antiqua"/>
          <w:lang w:val="es-ES_tradnl"/>
        </w:rPr>
        <w:t xml:space="preserve"> ubicados en el Distrito Representativo Núm. 38, que comprende los municipios de Canóvanas, Carolina y Trujillo Alto; los servicios y actividades que ofrecen, la demanda por los mismos, así como la necesidad de </w:t>
      </w:r>
      <w:r w:rsidR="00EC1CEC" w:rsidRPr="001F79A5">
        <w:rPr>
          <w:rFonts w:ascii="Book Antiqua" w:hAnsi="Book Antiqua"/>
          <w:strike/>
          <w:lang w:val="es-ES_tradnl"/>
        </w:rPr>
        <w:t>mejoras,</w:t>
      </w:r>
      <w:r w:rsidR="00EC1CEC" w:rsidRPr="001F79A5">
        <w:rPr>
          <w:rFonts w:ascii="Book Antiqua" w:hAnsi="Book Antiqua"/>
          <w:lang w:val="es-ES_tradnl"/>
        </w:rPr>
        <w:t xml:space="preserve"> </w:t>
      </w:r>
      <w:r w:rsidR="00EC1CEC" w:rsidRPr="001F79A5">
        <w:rPr>
          <w:rFonts w:ascii="Book Antiqua" w:hAnsi="Book Antiqua"/>
          <w:bCs/>
          <w:i/>
          <w:szCs w:val="24"/>
          <w:u w:val="single"/>
          <w:lang w:val="es-ES_tradnl"/>
        </w:rPr>
        <w:t>ajustes y medidas correctivas</w:t>
      </w:r>
      <w:r w:rsidR="00EC1CEC" w:rsidRPr="001F79A5">
        <w:rPr>
          <w:rFonts w:ascii="Book Antiqua" w:hAnsi="Book Antiqua"/>
          <w:i/>
          <w:szCs w:val="24"/>
          <w:u w:val="single"/>
          <w:lang w:val="es-ES_tradnl"/>
        </w:rPr>
        <w:t xml:space="preserve"> </w:t>
      </w:r>
      <w:r w:rsidR="00EC1CEC" w:rsidRPr="001F79A5">
        <w:rPr>
          <w:rFonts w:ascii="Book Antiqua" w:hAnsi="Book Antiqua"/>
          <w:szCs w:val="24"/>
          <w:lang w:val="es-ES_tradnl"/>
        </w:rPr>
        <w:t xml:space="preserve">que </w:t>
      </w:r>
      <w:r w:rsidR="00EC1CEC" w:rsidRPr="001F79A5">
        <w:rPr>
          <w:rFonts w:ascii="Book Antiqua" w:hAnsi="Book Antiqua"/>
          <w:bCs/>
          <w:szCs w:val="24"/>
          <w:lang w:val="es-ES_tradnl"/>
        </w:rPr>
        <w:t>garanticen</w:t>
      </w:r>
      <w:r w:rsidR="00EC1CEC" w:rsidRPr="001F79A5">
        <w:rPr>
          <w:rFonts w:ascii="Book Antiqua" w:hAnsi="Book Antiqua"/>
          <w:bCs/>
          <w:i/>
          <w:szCs w:val="24"/>
          <w:u w:val="single"/>
          <w:lang w:val="es-ES_tradnl"/>
        </w:rPr>
        <w:t xml:space="preserve"> estándares óptimos de atención y bienestar para los</w:t>
      </w:r>
      <w:r w:rsidR="00EC1CEC" w:rsidRPr="001F79A5">
        <w:rPr>
          <w:rFonts w:ascii="Book Antiqua" w:hAnsi="Book Antiqua"/>
          <w:lang w:val="es-ES_tradnl"/>
        </w:rPr>
        <w:t xml:space="preserve"> </w:t>
      </w:r>
      <w:r w:rsidR="00EC1CEC" w:rsidRPr="001F79A5">
        <w:rPr>
          <w:rFonts w:ascii="Book Antiqua" w:hAnsi="Book Antiqua"/>
          <w:strike/>
          <w:lang w:val="es-ES_tradnl"/>
        </w:rPr>
        <w:t>de mejoras, que garanticen la calidad de vida de nuestros</w:t>
      </w:r>
      <w:r w:rsidR="00EC1CEC" w:rsidRPr="001F79A5">
        <w:rPr>
          <w:rFonts w:ascii="Book Antiqua" w:hAnsi="Book Antiqua"/>
          <w:lang w:val="es-ES_tradnl"/>
        </w:rPr>
        <w:t xml:space="preserve"> adultos mayores que utilizan dichas facilidades. </w:t>
      </w:r>
    </w:p>
    <w:p w14:paraId="26F25DE5" w14:textId="3B4EDC32" w:rsidR="004A22BA" w:rsidRPr="001F79A5" w:rsidRDefault="004A22BA" w:rsidP="004A22BA">
      <w:pPr>
        <w:spacing w:line="480" w:lineRule="auto"/>
        <w:ind w:firstLine="360"/>
        <w:contextualSpacing/>
        <w:jc w:val="both"/>
        <w:rPr>
          <w:rFonts w:ascii="Book Antiqua" w:hAnsi="Book Antiqua"/>
          <w:szCs w:val="24"/>
          <w:lang w:val="es-ES_tradnl"/>
        </w:rPr>
      </w:pPr>
      <w:r w:rsidRPr="001F79A5">
        <w:rPr>
          <w:rFonts w:ascii="Book Antiqua" w:hAnsi="Book Antiqua"/>
          <w:szCs w:val="24"/>
          <w:lang w:val="es-ES_tradnl"/>
        </w:rPr>
        <w:t xml:space="preserve">Sección 2.- La Comisión deberá auscultar, entre otros,  las gestiones realizadas por las dependencias gubernamentales y sus funcionarios, para cumplir con las disposiciones de la de la Ley 121-2019, según enmendada, conocida como </w:t>
      </w:r>
      <w:r w:rsidR="00E0047E" w:rsidRPr="001F79A5">
        <w:rPr>
          <w:rFonts w:ascii="Book Antiqua" w:hAnsi="Book Antiqua"/>
          <w:szCs w:val="24"/>
          <w:lang w:val="es-ES_tradnl"/>
        </w:rPr>
        <w:t>“</w:t>
      </w:r>
      <w:r w:rsidRPr="001F79A5">
        <w:rPr>
          <w:rFonts w:ascii="Book Antiqua" w:hAnsi="Book Antiqua"/>
          <w:szCs w:val="24"/>
          <w:lang w:val="es-ES_tradnl"/>
        </w:rPr>
        <w:t xml:space="preserve">Carta de Derechos y la Política Pública del Gobierno a favor de los Adultos Mayores”, que ordena el </w:t>
      </w:r>
      <w:r w:rsidRPr="001F79A5">
        <w:rPr>
          <w:rFonts w:ascii="Book Antiqua" w:hAnsi="Book Antiqua"/>
          <w:lang w:val="es-ES_tradnl"/>
        </w:rPr>
        <w:t>acceso a servicios de calidad a través de toda la isla, tanto para el sistema público como el privado</w:t>
      </w:r>
      <w:r w:rsidR="00E0047E" w:rsidRPr="001F79A5">
        <w:rPr>
          <w:rFonts w:ascii="Book Antiqua" w:hAnsi="Book Antiqua"/>
          <w:lang w:val="es-ES_tradnl"/>
        </w:rPr>
        <w:t>;</w:t>
      </w:r>
      <w:r w:rsidRPr="001F79A5">
        <w:rPr>
          <w:rFonts w:ascii="Book Antiqua" w:hAnsi="Book Antiqua"/>
          <w:lang w:val="es-ES_tradnl"/>
        </w:rPr>
        <w:t xml:space="preserve"> así como el establecimiento de un sistema de cuido integral y continuo que facilite la inclusión social y la vida en comunidad, no importa su diversidad funcional o cognitiva en su lugar de preferencia, ya sea su casa o en una institución.</w:t>
      </w:r>
    </w:p>
    <w:p w14:paraId="3B08F109" w14:textId="67A1C10D" w:rsidR="004A22BA" w:rsidRPr="001F79A5" w:rsidRDefault="004A22BA" w:rsidP="004A22BA">
      <w:pPr>
        <w:spacing w:line="480" w:lineRule="auto"/>
        <w:ind w:firstLine="360"/>
        <w:contextualSpacing/>
        <w:jc w:val="both"/>
        <w:rPr>
          <w:rFonts w:ascii="Book Antiqua" w:hAnsi="Book Antiqua"/>
          <w:szCs w:val="24"/>
          <w:lang w:val="es-ES_tradnl"/>
        </w:rPr>
      </w:pPr>
      <w:r w:rsidRPr="001F79A5">
        <w:rPr>
          <w:rFonts w:ascii="Book Antiqua" w:hAnsi="Book Antiqua"/>
          <w:szCs w:val="24"/>
          <w:lang w:val="es-ES_tradnl"/>
        </w:rPr>
        <w:t>Sección 3.- La Comisión, como parte de su investigación, estudiará, analizará e identificará cualquier situación que afecte el servicio y las actividades que se ofrecen a los adultos mayores.</w:t>
      </w:r>
      <w:r w:rsidR="00E0047E" w:rsidRPr="001F79A5">
        <w:rPr>
          <w:rFonts w:ascii="Book Antiqua" w:hAnsi="Book Antiqua"/>
          <w:szCs w:val="24"/>
          <w:lang w:val="es-ES_tradnl"/>
        </w:rPr>
        <w:t xml:space="preserve">  Investigará, pero sin limitarse, las leyes, reglamentación, protocolos y procedimientos en el Departamento de la Familia y sus administraciones, la Procuraduría de las Personas de Edad Avanzada, el Departamento de la Vivienda, y </w:t>
      </w:r>
      <w:r w:rsidR="00E0047E" w:rsidRPr="001F79A5">
        <w:rPr>
          <w:rFonts w:ascii="Book Antiqua" w:hAnsi="Book Antiqua"/>
          <w:szCs w:val="24"/>
          <w:lang w:val="es-ES_tradnl"/>
        </w:rPr>
        <w:lastRenderedPageBreak/>
        <w:t>las organizaciones sin fines de lucro que reciben fondos federales y estatales para este fin</w:t>
      </w:r>
      <w:r w:rsidR="006218E3" w:rsidRPr="001F79A5">
        <w:rPr>
          <w:rFonts w:ascii="Book Antiqua" w:hAnsi="Book Antiqua"/>
          <w:szCs w:val="24"/>
          <w:lang w:val="es-ES_tradnl"/>
        </w:rPr>
        <w:t xml:space="preserve">, y </w:t>
      </w:r>
      <w:r w:rsidR="006218E3" w:rsidRPr="001F79A5">
        <w:rPr>
          <w:rFonts w:ascii="Book Antiqua" w:hAnsi="Book Antiqua"/>
          <w:lang w:val="es-ES_tradnl"/>
        </w:rPr>
        <w:t>recomendará los mecanismos, l</w:t>
      </w:r>
      <w:r w:rsidR="006218E3" w:rsidRPr="001F79A5">
        <w:rPr>
          <w:rFonts w:ascii="Book Antiqua" w:hAnsi="Book Antiqua"/>
          <w:szCs w:val="24"/>
          <w:lang w:val="es-ES_tradnl"/>
        </w:rPr>
        <w:t>a legislación o enmienda a legislación existente,</w:t>
      </w:r>
      <w:r w:rsidR="006218E3" w:rsidRPr="001F79A5">
        <w:rPr>
          <w:rFonts w:ascii="Book Antiqua" w:hAnsi="Book Antiqua"/>
          <w:lang w:val="es-ES_tradnl"/>
        </w:rPr>
        <w:t xml:space="preserve"> que se deben establecer para mejorar el servicio que se ofrece a los adultos mayores en dichas facilidades</w:t>
      </w:r>
      <w:r w:rsidR="00E0047E" w:rsidRPr="001F79A5">
        <w:rPr>
          <w:rFonts w:ascii="Book Antiqua" w:hAnsi="Book Antiqua"/>
          <w:szCs w:val="24"/>
          <w:lang w:val="es-ES_tradnl"/>
        </w:rPr>
        <w:t>.</w:t>
      </w:r>
    </w:p>
    <w:p w14:paraId="6113ADC0" w14:textId="3828A1C1" w:rsidR="004A22BA" w:rsidRPr="001F79A5" w:rsidRDefault="004A22BA" w:rsidP="004A22BA">
      <w:pPr>
        <w:spacing w:line="480" w:lineRule="auto"/>
        <w:ind w:firstLine="360"/>
        <w:contextualSpacing/>
        <w:jc w:val="both"/>
        <w:rPr>
          <w:rFonts w:ascii="Book Antiqua" w:hAnsi="Book Antiqua"/>
          <w:szCs w:val="24"/>
          <w:lang w:val="es-ES_tradnl"/>
        </w:rPr>
      </w:pPr>
      <w:r w:rsidRPr="001F79A5">
        <w:rPr>
          <w:rFonts w:ascii="Book Antiqua" w:hAnsi="Book Antiqua"/>
          <w:szCs w:val="24"/>
          <w:lang w:val="es-ES_tradnl"/>
        </w:rPr>
        <w:t>Sección 4.-</w:t>
      </w:r>
      <w:r w:rsidR="00981BFF" w:rsidRPr="001F79A5">
        <w:rPr>
          <w:rFonts w:ascii="Book Antiqua" w:hAnsi="Book Antiqua"/>
          <w:szCs w:val="24"/>
          <w:lang w:val="es-ES_tradnl"/>
        </w:rPr>
        <w:t xml:space="preserve"> </w:t>
      </w:r>
      <w:r w:rsidRPr="001F79A5">
        <w:rPr>
          <w:rFonts w:ascii="Book Antiqua" w:hAnsi="Book Antiqua"/>
          <w:szCs w:val="24"/>
          <w:lang w:val="es-ES_tradnl"/>
        </w:rPr>
        <w:t xml:space="preserve">La Comisión, a los efectos de cumplir con lo dispuesto en esta Resolución, podrá realizar requerimientos, solicitudes de información o de producción de documentos, citaciones, reuniones, vistas oculares, así como podrá realizar cualquier otra gestión que entienda pertinente y se encuentre bajo el alcance de la investigación de esta Resolución. </w:t>
      </w:r>
    </w:p>
    <w:p w14:paraId="67198C82" w14:textId="752E1F3E" w:rsidR="00742DCE" w:rsidRPr="001F79A5" w:rsidRDefault="00742DCE" w:rsidP="00742DCE">
      <w:pPr>
        <w:spacing w:line="480" w:lineRule="auto"/>
        <w:ind w:firstLine="360"/>
        <w:contextualSpacing/>
        <w:jc w:val="both"/>
        <w:rPr>
          <w:rFonts w:ascii="Book Antiqua" w:hAnsi="Book Antiqua"/>
          <w:szCs w:val="24"/>
          <w:lang w:val="es-ES_tradnl"/>
        </w:rPr>
      </w:pPr>
      <w:r w:rsidRPr="001F79A5">
        <w:rPr>
          <w:rFonts w:ascii="Book Antiqua" w:hAnsi="Book Antiqua"/>
          <w:szCs w:val="24"/>
          <w:lang w:val="es-ES_tradnl"/>
        </w:rPr>
        <w:t>Sección 5.- La Comisión recomendará los mecanismos, la legislación o enmienda a legislación existente, que se deben establecer para beneficiar a los adultos mayores que reciben servicios de los establecimientos objeto de esta Resolución.</w:t>
      </w:r>
    </w:p>
    <w:p w14:paraId="69C4DAAC" w14:textId="53167B67" w:rsidR="00EC1CEC" w:rsidRPr="001F79A5" w:rsidRDefault="004A22BA" w:rsidP="00EC1CEC">
      <w:pPr>
        <w:spacing w:line="480" w:lineRule="auto"/>
        <w:ind w:firstLine="360"/>
        <w:contextualSpacing/>
        <w:jc w:val="both"/>
        <w:rPr>
          <w:rFonts w:ascii="Book Antiqua" w:hAnsi="Book Antiqua"/>
          <w:strike/>
          <w:szCs w:val="24"/>
          <w:lang w:val="es-ES_tradnl"/>
        </w:rPr>
      </w:pPr>
      <w:r w:rsidRPr="001F79A5">
        <w:rPr>
          <w:rFonts w:ascii="Book Antiqua" w:hAnsi="Book Antiqua"/>
          <w:szCs w:val="24"/>
          <w:lang w:val="es-ES_tradnl"/>
        </w:rPr>
        <w:t xml:space="preserve">Sección </w:t>
      </w:r>
      <w:r w:rsidR="00742DCE" w:rsidRPr="001F79A5">
        <w:rPr>
          <w:rFonts w:ascii="Book Antiqua" w:hAnsi="Book Antiqua"/>
          <w:szCs w:val="24"/>
          <w:lang w:val="es-ES_tradnl"/>
        </w:rPr>
        <w:t>6</w:t>
      </w:r>
      <w:r w:rsidRPr="001F79A5">
        <w:rPr>
          <w:rFonts w:ascii="Book Antiqua" w:hAnsi="Book Antiqua"/>
          <w:szCs w:val="24"/>
          <w:lang w:val="es-ES_tradnl"/>
        </w:rPr>
        <w:t xml:space="preserve">.- </w:t>
      </w:r>
      <w:r w:rsidRPr="001F79A5">
        <w:rPr>
          <w:rFonts w:ascii="Book Antiqua" w:hAnsi="Book Antiqua"/>
          <w:strike/>
          <w:szCs w:val="24"/>
          <w:lang w:val="es-ES_tradnl"/>
        </w:rPr>
        <w:t>La Comisión rendirá un informe con sus hallazgos, conclusiones y recomendaciones, no más tarde de ciento ochenta (180) días siguientes a la aprobación de esta Resolución.</w:t>
      </w:r>
      <w:r w:rsidR="00EC1CEC" w:rsidRPr="001F79A5">
        <w:rPr>
          <w:rFonts w:ascii="Book Antiqua" w:hAnsi="Book Antiqua"/>
          <w:szCs w:val="24"/>
          <w:lang w:val="es-ES_tradnl"/>
        </w:rPr>
        <w:t xml:space="preserve">  </w:t>
      </w:r>
      <w:r w:rsidR="00EC1CEC" w:rsidRPr="001F79A5">
        <w:rPr>
          <w:rFonts w:ascii="Book Antiqua" w:hAnsi="Book Antiqua"/>
          <w:i/>
          <w:u w:val="single"/>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020FA6BE" w14:textId="3159AABA" w:rsidR="004A22BA" w:rsidRPr="001F79A5" w:rsidRDefault="00E0047E" w:rsidP="00E0047E">
      <w:pPr>
        <w:spacing w:line="480" w:lineRule="auto"/>
        <w:ind w:firstLine="360"/>
        <w:contextualSpacing/>
        <w:jc w:val="both"/>
        <w:rPr>
          <w:lang w:val="es-ES_tradnl"/>
        </w:rPr>
      </w:pPr>
      <w:r w:rsidRPr="001F79A5">
        <w:rPr>
          <w:rFonts w:ascii="Book Antiqua" w:hAnsi="Book Antiqua"/>
          <w:szCs w:val="24"/>
          <w:lang w:val="es-ES_tradnl"/>
        </w:rPr>
        <w:t xml:space="preserve">Sección </w:t>
      </w:r>
      <w:r w:rsidR="00742DCE" w:rsidRPr="001F79A5">
        <w:rPr>
          <w:rFonts w:ascii="Book Antiqua" w:hAnsi="Book Antiqua"/>
          <w:szCs w:val="24"/>
          <w:lang w:val="es-ES_tradnl"/>
        </w:rPr>
        <w:t>7</w:t>
      </w:r>
      <w:r w:rsidRPr="001F79A5">
        <w:rPr>
          <w:rFonts w:ascii="Book Antiqua" w:hAnsi="Book Antiqua"/>
          <w:szCs w:val="24"/>
          <w:lang w:val="es-ES_tradnl"/>
        </w:rPr>
        <w:t>.- Esta Resolución entrará en vigor inmediatamente después de su aprobación.</w:t>
      </w:r>
    </w:p>
    <w:sectPr w:rsidR="004A22BA" w:rsidRPr="001F79A5" w:rsidSect="00E323DF">
      <w:headerReference w:type="default" r:id="rId7"/>
      <w:headerReference w:type="firs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F172D" w14:textId="77777777" w:rsidR="00C56F52" w:rsidRDefault="00C56F52" w:rsidP="004A22BA">
      <w:r>
        <w:separator/>
      </w:r>
    </w:p>
  </w:endnote>
  <w:endnote w:type="continuationSeparator" w:id="0">
    <w:p w14:paraId="3DA1DE79" w14:textId="77777777" w:rsidR="00C56F52" w:rsidRDefault="00C56F52" w:rsidP="004A22BA">
      <w:r>
        <w:continuationSeparator/>
      </w:r>
    </w:p>
  </w:endnote>
  <w:endnote w:type="continuationNotice" w:id="1">
    <w:p w14:paraId="14DFC9F7" w14:textId="77777777" w:rsidR="00C56F52" w:rsidRDefault="00C56F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ABADF" w14:textId="77777777" w:rsidR="00C56F52" w:rsidRDefault="00C56F52" w:rsidP="004A22BA">
      <w:r>
        <w:separator/>
      </w:r>
    </w:p>
  </w:footnote>
  <w:footnote w:type="continuationSeparator" w:id="0">
    <w:p w14:paraId="26E55B21" w14:textId="77777777" w:rsidR="00C56F52" w:rsidRDefault="00C56F52" w:rsidP="004A22BA">
      <w:r>
        <w:continuationSeparator/>
      </w:r>
    </w:p>
  </w:footnote>
  <w:footnote w:type="continuationNotice" w:id="1">
    <w:p w14:paraId="569039A1" w14:textId="77777777" w:rsidR="00C56F52" w:rsidRDefault="00C56F52"/>
  </w:footnote>
  <w:footnote w:id="2">
    <w:p w14:paraId="5ED1ED9D" w14:textId="77777777" w:rsidR="007F43BD" w:rsidRPr="00011A68" w:rsidRDefault="007F43BD" w:rsidP="00742DCE">
      <w:pPr>
        <w:pStyle w:val="FootnoteText"/>
        <w:jc w:val="both"/>
      </w:pPr>
      <w:r>
        <w:rPr>
          <w:rStyle w:val="FootnoteReference"/>
        </w:rPr>
        <w:footnoteRef/>
      </w:r>
      <w:r w:rsidRPr="00DC2916">
        <w:t xml:space="preserve"> HHS Administration for Community </w:t>
      </w:r>
      <w:r>
        <w:t xml:space="preserve">Living. </w:t>
      </w:r>
      <w:r w:rsidRPr="00011A68">
        <w:t xml:space="preserve">(n.d.). </w:t>
      </w:r>
      <w:r w:rsidRPr="00011A68">
        <w:rPr>
          <w:i/>
          <w:iCs/>
        </w:rPr>
        <w:t>American Community Survey (ACS) Special Tabu</w:t>
      </w:r>
      <w:r>
        <w:rPr>
          <w:i/>
          <w:iCs/>
        </w:rPr>
        <w:t xml:space="preserve">lations: 2015-2019 ACS Special Tabulation. </w:t>
      </w:r>
      <w:r>
        <w:t xml:space="preserve">Aging Independence and Disability Program Data Portal. </w:t>
      </w:r>
      <w:r w:rsidRPr="00011A68">
        <w:t>Recuperado de: https://agid.acl.gov/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012909"/>
      <w:docPartObj>
        <w:docPartGallery w:val="Page Numbers (Top of Page)"/>
        <w:docPartUnique/>
      </w:docPartObj>
    </w:sdtPr>
    <w:sdtEndPr>
      <w:rPr>
        <w:noProof/>
      </w:rPr>
    </w:sdtEndPr>
    <w:sdtContent>
      <w:p w14:paraId="799B91AB" w14:textId="0CF82DBA" w:rsidR="007F43BD" w:rsidRDefault="007F43BD">
        <w:pPr>
          <w:pStyle w:val="Header"/>
          <w:jc w:val="center"/>
        </w:pPr>
        <w:r>
          <w:fldChar w:fldCharType="begin"/>
        </w:r>
        <w:r>
          <w:instrText xml:space="preserve"> PAGE   \* MERGEFORMAT </w:instrText>
        </w:r>
        <w:r>
          <w:fldChar w:fldCharType="separate"/>
        </w:r>
        <w:r w:rsidR="001F79A5">
          <w:rPr>
            <w:noProof/>
          </w:rPr>
          <w:t>5</w:t>
        </w:r>
        <w:r>
          <w:rPr>
            <w:noProof/>
          </w:rPr>
          <w:fldChar w:fldCharType="end"/>
        </w:r>
      </w:p>
    </w:sdtContent>
  </w:sdt>
  <w:p w14:paraId="2434C52A" w14:textId="77777777" w:rsidR="007F43BD" w:rsidRDefault="007F43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1A120" w14:textId="526B6621" w:rsidR="007F43BD" w:rsidRDefault="007F43BD" w:rsidP="00893937">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73723"/>
    <w:multiLevelType w:val="hybridMultilevel"/>
    <w:tmpl w:val="FD986530"/>
    <w:lvl w:ilvl="0" w:tplc="030430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9766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2BA"/>
    <w:rsid w:val="00002533"/>
    <w:rsid w:val="00024E56"/>
    <w:rsid w:val="000B3BE7"/>
    <w:rsid w:val="000C081B"/>
    <w:rsid w:val="000D79E7"/>
    <w:rsid w:val="00117556"/>
    <w:rsid w:val="0014411B"/>
    <w:rsid w:val="00191B92"/>
    <w:rsid w:val="001F79A5"/>
    <w:rsid w:val="002179E7"/>
    <w:rsid w:val="002B4FB1"/>
    <w:rsid w:val="002D47DC"/>
    <w:rsid w:val="00340BAF"/>
    <w:rsid w:val="00472F0C"/>
    <w:rsid w:val="004A22BA"/>
    <w:rsid w:val="00503B88"/>
    <w:rsid w:val="00541BB9"/>
    <w:rsid w:val="00594FDA"/>
    <w:rsid w:val="005C4E99"/>
    <w:rsid w:val="005E5534"/>
    <w:rsid w:val="006218E3"/>
    <w:rsid w:val="006A2176"/>
    <w:rsid w:val="006B4FA5"/>
    <w:rsid w:val="006E18F4"/>
    <w:rsid w:val="0072316E"/>
    <w:rsid w:val="0073003C"/>
    <w:rsid w:val="00742DCE"/>
    <w:rsid w:val="007C38C0"/>
    <w:rsid w:val="007D41B1"/>
    <w:rsid w:val="007F43BD"/>
    <w:rsid w:val="00843A60"/>
    <w:rsid w:val="008827CE"/>
    <w:rsid w:val="008846C2"/>
    <w:rsid w:val="00893937"/>
    <w:rsid w:val="008A4920"/>
    <w:rsid w:val="009775AF"/>
    <w:rsid w:val="00981BFF"/>
    <w:rsid w:val="00991BBF"/>
    <w:rsid w:val="00A022F7"/>
    <w:rsid w:val="00A03CB2"/>
    <w:rsid w:val="00A40F42"/>
    <w:rsid w:val="00A57CD1"/>
    <w:rsid w:val="00A74E73"/>
    <w:rsid w:val="00B545F5"/>
    <w:rsid w:val="00B72A80"/>
    <w:rsid w:val="00B87B85"/>
    <w:rsid w:val="00BB568E"/>
    <w:rsid w:val="00C56F52"/>
    <w:rsid w:val="00C841BA"/>
    <w:rsid w:val="00CB3B5D"/>
    <w:rsid w:val="00CD0F2B"/>
    <w:rsid w:val="00D90E15"/>
    <w:rsid w:val="00DD7B7D"/>
    <w:rsid w:val="00DF0D25"/>
    <w:rsid w:val="00DF7DA2"/>
    <w:rsid w:val="00E0047E"/>
    <w:rsid w:val="00E052BE"/>
    <w:rsid w:val="00E323DF"/>
    <w:rsid w:val="00EB00AE"/>
    <w:rsid w:val="00EC1CEC"/>
    <w:rsid w:val="00ED0A59"/>
    <w:rsid w:val="00EE5993"/>
    <w:rsid w:val="00EF7108"/>
    <w:rsid w:val="00F034E7"/>
    <w:rsid w:val="00F25060"/>
    <w:rsid w:val="00FC50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9B034E"/>
  <w15:docId w15:val="{B18BDE66-67FA-402D-9604-D7DB4EF6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2BA"/>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4A22BA"/>
    <w:pPr>
      <w:tabs>
        <w:tab w:val="left" w:pos="648"/>
        <w:tab w:val="right" w:pos="7776"/>
        <w:tab w:val="left" w:pos="7848"/>
      </w:tabs>
    </w:pPr>
  </w:style>
  <w:style w:type="paragraph" w:styleId="FootnoteText">
    <w:name w:val="footnote text"/>
    <w:basedOn w:val="Normal"/>
    <w:link w:val="FootnoteTextChar"/>
    <w:uiPriority w:val="99"/>
    <w:semiHidden/>
    <w:unhideWhenUsed/>
    <w:rsid w:val="004A22BA"/>
    <w:rPr>
      <w:sz w:val="20"/>
    </w:rPr>
  </w:style>
  <w:style w:type="character" w:customStyle="1" w:styleId="FootnoteTextChar">
    <w:name w:val="Footnote Text Char"/>
    <w:basedOn w:val="DefaultParagraphFont"/>
    <w:link w:val="FootnoteText"/>
    <w:uiPriority w:val="99"/>
    <w:semiHidden/>
    <w:rsid w:val="004A22BA"/>
    <w:rPr>
      <w:rFonts w:ascii="Times New Roman" w:eastAsia="Times New Roman" w:hAnsi="Times New Roman" w:cs="Times New Roman"/>
      <w:sz w:val="20"/>
      <w:szCs w:val="20"/>
    </w:rPr>
  </w:style>
  <w:style w:type="character" w:styleId="FootnoteReference">
    <w:name w:val="footnote reference"/>
    <w:uiPriority w:val="99"/>
    <w:semiHidden/>
    <w:unhideWhenUsed/>
    <w:rsid w:val="004A22BA"/>
    <w:rPr>
      <w:vertAlign w:val="superscript"/>
    </w:rPr>
  </w:style>
  <w:style w:type="paragraph" w:styleId="ListParagraph">
    <w:name w:val="List Paragraph"/>
    <w:basedOn w:val="Normal"/>
    <w:uiPriority w:val="34"/>
    <w:qFormat/>
    <w:rsid w:val="004A22BA"/>
    <w:pPr>
      <w:ind w:left="720"/>
      <w:contextualSpacing/>
    </w:pPr>
  </w:style>
  <w:style w:type="character" w:styleId="LineNumber">
    <w:name w:val="line number"/>
    <w:basedOn w:val="DefaultParagraphFont"/>
    <w:uiPriority w:val="99"/>
    <w:semiHidden/>
    <w:unhideWhenUsed/>
    <w:rsid w:val="004A22BA"/>
  </w:style>
  <w:style w:type="paragraph" w:styleId="Header">
    <w:name w:val="header"/>
    <w:basedOn w:val="Normal"/>
    <w:link w:val="HeaderChar"/>
    <w:uiPriority w:val="99"/>
    <w:unhideWhenUsed/>
    <w:rsid w:val="00E323DF"/>
    <w:pPr>
      <w:tabs>
        <w:tab w:val="center" w:pos="4680"/>
        <w:tab w:val="right" w:pos="9360"/>
      </w:tabs>
    </w:pPr>
  </w:style>
  <w:style w:type="character" w:customStyle="1" w:styleId="HeaderChar">
    <w:name w:val="Header Char"/>
    <w:basedOn w:val="DefaultParagraphFont"/>
    <w:link w:val="Header"/>
    <w:uiPriority w:val="99"/>
    <w:rsid w:val="00E323DF"/>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E323DF"/>
    <w:pPr>
      <w:tabs>
        <w:tab w:val="center" w:pos="4680"/>
        <w:tab w:val="right" w:pos="9360"/>
      </w:tabs>
    </w:pPr>
  </w:style>
  <w:style w:type="character" w:customStyle="1" w:styleId="FooterChar">
    <w:name w:val="Footer Char"/>
    <w:basedOn w:val="DefaultParagraphFont"/>
    <w:link w:val="Footer"/>
    <w:uiPriority w:val="99"/>
    <w:rsid w:val="00E323DF"/>
    <w:rPr>
      <w:rFonts w:ascii="Times New Roman" w:eastAsia="Times New Roman" w:hAnsi="Times New Roman" w:cs="Times New Roman"/>
      <w:sz w:val="24"/>
      <w:szCs w:val="20"/>
    </w:rPr>
  </w:style>
  <w:style w:type="character" w:styleId="Strong">
    <w:name w:val="Strong"/>
    <w:basedOn w:val="DefaultParagraphFont"/>
    <w:uiPriority w:val="22"/>
    <w:qFormat/>
    <w:rsid w:val="00893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01502">
      <w:bodyDiv w:val="1"/>
      <w:marLeft w:val="0"/>
      <w:marRight w:val="0"/>
      <w:marTop w:val="0"/>
      <w:marBottom w:val="0"/>
      <w:divBdr>
        <w:top w:val="none" w:sz="0" w:space="0" w:color="auto"/>
        <w:left w:val="none" w:sz="0" w:space="0" w:color="auto"/>
        <w:bottom w:val="none" w:sz="0" w:space="0" w:color="auto"/>
        <w:right w:val="none" w:sz="0" w:space="0" w:color="auto"/>
      </w:divBdr>
    </w:div>
    <w:div w:id="99223881">
      <w:bodyDiv w:val="1"/>
      <w:marLeft w:val="0"/>
      <w:marRight w:val="0"/>
      <w:marTop w:val="0"/>
      <w:marBottom w:val="0"/>
      <w:divBdr>
        <w:top w:val="none" w:sz="0" w:space="0" w:color="auto"/>
        <w:left w:val="none" w:sz="0" w:space="0" w:color="auto"/>
        <w:bottom w:val="none" w:sz="0" w:space="0" w:color="auto"/>
        <w:right w:val="none" w:sz="0" w:space="0" w:color="auto"/>
      </w:divBdr>
    </w:div>
    <w:div w:id="498085106">
      <w:bodyDiv w:val="1"/>
      <w:marLeft w:val="0"/>
      <w:marRight w:val="0"/>
      <w:marTop w:val="0"/>
      <w:marBottom w:val="0"/>
      <w:divBdr>
        <w:top w:val="none" w:sz="0" w:space="0" w:color="auto"/>
        <w:left w:val="none" w:sz="0" w:space="0" w:color="auto"/>
        <w:bottom w:val="none" w:sz="0" w:space="0" w:color="auto"/>
        <w:right w:val="none" w:sz="0" w:space="0" w:color="auto"/>
      </w:divBdr>
    </w:div>
    <w:div w:id="667250684">
      <w:bodyDiv w:val="1"/>
      <w:marLeft w:val="0"/>
      <w:marRight w:val="0"/>
      <w:marTop w:val="0"/>
      <w:marBottom w:val="0"/>
      <w:divBdr>
        <w:top w:val="none" w:sz="0" w:space="0" w:color="auto"/>
        <w:left w:val="none" w:sz="0" w:space="0" w:color="auto"/>
        <w:bottom w:val="none" w:sz="0" w:space="0" w:color="auto"/>
        <w:right w:val="none" w:sz="0" w:space="0" w:color="auto"/>
      </w:divBdr>
    </w:div>
    <w:div w:id="753821278">
      <w:bodyDiv w:val="1"/>
      <w:marLeft w:val="0"/>
      <w:marRight w:val="0"/>
      <w:marTop w:val="0"/>
      <w:marBottom w:val="0"/>
      <w:divBdr>
        <w:top w:val="none" w:sz="0" w:space="0" w:color="auto"/>
        <w:left w:val="none" w:sz="0" w:space="0" w:color="auto"/>
        <w:bottom w:val="none" w:sz="0" w:space="0" w:color="auto"/>
        <w:right w:val="none" w:sz="0" w:space="0" w:color="auto"/>
      </w:divBdr>
    </w:div>
    <w:div w:id="196700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1478</Words>
  <Characters>8427</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2024-07-09T18:09:00Z</cp:lastPrinted>
  <dcterms:created xsi:type="dcterms:W3CDTF">2025-03-13T15:45:00Z</dcterms:created>
  <dcterms:modified xsi:type="dcterms:W3CDTF">2025-03-13T15:45:00Z</dcterms:modified>
</cp:coreProperties>
</file>