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8F7FC1" w:rsidRDefault="002905BE" w:rsidP="009852EB">
      <w:pPr>
        <w:jc w:val="center"/>
        <w:outlineLvl w:val="0"/>
        <w:rPr>
          <w:rFonts w:ascii="Book Antiqua" w:hAnsi="Book Antiqua"/>
          <w:b/>
          <w:sz w:val="28"/>
          <w:szCs w:val="28"/>
          <w:lang w:val="es-ES_tradnl"/>
        </w:rPr>
      </w:pPr>
      <w:r w:rsidRPr="008F7FC1">
        <w:rPr>
          <w:rFonts w:ascii="Book Antiqua" w:hAnsi="Book Antiqua"/>
          <w:b/>
          <w:sz w:val="28"/>
          <w:szCs w:val="28"/>
          <w:lang w:val="es-ES_tradnl"/>
        </w:rPr>
        <w:t>GOBIERNO</w:t>
      </w:r>
      <w:r w:rsidR="002670C1" w:rsidRPr="008F7FC1">
        <w:rPr>
          <w:rFonts w:ascii="Book Antiqua" w:hAnsi="Book Antiqua"/>
          <w:b/>
          <w:sz w:val="28"/>
          <w:szCs w:val="28"/>
          <w:lang w:val="es-ES_tradnl"/>
        </w:rPr>
        <w:t xml:space="preserve"> DE PUERTO RICO</w:t>
      </w:r>
    </w:p>
    <w:p w14:paraId="356118BB" w14:textId="77777777" w:rsidR="002670C1" w:rsidRPr="008F7FC1" w:rsidRDefault="002670C1" w:rsidP="002670C1">
      <w:pPr>
        <w:tabs>
          <w:tab w:val="left" w:pos="5080"/>
        </w:tabs>
        <w:jc w:val="center"/>
        <w:rPr>
          <w:rFonts w:ascii="Book Antiqua" w:hAnsi="Book Antiqua"/>
          <w:lang w:val="es-ES_tradnl"/>
        </w:rPr>
      </w:pPr>
    </w:p>
    <w:p w14:paraId="68FE966C" w14:textId="77777777" w:rsidR="002670C1" w:rsidRPr="008F7FC1" w:rsidRDefault="002905BE" w:rsidP="00632DBA">
      <w:pPr>
        <w:pStyle w:val="Title2"/>
        <w:tabs>
          <w:tab w:val="clear" w:pos="7776"/>
          <w:tab w:val="clear" w:pos="7848"/>
          <w:tab w:val="right" w:pos="8640"/>
          <w:tab w:val="left" w:pos="9180"/>
        </w:tabs>
        <w:rPr>
          <w:rFonts w:ascii="Book Antiqua" w:hAnsi="Book Antiqua"/>
          <w:szCs w:val="24"/>
          <w:lang w:val="es-ES_tradnl"/>
        </w:rPr>
      </w:pPr>
      <w:r w:rsidRPr="008F7FC1">
        <w:rPr>
          <w:rFonts w:ascii="Book Antiqua" w:hAnsi="Book Antiqua"/>
          <w:szCs w:val="24"/>
          <w:lang w:val="es-ES_tradnl"/>
        </w:rPr>
        <w:t>20m</w:t>
      </w:r>
      <w:r w:rsidR="002670C1" w:rsidRPr="008F7FC1">
        <w:rPr>
          <w:rFonts w:ascii="Book Antiqua" w:hAnsi="Book Antiqua"/>
          <w:szCs w:val="24"/>
          <w:lang w:val="es-ES_tradnl"/>
        </w:rPr>
        <w:t>a. Asamblea</w:t>
      </w:r>
      <w:r w:rsidR="002670C1" w:rsidRPr="008F7FC1">
        <w:rPr>
          <w:rFonts w:ascii="Book Antiqua" w:hAnsi="Book Antiqua"/>
          <w:szCs w:val="24"/>
          <w:lang w:val="es-ES_tradnl"/>
        </w:rPr>
        <w:tab/>
        <w:t xml:space="preserve">    </w:t>
      </w:r>
      <w:r w:rsidR="00445CFE" w:rsidRPr="008F7FC1">
        <w:rPr>
          <w:rFonts w:ascii="Book Antiqua" w:hAnsi="Book Antiqua"/>
          <w:szCs w:val="24"/>
          <w:lang w:val="es-ES_tradnl"/>
        </w:rPr>
        <w:t xml:space="preserve">       </w:t>
      </w:r>
      <w:r w:rsidR="00632DBA" w:rsidRPr="008F7FC1">
        <w:rPr>
          <w:rFonts w:ascii="Book Antiqua" w:hAnsi="Book Antiqua"/>
          <w:szCs w:val="24"/>
          <w:lang w:val="es-ES_tradnl"/>
        </w:rPr>
        <w:t xml:space="preserve">  </w:t>
      </w:r>
      <w:r w:rsidR="00445CFE" w:rsidRPr="008F7FC1">
        <w:rPr>
          <w:rFonts w:ascii="Book Antiqua" w:hAnsi="Book Antiqua"/>
          <w:szCs w:val="24"/>
          <w:lang w:val="es-ES_tradnl"/>
        </w:rPr>
        <w:t>1r</w:t>
      </w:r>
      <w:r w:rsidR="002670C1" w:rsidRPr="008F7FC1">
        <w:rPr>
          <w:rFonts w:ascii="Book Antiqua" w:hAnsi="Book Antiqua"/>
          <w:szCs w:val="24"/>
          <w:lang w:val="es-ES_tradnl"/>
        </w:rPr>
        <w:t>a. Sesión</w:t>
      </w:r>
    </w:p>
    <w:p w14:paraId="158D734E" w14:textId="4A7AA8DB" w:rsidR="002670C1" w:rsidRPr="008F7FC1" w:rsidRDefault="002670C1" w:rsidP="001A14B6">
      <w:pPr>
        <w:pStyle w:val="Title2"/>
        <w:tabs>
          <w:tab w:val="clear" w:pos="648"/>
          <w:tab w:val="left" w:pos="540"/>
          <w:tab w:val="left" w:pos="6930"/>
        </w:tabs>
        <w:rPr>
          <w:rFonts w:ascii="Book Antiqua" w:hAnsi="Book Antiqua"/>
          <w:szCs w:val="24"/>
          <w:lang w:val="es-ES_tradnl"/>
        </w:rPr>
      </w:pPr>
      <w:r w:rsidRPr="008F7FC1">
        <w:rPr>
          <w:rFonts w:ascii="Book Antiqua" w:hAnsi="Book Antiqua"/>
          <w:szCs w:val="24"/>
          <w:lang w:val="es-ES_tradnl"/>
        </w:rPr>
        <w:tab/>
        <w:t>Legislativa</w:t>
      </w:r>
      <w:r w:rsidRPr="008F7FC1">
        <w:rPr>
          <w:rFonts w:ascii="Book Antiqua" w:hAnsi="Book Antiqua"/>
          <w:szCs w:val="24"/>
          <w:lang w:val="es-ES_tradnl"/>
        </w:rPr>
        <w:tab/>
        <w:t xml:space="preserve">   </w:t>
      </w:r>
      <w:r w:rsidR="00632DBA" w:rsidRPr="008F7FC1">
        <w:rPr>
          <w:rFonts w:ascii="Book Antiqua" w:hAnsi="Book Antiqua"/>
          <w:szCs w:val="24"/>
          <w:lang w:val="es-ES_tradnl"/>
        </w:rPr>
        <w:t xml:space="preserve">       </w:t>
      </w:r>
      <w:r w:rsidRPr="008F7FC1">
        <w:rPr>
          <w:rFonts w:ascii="Book Antiqua" w:hAnsi="Book Antiqua"/>
          <w:szCs w:val="24"/>
          <w:lang w:val="es-ES_tradnl"/>
        </w:rPr>
        <w:t xml:space="preserve"> </w:t>
      </w:r>
      <w:r w:rsidR="00632DBA" w:rsidRPr="008F7FC1">
        <w:rPr>
          <w:rFonts w:ascii="Book Antiqua" w:hAnsi="Book Antiqua"/>
          <w:szCs w:val="24"/>
          <w:lang w:val="es-ES_tradnl"/>
        </w:rPr>
        <w:t xml:space="preserve"> </w:t>
      </w:r>
      <w:r w:rsidRPr="008F7FC1">
        <w:rPr>
          <w:rFonts w:ascii="Book Antiqua" w:hAnsi="Book Antiqua"/>
          <w:szCs w:val="24"/>
          <w:lang w:val="es-ES_tradnl"/>
        </w:rPr>
        <w:t>Ordinaria</w:t>
      </w:r>
    </w:p>
    <w:p w14:paraId="6E8D3ED1" w14:textId="77777777" w:rsidR="002670C1" w:rsidRPr="008F7FC1" w:rsidRDefault="002670C1" w:rsidP="002670C1">
      <w:pPr>
        <w:rPr>
          <w:rFonts w:ascii="Book Antiqua" w:hAnsi="Book Antiqua"/>
          <w:lang w:val="es-ES_tradnl"/>
        </w:rPr>
      </w:pPr>
    </w:p>
    <w:p w14:paraId="3BAFBCB4" w14:textId="77777777" w:rsidR="002670C1" w:rsidRPr="008F7FC1" w:rsidRDefault="002670C1" w:rsidP="009852EB">
      <w:pPr>
        <w:jc w:val="center"/>
        <w:outlineLvl w:val="0"/>
        <w:rPr>
          <w:rFonts w:ascii="Book Antiqua" w:hAnsi="Book Antiqua"/>
          <w:smallCaps/>
          <w:sz w:val="36"/>
          <w:szCs w:val="36"/>
          <w:lang w:val="es-ES_tradnl"/>
        </w:rPr>
      </w:pPr>
      <w:r w:rsidRPr="008F7FC1">
        <w:rPr>
          <w:rFonts w:ascii="Book Antiqua" w:hAnsi="Book Antiqua"/>
          <w:b/>
          <w:caps/>
          <w:sz w:val="36"/>
          <w:szCs w:val="36"/>
          <w:lang w:val="es-ES_tradnl"/>
        </w:rPr>
        <w:t>CÁMARA DE REPRESENTANTES</w:t>
      </w:r>
    </w:p>
    <w:p w14:paraId="5FE72B11" w14:textId="77777777" w:rsidR="002670C1" w:rsidRPr="008F7FC1" w:rsidRDefault="002670C1" w:rsidP="002670C1">
      <w:pPr>
        <w:jc w:val="center"/>
        <w:rPr>
          <w:rFonts w:ascii="Book Antiqua" w:hAnsi="Book Antiqua" w:cs="Tahoma"/>
          <w:b/>
          <w:sz w:val="20"/>
          <w:szCs w:val="20"/>
          <w:lang w:val="es-ES_tradnl"/>
        </w:rPr>
      </w:pPr>
    </w:p>
    <w:p w14:paraId="426C17AC" w14:textId="77777777" w:rsidR="002670C1" w:rsidRPr="008F7FC1" w:rsidRDefault="002670C1" w:rsidP="002670C1">
      <w:pPr>
        <w:jc w:val="center"/>
        <w:rPr>
          <w:rFonts w:ascii="Book Antiqua" w:hAnsi="Book Antiqua" w:cs="Tahoma"/>
          <w:b/>
          <w:sz w:val="20"/>
          <w:szCs w:val="20"/>
          <w:lang w:val="es-ES_tradnl"/>
        </w:rPr>
      </w:pPr>
    </w:p>
    <w:p w14:paraId="50D16FCA" w14:textId="4D5A31DE" w:rsidR="002670C1" w:rsidRPr="008F7FC1" w:rsidRDefault="002670C1" w:rsidP="009852EB">
      <w:pPr>
        <w:jc w:val="center"/>
        <w:outlineLvl w:val="0"/>
        <w:rPr>
          <w:rFonts w:ascii="Book Antiqua" w:hAnsi="Book Antiqua" w:cs="Tahoma"/>
          <w:b/>
          <w:sz w:val="52"/>
          <w:szCs w:val="52"/>
          <w:lang w:val="es-ES_tradnl"/>
        </w:rPr>
      </w:pPr>
      <w:r w:rsidRPr="008F7FC1">
        <w:rPr>
          <w:rFonts w:ascii="Book Antiqua" w:hAnsi="Book Antiqua" w:cs="Tahoma"/>
          <w:b/>
          <w:sz w:val="52"/>
          <w:szCs w:val="52"/>
          <w:lang w:val="es-ES_tradnl"/>
        </w:rPr>
        <w:t xml:space="preserve">R. DE LA C. </w:t>
      </w:r>
      <w:r w:rsidR="002B1526" w:rsidRPr="008F7FC1">
        <w:rPr>
          <w:rFonts w:ascii="Book Antiqua" w:hAnsi="Book Antiqua" w:cs="Tahoma"/>
          <w:b/>
          <w:sz w:val="52"/>
          <w:szCs w:val="52"/>
          <w:lang w:val="es-ES_tradnl"/>
        </w:rPr>
        <w:t>1</w:t>
      </w:r>
      <w:r w:rsidR="00DF3E6F" w:rsidRPr="008F7FC1">
        <w:rPr>
          <w:rFonts w:ascii="Book Antiqua" w:hAnsi="Book Antiqua" w:cs="Tahoma"/>
          <w:b/>
          <w:sz w:val="52"/>
          <w:szCs w:val="52"/>
          <w:lang w:val="es-ES_tradnl"/>
        </w:rPr>
        <w:t>3</w:t>
      </w:r>
    </w:p>
    <w:p w14:paraId="2AB71EBC" w14:textId="77777777" w:rsidR="001A14B6" w:rsidRPr="008F7FC1" w:rsidRDefault="001A14B6" w:rsidP="001A14B6">
      <w:pPr>
        <w:jc w:val="center"/>
        <w:rPr>
          <w:rFonts w:ascii="Book Antiqua" w:hAnsi="Book Antiqua" w:cs="Tahoma"/>
          <w:b/>
          <w:sz w:val="52"/>
          <w:szCs w:val="52"/>
          <w:lang w:val="es-ES_tradnl"/>
        </w:rPr>
      </w:pPr>
    </w:p>
    <w:p w14:paraId="0DBA772C" w14:textId="77777777" w:rsidR="002670C1" w:rsidRPr="008F7FC1" w:rsidRDefault="002670C1" w:rsidP="009852EB">
      <w:pPr>
        <w:jc w:val="center"/>
        <w:outlineLvl w:val="0"/>
        <w:rPr>
          <w:rFonts w:ascii="Book Antiqua" w:hAnsi="Book Antiqua" w:cs="Tahoma"/>
          <w:b/>
          <w:sz w:val="28"/>
          <w:szCs w:val="28"/>
          <w:lang w:val="es-ES_tradnl"/>
        </w:rPr>
      </w:pPr>
      <w:r w:rsidRPr="008F7FC1">
        <w:rPr>
          <w:rFonts w:ascii="Book Antiqua" w:hAnsi="Book Antiqua" w:cs="Tahoma"/>
          <w:b/>
          <w:sz w:val="28"/>
          <w:szCs w:val="28"/>
          <w:lang w:val="es-ES_tradnl"/>
        </w:rPr>
        <w:t>INFORME</w:t>
      </w:r>
      <w:r w:rsidR="00632DBA" w:rsidRPr="008F7FC1">
        <w:rPr>
          <w:rFonts w:ascii="Book Antiqua" w:hAnsi="Book Antiqua" w:cs="Tahoma"/>
          <w:b/>
          <w:sz w:val="28"/>
          <w:szCs w:val="28"/>
          <w:lang w:val="es-ES_tradnl"/>
        </w:rPr>
        <w:t xml:space="preserve"> POSITIVO</w:t>
      </w:r>
    </w:p>
    <w:p w14:paraId="457A7DD8" w14:textId="77777777" w:rsidR="002670C1" w:rsidRPr="008F7FC1" w:rsidRDefault="002670C1" w:rsidP="002670C1">
      <w:pPr>
        <w:jc w:val="center"/>
        <w:rPr>
          <w:rFonts w:ascii="Book Antiqua" w:hAnsi="Book Antiqua" w:cs="Tahoma"/>
          <w:b/>
          <w:sz w:val="28"/>
          <w:szCs w:val="28"/>
          <w:lang w:val="es-ES_tradnl"/>
        </w:rPr>
      </w:pPr>
    </w:p>
    <w:p w14:paraId="073A9D6A" w14:textId="398C3D97" w:rsidR="002670C1" w:rsidRPr="008F7FC1" w:rsidRDefault="002670C1" w:rsidP="002670C1">
      <w:pPr>
        <w:jc w:val="center"/>
        <w:rPr>
          <w:rFonts w:ascii="Book Antiqua" w:hAnsi="Book Antiqua" w:cs="Tahoma"/>
          <w:lang w:val="es-ES_tradnl"/>
        </w:rPr>
      </w:pPr>
      <w:r w:rsidRPr="008F7FC1">
        <w:rPr>
          <w:rFonts w:ascii="Book Antiqua" w:hAnsi="Book Antiqua" w:cs="Tahoma"/>
          <w:lang w:val="es-ES_tradnl"/>
        </w:rPr>
        <w:t xml:space="preserve"> </w:t>
      </w:r>
      <w:r w:rsidR="00DF3E6F" w:rsidRPr="008F7FC1">
        <w:rPr>
          <w:rFonts w:ascii="Book Antiqua" w:hAnsi="Book Antiqua" w:cs="Tahoma"/>
          <w:lang w:val="es-ES_tradnl"/>
        </w:rPr>
        <w:t>12</w:t>
      </w:r>
      <w:r w:rsidRPr="008F7FC1">
        <w:rPr>
          <w:rFonts w:ascii="Book Antiqua" w:hAnsi="Book Antiqua" w:cs="Tahoma"/>
          <w:lang w:val="es-ES_tradnl"/>
        </w:rPr>
        <w:t xml:space="preserve"> de </w:t>
      </w:r>
      <w:r w:rsidR="00062F39" w:rsidRPr="008F7FC1">
        <w:rPr>
          <w:rFonts w:ascii="Book Antiqua" w:hAnsi="Book Antiqua" w:cs="Tahoma"/>
          <w:lang w:val="es-ES_tradnl"/>
        </w:rPr>
        <w:t>marzo</w:t>
      </w:r>
      <w:r w:rsidRPr="008F7FC1">
        <w:rPr>
          <w:rFonts w:ascii="Book Antiqua" w:hAnsi="Book Antiqua" w:cs="Tahoma"/>
          <w:lang w:val="es-ES_tradnl"/>
        </w:rPr>
        <w:t xml:space="preserve"> de </w:t>
      </w:r>
      <w:r w:rsidR="00333864" w:rsidRPr="008F7FC1">
        <w:rPr>
          <w:rFonts w:ascii="Book Antiqua" w:hAnsi="Book Antiqua" w:cs="Tahoma"/>
          <w:lang w:val="es-ES_tradnl"/>
        </w:rPr>
        <w:t>2025</w:t>
      </w:r>
    </w:p>
    <w:p w14:paraId="4A980496" w14:textId="77777777" w:rsidR="002670C1" w:rsidRPr="008F7FC1" w:rsidRDefault="002670C1" w:rsidP="002670C1">
      <w:pPr>
        <w:jc w:val="both"/>
        <w:rPr>
          <w:rFonts w:ascii="Book Antiqua" w:hAnsi="Book Antiqua" w:cs="Tahoma"/>
          <w:sz w:val="20"/>
          <w:szCs w:val="20"/>
          <w:lang w:val="es-ES_tradnl"/>
        </w:rPr>
      </w:pPr>
    </w:p>
    <w:p w14:paraId="44F4CFAD" w14:textId="77777777" w:rsidR="00EF143E" w:rsidRPr="008F7FC1" w:rsidRDefault="00EF143E" w:rsidP="002670C1">
      <w:pPr>
        <w:jc w:val="both"/>
        <w:rPr>
          <w:rFonts w:ascii="Book Antiqua" w:hAnsi="Book Antiqua" w:cs="Tahoma"/>
          <w:sz w:val="20"/>
          <w:szCs w:val="20"/>
          <w:lang w:val="es-ES_tradnl"/>
        </w:rPr>
      </w:pPr>
    </w:p>
    <w:p w14:paraId="7ECFE9E0" w14:textId="77777777" w:rsidR="002670C1" w:rsidRPr="008F7FC1" w:rsidRDefault="002670C1" w:rsidP="002670C1">
      <w:pPr>
        <w:jc w:val="both"/>
        <w:rPr>
          <w:rFonts w:ascii="Book Antiqua" w:hAnsi="Book Antiqua" w:cs="Tahoma"/>
          <w:b/>
          <w:lang w:val="es-ES_tradnl"/>
        </w:rPr>
      </w:pPr>
      <w:r w:rsidRPr="008F7FC1">
        <w:rPr>
          <w:rFonts w:ascii="Book Antiqua" w:hAnsi="Book Antiqua" w:cs="Tahoma"/>
          <w:b/>
          <w:lang w:val="es-ES_tradnl"/>
        </w:rPr>
        <w:t>A LA CÁMARA DE REPRESENTANTES DE PUERTO RICO:</w:t>
      </w:r>
    </w:p>
    <w:p w14:paraId="094C21E7" w14:textId="77777777" w:rsidR="002670C1" w:rsidRPr="008F7FC1" w:rsidRDefault="002670C1" w:rsidP="002670C1">
      <w:pPr>
        <w:jc w:val="both"/>
        <w:rPr>
          <w:rFonts w:ascii="Book Antiqua" w:hAnsi="Book Antiqua" w:cs="Tahoma"/>
          <w:lang w:val="es-ES_tradnl"/>
        </w:rPr>
      </w:pPr>
    </w:p>
    <w:p w14:paraId="37CB50E6" w14:textId="51633082" w:rsidR="00682883" w:rsidRPr="008F7FC1" w:rsidRDefault="002670C1" w:rsidP="00682883">
      <w:pPr>
        <w:jc w:val="both"/>
        <w:rPr>
          <w:rFonts w:ascii="Book Antiqua" w:hAnsi="Book Antiqua" w:cs="Tahoma"/>
          <w:lang w:val="es-ES_tradnl"/>
        </w:rPr>
      </w:pPr>
      <w:r w:rsidRPr="008F7FC1">
        <w:rPr>
          <w:rFonts w:ascii="Book Antiqua" w:hAnsi="Book Antiqua" w:cs="Tahoma"/>
          <w:lang w:val="es-ES_tradnl"/>
        </w:rPr>
        <w:tab/>
      </w:r>
      <w:r w:rsidR="008A4022" w:rsidRPr="008F7FC1">
        <w:rPr>
          <w:rFonts w:ascii="Book Antiqua" w:hAnsi="Book Antiqua" w:cs="Tahoma"/>
          <w:lang w:val="es-ES_tradnl"/>
        </w:rPr>
        <w:t>La Comisión de Asuntos Internos de la Cámara de Representantes, previo estudio y con</w:t>
      </w:r>
      <w:r w:rsidR="00062F39" w:rsidRPr="008F7FC1">
        <w:rPr>
          <w:rFonts w:ascii="Book Antiqua" w:hAnsi="Book Antiqua" w:cs="Tahoma"/>
          <w:lang w:val="es-ES_tradnl"/>
        </w:rPr>
        <w:t>sideración de la R. de la C.</w:t>
      </w:r>
      <w:r w:rsidR="00DF3E6F" w:rsidRPr="008F7FC1">
        <w:rPr>
          <w:rFonts w:ascii="Book Antiqua" w:hAnsi="Book Antiqua" w:cs="Tahoma"/>
          <w:lang w:val="es-ES_tradnl"/>
        </w:rPr>
        <w:t xml:space="preserve"> </w:t>
      </w:r>
      <w:r w:rsidR="002B1526" w:rsidRPr="008F7FC1">
        <w:rPr>
          <w:rFonts w:ascii="Book Antiqua" w:hAnsi="Book Antiqua" w:cs="Tahoma"/>
          <w:lang w:val="es-ES_tradnl"/>
        </w:rPr>
        <w:t>1</w:t>
      </w:r>
      <w:r w:rsidR="00DF3E6F" w:rsidRPr="008F7FC1">
        <w:rPr>
          <w:rFonts w:ascii="Book Antiqua" w:hAnsi="Book Antiqua" w:cs="Tahoma"/>
          <w:lang w:val="es-ES_tradnl"/>
        </w:rPr>
        <w:t>3</w:t>
      </w:r>
      <w:r w:rsidR="00FA5F29" w:rsidRPr="008F7FC1">
        <w:rPr>
          <w:rFonts w:ascii="Book Antiqua" w:hAnsi="Book Antiqua" w:cs="Tahoma"/>
          <w:lang w:val="es-ES_tradnl"/>
        </w:rPr>
        <w:t xml:space="preserve">, </w:t>
      </w:r>
      <w:r w:rsidR="00DF3E6F" w:rsidRPr="008F7FC1">
        <w:rPr>
          <w:rFonts w:ascii="Book Antiqua" w:hAnsi="Book Antiqua" w:cs="Tahoma"/>
          <w:lang w:val="es-ES_tradnl"/>
        </w:rPr>
        <w:t>presentada por la</w:t>
      </w:r>
      <w:r w:rsidR="00272823" w:rsidRPr="008F7FC1">
        <w:rPr>
          <w:rFonts w:ascii="Book Antiqua" w:hAnsi="Book Antiqua" w:cs="Tahoma"/>
          <w:lang w:val="es-ES_tradnl"/>
        </w:rPr>
        <w:t xml:space="preserve"> representante</w:t>
      </w:r>
      <w:r w:rsidR="00DF3E6F" w:rsidRPr="008F7FC1">
        <w:rPr>
          <w:rFonts w:ascii="Book Antiqua" w:hAnsi="Book Antiqua" w:cs="Tahoma"/>
          <w:lang w:val="es-ES_tradnl"/>
        </w:rPr>
        <w:t xml:space="preserve"> </w:t>
      </w:r>
      <w:r w:rsidR="002B1526" w:rsidRPr="008F7FC1">
        <w:rPr>
          <w:rFonts w:ascii="Book Antiqua" w:hAnsi="Book Antiqua" w:cs="Tahoma"/>
          <w:lang w:val="es-ES_tradnl"/>
        </w:rPr>
        <w:t>del Valle Correa</w:t>
      </w:r>
      <w:r w:rsidR="00682883" w:rsidRPr="008F7FC1">
        <w:rPr>
          <w:rFonts w:ascii="Book Antiqua" w:hAnsi="Book Antiqua" w:cs="Tahoma"/>
          <w:lang w:val="es-ES_tradnl"/>
        </w:rPr>
        <w:t xml:space="preserve">, tiene a bien someter su informe recomendando la aprobación de la medida con las enmiendas contenidas en el </w:t>
      </w:r>
      <w:proofErr w:type="spellStart"/>
      <w:r w:rsidR="00682883" w:rsidRPr="008F7FC1">
        <w:rPr>
          <w:rFonts w:ascii="Book Antiqua" w:hAnsi="Book Antiqua" w:cs="Tahoma"/>
          <w:lang w:val="es-ES_tradnl"/>
        </w:rPr>
        <w:t>entirillado</w:t>
      </w:r>
      <w:proofErr w:type="spellEnd"/>
      <w:r w:rsidR="00682883" w:rsidRPr="008F7FC1">
        <w:rPr>
          <w:rFonts w:ascii="Book Antiqua" w:hAnsi="Book Antiqua" w:cs="Tahoma"/>
          <w:lang w:val="es-ES_tradnl"/>
        </w:rPr>
        <w:t xml:space="preserve"> electrónico que acompaña este informe, cuyo título lee:</w:t>
      </w:r>
    </w:p>
    <w:p w14:paraId="31C593C5" w14:textId="77777777" w:rsidR="00BC1CB2" w:rsidRPr="008F7FC1" w:rsidRDefault="00BC1CB2" w:rsidP="007F3B99">
      <w:pPr>
        <w:jc w:val="both"/>
        <w:rPr>
          <w:rFonts w:ascii="Book Antiqua" w:hAnsi="Book Antiqua" w:cs="Tahoma"/>
          <w:lang w:val="es-ES_tradnl"/>
        </w:rPr>
      </w:pPr>
    </w:p>
    <w:p w14:paraId="716A98FC" w14:textId="28E62C61" w:rsidR="008D4A0A" w:rsidRPr="008F7FC1" w:rsidRDefault="00BC1CB2" w:rsidP="002B1526">
      <w:pPr>
        <w:ind w:left="567" w:hanging="567"/>
        <w:jc w:val="both"/>
        <w:rPr>
          <w:rFonts w:ascii="Book Antiqua" w:hAnsi="Book Antiqua"/>
          <w:lang w:val="es-ES_tradnl"/>
        </w:rPr>
      </w:pPr>
      <w:r w:rsidRPr="008F7FC1">
        <w:rPr>
          <w:rFonts w:ascii="Book Antiqua" w:hAnsi="Book Antiqua" w:cs="Tahoma"/>
          <w:lang w:val="es-ES_tradnl"/>
        </w:rPr>
        <w:t xml:space="preserve"> </w:t>
      </w:r>
      <w:r w:rsidR="00E86FF9" w:rsidRPr="008F7FC1">
        <w:rPr>
          <w:rFonts w:ascii="Book Antiqua" w:hAnsi="Book Antiqua" w:cs="Tahoma"/>
          <w:lang w:val="es-ES_tradnl"/>
        </w:rPr>
        <w:t>“</w:t>
      </w:r>
      <w:r w:rsidR="00E86FF9" w:rsidRPr="008F7FC1">
        <w:rPr>
          <w:rFonts w:ascii="Book Antiqua" w:hAnsi="Book Antiqua"/>
          <w:lang w:val="es-ES_tradnl"/>
        </w:rPr>
        <w:t>Para</w:t>
      </w:r>
      <w:r w:rsidR="00E86FF9" w:rsidRPr="008F7FC1">
        <w:rPr>
          <w:lang w:val="es-ES_tradnl"/>
        </w:rPr>
        <w:t xml:space="preserve"> </w:t>
      </w:r>
      <w:bookmarkStart w:id="0" w:name="_Hlk481777822"/>
      <w:bookmarkStart w:id="1" w:name="_Hlk481778563"/>
      <w:bookmarkStart w:id="2" w:name="_Hlk188016072"/>
      <w:r w:rsidR="00272823" w:rsidRPr="008F7FC1">
        <w:rPr>
          <w:rFonts w:ascii="Book Antiqua" w:hAnsi="Book Antiqua"/>
          <w:lang w:val="es-ES_tradnl"/>
        </w:rPr>
        <w:t xml:space="preserve">ordenar </w:t>
      </w:r>
      <w:bookmarkStart w:id="3" w:name="_Hlk481775927"/>
      <w:r w:rsidR="00272823" w:rsidRPr="008F7FC1">
        <w:rPr>
          <w:rFonts w:ascii="Book Antiqua" w:hAnsi="Book Antiqua"/>
          <w:lang w:val="es-ES_tradnl"/>
        </w:rPr>
        <w:t xml:space="preserve">a la </w:t>
      </w:r>
      <w:r w:rsidR="002B1526" w:rsidRPr="008F7FC1">
        <w:rPr>
          <w:rFonts w:ascii="Book Antiqua" w:hAnsi="Book Antiqua"/>
          <w:lang w:val="es-ES_tradnl"/>
        </w:rPr>
        <w:t xml:space="preserve">Comisión de Bienestar Social, Personas con Discapacidad y Adultos Mayores de la Cámara de Representantes, realizar una investigación exhaustiva para evaluar el estado actual de los establecimientos que ofrecen servicios a la población de adultos mayores que se encuentran ubicados en el </w:t>
      </w:r>
      <w:r w:rsidR="00C50C7A" w:rsidRPr="008F7FC1">
        <w:rPr>
          <w:rFonts w:ascii="Book Antiqua" w:hAnsi="Book Antiqua"/>
          <w:lang w:val="es-ES_tradnl"/>
        </w:rPr>
        <w:t xml:space="preserve">Distrito Representativo </w:t>
      </w:r>
      <w:r w:rsidR="002B1526" w:rsidRPr="008F7FC1">
        <w:rPr>
          <w:rFonts w:ascii="Book Antiqua" w:hAnsi="Book Antiqua"/>
          <w:lang w:val="es-ES_tradnl"/>
        </w:rPr>
        <w:t>Núm. 38, que comprende los municipios de Canóvanas, Carolina y Trujillo Alto; los servicios y actividades que ofrecen, la demanda por los mismos, así como la necesidad de mejoras, que garanticen la calidad de vida de nuestros adultos mayores que utilizan dichas facilidades; y para otros fines relacionados</w:t>
      </w:r>
      <w:r w:rsidR="00C321E8" w:rsidRPr="008F7FC1">
        <w:rPr>
          <w:rFonts w:ascii="Book Antiqua" w:hAnsi="Book Antiqua"/>
          <w:lang w:val="es-ES_tradnl"/>
        </w:rPr>
        <w:t>.</w:t>
      </w:r>
      <w:bookmarkEnd w:id="0"/>
      <w:bookmarkEnd w:id="3"/>
      <w:bookmarkEnd w:id="1"/>
      <w:bookmarkEnd w:id="2"/>
      <w:r w:rsidR="00FA5F29" w:rsidRPr="008F7FC1">
        <w:rPr>
          <w:rFonts w:ascii="Book Antiqua" w:hAnsi="Book Antiqua"/>
          <w:bCs/>
          <w:lang w:val="es-ES_tradnl"/>
        </w:rPr>
        <w:t>”</w:t>
      </w:r>
    </w:p>
    <w:p w14:paraId="0066EB36" w14:textId="77777777" w:rsidR="00AD4702" w:rsidRPr="008F7FC1" w:rsidRDefault="00AD4702" w:rsidP="00AF186C">
      <w:pPr>
        <w:jc w:val="both"/>
        <w:rPr>
          <w:rFonts w:ascii="Book Antiqua" w:hAnsi="Book Antiqua" w:cs="Tahoma"/>
          <w:lang w:val="es-ES_tradnl"/>
        </w:rPr>
      </w:pPr>
    </w:p>
    <w:p w14:paraId="5331B0D5" w14:textId="77777777" w:rsidR="008A1F08" w:rsidRPr="008F7FC1" w:rsidRDefault="008A1F08" w:rsidP="009852EB">
      <w:pPr>
        <w:jc w:val="center"/>
        <w:outlineLvl w:val="0"/>
        <w:rPr>
          <w:rFonts w:ascii="Book Antiqua" w:hAnsi="Book Antiqua" w:cs="Tahoma"/>
          <w:b/>
          <w:u w:val="single"/>
          <w:lang w:val="es-ES_tradnl"/>
        </w:rPr>
      </w:pPr>
      <w:r w:rsidRPr="008F7FC1">
        <w:rPr>
          <w:rFonts w:ascii="Book Antiqua" w:hAnsi="Book Antiqua" w:cs="Tahoma"/>
          <w:b/>
          <w:u w:val="single"/>
          <w:lang w:val="es-ES_tradnl"/>
        </w:rPr>
        <w:t>ALCANCE Y ANÁLISIS DE LA MEDIDA</w:t>
      </w:r>
    </w:p>
    <w:p w14:paraId="553B3D6B" w14:textId="77777777" w:rsidR="00DE02EB" w:rsidRPr="008F7FC1" w:rsidRDefault="00DE02EB" w:rsidP="009852EB">
      <w:pPr>
        <w:jc w:val="center"/>
        <w:outlineLvl w:val="0"/>
        <w:rPr>
          <w:rFonts w:ascii="Book Antiqua" w:hAnsi="Book Antiqua" w:cs="Tahoma"/>
          <w:b/>
          <w:u w:val="single"/>
          <w:lang w:val="es-ES_tradnl"/>
        </w:rPr>
      </w:pPr>
    </w:p>
    <w:p w14:paraId="7CC5D94C" w14:textId="4AE94683" w:rsidR="00C57476" w:rsidRPr="008F7FC1" w:rsidRDefault="00CC4336" w:rsidP="00C57476">
      <w:pPr>
        <w:jc w:val="both"/>
        <w:rPr>
          <w:rFonts w:ascii="Book Antiqua" w:hAnsi="Book Antiqua"/>
          <w:lang w:val="es-ES_tradnl"/>
        </w:rPr>
      </w:pPr>
      <w:r w:rsidRPr="008F7FC1">
        <w:rPr>
          <w:rFonts w:ascii="Book Antiqua" w:eastAsiaTheme="minorHAnsi" w:hAnsi="Book Antiqua"/>
          <w:lang w:val="es-ES_tradnl"/>
        </w:rPr>
        <w:t xml:space="preserve">     </w:t>
      </w:r>
      <w:r w:rsidR="00DE02EB" w:rsidRPr="008F7FC1">
        <w:rPr>
          <w:rFonts w:ascii="Book Antiqua" w:hAnsi="Book Antiqua"/>
          <w:lang w:val="es-ES_tradnl"/>
        </w:rPr>
        <w:t>La</w:t>
      </w:r>
      <w:r w:rsidR="00194744" w:rsidRPr="008F7FC1">
        <w:rPr>
          <w:rFonts w:ascii="Book Antiqua" w:hAnsi="Book Antiqua"/>
          <w:lang w:val="es-ES_tradnl"/>
        </w:rPr>
        <w:t xml:space="preserve"> Resolución de la Cámara Núm.</w:t>
      </w:r>
      <w:r w:rsidR="00DF3E6F" w:rsidRPr="008F7FC1">
        <w:rPr>
          <w:rFonts w:ascii="Book Antiqua" w:hAnsi="Book Antiqua"/>
          <w:lang w:val="es-ES_tradnl"/>
        </w:rPr>
        <w:t xml:space="preserve"> </w:t>
      </w:r>
      <w:r w:rsidR="00C57476" w:rsidRPr="008F7FC1">
        <w:rPr>
          <w:rFonts w:ascii="Book Antiqua" w:hAnsi="Book Antiqua"/>
          <w:lang w:val="es-ES_tradnl"/>
        </w:rPr>
        <w:t>1</w:t>
      </w:r>
      <w:r w:rsidR="00DF3E6F" w:rsidRPr="008F7FC1">
        <w:rPr>
          <w:rFonts w:ascii="Book Antiqua" w:hAnsi="Book Antiqua"/>
          <w:lang w:val="es-ES_tradnl"/>
        </w:rPr>
        <w:t xml:space="preserve">3 </w:t>
      </w:r>
      <w:r w:rsidR="00C57476" w:rsidRPr="008F7FC1">
        <w:rPr>
          <w:rFonts w:ascii="Book Antiqua" w:hAnsi="Book Antiqua"/>
          <w:lang w:val="es-ES_tradnl"/>
        </w:rPr>
        <w:t xml:space="preserve">persigue la evaluación de los servicios prestados a los adultos mayores en el </w:t>
      </w:r>
      <w:r w:rsidR="00C57476" w:rsidRPr="008F7FC1">
        <w:rPr>
          <w:rFonts w:ascii="Book Antiqua" w:hAnsi="Book Antiqua"/>
          <w:bCs/>
          <w:lang w:val="es-ES_tradnl"/>
        </w:rPr>
        <w:t>Distrito Representativo Núm. 38</w:t>
      </w:r>
      <w:r w:rsidR="00C57476" w:rsidRPr="008F7FC1">
        <w:rPr>
          <w:rFonts w:ascii="Book Antiqua" w:hAnsi="Book Antiqua"/>
          <w:lang w:val="es-ES_tradnl"/>
        </w:rPr>
        <w:t xml:space="preserve">, que comprende los municipios de </w:t>
      </w:r>
      <w:r w:rsidR="00C57476" w:rsidRPr="008F7FC1">
        <w:rPr>
          <w:rFonts w:ascii="Book Antiqua" w:hAnsi="Book Antiqua"/>
          <w:bCs/>
          <w:lang w:val="es-ES_tradnl"/>
        </w:rPr>
        <w:t>Canóvanas, Carolina y Trujillo Alto</w:t>
      </w:r>
      <w:r w:rsidR="00C57476" w:rsidRPr="008F7FC1">
        <w:rPr>
          <w:rFonts w:ascii="Book Antiqua" w:hAnsi="Book Antiqua"/>
          <w:lang w:val="es-ES_tradnl"/>
        </w:rPr>
        <w:t>. En específico, se busca examinar la calidad, accesibilidad y sostenibilidad de los establecimientos que proveen:</w:t>
      </w:r>
    </w:p>
    <w:p w14:paraId="7242EE85" w14:textId="77777777" w:rsidR="00C57476" w:rsidRPr="008F7FC1" w:rsidRDefault="00C57476" w:rsidP="00C57476">
      <w:pPr>
        <w:jc w:val="both"/>
        <w:rPr>
          <w:rFonts w:ascii="Book Antiqua" w:hAnsi="Book Antiqua"/>
          <w:lang w:val="es-ES_tradnl"/>
        </w:rPr>
      </w:pPr>
    </w:p>
    <w:p w14:paraId="4D2E2135" w14:textId="77777777" w:rsidR="00C57476" w:rsidRPr="008F7FC1" w:rsidRDefault="00C57476" w:rsidP="00C57476">
      <w:pPr>
        <w:numPr>
          <w:ilvl w:val="0"/>
          <w:numId w:val="14"/>
        </w:numPr>
        <w:jc w:val="both"/>
        <w:rPr>
          <w:rFonts w:ascii="Book Antiqua" w:hAnsi="Book Antiqua"/>
          <w:lang w:val="es-ES_tradnl"/>
        </w:rPr>
      </w:pPr>
      <w:r w:rsidRPr="008F7FC1">
        <w:rPr>
          <w:rFonts w:ascii="Book Antiqua" w:hAnsi="Book Antiqua"/>
          <w:bCs/>
          <w:lang w:val="es-ES_tradnl"/>
        </w:rPr>
        <w:t>Alojamiento y asistencia residencial</w:t>
      </w:r>
      <w:r w:rsidRPr="008F7FC1">
        <w:rPr>
          <w:rFonts w:ascii="Book Antiqua" w:hAnsi="Book Antiqua"/>
          <w:lang w:val="es-ES_tradnl"/>
        </w:rPr>
        <w:t xml:space="preserve"> en hogares sustitutos e instituciones.</w:t>
      </w:r>
    </w:p>
    <w:p w14:paraId="7DBCDDF8" w14:textId="77777777" w:rsidR="00C57476" w:rsidRPr="008F7FC1" w:rsidRDefault="00C57476" w:rsidP="00C57476">
      <w:pPr>
        <w:numPr>
          <w:ilvl w:val="0"/>
          <w:numId w:val="14"/>
        </w:numPr>
        <w:jc w:val="both"/>
        <w:rPr>
          <w:rFonts w:ascii="Book Antiqua" w:hAnsi="Book Antiqua"/>
          <w:lang w:val="es-ES_tradnl"/>
        </w:rPr>
      </w:pPr>
      <w:r w:rsidRPr="008F7FC1">
        <w:rPr>
          <w:rFonts w:ascii="Book Antiqua" w:hAnsi="Book Antiqua"/>
          <w:bCs/>
          <w:lang w:val="es-ES_tradnl"/>
        </w:rPr>
        <w:lastRenderedPageBreak/>
        <w:t>Servicios de atención médica y enfermería</w:t>
      </w:r>
      <w:r w:rsidRPr="008F7FC1">
        <w:rPr>
          <w:rFonts w:ascii="Book Antiqua" w:hAnsi="Book Antiqua"/>
          <w:lang w:val="es-ES_tradnl"/>
        </w:rPr>
        <w:t>, incluyendo terapias físicas y ocupacionales.</w:t>
      </w:r>
    </w:p>
    <w:p w14:paraId="519C6CA0" w14:textId="77777777" w:rsidR="00C57476" w:rsidRPr="008F7FC1" w:rsidRDefault="00C57476" w:rsidP="00C57476">
      <w:pPr>
        <w:numPr>
          <w:ilvl w:val="0"/>
          <w:numId w:val="14"/>
        </w:numPr>
        <w:jc w:val="both"/>
        <w:rPr>
          <w:rFonts w:ascii="Book Antiqua" w:hAnsi="Book Antiqua"/>
          <w:lang w:val="es-ES_tradnl"/>
        </w:rPr>
      </w:pPr>
      <w:r w:rsidRPr="008F7FC1">
        <w:rPr>
          <w:rFonts w:ascii="Book Antiqua" w:hAnsi="Book Antiqua"/>
          <w:bCs/>
          <w:lang w:val="es-ES_tradnl"/>
        </w:rPr>
        <w:t>Programas de cuidado diurno y actividades comunitarias</w:t>
      </w:r>
      <w:r w:rsidRPr="008F7FC1">
        <w:rPr>
          <w:rFonts w:ascii="Book Antiqua" w:hAnsi="Book Antiqua"/>
          <w:lang w:val="es-ES_tradnl"/>
        </w:rPr>
        <w:t xml:space="preserve"> en Centros de Actividades Múltiples para Personas de Edad Avanzada (CAMPEA).</w:t>
      </w:r>
    </w:p>
    <w:p w14:paraId="790027F0" w14:textId="77777777" w:rsidR="00C57476" w:rsidRPr="008F7FC1" w:rsidRDefault="00C57476" w:rsidP="00C57476">
      <w:pPr>
        <w:numPr>
          <w:ilvl w:val="0"/>
          <w:numId w:val="14"/>
        </w:numPr>
        <w:jc w:val="both"/>
        <w:rPr>
          <w:rFonts w:ascii="Book Antiqua" w:hAnsi="Book Antiqua"/>
          <w:lang w:val="es-ES_tradnl"/>
        </w:rPr>
      </w:pPr>
      <w:r w:rsidRPr="008F7FC1">
        <w:rPr>
          <w:rFonts w:ascii="Book Antiqua" w:hAnsi="Book Antiqua"/>
          <w:bCs/>
          <w:lang w:val="es-ES_tradnl"/>
        </w:rPr>
        <w:t>Asistencia social y apoyo psicológico</w:t>
      </w:r>
      <w:r w:rsidRPr="008F7FC1">
        <w:rPr>
          <w:rFonts w:ascii="Book Antiqua" w:hAnsi="Book Antiqua"/>
          <w:lang w:val="es-ES_tradnl"/>
        </w:rPr>
        <w:t xml:space="preserve"> para adultos mayores y sus cuidadores.</w:t>
      </w:r>
    </w:p>
    <w:p w14:paraId="16091F05" w14:textId="77777777" w:rsidR="00C57476" w:rsidRPr="008F7FC1" w:rsidRDefault="00C57476" w:rsidP="00C57476">
      <w:pPr>
        <w:numPr>
          <w:ilvl w:val="0"/>
          <w:numId w:val="14"/>
        </w:numPr>
        <w:jc w:val="both"/>
        <w:rPr>
          <w:rFonts w:ascii="Book Antiqua" w:hAnsi="Book Antiqua"/>
          <w:lang w:val="es-ES_tradnl"/>
        </w:rPr>
      </w:pPr>
      <w:r w:rsidRPr="008F7FC1">
        <w:rPr>
          <w:rFonts w:ascii="Book Antiqua" w:hAnsi="Book Antiqua"/>
          <w:bCs/>
          <w:lang w:val="es-ES_tradnl"/>
        </w:rPr>
        <w:t>Infraestructura y cumplimiento de regulaciones estatales y federales</w:t>
      </w:r>
      <w:r w:rsidRPr="008F7FC1">
        <w:rPr>
          <w:rFonts w:ascii="Book Antiqua" w:hAnsi="Book Antiqua"/>
          <w:lang w:val="es-ES_tradnl"/>
        </w:rPr>
        <w:t xml:space="preserve"> para garantizar servicios de calidad.</w:t>
      </w:r>
    </w:p>
    <w:p w14:paraId="21413DE3" w14:textId="77777777" w:rsidR="00C50C7A" w:rsidRPr="008F7FC1" w:rsidRDefault="00C50C7A" w:rsidP="00C50C7A">
      <w:pPr>
        <w:ind w:left="720"/>
        <w:jc w:val="both"/>
        <w:rPr>
          <w:rFonts w:ascii="Book Antiqua" w:hAnsi="Book Antiqua"/>
          <w:lang w:val="es-ES_tradnl"/>
        </w:rPr>
      </w:pPr>
    </w:p>
    <w:p w14:paraId="76F7CDF7" w14:textId="356CBA04" w:rsidR="00C57476" w:rsidRPr="008F7FC1" w:rsidRDefault="00C50C7A" w:rsidP="00C57476">
      <w:pPr>
        <w:jc w:val="both"/>
        <w:rPr>
          <w:rFonts w:ascii="Book Antiqua" w:hAnsi="Book Antiqua"/>
          <w:lang w:val="es-ES_tradnl"/>
        </w:rPr>
      </w:pPr>
      <w:r w:rsidRPr="008F7FC1">
        <w:rPr>
          <w:rFonts w:ascii="Book Antiqua" w:hAnsi="Book Antiqua"/>
          <w:lang w:val="es-ES_tradnl"/>
        </w:rPr>
        <w:t xml:space="preserve">     </w:t>
      </w:r>
      <w:r w:rsidR="00C57476" w:rsidRPr="008F7FC1">
        <w:rPr>
          <w:rFonts w:ascii="Book Antiqua" w:hAnsi="Book Antiqua"/>
          <w:lang w:val="es-ES_tradnl"/>
        </w:rPr>
        <w:t xml:space="preserve">El propósito de la medida es determinar si estos servicios cumplen con los estándares adecuados y si existen </w:t>
      </w:r>
      <w:r w:rsidR="00C57476" w:rsidRPr="008F7FC1">
        <w:rPr>
          <w:rFonts w:ascii="Book Antiqua" w:hAnsi="Book Antiqua"/>
          <w:bCs/>
          <w:lang w:val="es-ES_tradnl"/>
        </w:rPr>
        <w:t>necesidades de mejoras en infraestructura, calidad del servicio y políticas públicas</w:t>
      </w:r>
      <w:r w:rsidR="00C57476" w:rsidRPr="008F7FC1">
        <w:rPr>
          <w:rFonts w:ascii="Book Antiqua" w:hAnsi="Book Antiqua"/>
          <w:lang w:val="es-ES_tradnl"/>
        </w:rPr>
        <w:t xml:space="preserve"> para garantizar el bienestar de los adultos mayores en la región.</w:t>
      </w:r>
    </w:p>
    <w:p w14:paraId="5EEFED3A" w14:textId="77777777" w:rsidR="00C50C7A" w:rsidRPr="008F7FC1" w:rsidRDefault="00C50C7A" w:rsidP="00C57476">
      <w:pPr>
        <w:jc w:val="both"/>
        <w:rPr>
          <w:rFonts w:ascii="Book Antiqua" w:hAnsi="Book Antiqua"/>
          <w:lang w:val="es-ES_tradnl"/>
        </w:rPr>
      </w:pPr>
    </w:p>
    <w:p w14:paraId="189A81E6" w14:textId="681F498F" w:rsidR="00C57476" w:rsidRPr="008F7FC1" w:rsidRDefault="00C50C7A" w:rsidP="00DF3E6F">
      <w:pPr>
        <w:jc w:val="both"/>
        <w:rPr>
          <w:rFonts w:ascii="Book Antiqua" w:hAnsi="Book Antiqua"/>
          <w:lang w:val="es-ES_tradnl"/>
        </w:rPr>
      </w:pPr>
      <w:r w:rsidRPr="008F7FC1">
        <w:rPr>
          <w:rFonts w:ascii="Book Antiqua" w:hAnsi="Book Antiqua"/>
          <w:lang w:val="es-ES_tradnl"/>
        </w:rPr>
        <w:t xml:space="preserve">     </w:t>
      </w:r>
      <w:r w:rsidR="00C57476" w:rsidRPr="008F7FC1">
        <w:rPr>
          <w:rFonts w:ascii="Book Antiqua" w:hAnsi="Book Antiqua"/>
          <w:lang w:val="es-ES_tradnl"/>
        </w:rPr>
        <w:t xml:space="preserve">En la exposición de motivos, se hace referencia a la </w:t>
      </w:r>
      <w:r w:rsidR="00C57476" w:rsidRPr="008F7FC1">
        <w:rPr>
          <w:rFonts w:ascii="Book Antiqua" w:hAnsi="Book Antiqua"/>
          <w:bCs/>
          <w:lang w:val="es-ES_tradnl"/>
        </w:rPr>
        <w:t>Ley 121-2019</w:t>
      </w:r>
      <w:r w:rsidR="00C57476" w:rsidRPr="008F7FC1">
        <w:rPr>
          <w:rFonts w:ascii="Book Antiqua" w:hAnsi="Book Antiqua"/>
          <w:lang w:val="es-ES_tradnl"/>
        </w:rPr>
        <w:t xml:space="preserve">, conocida como la </w:t>
      </w:r>
      <w:r w:rsidR="00C57476" w:rsidRPr="008F7FC1">
        <w:rPr>
          <w:rFonts w:ascii="Book Antiqua" w:hAnsi="Book Antiqua"/>
          <w:bCs/>
          <w:lang w:val="es-ES_tradnl"/>
        </w:rPr>
        <w:t>"Carta de Derechos y la Política Pública del Gobierno a favor de los Adultos Mayores"</w:t>
      </w:r>
      <w:r w:rsidR="00C57476" w:rsidRPr="008F7FC1">
        <w:rPr>
          <w:rFonts w:ascii="Book Antiqua" w:hAnsi="Book Antiqua"/>
          <w:lang w:val="es-ES_tradnl"/>
        </w:rPr>
        <w:t xml:space="preserve">, la cual establece la responsabilidad gubernamental de garantizar la disponibilidad de servicios de calidad a esta población. Además, se menciona que la creciente cantidad de adultos mayores en estos municipios </w:t>
      </w:r>
      <w:r w:rsidR="00C57476" w:rsidRPr="008F7FC1">
        <w:rPr>
          <w:rFonts w:ascii="Book Antiqua" w:hAnsi="Book Antiqua"/>
          <w:bCs/>
          <w:lang w:val="es-ES_tradnl"/>
        </w:rPr>
        <w:t>requiere un análisis detallado para atender posibles deficiencias en la oferta de servicios</w:t>
      </w:r>
      <w:r w:rsidR="00C57476" w:rsidRPr="008F7FC1">
        <w:rPr>
          <w:rFonts w:ascii="Book Antiqua" w:hAnsi="Book Antiqua"/>
          <w:lang w:val="es-ES_tradnl"/>
        </w:rPr>
        <w:t>.</w:t>
      </w:r>
    </w:p>
    <w:p w14:paraId="3F4BB2E4" w14:textId="77777777" w:rsidR="00F27289" w:rsidRPr="008F7FC1" w:rsidRDefault="00F27289" w:rsidP="003E29B3">
      <w:pPr>
        <w:pStyle w:val="NormalWeb"/>
        <w:jc w:val="center"/>
        <w:outlineLvl w:val="0"/>
        <w:rPr>
          <w:rFonts w:ascii="Book Antiqua" w:hAnsi="Book Antiqua"/>
          <w:b/>
          <w:sz w:val="24"/>
          <w:szCs w:val="24"/>
          <w:u w:val="single"/>
          <w:lang w:val="es-ES_tradnl"/>
        </w:rPr>
      </w:pPr>
      <w:r w:rsidRPr="008F7FC1">
        <w:rPr>
          <w:rFonts w:ascii="Book Antiqua" w:hAnsi="Book Antiqua"/>
          <w:b/>
          <w:sz w:val="24"/>
          <w:szCs w:val="24"/>
          <w:u w:val="single"/>
          <w:lang w:val="es-ES_tradnl"/>
        </w:rPr>
        <w:t>CONCLUSIÓN Y RECOMENDACIÓN</w:t>
      </w:r>
    </w:p>
    <w:p w14:paraId="29F40A07" w14:textId="77777777" w:rsidR="005560F0" w:rsidRPr="008F7FC1" w:rsidRDefault="00494052" w:rsidP="005560F0">
      <w:pPr>
        <w:pStyle w:val="NormalWeb"/>
        <w:jc w:val="both"/>
        <w:rPr>
          <w:rFonts w:ascii="Book Antiqua" w:hAnsi="Book Antiqua"/>
          <w:sz w:val="24"/>
          <w:szCs w:val="24"/>
          <w:lang w:val="es-ES_tradnl"/>
        </w:rPr>
      </w:pPr>
      <w:r w:rsidRPr="008F7FC1">
        <w:rPr>
          <w:rFonts w:ascii="Book Antiqua" w:hAnsi="Book Antiqua"/>
          <w:sz w:val="24"/>
          <w:szCs w:val="24"/>
          <w:lang w:val="es-ES_tradnl"/>
        </w:rPr>
        <w:t xml:space="preserve">     </w:t>
      </w:r>
      <w:r w:rsidR="005560F0" w:rsidRPr="008F7FC1">
        <w:rPr>
          <w:rFonts w:ascii="Book Antiqua" w:hAnsi="Book Antiqua"/>
          <w:sz w:val="24"/>
          <w:szCs w:val="24"/>
          <w:lang w:val="es-ES_tradnl"/>
        </w:rPr>
        <w:t xml:space="preserve">Luego de un análisis exhaustivo, la </w:t>
      </w:r>
      <w:r w:rsidR="005560F0" w:rsidRPr="008F7FC1">
        <w:rPr>
          <w:rFonts w:ascii="Book Antiqua" w:hAnsi="Book Antiqua"/>
          <w:bCs/>
          <w:sz w:val="24"/>
          <w:szCs w:val="24"/>
          <w:lang w:val="es-ES_tradnl"/>
        </w:rPr>
        <w:t>Comisión de Asuntos Internos</w:t>
      </w:r>
      <w:r w:rsidR="005560F0" w:rsidRPr="008F7FC1">
        <w:rPr>
          <w:rFonts w:ascii="Book Antiqua" w:hAnsi="Book Antiqua"/>
          <w:sz w:val="24"/>
          <w:szCs w:val="24"/>
          <w:lang w:val="es-ES_tradnl"/>
        </w:rPr>
        <w:t xml:space="preserve"> concluye que la </w:t>
      </w:r>
      <w:r w:rsidR="005560F0" w:rsidRPr="008F7FC1">
        <w:rPr>
          <w:rFonts w:ascii="Book Antiqua" w:hAnsi="Book Antiqua"/>
          <w:bCs/>
          <w:sz w:val="24"/>
          <w:szCs w:val="24"/>
          <w:lang w:val="es-ES_tradnl"/>
        </w:rPr>
        <w:t>Resolución de la Cámara 13</w:t>
      </w:r>
      <w:r w:rsidR="005560F0" w:rsidRPr="008F7FC1">
        <w:rPr>
          <w:rFonts w:ascii="Book Antiqua" w:hAnsi="Book Antiqua"/>
          <w:sz w:val="24"/>
          <w:szCs w:val="24"/>
          <w:lang w:val="es-ES_tradnl"/>
        </w:rPr>
        <w:t xml:space="preserve"> es una medida pertinente y necesaria para evaluar los servicios dirigidos a la población de adultos mayores en el </w:t>
      </w:r>
      <w:r w:rsidR="005560F0" w:rsidRPr="008F7FC1">
        <w:rPr>
          <w:rFonts w:ascii="Book Antiqua" w:hAnsi="Book Antiqua"/>
          <w:bCs/>
          <w:sz w:val="24"/>
          <w:szCs w:val="24"/>
          <w:lang w:val="es-ES_tradnl"/>
        </w:rPr>
        <w:t>Distrito Representativo Núm. 38</w:t>
      </w:r>
      <w:r w:rsidR="005560F0" w:rsidRPr="008F7FC1">
        <w:rPr>
          <w:rFonts w:ascii="Book Antiqua" w:hAnsi="Book Antiqua"/>
          <w:sz w:val="24"/>
          <w:szCs w:val="24"/>
          <w:lang w:val="es-ES_tradnl"/>
        </w:rPr>
        <w:t>. Esta evaluación permitirá identificar áreas de oportunidad en los establecimientos que ofrecen cuidado, alojamiento, atención médica y otros servicios esenciales, garantizando que estos cumplan con los estándares de calidad y accesibilidad requeridos.</w:t>
      </w:r>
    </w:p>
    <w:p w14:paraId="123176B4" w14:textId="51A331AB" w:rsidR="005560F0" w:rsidRPr="008F7FC1" w:rsidRDefault="005560F0" w:rsidP="005560F0">
      <w:pPr>
        <w:pStyle w:val="NormalWeb"/>
        <w:jc w:val="both"/>
        <w:rPr>
          <w:rFonts w:ascii="Book Antiqua" w:hAnsi="Book Antiqua"/>
          <w:sz w:val="24"/>
          <w:szCs w:val="24"/>
          <w:lang w:val="es-ES_tradnl"/>
        </w:rPr>
      </w:pPr>
      <w:r w:rsidRPr="008F7FC1">
        <w:rPr>
          <w:rFonts w:ascii="Book Antiqua" w:hAnsi="Book Antiqua"/>
          <w:sz w:val="24"/>
          <w:szCs w:val="24"/>
          <w:lang w:val="es-ES_tradnl"/>
        </w:rPr>
        <w:t xml:space="preserve">     La Comisión destaca la importancia de que esta evaluación legislativa brinde una visión integral sobre el funcionamiento de los centros y la capacidad del sistema para atender las necesidades crecientes de los adultos mayores en la región. Se considera fundamental que la medida contemple un análisis de la infraestructura, la oferta de servicios y la efectividad de los programas disponibles, de manera que se puedan proponer soluciones viables para mejorar la calidad de vida de esta población.</w:t>
      </w:r>
    </w:p>
    <w:p w14:paraId="0EA387CC" w14:textId="7CB541A3" w:rsidR="005560F0" w:rsidRPr="008F7FC1" w:rsidRDefault="005560F0" w:rsidP="005560F0">
      <w:pPr>
        <w:pStyle w:val="NormalWeb"/>
        <w:jc w:val="both"/>
        <w:rPr>
          <w:rFonts w:ascii="Book Antiqua" w:hAnsi="Book Antiqua"/>
          <w:sz w:val="24"/>
          <w:szCs w:val="24"/>
          <w:lang w:val="es-ES_tradnl"/>
        </w:rPr>
      </w:pPr>
      <w:r w:rsidRPr="008F7FC1">
        <w:rPr>
          <w:rFonts w:ascii="Book Antiqua" w:hAnsi="Book Antiqua"/>
          <w:sz w:val="24"/>
          <w:szCs w:val="24"/>
          <w:lang w:val="es-ES_tradnl"/>
        </w:rPr>
        <w:t xml:space="preserve">    En este sentido, se han incorporado enmiendas que fortalecen el propósito de la medida, asegurando que la evaluación propuesta responda a la realidad de los servicios disponibles y a la necesidad de establecer estrategias que contribuyan a su fortalecimiento. Estas enmiendas refuerzan el alcance de la investigación y alinean su contenido con las disposiciones vigentes en materia de bienestar y protección de los adultos mayores.</w:t>
      </w:r>
    </w:p>
    <w:p w14:paraId="329D5DA0" w14:textId="50A40638" w:rsidR="005560F0" w:rsidRPr="008F7FC1" w:rsidRDefault="005560F0" w:rsidP="005560F0">
      <w:pPr>
        <w:pStyle w:val="NormalWeb"/>
        <w:jc w:val="both"/>
        <w:rPr>
          <w:rFonts w:ascii="Book Antiqua" w:hAnsi="Book Antiqua"/>
          <w:sz w:val="24"/>
          <w:szCs w:val="24"/>
          <w:lang w:val="es-ES_tradnl"/>
        </w:rPr>
      </w:pPr>
      <w:r w:rsidRPr="008F7FC1">
        <w:rPr>
          <w:rFonts w:ascii="Book Antiqua" w:hAnsi="Book Antiqua"/>
          <w:sz w:val="24"/>
          <w:szCs w:val="24"/>
          <w:lang w:val="es-ES_tradnl"/>
        </w:rPr>
        <w:lastRenderedPageBreak/>
        <w:t xml:space="preserve">     Por todo lo expuesto, la </w:t>
      </w:r>
      <w:r w:rsidRPr="008F7FC1">
        <w:rPr>
          <w:rFonts w:ascii="Book Antiqua" w:hAnsi="Book Antiqua"/>
          <w:bCs/>
          <w:sz w:val="24"/>
          <w:szCs w:val="24"/>
          <w:lang w:val="es-ES_tradnl"/>
        </w:rPr>
        <w:t>Comisión de Asuntos Internos</w:t>
      </w:r>
      <w:r w:rsidRPr="008F7FC1">
        <w:rPr>
          <w:rFonts w:ascii="Book Antiqua" w:hAnsi="Book Antiqua"/>
          <w:sz w:val="24"/>
          <w:szCs w:val="24"/>
          <w:lang w:val="es-ES_tradnl"/>
        </w:rPr>
        <w:t xml:space="preserve"> recomienda la </w:t>
      </w:r>
      <w:r w:rsidRPr="008F7FC1">
        <w:rPr>
          <w:rFonts w:ascii="Book Antiqua" w:hAnsi="Book Antiqua"/>
          <w:bCs/>
          <w:sz w:val="24"/>
          <w:szCs w:val="24"/>
          <w:lang w:val="es-ES_tradnl"/>
        </w:rPr>
        <w:t>aprobación de la Resolución de la Cámara 13</w:t>
      </w:r>
      <w:r w:rsidRPr="008F7FC1">
        <w:rPr>
          <w:rFonts w:ascii="Book Antiqua" w:hAnsi="Book Antiqua"/>
          <w:sz w:val="24"/>
          <w:szCs w:val="24"/>
          <w:lang w:val="es-ES_tradnl"/>
        </w:rPr>
        <w:t xml:space="preserve">, con las enmiendas contenidas en el </w:t>
      </w:r>
      <w:proofErr w:type="spellStart"/>
      <w:r w:rsidRPr="008F7FC1">
        <w:rPr>
          <w:rFonts w:ascii="Book Antiqua" w:hAnsi="Book Antiqua"/>
          <w:sz w:val="24"/>
          <w:szCs w:val="24"/>
          <w:lang w:val="es-ES_tradnl"/>
        </w:rPr>
        <w:t>entirillado</w:t>
      </w:r>
      <w:proofErr w:type="spellEnd"/>
      <w:r w:rsidRPr="008F7FC1">
        <w:rPr>
          <w:rFonts w:ascii="Book Antiqua" w:hAnsi="Book Antiqua"/>
          <w:sz w:val="24"/>
          <w:szCs w:val="24"/>
          <w:lang w:val="es-ES_tradnl"/>
        </w:rPr>
        <w:t xml:space="preserve"> electrónico que acompaña este informe.</w:t>
      </w:r>
    </w:p>
    <w:p w14:paraId="056FDC4D" w14:textId="77777777" w:rsidR="003F3D8D" w:rsidRPr="008F7FC1" w:rsidRDefault="003F3D8D" w:rsidP="003F3D8D">
      <w:pPr>
        <w:jc w:val="both"/>
        <w:rPr>
          <w:rFonts w:ascii="Book Antiqua" w:hAnsi="Book Antiqua" w:cs="Tahoma"/>
          <w:lang w:val="es-ES_tradnl"/>
        </w:rPr>
      </w:pPr>
      <w:r w:rsidRPr="008F7FC1">
        <w:rPr>
          <w:rFonts w:ascii="Book Antiqua" w:hAnsi="Book Antiqua" w:cs="Tahoma"/>
          <w:lang w:val="es-ES_tradnl"/>
        </w:rPr>
        <w:t>Respetuosamente sometido,</w:t>
      </w:r>
    </w:p>
    <w:p w14:paraId="539E1B06" w14:textId="77777777" w:rsidR="00580E90" w:rsidRPr="008F7FC1" w:rsidRDefault="00580E90" w:rsidP="003F3D8D">
      <w:pPr>
        <w:jc w:val="both"/>
        <w:rPr>
          <w:rFonts w:ascii="Book Antiqua" w:hAnsi="Book Antiqua" w:cs="Tahoma"/>
          <w:lang w:val="es-ES_tradnl"/>
        </w:rPr>
      </w:pPr>
    </w:p>
    <w:p w14:paraId="4F07E142" w14:textId="77777777" w:rsidR="003E29B3" w:rsidRPr="008F7FC1" w:rsidRDefault="003E29B3" w:rsidP="003F3D8D">
      <w:pPr>
        <w:jc w:val="both"/>
        <w:rPr>
          <w:rFonts w:ascii="Book Antiqua" w:hAnsi="Book Antiqua" w:cs="Tahoma"/>
          <w:lang w:val="es-ES_tradnl"/>
        </w:rPr>
      </w:pPr>
    </w:p>
    <w:p w14:paraId="0D4A074B" w14:textId="77777777" w:rsidR="003F3D8D" w:rsidRPr="008F7FC1" w:rsidRDefault="003F3D8D" w:rsidP="003F3D8D">
      <w:pPr>
        <w:jc w:val="both"/>
        <w:rPr>
          <w:rFonts w:ascii="Book Antiqua" w:hAnsi="Book Antiqua" w:cs="Tahoma"/>
          <w:b/>
          <w:bCs/>
          <w:lang w:val="es-ES_tradnl"/>
        </w:rPr>
      </w:pPr>
    </w:p>
    <w:p w14:paraId="6C06768D" w14:textId="77777777" w:rsidR="003F3D8D" w:rsidRPr="008F7FC1" w:rsidRDefault="003F3D8D" w:rsidP="003F3D8D">
      <w:pPr>
        <w:rPr>
          <w:rFonts w:ascii="Book Antiqua" w:hAnsi="Book Antiqua" w:cs="Tahoma"/>
          <w:lang w:val="es-ES_tradnl"/>
        </w:rPr>
      </w:pPr>
    </w:p>
    <w:p w14:paraId="7DC33FC3" w14:textId="4F4319C4" w:rsidR="00307416" w:rsidRPr="008F7FC1" w:rsidRDefault="003F3D8D" w:rsidP="008A4022">
      <w:pPr>
        <w:rPr>
          <w:rFonts w:ascii="Book Antiqua" w:hAnsi="Book Antiqua"/>
          <w:b/>
          <w:smallCaps/>
          <w:lang w:val="es-ES_tradnl"/>
        </w:rPr>
      </w:pPr>
      <w:r w:rsidRPr="008F7FC1">
        <w:rPr>
          <w:rFonts w:ascii="Book Antiqua" w:hAnsi="Book Antiqua" w:cs="Tahoma"/>
          <w:b/>
          <w:bCs/>
          <w:lang w:val="es-ES_tradnl"/>
        </w:rPr>
        <w:t>PEDRO JULIO SANTIAGO GUZMÁN</w:t>
      </w:r>
      <w:r w:rsidRPr="008F7FC1">
        <w:rPr>
          <w:rFonts w:ascii="Book Antiqua" w:hAnsi="Book Antiqua" w:cs="Tahoma"/>
          <w:lang w:val="es-ES_tradnl"/>
        </w:rPr>
        <w:br/>
        <w:t>Presidente</w:t>
      </w:r>
      <w:r w:rsidRPr="008F7FC1">
        <w:rPr>
          <w:rFonts w:ascii="Book Antiqua" w:hAnsi="Book Antiqua" w:cs="Tahoma"/>
          <w:lang w:val="es-ES_tradnl"/>
        </w:rPr>
        <w:br/>
        <w:t>Comisión de Asuntos Internos</w:t>
      </w:r>
    </w:p>
    <w:sectPr w:rsidR="00307416" w:rsidRPr="008F7FC1"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5560F0" w:rsidRDefault="005560F0" w:rsidP="00614C2C">
      <w:r>
        <w:separator/>
      </w:r>
    </w:p>
  </w:endnote>
  <w:endnote w:type="continuationSeparator" w:id="0">
    <w:p w14:paraId="483CD127" w14:textId="77777777" w:rsidR="005560F0" w:rsidRDefault="005560F0"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5560F0" w:rsidRDefault="005560F0">
        <w:pPr>
          <w:pStyle w:val="Footer"/>
          <w:jc w:val="center"/>
        </w:pPr>
        <w:r>
          <w:fldChar w:fldCharType="begin"/>
        </w:r>
        <w:r>
          <w:instrText xml:space="preserve"> PAGE   \* MERGEFORMAT </w:instrText>
        </w:r>
        <w:r>
          <w:fldChar w:fldCharType="separate"/>
        </w:r>
        <w:r w:rsidR="008F7FC1">
          <w:rPr>
            <w:noProof/>
          </w:rPr>
          <w:t>1</w:t>
        </w:r>
        <w:r>
          <w:rPr>
            <w:noProof/>
          </w:rPr>
          <w:fldChar w:fldCharType="end"/>
        </w:r>
      </w:p>
    </w:sdtContent>
  </w:sdt>
  <w:p w14:paraId="36B11BF2" w14:textId="77777777" w:rsidR="005560F0" w:rsidRDefault="00556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5560F0" w:rsidRDefault="005560F0" w:rsidP="00614C2C">
      <w:r>
        <w:separator/>
      </w:r>
    </w:p>
  </w:footnote>
  <w:footnote w:type="continuationSeparator" w:id="0">
    <w:p w14:paraId="6D8415B7" w14:textId="77777777" w:rsidR="005560F0" w:rsidRDefault="005560F0"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B26714"/>
    <w:multiLevelType w:val="multilevel"/>
    <w:tmpl w:val="5DB2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8592388">
    <w:abstractNumId w:val="6"/>
  </w:num>
  <w:num w:numId="2" w16cid:durableId="1711220259">
    <w:abstractNumId w:val="13"/>
  </w:num>
  <w:num w:numId="3" w16cid:durableId="427505805">
    <w:abstractNumId w:val="3"/>
  </w:num>
  <w:num w:numId="4" w16cid:durableId="688920512">
    <w:abstractNumId w:val="1"/>
  </w:num>
  <w:num w:numId="5" w16cid:durableId="1629897748">
    <w:abstractNumId w:val="7"/>
  </w:num>
  <w:num w:numId="6" w16cid:durableId="2048873344">
    <w:abstractNumId w:val="4"/>
  </w:num>
  <w:num w:numId="7" w16cid:durableId="2101370429">
    <w:abstractNumId w:val="5"/>
  </w:num>
  <w:num w:numId="8" w16cid:durableId="245580554">
    <w:abstractNumId w:val="8"/>
  </w:num>
  <w:num w:numId="9" w16cid:durableId="1270233429">
    <w:abstractNumId w:val="9"/>
  </w:num>
  <w:num w:numId="10" w16cid:durableId="102071061">
    <w:abstractNumId w:val="0"/>
  </w:num>
  <w:num w:numId="11" w16cid:durableId="1263761903">
    <w:abstractNumId w:val="2"/>
  </w:num>
  <w:num w:numId="12" w16cid:durableId="1514686714">
    <w:abstractNumId w:val="11"/>
  </w:num>
  <w:num w:numId="13" w16cid:durableId="451285524">
    <w:abstractNumId w:val="10"/>
  </w:num>
  <w:num w:numId="14" w16cid:durableId="19247548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133986"/>
    <w:rsid w:val="0014288C"/>
    <w:rsid w:val="00173884"/>
    <w:rsid w:val="001763F4"/>
    <w:rsid w:val="00185565"/>
    <w:rsid w:val="00194744"/>
    <w:rsid w:val="001A14B6"/>
    <w:rsid w:val="001A7203"/>
    <w:rsid w:val="001D3E64"/>
    <w:rsid w:val="001E38DF"/>
    <w:rsid w:val="001E5575"/>
    <w:rsid w:val="00220B04"/>
    <w:rsid w:val="00224DE4"/>
    <w:rsid w:val="002252A6"/>
    <w:rsid w:val="002345C3"/>
    <w:rsid w:val="0023528E"/>
    <w:rsid w:val="002670C1"/>
    <w:rsid w:val="00272823"/>
    <w:rsid w:val="0028725D"/>
    <w:rsid w:val="00287E61"/>
    <w:rsid w:val="002905BE"/>
    <w:rsid w:val="00295113"/>
    <w:rsid w:val="002954B6"/>
    <w:rsid w:val="002A5F77"/>
    <w:rsid w:val="002B1526"/>
    <w:rsid w:val="002C39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1E62"/>
    <w:rsid w:val="00525E8D"/>
    <w:rsid w:val="0053434B"/>
    <w:rsid w:val="005560F0"/>
    <w:rsid w:val="00580E90"/>
    <w:rsid w:val="00582242"/>
    <w:rsid w:val="005930E2"/>
    <w:rsid w:val="005A5DF4"/>
    <w:rsid w:val="005A7E47"/>
    <w:rsid w:val="005D0B8C"/>
    <w:rsid w:val="005D3224"/>
    <w:rsid w:val="005F6537"/>
    <w:rsid w:val="00601225"/>
    <w:rsid w:val="00606351"/>
    <w:rsid w:val="00614C2C"/>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FE"/>
    <w:rsid w:val="008F7FC1"/>
    <w:rsid w:val="00927065"/>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0C7A"/>
    <w:rsid w:val="00C52FD2"/>
    <w:rsid w:val="00C57476"/>
    <w:rsid w:val="00C83EB5"/>
    <w:rsid w:val="00CA370E"/>
    <w:rsid w:val="00CB0A0E"/>
    <w:rsid w:val="00CB1E5A"/>
    <w:rsid w:val="00CC4336"/>
    <w:rsid w:val="00CC5AB6"/>
    <w:rsid w:val="00CC6B1A"/>
    <w:rsid w:val="00CD5EE6"/>
    <w:rsid w:val="00CD69DB"/>
    <w:rsid w:val="00D42962"/>
    <w:rsid w:val="00D641D1"/>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D84E5739-30A2-4047-9904-BA7567F8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85925885">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5117156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2633658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4709542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3905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2025-03-12T19:28:00Z</dcterms:created>
  <dcterms:modified xsi:type="dcterms:W3CDTF">2025-03-12T19:28:00Z</dcterms:modified>
</cp:coreProperties>
</file>