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1271F79C" w:rsidR="008000CF" w:rsidRPr="00B47B13" w:rsidRDefault="00E56807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78DB498C" w:rsidR="008000CF" w:rsidRPr="00B47B13" w:rsidRDefault="00E56807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F906BD">
        <w:rPr>
          <w:rFonts w:ascii="Book Antiqua" w:hAnsi="Book Antiqua"/>
          <w:vertAlign w:val="superscript"/>
          <w:lang w:val="es-ES_tradnl"/>
        </w:rPr>
        <w:t>m</w:t>
      </w:r>
      <w:r w:rsidR="008000CF" w:rsidRPr="00F906BD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1486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F906BD">
        <w:rPr>
          <w:rFonts w:ascii="Book Antiqua" w:hAnsi="Book Antiqua"/>
          <w:vertAlign w:val="superscript"/>
          <w:lang w:val="es-ES_tradnl"/>
        </w:rPr>
        <w:t>r</w:t>
      </w:r>
      <w:r w:rsidR="008000CF" w:rsidRPr="00F906BD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4092B058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691DAA2E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3B2B9B">
        <w:rPr>
          <w:rFonts w:ascii="Book Antiqua" w:hAnsi="Book Antiqua"/>
          <w:b/>
          <w:sz w:val="52"/>
          <w:lang w:val="es-ES_tradnl"/>
        </w:rPr>
        <w:t>16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2808C7F6" w:rsidR="00F952CA" w:rsidRPr="009A6D62" w:rsidRDefault="003B2B9B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CE5094">
        <w:rPr>
          <w:rFonts w:ascii="Book Antiqua" w:hAnsi="Book Antiqua"/>
          <w:sz w:val="24"/>
          <w:szCs w:val="24"/>
          <w:lang w:val="es-ES_tradnl"/>
        </w:rPr>
        <w:t>E</w:t>
      </w:r>
      <w:r w:rsidR="00E56807">
        <w:rPr>
          <w:rFonts w:ascii="Book Antiqua" w:hAnsi="Book Antiqua"/>
          <w:sz w:val="24"/>
          <w:szCs w:val="24"/>
          <w:lang w:val="es-ES_tradnl"/>
        </w:rPr>
        <w:t>N</w:t>
      </w:r>
      <w:r w:rsidR="00CE5094">
        <w:rPr>
          <w:rFonts w:ascii="Book Antiqua" w:hAnsi="Book Antiqua"/>
          <w:sz w:val="24"/>
          <w:szCs w:val="24"/>
          <w:lang w:val="es-ES_tradnl"/>
        </w:rPr>
        <w:t>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E56807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5DFA0611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A943D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12C28C6A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A943D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564254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A03FED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03FED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6F0ED2AB" w:rsidR="004F58BA" w:rsidRDefault="009C437B" w:rsidP="00B44AC5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 xml:space="preserve">Para ordenar a </w:t>
      </w:r>
      <w:r w:rsidRPr="00742E8D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CC05C0" w:rsidRPr="00742E8D">
        <w:rPr>
          <w:rFonts w:ascii="Book Antiqua" w:hAnsi="Book Antiqua"/>
          <w:sz w:val="24"/>
          <w:szCs w:val="24"/>
          <w:lang w:val="es-ES_tradnl"/>
        </w:rPr>
        <w:t>C</w:t>
      </w:r>
      <w:r w:rsidR="00E37872" w:rsidRPr="00742E8D">
        <w:rPr>
          <w:rFonts w:ascii="Book Antiqua" w:hAnsi="Book Antiqua"/>
          <w:sz w:val="24"/>
          <w:szCs w:val="24"/>
          <w:lang w:val="es-ES_tradnl"/>
        </w:rPr>
        <w:t>omisi</w:t>
      </w:r>
      <w:r w:rsidR="00CC05C0" w:rsidRPr="00742E8D">
        <w:rPr>
          <w:rFonts w:ascii="Book Antiqua" w:hAnsi="Book Antiqua"/>
          <w:sz w:val="24"/>
          <w:szCs w:val="24"/>
          <w:lang w:val="es-ES_tradnl"/>
        </w:rPr>
        <w:t>ó</w:t>
      </w:r>
      <w:r w:rsidR="00E37872" w:rsidRPr="00742E8D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081008" w:rsidRPr="00742E8D">
        <w:rPr>
          <w:rFonts w:ascii="Book Antiqua" w:hAnsi="Book Antiqua"/>
          <w:sz w:val="24"/>
          <w:szCs w:val="24"/>
          <w:lang w:val="es-ES_tradnl"/>
        </w:rPr>
        <w:t>de Seguridad Pública</w:t>
      </w:r>
      <w:r w:rsidR="00081008" w:rsidRPr="00E004E3">
        <w:rPr>
          <w:rFonts w:ascii="Book Antiqua" w:hAnsi="Book Antiqua"/>
          <w:strike/>
          <w:sz w:val="24"/>
          <w:szCs w:val="24"/>
          <w:lang w:val="es-ES_tradnl"/>
        </w:rPr>
        <w:t>, Ciencia y Tecnología</w:t>
      </w:r>
      <w:r w:rsidR="00E4453A" w:rsidRPr="00334C56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334C56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334C56">
        <w:rPr>
          <w:rFonts w:ascii="Book Antiqua" w:hAnsi="Book Antiqua"/>
          <w:sz w:val="24"/>
          <w:szCs w:val="24"/>
          <w:lang w:val="es-ES_tradnl"/>
        </w:rPr>
        <w:t>,</w:t>
      </w:r>
      <w:r w:rsidRPr="00334C56">
        <w:rPr>
          <w:rFonts w:ascii="Book Antiqua" w:hAnsi="Book Antiqua"/>
          <w:sz w:val="24"/>
          <w:szCs w:val="24"/>
          <w:lang w:val="es-ES_tradnl"/>
        </w:rPr>
        <w:t xml:space="preserve"> realizar una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investigación exhaustiva </w:t>
      </w:r>
      <w:r w:rsidR="00CC05C0">
        <w:rPr>
          <w:rFonts w:ascii="Book Antiqua" w:hAnsi="Book Antiqua"/>
          <w:sz w:val="24"/>
          <w:szCs w:val="24"/>
          <w:lang w:val="es-ES_tradnl"/>
        </w:rPr>
        <w:t xml:space="preserve">sobre el cumplimiento 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384BDA">
        <w:rPr>
          <w:rFonts w:ascii="Book Antiqua" w:hAnsi="Book Antiqua"/>
          <w:sz w:val="24"/>
          <w:szCs w:val="24"/>
          <w:lang w:val="es-ES_tradnl"/>
        </w:rPr>
        <w:t>Negociado de la Policía</w:t>
      </w:r>
      <w:r w:rsidR="00081008">
        <w:rPr>
          <w:rFonts w:ascii="Book Antiqua" w:hAnsi="Book Antiqua"/>
          <w:sz w:val="24"/>
          <w:szCs w:val="24"/>
          <w:lang w:val="es-ES_tradnl"/>
        </w:rPr>
        <w:t xml:space="preserve"> de Puerto Rico </w:t>
      </w:r>
      <w:r w:rsidR="00CC05C0">
        <w:rPr>
          <w:rFonts w:ascii="Book Antiqua" w:hAnsi="Book Antiqua"/>
          <w:sz w:val="24"/>
          <w:szCs w:val="24"/>
          <w:lang w:val="es-ES_tradnl"/>
        </w:rPr>
        <w:t>con</w:t>
      </w:r>
      <w:r w:rsidR="00731021">
        <w:rPr>
          <w:rFonts w:ascii="Book Antiqua" w:hAnsi="Book Antiqua"/>
          <w:sz w:val="24"/>
          <w:szCs w:val="24"/>
          <w:lang w:val="es-ES_tradnl"/>
        </w:rPr>
        <w:t xml:space="preserve"> las disposiciones de</w:t>
      </w:r>
      <w:r w:rsidR="00CC05C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44AC5">
        <w:rPr>
          <w:rFonts w:ascii="Book Antiqua" w:hAnsi="Book Antiqua"/>
          <w:sz w:val="24"/>
          <w:szCs w:val="24"/>
          <w:lang w:val="es-ES_tradnl"/>
        </w:rPr>
        <w:t>la Ley 187-2016, conocida como “Ley de Alerta Mayra Elías contra el Hit &amp; Run”</w:t>
      </w:r>
      <w:r w:rsidR="006537FB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731021" w:rsidRPr="00C163A9">
        <w:rPr>
          <w:rFonts w:ascii="Book Antiqua" w:hAnsi="Book Antiqua"/>
          <w:strike/>
          <w:sz w:val="24"/>
          <w:szCs w:val="24"/>
          <w:lang w:val="es-ES_tradnl"/>
        </w:rPr>
        <w:t>así como con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163A9">
        <w:rPr>
          <w:rFonts w:ascii="Book Antiqua" w:hAnsi="Book Antiqua"/>
          <w:i/>
          <w:sz w:val="24"/>
          <w:szCs w:val="24"/>
          <w:u w:val="single"/>
          <w:lang w:val="es-ES_tradnl"/>
        </w:rPr>
        <w:t>y</w:t>
      </w:r>
      <w:r w:rsidR="00C163A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31021" w:rsidRPr="00C0709E">
        <w:rPr>
          <w:rFonts w:ascii="Book Antiqua" w:hAnsi="Book Antiqua"/>
          <w:strike/>
          <w:sz w:val="24"/>
          <w:szCs w:val="24"/>
          <w:lang w:val="es-ES_tradnl"/>
        </w:rPr>
        <w:t>su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709E">
        <w:rPr>
          <w:rFonts w:ascii="Book Antiqua" w:hAnsi="Book Antiqua"/>
          <w:i/>
          <w:sz w:val="24"/>
          <w:szCs w:val="24"/>
          <w:u w:val="single"/>
          <w:lang w:val="es-ES_tradnl"/>
        </w:rPr>
        <w:t>el</w:t>
      </w:r>
      <w:r w:rsidR="00C0709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“Reglamento para Activar el Alerta Mayra Elías”, Reglamento </w:t>
      </w:r>
      <w:r w:rsidR="00731021" w:rsidRPr="00C163A9">
        <w:rPr>
          <w:rFonts w:ascii="Book Antiqua" w:hAnsi="Book Antiqua"/>
          <w:strike/>
          <w:sz w:val="24"/>
          <w:szCs w:val="24"/>
          <w:lang w:val="es-ES_tradnl"/>
        </w:rPr>
        <w:t>Núm.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163A9">
        <w:rPr>
          <w:rFonts w:ascii="Book Antiqua" w:hAnsi="Book Antiqua"/>
          <w:i/>
          <w:sz w:val="24"/>
          <w:szCs w:val="24"/>
          <w:u w:val="single"/>
          <w:lang w:val="es-ES_tradnl"/>
        </w:rPr>
        <w:t>Número</w:t>
      </w:r>
      <w:r w:rsidR="00C163A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8965 del Negociado de la Policía de Puerto Rico, </w:t>
      </w:r>
      <w:r w:rsidR="00731021" w:rsidRPr="00C0709E">
        <w:rPr>
          <w:rFonts w:ascii="Book Antiqua" w:hAnsi="Book Antiqua"/>
          <w:strike/>
          <w:sz w:val="24"/>
          <w:szCs w:val="24"/>
          <w:lang w:val="es-ES_tradnl"/>
        </w:rPr>
        <w:t>de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709E">
        <w:rPr>
          <w:rFonts w:ascii="Book Antiqua" w:hAnsi="Book Antiqua"/>
          <w:i/>
          <w:sz w:val="24"/>
          <w:szCs w:val="24"/>
          <w:u w:val="single"/>
          <w:lang w:val="es-ES_tradnl"/>
        </w:rPr>
        <w:t>del</w:t>
      </w:r>
      <w:r w:rsidR="00C0709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>2 de junio de 2017;</w:t>
      </w:r>
      <w:r w:rsidR="00731021" w:rsidRPr="00731021">
        <w:rPr>
          <w:rFonts w:ascii="Book Antiqua" w:hAnsi="Book Antiqua"/>
          <w:sz w:val="24"/>
          <w:szCs w:val="24"/>
          <w:lang w:val="es-PR"/>
        </w:rPr>
        <w:t xml:space="preserve"> </w:t>
      </w:r>
      <w:r w:rsidR="00731021" w:rsidRPr="00C0709E">
        <w:rPr>
          <w:rFonts w:ascii="Book Antiqua" w:hAnsi="Book Antiqua"/>
          <w:strike/>
          <w:sz w:val="24"/>
          <w:szCs w:val="24"/>
          <w:lang w:val="es-PR"/>
        </w:rPr>
        <w:t xml:space="preserve">y para </w:t>
      </w:r>
      <w:r w:rsidR="00731021" w:rsidRPr="00C0709E">
        <w:rPr>
          <w:rFonts w:ascii="Book Antiqua" w:hAnsi="Book Antiqua"/>
          <w:strike/>
          <w:sz w:val="24"/>
          <w:szCs w:val="24"/>
          <w:lang w:val="es-ES_tradnl"/>
        </w:rPr>
        <w:t>que se provean las recomendaciones relacionadas a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709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709E">
        <w:rPr>
          <w:rFonts w:ascii="Book Antiqua" w:hAnsi="Book Antiqua"/>
          <w:i/>
          <w:sz w:val="24"/>
          <w:szCs w:val="24"/>
          <w:u w:val="single"/>
          <w:lang w:val="es-ES_tradnl"/>
        </w:rPr>
        <w:t>así como evaluar la necesidad de</w:t>
      </w:r>
      <w:r w:rsidR="00C0709E" w:rsidRPr="00C0709E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enmiendas </w:t>
      </w:r>
      <w:r w:rsidR="00731021" w:rsidRPr="00C0709E">
        <w:rPr>
          <w:rFonts w:ascii="Book Antiqua" w:hAnsi="Book Antiqua"/>
          <w:strike/>
          <w:sz w:val="24"/>
          <w:szCs w:val="24"/>
          <w:lang w:val="es-ES_tradnl"/>
        </w:rPr>
        <w:t>necesarias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 a la legislación</w:t>
      </w:r>
      <w:r w:rsidR="00731021" w:rsidRPr="00C0709E">
        <w:rPr>
          <w:rFonts w:ascii="Book Antiqua" w:hAnsi="Book Antiqua"/>
          <w:strike/>
          <w:sz w:val="24"/>
          <w:szCs w:val="24"/>
          <w:lang w:val="es-ES_tradnl"/>
        </w:rPr>
        <w:t>, si alguna, que permita el cumplimiento cabal de esta importante y necesaria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0709E">
        <w:rPr>
          <w:rFonts w:ascii="Book Antiqua" w:hAnsi="Book Antiqua"/>
          <w:i/>
          <w:sz w:val="24"/>
          <w:szCs w:val="24"/>
          <w:u w:val="single"/>
          <w:lang w:val="es-ES_tradnl"/>
        </w:rPr>
        <w:t>para fortalecer su aplicación</w:t>
      </w:r>
      <w:r w:rsidR="00C0709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31021" w:rsidRPr="00C0709E">
        <w:rPr>
          <w:rFonts w:ascii="Book Antiqua" w:hAnsi="Book Antiqua"/>
          <w:strike/>
          <w:sz w:val="24"/>
          <w:szCs w:val="24"/>
          <w:lang w:val="es-ES_tradnl"/>
        </w:rPr>
        <w:t>ley</w:t>
      </w:r>
      <w:r w:rsidR="00731021" w:rsidRPr="00731021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6537FB" w:rsidRPr="00731021">
        <w:rPr>
          <w:rFonts w:ascii="Book Antiqua" w:hAnsi="Book Antiqua"/>
          <w:sz w:val="24"/>
          <w:szCs w:val="24"/>
          <w:lang w:val="es-ES_tradnl"/>
        </w:rPr>
        <w:t>y para otros</w:t>
      </w:r>
      <w:r w:rsidR="00501444" w:rsidRPr="00731021">
        <w:rPr>
          <w:rFonts w:ascii="Book Antiqua" w:hAnsi="Book Antiqua"/>
          <w:sz w:val="24"/>
          <w:szCs w:val="24"/>
          <w:lang w:val="es-ES_tradnl"/>
        </w:rPr>
        <w:t xml:space="preserve"> fi</w:t>
      </w:r>
      <w:r w:rsidR="00501444" w:rsidRPr="00334C56">
        <w:rPr>
          <w:rFonts w:ascii="Book Antiqua" w:hAnsi="Book Antiqua"/>
          <w:sz w:val="24"/>
          <w:szCs w:val="24"/>
          <w:lang w:val="es-ES_tradnl"/>
        </w:rPr>
        <w:t>nes relacionados</w:t>
      </w:r>
      <w:r w:rsidRPr="00334C56">
        <w:rPr>
          <w:rFonts w:ascii="Book Antiqua" w:hAnsi="Book Antiqua"/>
          <w:sz w:val="24"/>
          <w:szCs w:val="24"/>
          <w:lang w:val="es-ES_tradnl"/>
        </w:rPr>
        <w:t>.</w:t>
      </w:r>
    </w:p>
    <w:p w14:paraId="2708F60B" w14:textId="77777777" w:rsidR="006C4A4F" w:rsidRPr="00081008" w:rsidRDefault="006C4A4F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1DD3C51C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03D9717" w14:textId="77777777" w:rsidR="006C4A4F" w:rsidRDefault="006C4A4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3CD75D6" w14:textId="1B358F53" w:rsidR="00D23B80" w:rsidRDefault="0081717C" w:rsidP="00F85ADF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</w:t>
      </w:r>
      <w:r w:rsidR="00F85A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9 de diciembre de 2016, se aprobó la “Ley de Alerta Mayra Elías contra el Hit &amp; Run”.</w:t>
      </w:r>
      <w:r w:rsidR="009E5AC4">
        <w:rPr>
          <w:rStyle w:val="FootnoteReferenc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1"/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</w:t>
      </w:r>
      <w:r w:rsidR="009E5AC4" w:rsidRPr="00BC4BBD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La misma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BC4BBD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Dicha ley</w:t>
      </w:r>
      <w:r w:rsidR="00BC4BB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se </w:t>
      </w:r>
      <w:r w:rsidR="00E859D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establec</w:t>
      </w:r>
      <w:r w:rsidR="003E35D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ió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como un esfuerzo </w:t>
      </w:r>
      <w:r w:rsidR="00E859D3" w:rsidRPr="00BC4BBD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para</w:t>
      </w:r>
      <w:r w:rsidR="009E5AC4" w:rsidRPr="00BC4BBD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 xml:space="preserve"> poder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BC4BBD" w:rsidRPr="00BC4BBD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 xml:space="preserve">destinado </w:t>
      </w:r>
      <w:r w:rsidR="00BC4BBD" w:rsidRPr="00BC4BBD">
        <w:rPr>
          <w:rFonts w:ascii="Book Antiqua" w:hAnsi="Book Antiqua"/>
          <w:color w:val="000000"/>
          <w:sz w:val="24"/>
          <w:szCs w:val="24"/>
          <w:u w:val="single"/>
          <w:shd w:val="clear" w:color="auto" w:fill="FFFFFF"/>
          <w:lang w:val="es-ES_tradnl"/>
        </w:rPr>
        <w:t>a</w:t>
      </w:r>
      <w:r w:rsidR="00BC4BB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esclarecer los casos de </w:t>
      </w:r>
      <w:r w:rsidR="009E5AC4" w:rsidRPr="009E5AC4">
        <w:rPr>
          <w:rFonts w:ascii="Book Antiqua" w:hAnsi="Book Antiqua"/>
          <w:i/>
          <w:iCs/>
          <w:color w:val="000000"/>
          <w:sz w:val="24"/>
          <w:szCs w:val="24"/>
          <w:shd w:val="clear" w:color="auto" w:fill="FFFFFF"/>
          <w:lang w:val="es-ES_tradnl"/>
        </w:rPr>
        <w:t>hit &amp; run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.  Se reconoce en su </w:t>
      </w:r>
      <w:r w:rsidR="003E35D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xposición de </w:t>
      </w:r>
      <w:r w:rsidR="003E35D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m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otivos que estos </w:t>
      </w:r>
      <w:r w:rsidR="003042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incidentes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son </w:t>
      </w:r>
      <w:r w:rsidR="009E5AC4" w:rsidRPr="00BC4BBD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 xml:space="preserve">los más difíciles de </w:t>
      </w:r>
      <w:proofErr w:type="gramStart"/>
      <w:r w:rsidR="00E859D3" w:rsidRPr="00BC4BBD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aclarar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BC4BB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BC4BBD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particularmente</w:t>
      </w:r>
      <w:proofErr w:type="gramEnd"/>
      <w:r w:rsidR="00BC4BBD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 xml:space="preserve"> difíciles de esclarece</w:t>
      </w:r>
      <w:r w:rsidR="00906295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r</w:t>
      </w:r>
      <w:r w:rsidR="00BC4BBD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, ya que</w:t>
      </w:r>
      <w:r w:rsidR="00BC4BB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9E5AC4" w:rsidRPr="00BC4BBD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y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las víctimas de este tipo de accidentes</w:t>
      </w:r>
      <w:r w:rsidR="00304238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9E5AC4" w:rsidRPr="00BC4BBD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rara vez pueden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BC4BBD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suelen tener dificultades para</w:t>
      </w:r>
      <w:r w:rsidR="00BC4BB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ofrecer información </w:t>
      </w:r>
      <w:r w:rsidR="0055609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sobr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 </w:t>
      </w:r>
      <w:r w:rsidR="009E5AC4" w:rsidRPr="00BC4BBD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quien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BC4BBD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quién</w:t>
      </w:r>
      <w:r w:rsidR="00BC4BB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9E5AC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los impactó.</w:t>
      </w:r>
    </w:p>
    <w:p w14:paraId="46439168" w14:textId="77777777" w:rsidR="003E3383" w:rsidRDefault="003E3383" w:rsidP="004A19AF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</w:p>
    <w:p w14:paraId="17F011A0" w14:textId="0677ED8B" w:rsidR="00BC4BBD" w:rsidRDefault="00462538" w:rsidP="00C134B0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</w:t>
      </w:r>
      <w:r w:rsidR="003E3383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día</w:t>
      </w:r>
      <w:r w:rsidR="003E3383" w:rsidRPr="003E3383">
        <w:rPr>
          <w:rFonts w:ascii="Book Antiqua" w:hAnsi="Book Antiqua"/>
          <w:i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22 de septiembre de 2012, Mayra Elías fue arrollada mientras corría por el carril exclusivo de la Autoridad Metropolitana de Autobuses, </w:t>
      </w:r>
      <w:r w:rsidRPr="003E3383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a la altura de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E3383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en</w:t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la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lastRenderedPageBreak/>
        <w:t>Avenida Constitución, cerca</w:t>
      </w:r>
      <w:r w:rsidRPr="003E3383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no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3E3383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al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E3383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del</w:t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1B5C2D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Parque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Luis Muñoz Rivera en San Juan</w:t>
      </w:r>
      <w:r w:rsidR="004A1D0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</w:t>
      </w:r>
      <w:r w:rsidR="004A1D01">
        <w:rPr>
          <w:rStyle w:val="FootnoteReferenc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2"/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E3383" w:rsidRPr="003E3383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En este</w:t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</w:t>
      </w:r>
      <w:r w:rsidR="003E3383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En el mismo</w:t>
      </w:r>
      <w:r w:rsidR="003E3383" w:rsidRPr="003E3383">
        <w:rPr>
          <w:rFonts w:ascii="Book Antiqua" w:hAnsi="Book Antiqua"/>
          <w:i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accidente </w:t>
      </w:r>
      <w:r w:rsidR="003E3383" w:rsidRPr="003E3383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también fueron atropelladas</w:t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otras dos personas</w:t>
      </w:r>
      <w:r w:rsidR="003E3383" w:rsidRPr="003E3383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.</w:t>
      </w:r>
      <w:r w:rsidR="003E3383">
        <w:rPr>
          <w:rStyle w:val="FootnoteReference"/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footnoteReference w:id="3"/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E3383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resultaron atropelladas.</w:t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2762DF" w:rsidRPr="003E3383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Estos hechos dieron base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E3383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Este suceso motivó</w:t>
      </w:r>
      <w:r w:rsidR="003E338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2762DF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a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la legislación que lleva el nombre de la víctima</w:t>
      </w:r>
      <w:r w:rsidR="00C134B0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, quien a raíz del impacto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2762DF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de este lamentable accidente</w:t>
      </w:r>
      <w:r w:rsidR="00556094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,</w:t>
      </w:r>
      <w:r w:rsidR="002762DF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 xml:space="preserve"> quien</w:t>
      </w:r>
      <w:r w:rsidR="00556094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,</w:t>
      </w:r>
      <w:r w:rsidR="002762DF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556094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a raíz del mismo</w:t>
      </w:r>
      <w:r w:rsidR="00304238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,</w:t>
      </w:r>
      <w:r w:rsidR="00556094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quedó </w:t>
      </w:r>
      <w:r w:rsidR="002762DF" w:rsidRPr="00C134B0">
        <w:rPr>
          <w:rFonts w:ascii="Book Antiqua" w:hAnsi="Book Antiqua"/>
          <w:strike/>
          <w:color w:val="000000"/>
          <w:sz w:val="24"/>
          <w:szCs w:val="24"/>
          <w:shd w:val="clear" w:color="auto" w:fill="FFFFFF"/>
          <w:lang w:val="es-ES_tradnl"/>
        </w:rPr>
        <w:t>sin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C134B0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con</w:t>
      </w:r>
      <w:r w:rsidR="00C134B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movilidad</w:t>
      </w:r>
      <w:r w:rsidR="00C134B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C134B0">
        <w:rPr>
          <w:rFonts w:ascii="Book Antiqua" w:hAnsi="Book Antiqua"/>
          <w:i/>
          <w:color w:val="000000"/>
          <w:sz w:val="24"/>
          <w:szCs w:val="24"/>
          <w:u w:val="single"/>
          <w:shd w:val="clear" w:color="auto" w:fill="FFFFFF"/>
          <w:lang w:val="es-ES_tradnl"/>
        </w:rPr>
        <w:t>reducida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en </w:t>
      </w:r>
      <w:r w:rsidR="00E859D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parte de su cuerpo</w:t>
      </w:r>
      <w:r w:rsidR="002762DF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</w:t>
      </w:r>
    </w:p>
    <w:p w14:paraId="31C34AE7" w14:textId="77777777" w:rsidR="00D23B80" w:rsidRDefault="00D23B80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53289747" w14:textId="24F1A6F3" w:rsidR="00C16BEF" w:rsidRDefault="00C16BEF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ab/>
        <w:t>El 2 de junio de 2017, e</w:t>
      </w:r>
      <w:r w:rsidR="0055609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55609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Negociado de la Policía de Puerto Rico 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aprobó el “Reglamento para Activar el Alerta Mayra Elías”.</w:t>
      </w:r>
      <w:r w:rsidR="009110E5">
        <w:rPr>
          <w:rStyle w:val="FootnoteReference"/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footnoteReference w:id="4"/>
      </w:r>
      <w:r w:rsidR="00C134B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776556" w:rsidRPr="00C134B0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El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C134B0">
        <w:rPr>
          <w:rFonts w:ascii="Book Antiqua" w:eastAsia="Times New Roman" w:hAnsi="Book Antiqua" w:cs="Times New Roman"/>
          <w:i/>
          <w:color w:val="222222"/>
          <w:sz w:val="24"/>
          <w:szCs w:val="24"/>
          <w:u w:val="single"/>
          <w:lang w:val="es-ES_tradnl"/>
        </w:rPr>
        <w:t>Su</w:t>
      </w:r>
      <w:r w:rsidR="00C134B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propósito </w:t>
      </w:r>
      <w:r w:rsidR="00776556" w:rsidRPr="00C134B0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de este e</w:t>
      </w:r>
      <w:r w:rsidR="00E859D3" w:rsidRPr="00C134B0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ra</w:t>
      </w:r>
      <w:r w:rsidR="00776556" w:rsidRPr="00C134B0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 xml:space="preserve"> implementar</w:t>
      </w:r>
      <w:r w:rsidR="00C134B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C134B0">
        <w:rPr>
          <w:rFonts w:ascii="Book Antiqua" w:eastAsia="Times New Roman" w:hAnsi="Book Antiqua" w:cs="Times New Roman"/>
          <w:i/>
          <w:color w:val="222222"/>
          <w:sz w:val="24"/>
          <w:szCs w:val="24"/>
          <w:u w:val="single"/>
          <w:lang w:val="es-ES_tradnl"/>
        </w:rPr>
        <w:t>es establecer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los </w:t>
      </w:r>
      <w:r w:rsidR="00776556" w:rsidRPr="00C134B0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procesos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C134B0">
        <w:rPr>
          <w:rFonts w:ascii="Book Antiqua" w:eastAsia="Times New Roman" w:hAnsi="Book Antiqua" w:cs="Times New Roman"/>
          <w:i/>
          <w:color w:val="222222"/>
          <w:sz w:val="24"/>
          <w:szCs w:val="24"/>
          <w:u w:val="single"/>
          <w:lang w:val="es-ES_tradnl"/>
        </w:rPr>
        <w:t>procedimientos</w:t>
      </w:r>
      <w:r w:rsidR="00C134B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para </w:t>
      </w:r>
      <w:r w:rsidR="00776556" w:rsidRPr="00C134B0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la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C134B0">
        <w:rPr>
          <w:rFonts w:ascii="Book Antiqua" w:eastAsia="Times New Roman" w:hAnsi="Book Antiqua" w:cs="Times New Roman"/>
          <w:i/>
          <w:color w:val="222222"/>
          <w:sz w:val="24"/>
          <w:szCs w:val="24"/>
          <w:u w:val="single"/>
          <w:lang w:val="es-ES_tradnl"/>
        </w:rPr>
        <w:t>activar dicha</w:t>
      </w:r>
      <w:r w:rsidR="00C134B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alerta </w:t>
      </w:r>
      <w:r w:rsidR="00776556" w:rsidRPr="00C134B0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establecida en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C134B0">
        <w:rPr>
          <w:rFonts w:ascii="Book Antiqua" w:eastAsia="Times New Roman" w:hAnsi="Book Antiqua" w:cs="Times New Roman"/>
          <w:i/>
          <w:color w:val="222222"/>
          <w:sz w:val="24"/>
          <w:szCs w:val="24"/>
          <w:u w:val="single"/>
          <w:lang w:val="es-ES_tradnl"/>
        </w:rPr>
        <w:t>conforme a</w:t>
      </w:r>
      <w:r w:rsidR="00C134B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776556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la Ley 187-2016, </w:t>
      </w:r>
      <w:r w:rsidR="003E35DD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>supra</w:t>
      </w:r>
      <w:r w:rsidR="0055609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</w:t>
      </w:r>
      <w:r w:rsidR="009F2EB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en </w:t>
      </w:r>
      <w:r w:rsidR="009F2EBB" w:rsidRPr="00C134B0">
        <w:rPr>
          <w:rFonts w:ascii="Book Antiqua" w:eastAsia="Times New Roman" w:hAnsi="Book Antiqua" w:cs="Times New Roman"/>
          <w:strike/>
          <w:color w:val="222222"/>
          <w:sz w:val="24"/>
          <w:szCs w:val="24"/>
          <w:lang w:val="es-ES_tradnl"/>
        </w:rPr>
        <w:t>aquellos</w:t>
      </w:r>
      <w:r w:rsidR="009F2EB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casos donde se ocasione daño corporal o muerte utilizando un vehículo de motor</w:t>
      </w:r>
      <w:r w:rsidR="0055609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,</w:t>
      </w:r>
      <w:r w:rsidR="009F2EB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y el conductor abandone la escena del accidente.</w:t>
      </w:r>
    </w:p>
    <w:p w14:paraId="02EA3E23" w14:textId="77777777" w:rsidR="009F2EBB" w:rsidRDefault="009F2EBB" w:rsidP="00D23B80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6A6AB6F6" w14:textId="126F3ED8" w:rsidR="00D23B80" w:rsidRPr="00A06033" w:rsidRDefault="009F2EBB" w:rsidP="00A06033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ab/>
      </w:r>
      <w:r w:rsidR="0008726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Ante el alza de los incidentes de </w:t>
      </w:r>
      <w:r w:rsidR="00DD53C5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>hit &amp; run</w:t>
      </w:r>
      <w:r w:rsidR="009D786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</w:t>
      </w:r>
      <w:r w:rsidR="003E35DD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es</w:t>
      </w:r>
      <w:r w:rsidR="0008726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necesario investigar el funcionamiento y cumplimiento con </w:t>
      </w:r>
      <w:r w:rsidR="009D786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la Alerta Mayra Elías. </w:t>
      </w:r>
      <w:r w:rsidR="00A0603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Por lo que esta </w:t>
      </w:r>
      <w:r w:rsidR="00E56807">
        <w:rPr>
          <w:rFonts w:ascii="Book Antiqua" w:hAnsi="Book Antiqua"/>
          <w:sz w:val="24"/>
          <w:szCs w:val="24"/>
          <w:lang w:val="es-ES"/>
        </w:rPr>
        <w:t>Cámara de Representantes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entiende necesario realizar una investigación exhaustiva para poder determinar </w:t>
      </w:r>
      <w:r w:rsidR="001C0604">
        <w:rPr>
          <w:rFonts w:ascii="Book Antiqua" w:hAnsi="Book Antiqua"/>
          <w:sz w:val="24"/>
          <w:szCs w:val="24"/>
          <w:lang w:val="es-ES"/>
        </w:rPr>
        <w:t>cómo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el Negociado de la Policía</w:t>
      </w:r>
      <w:r w:rsidR="00D23B80">
        <w:rPr>
          <w:rFonts w:ascii="Book Antiqua" w:hAnsi="Book Antiqua"/>
          <w:sz w:val="24"/>
          <w:szCs w:val="24"/>
          <w:lang w:val="es-ES"/>
        </w:rPr>
        <w:t xml:space="preserve"> de Puerto Rico</w:t>
      </w:r>
      <w:r w:rsidR="00D23B80" w:rsidRPr="00EF6662">
        <w:rPr>
          <w:rFonts w:ascii="Book Antiqua" w:hAnsi="Book Antiqua"/>
          <w:sz w:val="24"/>
          <w:szCs w:val="24"/>
          <w:lang w:val="es-ES"/>
        </w:rPr>
        <w:t xml:space="preserve"> </w:t>
      </w:r>
      <w:r w:rsidR="001C0604">
        <w:rPr>
          <w:rFonts w:ascii="Book Antiqua" w:hAnsi="Book Antiqua"/>
          <w:sz w:val="24"/>
          <w:szCs w:val="24"/>
          <w:lang w:val="es-ES"/>
        </w:rPr>
        <w:t xml:space="preserve">está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dando cumplimiento a las disposiciones de la Ley 187-2016, </w:t>
      </w:r>
      <w:r w:rsidR="003E35DD">
        <w:rPr>
          <w:rFonts w:ascii="Book Antiqua" w:hAnsi="Book Antiqua"/>
          <w:i/>
          <w:iCs/>
          <w:sz w:val="24"/>
          <w:szCs w:val="24"/>
          <w:lang w:val="es-ES"/>
        </w:rPr>
        <w:t>supra</w:t>
      </w:r>
      <w:r w:rsidR="003E35DD">
        <w:rPr>
          <w:rFonts w:ascii="Book Antiqua" w:hAnsi="Book Antiqua"/>
          <w:sz w:val="24"/>
          <w:szCs w:val="24"/>
          <w:lang w:val="es-ES"/>
        </w:rPr>
        <w:t xml:space="preserve">, </w:t>
      </w:r>
      <w:r w:rsidR="00A06033">
        <w:rPr>
          <w:rFonts w:ascii="Book Antiqua" w:hAnsi="Book Antiqua"/>
          <w:sz w:val="24"/>
          <w:szCs w:val="24"/>
          <w:lang w:val="es-ES"/>
        </w:rPr>
        <w:t>y a su “Reglamento para Activar el Alerta Mayra Elías”</w:t>
      </w:r>
      <w:r w:rsidR="003E35DD">
        <w:rPr>
          <w:rFonts w:ascii="Book Antiqua" w:hAnsi="Book Antiqua"/>
          <w:sz w:val="24"/>
          <w:szCs w:val="24"/>
          <w:lang w:val="es-ES"/>
        </w:rPr>
        <w:t>.  Además,</w:t>
      </w:r>
      <w:r w:rsidR="00F6084D">
        <w:rPr>
          <w:rFonts w:ascii="Book Antiqua" w:hAnsi="Book Antiqua"/>
          <w:sz w:val="24"/>
          <w:szCs w:val="24"/>
          <w:lang w:val="es-ES"/>
        </w:rPr>
        <w:t xml:space="preserve">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para </w:t>
      </w:r>
      <w:r w:rsidR="00F6084D">
        <w:rPr>
          <w:rFonts w:ascii="Book Antiqua" w:hAnsi="Book Antiqua"/>
          <w:sz w:val="24"/>
          <w:szCs w:val="24"/>
          <w:lang w:val="es-ES"/>
        </w:rPr>
        <w:t>que se provean las recomendaciones relacionadas con legislación que permita el cumplimiento</w:t>
      </w:r>
      <w:r w:rsidR="009A31D1">
        <w:rPr>
          <w:rFonts w:ascii="Book Antiqua" w:hAnsi="Book Antiqua"/>
          <w:sz w:val="24"/>
          <w:szCs w:val="24"/>
          <w:lang w:val="es-ES"/>
        </w:rPr>
        <w:t xml:space="preserve"> </w:t>
      </w:r>
      <w:r w:rsidR="00556094">
        <w:rPr>
          <w:rFonts w:ascii="Book Antiqua" w:hAnsi="Book Antiqua"/>
          <w:sz w:val="24"/>
          <w:szCs w:val="24"/>
          <w:lang w:val="es-ES"/>
        </w:rPr>
        <w:t xml:space="preserve">cabal </w:t>
      </w:r>
      <w:r w:rsidR="00A06033">
        <w:rPr>
          <w:rFonts w:ascii="Book Antiqua" w:hAnsi="Book Antiqua"/>
          <w:sz w:val="24"/>
          <w:szCs w:val="24"/>
          <w:lang w:val="es-ES"/>
        </w:rPr>
        <w:t xml:space="preserve">de esta importante y necesaria </w:t>
      </w:r>
      <w:r w:rsidR="00E859D3">
        <w:rPr>
          <w:rFonts w:ascii="Book Antiqua" w:hAnsi="Book Antiqua"/>
          <w:sz w:val="24"/>
          <w:szCs w:val="24"/>
          <w:lang w:val="es-ES"/>
        </w:rPr>
        <w:t>ley</w:t>
      </w:r>
      <w:r w:rsidR="009A31D1">
        <w:rPr>
          <w:rFonts w:ascii="Book Antiqua" w:hAnsi="Book Antiqua"/>
          <w:sz w:val="24"/>
          <w:szCs w:val="24"/>
          <w:lang w:val="es-ES"/>
        </w:rPr>
        <w:t>.</w:t>
      </w:r>
    </w:p>
    <w:p w14:paraId="19AD1CBC" w14:textId="2134057B" w:rsidR="006C4A4F" w:rsidRDefault="006C4A4F" w:rsidP="001C060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F1612DE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56807" w:rsidRPr="00E56807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E56807">
        <w:rPr>
          <w:rFonts w:ascii="Book Antiqua" w:hAnsi="Book Antiqua"/>
          <w:i/>
          <w:lang w:val="es-ES_tradnl"/>
        </w:rPr>
        <w:t xml:space="preserve"> 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0A1D8F3A" w14:textId="212629F7" w:rsidR="004A19AF" w:rsidRDefault="00571A4A" w:rsidP="00BF330A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05689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="00455962" w:rsidRPr="00905689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="00455962" w:rsidRPr="00905689">
        <w:rPr>
          <w:rFonts w:ascii="Book Antiqua" w:eastAsia="Batang" w:hAnsi="Book Antiqua"/>
          <w:sz w:val="24"/>
          <w:szCs w:val="24"/>
          <w:lang w:val="es-PR"/>
        </w:rPr>
        <w:t xml:space="preserve">a la </w:t>
      </w:r>
      <w:r w:rsidR="003A752E" w:rsidRPr="00742E8D">
        <w:rPr>
          <w:rFonts w:ascii="Book Antiqua" w:eastAsia="Batang" w:hAnsi="Book Antiqua"/>
          <w:sz w:val="24"/>
          <w:szCs w:val="24"/>
          <w:lang w:val="es-PR"/>
        </w:rPr>
        <w:t>C</w:t>
      </w:r>
      <w:r w:rsidR="00455962" w:rsidRPr="00742E8D">
        <w:rPr>
          <w:rFonts w:ascii="Book Antiqua" w:eastAsia="Batang" w:hAnsi="Book Antiqua"/>
          <w:sz w:val="24"/>
          <w:szCs w:val="24"/>
          <w:lang w:val="es-PR"/>
        </w:rPr>
        <w:t>omisi</w:t>
      </w:r>
      <w:r w:rsidR="003A752E" w:rsidRPr="00742E8D">
        <w:rPr>
          <w:rFonts w:ascii="Book Antiqua" w:eastAsia="Batang" w:hAnsi="Book Antiqua"/>
          <w:sz w:val="24"/>
          <w:szCs w:val="24"/>
          <w:lang w:val="es-PR"/>
        </w:rPr>
        <w:t>ó</w:t>
      </w:r>
      <w:r w:rsidR="00455962" w:rsidRPr="00742E8D">
        <w:rPr>
          <w:rFonts w:ascii="Book Antiqua" w:eastAsia="Batang" w:hAnsi="Book Antiqua"/>
          <w:sz w:val="24"/>
          <w:szCs w:val="24"/>
          <w:lang w:val="es-PR"/>
        </w:rPr>
        <w:t xml:space="preserve">n </w:t>
      </w:r>
      <w:r w:rsidR="008B5329" w:rsidRPr="00742E8D">
        <w:rPr>
          <w:rFonts w:ascii="Book Antiqua" w:hAnsi="Book Antiqua"/>
          <w:sz w:val="24"/>
          <w:szCs w:val="24"/>
          <w:lang w:val="es-ES_tradnl"/>
        </w:rPr>
        <w:t>de Seguridad Pública</w:t>
      </w:r>
      <w:r w:rsidR="008B5329" w:rsidRPr="00E004E3">
        <w:rPr>
          <w:rFonts w:ascii="Book Antiqua" w:hAnsi="Book Antiqua"/>
          <w:strike/>
          <w:sz w:val="24"/>
          <w:szCs w:val="24"/>
          <w:lang w:val="es-ES_tradnl"/>
        </w:rPr>
        <w:t>, Ciencia y Tecnología</w:t>
      </w:r>
      <w:r w:rsidR="008B5329" w:rsidRPr="00334C56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</w:t>
      </w:r>
      <w:r w:rsidR="00455962" w:rsidRPr="00905689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4A19AF" w:rsidRPr="00334C56">
        <w:rPr>
          <w:rFonts w:ascii="Book Antiqua" w:hAnsi="Book Antiqua"/>
          <w:sz w:val="24"/>
          <w:szCs w:val="24"/>
          <w:lang w:val="es-ES_tradnl"/>
        </w:rPr>
        <w:t>realizar una</w:t>
      </w:r>
      <w:r w:rsidR="004A19AF">
        <w:rPr>
          <w:rFonts w:ascii="Book Antiqua" w:hAnsi="Book Antiqua"/>
          <w:sz w:val="24"/>
          <w:szCs w:val="24"/>
          <w:lang w:val="es-ES_tradnl"/>
        </w:rPr>
        <w:t xml:space="preserve"> investigación exhaustiva sobre el cumplimiento del Negociado de la Policía de Puerto Rico con las disposiciones de la Ley 187-2016, conocida como “Ley de Alerta Mayra Elías contra el Hit &amp; Run”; </w:t>
      </w:r>
      <w:r w:rsidR="004A19AF" w:rsidRPr="00C163A9">
        <w:rPr>
          <w:rFonts w:ascii="Book Antiqua" w:hAnsi="Book Antiqua"/>
          <w:strike/>
          <w:sz w:val="24"/>
          <w:szCs w:val="24"/>
          <w:lang w:val="es-ES_tradnl"/>
        </w:rPr>
        <w:t>así como con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>
        <w:rPr>
          <w:rFonts w:ascii="Book Antiqua" w:hAnsi="Book Antiqua"/>
          <w:i/>
          <w:sz w:val="24"/>
          <w:szCs w:val="24"/>
          <w:u w:val="single"/>
          <w:lang w:val="es-ES_tradnl"/>
        </w:rPr>
        <w:t>y</w:t>
      </w:r>
      <w:r w:rsidR="004A19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 w:rsidRPr="00C0709E">
        <w:rPr>
          <w:rFonts w:ascii="Book Antiqua" w:hAnsi="Book Antiqua"/>
          <w:strike/>
          <w:sz w:val="24"/>
          <w:szCs w:val="24"/>
          <w:lang w:val="es-ES_tradnl"/>
        </w:rPr>
        <w:t>su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>
        <w:rPr>
          <w:rFonts w:ascii="Book Antiqua" w:hAnsi="Book Antiqua"/>
          <w:i/>
          <w:sz w:val="24"/>
          <w:szCs w:val="24"/>
          <w:u w:val="single"/>
          <w:lang w:val="es-ES_tradnl"/>
        </w:rPr>
        <w:t>el</w:t>
      </w:r>
      <w:r w:rsidR="004A19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“Reglamento para Activar el Alerta Mayra Elías”, Reglamento </w:t>
      </w:r>
      <w:r w:rsidR="004A19AF" w:rsidRPr="00C163A9">
        <w:rPr>
          <w:rFonts w:ascii="Book Antiqua" w:hAnsi="Book Antiqua"/>
          <w:strike/>
          <w:sz w:val="24"/>
          <w:szCs w:val="24"/>
          <w:lang w:val="es-ES_tradnl"/>
        </w:rPr>
        <w:t>Núm.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>
        <w:rPr>
          <w:rFonts w:ascii="Book Antiqua" w:hAnsi="Book Antiqua"/>
          <w:i/>
          <w:sz w:val="24"/>
          <w:szCs w:val="24"/>
          <w:u w:val="single"/>
          <w:lang w:val="es-ES_tradnl"/>
        </w:rPr>
        <w:t>Número</w:t>
      </w:r>
      <w:r w:rsidR="004A19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8965 del Negociado de la Policía de Puerto Rico, </w:t>
      </w:r>
      <w:r w:rsidR="004A19AF" w:rsidRPr="00C0709E">
        <w:rPr>
          <w:rFonts w:ascii="Book Antiqua" w:hAnsi="Book Antiqua"/>
          <w:strike/>
          <w:sz w:val="24"/>
          <w:szCs w:val="24"/>
          <w:lang w:val="es-ES_tradnl"/>
        </w:rPr>
        <w:t>de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>
        <w:rPr>
          <w:rFonts w:ascii="Book Antiqua" w:hAnsi="Book Antiqua"/>
          <w:i/>
          <w:sz w:val="24"/>
          <w:szCs w:val="24"/>
          <w:u w:val="single"/>
          <w:lang w:val="es-ES_tradnl"/>
        </w:rPr>
        <w:t>del</w:t>
      </w:r>
      <w:r w:rsidR="004A19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>2 de junio de 2017;</w:t>
      </w:r>
      <w:r w:rsidR="004A19AF" w:rsidRPr="00731021">
        <w:rPr>
          <w:rFonts w:ascii="Book Antiqua" w:hAnsi="Book Antiqua"/>
          <w:sz w:val="24"/>
          <w:szCs w:val="24"/>
          <w:lang w:val="es-PR"/>
        </w:rPr>
        <w:t xml:space="preserve"> </w:t>
      </w:r>
      <w:r w:rsidR="004A19AF" w:rsidRPr="00C0709E">
        <w:rPr>
          <w:rFonts w:ascii="Book Antiqua" w:hAnsi="Book Antiqua"/>
          <w:strike/>
          <w:sz w:val="24"/>
          <w:szCs w:val="24"/>
          <w:lang w:val="es-PR"/>
        </w:rPr>
        <w:t xml:space="preserve">y para </w:t>
      </w:r>
      <w:r w:rsidR="004A19AF" w:rsidRPr="00C0709E">
        <w:rPr>
          <w:rFonts w:ascii="Book Antiqua" w:hAnsi="Book Antiqua"/>
          <w:strike/>
          <w:sz w:val="24"/>
          <w:szCs w:val="24"/>
          <w:lang w:val="es-ES_tradnl"/>
        </w:rPr>
        <w:t>que se provean las recomendaciones relacionadas a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A19AF">
        <w:rPr>
          <w:rFonts w:ascii="Book Antiqua" w:hAnsi="Book Antiqua"/>
          <w:i/>
          <w:sz w:val="24"/>
          <w:szCs w:val="24"/>
          <w:u w:val="single"/>
          <w:lang w:val="es-ES_tradnl"/>
        </w:rPr>
        <w:t>así como evaluar la necesidad de</w:t>
      </w:r>
      <w:r w:rsidR="004A19AF" w:rsidRPr="00C0709E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enmiendas </w:t>
      </w:r>
      <w:r w:rsidR="004A19AF" w:rsidRPr="00C0709E">
        <w:rPr>
          <w:rFonts w:ascii="Book Antiqua" w:hAnsi="Book Antiqua"/>
          <w:strike/>
          <w:sz w:val="24"/>
          <w:szCs w:val="24"/>
          <w:lang w:val="es-ES_tradnl"/>
        </w:rPr>
        <w:lastRenderedPageBreak/>
        <w:t>necesarias</w:t>
      </w:r>
      <w:r w:rsidR="004A19AF" w:rsidRPr="00731021">
        <w:rPr>
          <w:rFonts w:ascii="Book Antiqua" w:hAnsi="Book Antiqua"/>
          <w:sz w:val="24"/>
          <w:szCs w:val="24"/>
          <w:lang w:val="es-ES_tradnl"/>
        </w:rPr>
        <w:t xml:space="preserve"> a la legislación</w:t>
      </w:r>
      <w:r w:rsidR="004A19AF" w:rsidRPr="00C0709E">
        <w:rPr>
          <w:rFonts w:ascii="Book Antiqua" w:hAnsi="Book Antiqua"/>
          <w:strike/>
          <w:sz w:val="24"/>
          <w:szCs w:val="24"/>
          <w:lang w:val="es-ES_tradnl"/>
        </w:rPr>
        <w:t>, si alguna, que permita el cumplimiento cabal de esta importante y necesaria</w:t>
      </w:r>
      <w:r w:rsidR="004A19AF" w:rsidRPr="005E0679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="004A19AF" w:rsidRPr="00C0709E">
        <w:rPr>
          <w:rFonts w:ascii="Book Antiqua" w:hAnsi="Book Antiqua"/>
          <w:strike/>
          <w:sz w:val="24"/>
          <w:szCs w:val="24"/>
          <w:lang w:val="es-ES_tradnl"/>
        </w:rPr>
        <w:t>ley</w:t>
      </w:r>
      <w:r w:rsidR="00BF330A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5E0679" w:rsidRPr="005E067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E0679">
        <w:rPr>
          <w:rFonts w:ascii="Book Antiqua" w:hAnsi="Book Antiqua"/>
          <w:i/>
          <w:sz w:val="24"/>
          <w:szCs w:val="24"/>
          <w:u w:val="single"/>
          <w:lang w:val="es-ES_tradnl"/>
        </w:rPr>
        <w:t>para fortalecer su aplicación.</w:t>
      </w:r>
    </w:p>
    <w:p w14:paraId="708FF120" w14:textId="4DC3A512" w:rsidR="00A06033" w:rsidRPr="00F43232" w:rsidRDefault="008B1908" w:rsidP="00A0603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47487">
        <w:rPr>
          <w:rFonts w:ascii="Book Antiqua" w:hAnsi="Book Antiqua"/>
          <w:sz w:val="24"/>
          <w:szCs w:val="24"/>
          <w:lang w:val="es-PR"/>
        </w:rPr>
        <w:t>Sección 2.-</w:t>
      </w:r>
      <w:r w:rsidR="00A06033" w:rsidRPr="00A0603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A06033">
        <w:rPr>
          <w:rFonts w:ascii="Book Antiqua" w:hAnsi="Book Antiqua"/>
          <w:sz w:val="24"/>
          <w:szCs w:val="24"/>
          <w:lang w:val="es-ES_tradnl"/>
        </w:rPr>
        <w:t>C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>omisi</w:t>
      </w:r>
      <w:r w:rsidR="00A06033">
        <w:rPr>
          <w:rFonts w:ascii="Book Antiqua" w:hAnsi="Book Antiqua"/>
          <w:sz w:val="24"/>
          <w:szCs w:val="24"/>
          <w:lang w:val="es-ES_tradnl"/>
        </w:rPr>
        <w:t xml:space="preserve">ón, 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>a los efectos de cumplir con lo dispuesto en esta Resolución, podrá realizar requerimiento</w:t>
      </w:r>
      <w:r w:rsidR="00A06033">
        <w:rPr>
          <w:rFonts w:ascii="Book Antiqua" w:hAnsi="Book Antiqua"/>
          <w:sz w:val="24"/>
          <w:szCs w:val="24"/>
          <w:lang w:val="es-ES_tradnl"/>
        </w:rPr>
        <w:t xml:space="preserve">s, solicitudes de información 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 xml:space="preserve">o de producción de documentos, citaciones, reuniones, </w:t>
      </w:r>
      <w:r w:rsidR="00A06033">
        <w:rPr>
          <w:rFonts w:ascii="Book Antiqua" w:hAnsi="Book Antiqua"/>
          <w:sz w:val="24"/>
          <w:szCs w:val="24"/>
          <w:lang w:val="es-ES_tradnl"/>
        </w:rPr>
        <w:t xml:space="preserve">vistas oculares, 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 xml:space="preserve">así como cualquier </w:t>
      </w:r>
      <w:r w:rsidR="00A06033">
        <w:rPr>
          <w:rFonts w:ascii="Book Antiqua" w:hAnsi="Book Antiqua"/>
          <w:sz w:val="24"/>
          <w:szCs w:val="24"/>
          <w:lang w:val="es-ES_tradnl"/>
        </w:rPr>
        <w:t>otra gestión</w:t>
      </w:r>
      <w:r w:rsidR="00A06033" w:rsidRPr="00447487">
        <w:rPr>
          <w:rFonts w:ascii="Book Antiqua" w:hAnsi="Book Antiqua"/>
          <w:sz w:val="24"/>
          <w:szCs w:val="24"/>
          <w:lang w:val="es-ES_tradnl"/>
        </w:rPr>
        <w:t xml:space="preserve"> que entienda pertinente y se encuentre bajo el alcance de la investigación de esta Resolución</w:t>
      </w:r>
      <w:r w:rsidR="00F43232">
        <w:rPr>
          <w:rFonts w:ascii="Book Antiqua" w:hAnsi="Book Antiqua"/>
          <w:sz w:val="24"/>
          <w:szCs w:val="24"/>
          <w:lang w:val="es-ES_tradnl"/>
        </w:rPr>
        <w:t>,</w:t>
      </w:r>
      <w:r w:rsidR="00F43232" w:rsidRPr="00F43232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 </w:t>
      </w:r>
      <w:r w:rsidR="00F43232" w:rsidRPr="00F43232">
        <w:rPr>
          <w:rFonts w:ascii="Book Antiqua" w:hAnsi="Book Antiqua"/>
          <w:sz w:val="24"/>
          <w:szCs w:val="24"/>
          <w:lang w:val="es-ES_tradnl"/>
        </w:rPr>
        <w:t>sin que lo aquí señalado se entienda como una limitación</w:t>
      </w:r>
      <w:r w:rsidR="00A06033" w:rsidRPr="00F43232">
        <w:rPr>
          <w:rFonts w:ascii="Book Antiqua" w:hAnsi="Book Antiqua"/>
          <w:sz w:val="24"/>
          <w:szCs w:val="24"/>
          <w:lang w:val="es-ES_tradnl"/>
        </w:rPr>
        <w:t>.</w:t>
      </w:r>
    </w:p>
    <w:p w14:paraId="46AE1321" w14:textId="3BC55969" w:rsidR="00812F69" w:rsidRPr="007D7F18" w:rsidRDefault="007D7F18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="00A06033">
        <w:rPr>
          <w:rFonts w:ascii="Book Antiqua" w:hAnsi="Book Antiqua"/>
          <w:sz w:val="24"/>
          <w:szCs w:val="24"/>
          <w:lang w:val="es-PR"/>
        </w:rPr>
        <w:t xml:space="preserve">La Comisión emitirá sus recomendaciones con relación a la necesidad, si alguna, de establecer enmiendas a la legislación que permitan el cumplimiento cabal con los propósitos de la </w:t>
      </w:r>
      <w:r w:rsidR="00E859D3">
        <w:rPr>
          <w:rFonts w:ascii="Book Antiqua" w:hAnsi="Book Antiqua"/>
          <w:sz w:val="24"/>
          <w:szCs w:val="24"/>
          <w:lang w:val="es-PR"/>
        </w:rPr>
        <w:t>Ley 187-2016, ante</w:t>
      </w:r>
      <w:r w:rsidR="00A06033">
        <w:rPr>
          <w:rFonts w:ascii="Book Antiqua" w:hAnsi="Book Antiqua"/>
          <w:sz w:val="24"/>
          <w:szCs w:val="24"/>
          <w:lang w:val="es-PR"/>
        </w:rPr>
        <w:t>.</w:t>
      </w:r>
    </w:p>
    <w:p w14:paraId="23E07934" w14:textId="40EB8AB5" w:rsidR="00BF330A" w:rsidRPr="00BF330A" w:rsidRDefault="008B1908" w:rsidP="00BF330A">
      <w:pPr>
        <w:spacing w:after="0" w:line="480" w:lineRule="auto"/>
        <w:ind w:firstLine="360"/>
        <w:contextualSpacing/>
        <w:jc w:val="both"/>
        <w:rPr>
          <w:rFonts w:ascii="Book Antiqua" w:hAnsi="Book Antiqua"/>
          <w:i/>
          <w:strike/>
          <w:sz w:val="24"/>
          <w:szCs w:val="24"/>
          <w:u w:val="single"/>
          <w:lang w:val="es-PR"/>
        </w:rPr>
      </w:pPr>
      <w:r w:rsidRPr="0044748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CB4925">
        <w:rPr>
          <w:rFonts w:ascii="Book Antiqua" w:hAnsi="Book Antiqua"/>
          <w:sz w:val="24"/>
          <w:szCs w:val="24"/>
          <w:lang w:val="es-PR"/>
        </w:rPr>
        <w:t>4</w:t>
      </w:r>
      <w:r w:rsidRPr="00447487">
        <w:rPr>
          <w:rFonts w:ascii="Book Antiqua" w:hAnsi="Book Antiqua"/>
          <w:sz w:val="24"/>
          <w:szCs w:val="24"/>
          <w:lang w:val="es-PR"/>
        </w:rPr>
        <w:t>.-</w:t>
      </w:r>
      <w:r w:rsidR="00812F69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3D3145" w:rsidRPr="00243BF5">
        <w:rPr>
          <w:rFonts w:ascii="Book Antiqua" w:hAnsi="Book Antiqua"/>
          <w:sz w:val="24"/>
          <w:szCs w:val="24"/>
          <w:lang w:val="es-PR"/>
        </w:rPr>
        <w:t xml:space="preserve">La Comisión </w:t>
      </w:r>
      <w:r w:rsidR="00F43232" w:rsidRPr="00243BF5">
        <w:rPr>
          <w:rFonts w:ascii="Book Antiqua" w:hAnsi="Book Antiqua"/>
          <w:sz w:val="24"/>
          <w:szCs w:val="24"/>
          <w:lang w:val="es-PR"/>
        </w:rPr>
        <w:t>rendirá un informe con sus hallazgos, conclusiones y recomendaciones, no más tarde de ciento ochenta (180) días siguientes a la aprobación de esta Resolución.</w:t>
      </w:r>
      <w:r w:rsidR="00BF330A" w:rsidRPr="00BF330A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EC53B12" w14:textId="3972BE30" w:rsidR="00571A4A" w:rsidRPr="00812F69" w:rsidRDefault="00A159EB" w:rsidP="00CB4925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59EB">
        <w:rPr>
          <w:rFonts w:ascii="Book Antiqua" w:hAnsi="Book Antiqua"/>
          <w:sz w:val="24"/>
          <w:szCs w:val="24"/>
          <w:lang w:val="es-PR"/>
        </w:rPr>
        <w:t>Sección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="00CB4925">
        <w:rPr>
          <w:rFonts w:ascii="Book Antiqua" w:hAnsi="Book Antiqua"/>
          <w:sz w:val="24"/>
          <w:szCs w:val="24"/>
          <w:lang w:val="es-PR"/>
        </w:rPr>
        <w:t>5</w:t>
      </w:r>
      <w:r>
        <w:rPr>
          <w:rFonts w:ascii="Book Antiqua" w:hAnsi="Book Antiqua"/>
          <w:sz w:val="24"/>
          <w:szCs w:val="24"/>
          <w:lang w:val="es-PR"/>
        </w:rPr>
        <w:t xml:space="preserve">.- </w:t>
      </w:r>
      <w:r w:rsidR="00571A4A" w:rsidRPr="00447487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571A4A" w:rsidRPr="00812F69" w:rsidSect="007D79DC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CA59A" w14:textId="77777777" w:rsidR="00BF330A" w:rsidRDefault="00BF330A" w:rsidP="00316E72">
      <w:pPr>
        <w:spacing w:after="0" w:line="240" w:lineRule="auto"/>
      </w:pPr>
      <w:r>
        <w:separator/>
      </w:r>
    </w:p>
  </w:endnote>
  <w:endnote w:type="continuationSeparator" w:id="0">
    <w:p w14:paraId="754D873F" w14:textId="77777777" w:rsidR="00BF330A" w:rsidRDefault="00BF330A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3A59F" w14:textId="77777777" w:rsidR="00BF330A" w:rsidRDefault="00BF330A" w:rsidP="00316E72">
      <w:pPr>
        <w:spacing w:after="0" w:line="240" w:lineRule="auto"/>
      </w:pPr>
      <w:r>
        <w:separator/>
      </w:r>
    </w:p>
  </w:footnote>
  <w:footnote w:type="continuationSeparator" w:id="0">
    <w:p w14:paraId="5AF41DEC" w14:textId="77777777" w:rsidR="00BF330A" w:rsidRDefault="00BF330A" w:rsidP="00316E72">
      <w:pPr>
        <w:spacing w:after="0" w:line="240" w:lineRule="auto"/>
      </w:pPr>
      <w:r>
        <w:continuationSeparator/>
      </w:r>
    </w:p>
  </w:footnote>
  <w:footnote w:id="1">
    <w:p w14:paraId="027787C2" w14:textId="77495893" w:rsidR="00BF330A" w:rsidRPr="004A1D01" w:rsidRDefault="00BF330A" w:rsidP="004A1D01">
      <w:pPr>
        <w:pStyle w:val="FootnoteText"/>
        <w:jc w:val="both"/>
        <w:rPr>
          <w:rFonts w:ascii="Book Antiqua" w:hAnsi="Book Antiqua"/>
          <w:lang w:val="es-ES_tradnl"/>
        </w:rPr>
      </w:pPr>
      <w:r w:rsidRPr="004A1D01">
        <w:rPr>
          <w:rStyle w:val="FootnoteReference"/>
          <w:rFonts w:ascii="Book Antiqua" w:hAnsi="Book Antiqua"/>
        </w:rPr>
        <w:footnoteRef/>
      </w:r>
      <w:r w:rsidRPr="004A1D01">
        <w:rPr>
          <w:rFonts w:ascii="Book Antiqua" w:hAnsi="Book Antiqua"/>
          <w:lang w:val="es-ES_tradnl"/>
        </w:rPr>
        <w:t xml:space="preserve"> Ley 187-2016, conocida como “Ley de Alerta Mayra Elías contra el Hit &amp; Run”. </w:t>
      </w:r>
    </w:p>
  </w:footnote>
  <w:footnote w:id="2">
    <w:p w14:paraId="17E40BD0" w14:textId="0701881A" w:rsidR="00BF330A" w:rsidRPr="004A1D01" w:rsidRDefault="00BF330A" w:rsidP="004A1D01">
      <w:pPr>
        <w:pStyle w:val="FootnoteText"/>
        <w:jc w:val="both"/>
        <w:rPr>
          <w:rFonts w:ascii="Book Antiqua" w:hAnsi="Book Antiqua"/>
          <w:lang w:val="es-ES_tradnl"/>
        </w:rPr>
      </w:pPr>
      <w:r w:rsidRPr="004A1D01">
        <w:rPr>
          <w:rStyle w:val="FootnoteReference"/>
          <w:rFonts w:ascii="Book Antiqua" w:hAnsi="Book Antiqua"/>
        </w:rPr>
        <w:footnoteRef/>
      </w:r>
      <w:r w:rsidRPr="004A1D01">
        <w:rPr>
          <w:rFonts w:ascii="Book Antiqua" w:hAnsi="Book Antiqua"/>
          <w:lang w:val="es-ES_tradnl"/>
        </w:rPr>
        <w:t xml:space="preserve"> Rivera-Vargas,</w:t>
      </w:r>
      <w:r>
        <w:rPr>
          <w:rFonts w:ascii="Book Antiqua" w:hAnsi="Book Antiqua"/>
          <w:lang w:val="es-ES_tradnl"/>
        </w:rPr>
        <w:t xml:space="preserve"> </w:t>
      </w:r>
      <w:r w:rsidRPr="004A1D01">
        <w:rPr>
          <w:rFonts w:ascii="Book Antiqua" w:hAnsi="Book Antiqua"/>
          <w:lang w:val="es-ES_tradnl"/>
        </w:rPr>
        <w:t xml:space="preserve">D. (2014, Junio 12). </w:t>
      </w:r>
      <w:r w:rsidRPr="004A1D01">
        <w:rPr>
          <w:rFonts w:ascii="Book Antiqua" w:hAnsi="Book Antiqua"/>
          <w:i/>
          <w:iCs/>
          <w:lang w:val="es-ES_tradnl"/>
        </w:rPr>
        <w:t>Satisfecha Mayra Elías con sentencia de su agresor</w:t>
      </w:r>
      <w:r w:rsidRPr="004A1D01">
        <w:rPr>
          <w:rFonts w:ascii="Book Antiqua" w:hAnsi="Book Antiqua"/>
          <w:lang w:val="es-ES_tradnl"/>
        </w:rPr>
        <w:t xml:space="preserve">. Periódico Primera Hora. Recuperado de </w:t>
      </w:r>
      <w:r w:rsidRPr="004A1D01">
        <w:rPr>
          <w:rFonts w:ascii="Book Antiqua" w:hAnsi="Book Antiqua" w:cs="Times"/>
          <w:color w:val="000000"/>
          <w:lang w:val="es-ES_tradnl"/>
        </w:rPr>
        <w:t>https://www.primerahora.com/noticias/policia-tribunales/notas/satisfecha-mayra-elias-con-sentencia-a-su-agresor/.</w:t>
      </w:r>
    </w:p>
  </w:footnote>
  <w:footnote w:id="3">
    <w:p w14:paraId="2918E61B" w14:textId="77777777" w:rsidR="00BF330A" w:rsidRPr="009110E5" w:rsidRDefault="00BF330A" w:rsidP="003E3383">
      <w:pPr>
        <w:pStyle w:val="FootnoteText"/>
        <w:rPr>
          <w:rFonts w:ascii="Book Antiqua" w:hAnsi="Book Antiqua"/>
          <w:lang w:val="es-ES_tradnl"/>
        </w:rPr>
      </w:pPr>
      <w:r w:rsidRPr="009110E5">
        <w:rPr>
          <w:rStyle w:val="FootnoteReference"/>
          <w:rFonts w:ascii="Book Antiqua" w:hAnsi="Book Antiqua"/>
          <w:lang w:val="es-ES_tradnl"/>
        </w:rPr>
        <w:footnoteRef/>
      </w:r>
      <w:r w:rsidRPr="009110E5">
        <w:rPr>
          <w:rFonts w:ascii="Book Antiqua" w:hAnsi="Book Antiqua"/>
          <w:lang w:val="es-ES_tradnl"/>
        </w:rPr>
        <w:t xml:space="preserve"> Ídem. </w:t>
      </w:r>
    </w:p>
  </w:footnote>
  <w:footnote w:id="4">
    <w:p w14:paraId="510B11A4" w14:textId="2DBD5845" w:rsidR="00BF330A" w:rsidRPr="009110E5" w:rsidRDefault="00BF330A" w:rsidP="009110E5">
      <w:pPr>
        <w:pStyle w:val="FootnoteText"/>
        <w:jc w:val="both"/>
        <w:rPr>
          <w:rFonts w:ascii="Book Antiqua" w:hAnsi="Book Antiqua"/>
          <w:lang w:val="es-ES_tradnl"/>
        </w:rPr>
      </w:pPr>
      <w:r w:rsidRPr="009110E5">
        <w:rPr>
          <w:rStyle w:val="FootnoteReference"/>
          <w:rFonts w:ascii="Book Antiqua" w:hAnsi="Book Antiqua"/>
        </w:rPr>
        <w:footnoteRef/>
      </w:r>
      <w:r w:rsidRPr="009110E5">
        <w:rPr>
          <w:rFonts w:ascii="Book Antiqua" w:hAnsi="Book Antiqua"/>
          <w:lang w:val="es-ES_tradnl"/>
        </w:rPr>
        <w:t xml:space="preserve"> Reglamento para Activar el Alerta Mayra Elías (Reglamento del Negociado de la Policía de Puerto Rico), Reglamento Núm. 8965, Departamento de Estado, 2 de junio de 2017.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BF330A" w:rsidRDefault="00BF330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04E3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BF330A" w:rsidRDefault="00BF330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7DD85" w14:textId="3BDA9F63" w:rsidR="00567F7F" w:rsidRPr="00567F7F" w:rsidRDefault="00567F7F" w:rsidP="00567F7F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A03A5F"/>
    <w:multiLevelType w:val="hybridMultilevel"/>
    <w:tmpl w:val="6902EFC8"/>
    <w:lvl w:ilvl="0" w:tplc="356030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825A95"/>
    <w:multiLevelType w:val="hybridMultilevel"/>
    <w:tmpl w:val="2436A396"/>
    <w:lvl w:ilvl="0" w:tplc="A0347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06E8E"/>
    <w:multiLevelType w:val="hybridMultilevel"/>
    <w:tmpl w:val="378077B4"/>
    <w:lvl w:ilvl="0" w:tplc="F392CCF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73A7F"/>
    <w:multiLevelType w:val="hybridMultilevel"/>
    <w:tmpl w:val="831AFBB0"/>
    <w:lvl w:ilvl="0" w:tplc="BCA69E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114AD3"/>
    <w:multiLevelType w:val="hybridMultilevel"/>
    <w:tmpl w:val="28FA81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81B75"/>
    <w:multiLevelType w:val="hybridMultilevel"/>
    <w:tmpl w:val="ECA4DA6E"/>
    <w:lvl w:ilvl="0" w:tplc="14C427A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2C7FC6"/>
    <w:multiLevelType w:val="hybridMultilevel"/>
    <w:tmpl w:val="49FEEE3E"/>
    <w:lvl w:ilvl="0" w:tplc="7252170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4FD319C"/>
    <w:multiLevelType w:val="hybridMultilevel"/>
    <w:tmpl w:val="AB5EBB06"/>
    <w:lvl w:ilvl="0" w:tplc="DDD27E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61481E"/>
    <w:multiLevelType w:val="hybridMultilevel"/>
    <w:tmpl w:val="471A1E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883F51"/>
    <w:multiLevelType w:val="hybridMultilevel"/>
    <w:tmpl w:val="04A478F6"/>
    <w:lvl w:ilvl="0" w:tplc="856E5C0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A30749"/>
    <w:multiLevelType w:val="hybridMultilevel"/>
    <w:tmpl w:val="2DC2CFD2"/>
    <w:lvl w:ilvl="0" w:tplc="27BC9B3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301B48"/>
    <w:multiLevelType w:val="hybridMultilevel"/>
    <w:tmpl w:val="7E18BCE4"/>
    <w:lvl w:ilvl="0" w:tplc="BD10BF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C86CC5"/>
    <w:multiLevelType w:val="hybridMultilevel"/>
    <w:tmpl w:val="45927D78"/>
    <w:lvl w:ilvl="0" w:tplc="CEA05D1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497941">
    <w:abstractNumId w:val="19"/>
  </w:num>
  <w:num w:numId="2" w16cid:durableId="242643537">
    <w:abstractNumId w:val="47"/>
  </w:num>
  <w:num w:numId="3" w16cid:durableId="697894558">
    <w:abstractNumId w:val="34"/>
  </w:num>
  <w:num w:numId="4" w16cid:durableId="242834598">
    <w:abstractNumId w:val="27"/>
  </w:num>
  <w:num w:numId="5" w16cid:durableId="918367567">
    <w:abstractNumId w:val="45"/>
  </w:num>
  <w:num w:numId="6" w16cid:durableId="897278508">
    <w:abstractNumId w:val="32"/>
  </w:num>
  <w:num w:numId="7" w16cid:durableId="914701448">
    <w:abstractNumId w:val="22"/>
  </w:num>
  <w:num w:numId="8" w16cid:durableId="1171144949">
    <w:abstractNumId w:val="16"/>
  </w:num>
  <w:num w:numId="9" w16cid:durableId="413358325">
    <w:abstractNumId w:val="39"/>
  </w:num>
  <w:num w:numId="10" w16cid:durableId="1291012037">
    <w:abstractNumId w:val="31"/>
  </w:num>
  <w:num w:numId="11" w16cid:durableId="1444575008">
    <w:abstractNumId w:val="6"/>
  </w:num>
  <w:num w:numId="12" w16cid:durableId="197278775">
    <w:abstractNumId w:val="25"/>
  </w:num>
  <w:num w:numId="13" w16cid:durableId="970742420">
    <w:abstractNumId w:val="40"/>
  </w:num>
  <w:num w:numId="14" w16cid:durableId="1840385679">
    <w:abstractNumId w:val="26"/>
  </w:num>
  <w:num w:numId="15" w16cid:durableId="1142697691">
    <w:abstractNumId w:val="41"/>
  </w:num>
  <w:num w:numId="16" w16cid:durableId="415791033">
    <w:abstractNumId w:val="23"/>
  </w:num>
  <w:num w:numId="17" w16cid:durableId="273678500">
    <w:abstractNumId w:val="8"/>
  </w:num>
  <w:num w:numId="18" w16cid:durableId="426854357">
    <w:abstractNumId w:val="24"/>
  </w:num>
  <w:num w:numId="19" w16cid:durableId="1446734816">
    <w:abstractNumId w:val="35"/>
  </w:num>
  <w:num w:numId="20" w16cid:durableId="1167551886">
    <w:abstractNumId w:val="42"/>
  </w:num>
  <w:num w:numId="21" w16cid:durableId="1842969249">
    <w:abstractNumId w:val="29"/>
  </w:num>
  <w:num w:numId="22" w16cid:durableId="1479028062">
    <w:abstractNumId w:val="1"/>
  </w:num>
  <w:num w:numId="23" w16cid:durableId="1877888041">
    <w:abstractNumId w:val="30"/>
  </w:num>
  <w:num w:numId="24" w16cid:durableId="1107776952">
    <w:abstractNumId w:val="2"/>
  </w:num>
  <w:num w:numId="25" w16cid:durableId="1925993496">
    <w:abstractNumId w:val="5"/>
  </w:num>
  <w:num w:numId="26" w16cid:durableId="349837506">
    <w:abstractNumId w:val="0"/>
  </w:num>
  <w:num w:numId="27" w16cid:durableId="1044712974">
    <w:abstractNumId w:val="21"/>
  </w:num>
  <w:num w:numId="28" w16cid:durableId="271985094">
    <w:abstractNumId w:val="43"/>
  </w:num>
  <w:num w:numId="29" w16cid:durableId="2111965757">
    <w:abstractNumId w:val="14"/>
  </w:num>
  <w:num w:numId="30" w16cid:durableId="1093209968">
    <w:abstractNumId w:val="7"/>
  </w:num>
  <w:num w:numId="31" w16cid:durableId="185169863">
    <w:abstractNumId w:val="28"/>
  </w:num>
  <w:num w:numId="32" w16cid:durableId="1179275013">
    <w:abstractNumId w:val="17"/>
  </w:num>
  <w:num w:numId="33" w16cid:durableId="1433939165">
    <w:abstractNumId w:val="36"/>
  </w:num>
  <w:num w:numId="34" w16cid:durableId="187064776">
    <w:abstractNumId w:val="38"/>
  </w:num>
  <w:num w:numId="35" w16cid:durableId="45108944">
    <w:abstractNumId w:val="15"/>
  </w:num>
  <w:num w:numId="36" w16cid:durableId="1766727037">
    <w:abstractNumId w:val="13"/>
  </w:num>
  <w:num w:numId="37" w16cid:durableId="1850295239">
    <w:abstractNumId w:val="4"/>
  </w:num>
  <w:num w:numId="38" w16cid:durableId="316303926">
    <w:abstractNumId w:val="46"/>
  </w:num>
  <w:num w:numId="39" w16cid:durableId="709107519">
    <w:abstractNumId w:val="10"/>
  </w:num>
  <w:num w:numId="40" w16cid:durableId="863372385">
    <w:abstractNumId w:val="37"/>
  </w:num>
  <w:num w:numId="41" w16cid:durableId="155193156">
    <w:abstractNumId w:val="18"/>
  </w:num>
  <w:num w:numId="42" w16cid:durableId="8682585">
    <w:abstractNumId w:val="9"/>
  </w:num>
  <w:num w:numId="43" w16cid:durableId="2016762274">
    <w:abstractNumId w:val="44"/>
  </w:num>
  <w:num w:numId="44" w16cid:durableId="1170170796">
    <w:abstractNumId w:val="3"/>
  </w:num>
  <w:num w:numId="45" w16cid:durableId="1778527097">
    <w:abstractNumId w:val="33"/>
  </w:num>
  <w:num w:numId="46" w16cid:durableId="2141075052">
    <w:abstractNumId w:val="12"/>
  </w:num>
  <w:num w:numId="47" w16cid:durableId="986788447">
    <w:abstractNumId w:val="11"/>
  </w:num>
  <w:num w:numId="48" w16cid:durableId="35153749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B50"/>
    <w:rsid w:val="00056A91"/>
    <w:rsid w:val="00057F70"/>
    <w:rsid w:val="00061752"/>
    <w:rsid w:val="00061CA2"/>
    <w:rsid w:val="00062BE6"/>
    <w:rsid w:val="00063CE0"/>
    <w:rsid w:val="00064144"/>
    <w:rsid w:val="00067EFB"/>
    <w:rsid w:val="000776AD"/>
    <w:rsid w:val="00081008"/>
    <w:rsid w:val="000835FB"/>
    <w:rsid w:val="00087264"/>
    <w:rsid w:val="00095B38"/>
    <w:rsid w:val="00096B77"/>
    <w:rsid w:val="00096E0F"/>
    <w:rsid w:val="000A276C"/>
    <w:rsid w:val="000A3D82"/>
    <w:rsid w:val="000B2C62"/>
    <w:rsid w:val="000B2F6E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7710"/>
    <w:rsid w:val="00107C68"/>
    <w:rsid w:val="00112BD6"/>
    <w:rsid w:val="00116216"/>
    <w:rsid w:val="001218F8"/>
    <w:rsid w:val="00121BC9"/>
    <w:rsid w:val="00121D33"/>
    <w:rsid w:val="00121DC1"/>
    <w:rsid w:val="00122DEE"/>
    <w:rsid w:val="00125F42"/>
    <w:rsid w:val="00132091"/>
    <w:rsid w:val="00137360"/>
    <w:rsid w:val="0013751D"/>
    <w:rsid w:val="00147BA2"/>
    <w:rsid w:val="00156995"/>
    <w:rsid w:val="001600D4"/>
    <w:rsid w:val="00166175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B06EA"/>
    <w:rsid w:val="001B1F13"/>
    <w:rsid w:val="001B41FD"/>
    <w:rsid w:val="001B4BCB"/>
    <w:rsid w:val="001B5C2D"/>
    <w:rsid w:val="001C0604"/>
    <w:rsid w:val="001C2455"/>
    <w:rsid w:val="001C264B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1B9D"/>
    <w:rsid w:val="002322C4"/>
    <w:rsid w:val="002332B3"/>
    <w:rsid w:val="00243BF5"/>
    <w:rsid w:val="00244EEB"/>
    <w:rsid w:val="0025326F"/>
    <w:rsid w:val="00253975"/>
    <w:rsid w:val="002560AC"/>
    <w:rsid w:val="00256D58"/>
    <w:rsid w:val="002609BF"/>
    <w:rsid w:val="00271078"/>
    <w:rsid w:val="00271803"/>
    <w:rsid w:val="002762DF"/>
    <w:rsid w:val="00283C7B"/>
    <w:rsid w:val="00284945"/>
    <w:rsid w:val="00284F3F"/>
    <w:rsid w:val="002873A6"/>
    <w:rsid w:val="00290F15"/>
    <w:rsid w:val="0029665E"/>
    <w:rsid w:val="002A0C54"/>
    <w:rsid w:val="002A1002"/>
    <w:rsid w:val="002A4394"/>
    <w:rsid w:val="002B11A3"/>
    <w:rsid w:val="002B39EC"/>
    <w:rsid w:val="002C1A8A"/>
    <w:rsid w:val="002C42B5"/>
    <w:rsid w:val="002C5946"/>
    <w:rsid w:val="002C63DE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2F27D6"/>
    <w:rsid w:val="00300191"/>
    <w:rsid w:val="003020A6"/>
    <w:rsid w:val="003025C1"/>
    <w:rsid w:val="0030385D"/>
    <w:rsid w:val="00304238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55DB"/>
    <w:rsid w:val="00360BAC"/>
    <w:rsid w:val="003665D9"/>
    <w:rsid w:val="00366E57"/>
    <w:rsid w:val="003741A4"/>
    <w:rsid w:val="0037455F"/>
    <w:rsid w:val="003752B1"/>
    <w:rsid w:val="00376090"/>
    <w:rsid w:val="00377378"/>
    <w:rsid w:val="003823F1"/>
    <w:rsid w:val="0038256A"/>
    <w:rsid w:val="0038325B"/>
    <w:rsid w:val="00383B22"/>
    <w:rsid w:val="00384BDA"/>
    <w:rsid w:val="00387671"/>
    <w:rsid w:val="003910A3"/>
    <w:rsid w:val="003910B7"/>
    <w:rsid w:val="00396199"/>
    <w:rsid w:val="003A7121"/>
    <w:rsid w:val="003A752E"/>
    <w:rsid w:val="003B2B9B"/>
    <w:rsid w:val="003C0623"/>
    <w:rsid w:val="003C394D"/>
    <w:rsid w:val="003C5A0E"/>
    <w:rsid w:val="003C7A67"/>
    <w:rsid w:val="003D1A47"/>
    <w:rsid w:val="003D1C28"/>
    <w:rsid w:val="003D2D7C"/>
    <w:rsid w:val="003D3145"/>
    <w:rsid w:val="003D38EB"/>
    <w:rsid w:val="003D38F9"/>
    <w:rsid w:val="003D58C1"/>
    <w:rsid w:val="003E0D40"/>
    <w:rsid w:val="003E1BBF"/>
    <w:rsid w:val="003E3383"/>
    <w:rsid w:val="003E35DD"/>
    <w:rsid w:val="003E751D"/>
    <w:rsid w:val="003F085A"/>
    <w:rsid w:val="003F3495"/>
    <w:rsid w:val="003F6B84"/>
    <w:rsid w:val="003F7565"/>
    <w:rsid w:val="00400487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65EB"/>
    <w:rsid w:val="004441AB"/>
    <w:rsid w:val="00447487"/>
    <w:rsid w:val="00455962"/>
    <w:rsid w:val="00456153"/>
    <w:rsid w:val="004606EB"/>
    <w:rsid w:val="0046151C"/>
    <w:rsid w:val="00462538"/>
    <w:rsid w:val="00463D02"/>
    <w:rsid w:val="00464686"/>
    <w:rsid w:val="004650D9"/>
    <w:rsid w:val="004658DB"/>
    <w:rsid w:val="004736DA"/>
    <w:rsid w:val="00477CC9"/>
    <w:rsid w:val="00477E61"/>
    <w:rsid w:val="00482451"/>
    <w:rsid w:val="00490ABE"/>
    <w:rsid w:val="00490E76"/>
    <w:rsid w:val="00491371"/>
    <w:rsid w:val="00492AFE"/>
    <w:rsid w:val="004930A3"/>
    <w:rsid w:val="00497B2B"/>
    <w:rsid w:val="004A19AF"/>
    <w:rsid w:val="004A1D01"/>
    <w:rsid w:val="004A1E10"/>
    <w:rsid w:val="004A27AE"/>
    <w:rsid w:val="004A41EA"/>
    <w:rsid w:val="004A5C91"/>
    <w:rsid w:val="004B1F5E"/>
    <w:rsid w:val="004B51C1"/>
    <w:rsid w:val="004B77C5"/>
    <w:rsid w:val="004C1417"/>
    <w:rsid w:val="004E05C6"/>
    <w:rsid w:val="004E5715"/>
    <w:rsid w:val="004F0876"/>
    <w:rsid w:val="004F58BA"/>
    <w:rsid w:val="004F7E4B"/>
    <w:rsid w:val="00501444"/>
    <w:rsid w:val="00502B6A"/>
    <w:rsid w:val="00507782"/>
    <w:rsid w:val="00515F96"/>
    <w:rsid w:val="00520669"/>
    <w:rsid w:val="0052212F"/>
    <w:rsid w:val="00525B0F"/>
    <w:rsid w:val="005336C1"/>
    <w:rsid w:val="00551FEF"/>
    <w:rsid w:val="00556094"/>
    <w:rsid w:val="00560177"/>
    <w:rsid w:val="00563389"/>
    <w:rsid w:val="00564254"/>
    <w:rsid w:val="00566685"/>
    <w:rsid w:val="00567B38"/>
    <w:rsid w:val="00567F7F"/>
    <w:rsid w:val="005703F4"/>
    <w:rsid w:val="00571A4A"/>
    <w:rsid w:val="005722BA"/>
    <w:rsid w:val="00575ABB"/>
    <w:rsid w:val="00576C85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3EB9"/>
    <w:rsid w:val="005D5D53"/>
    <w:rsid w:val="005E0679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52C6"/>
    <w:rsid w:val="006353C4"/>
    <w:rsid w:val="00650240"/>
    <w:rsid w:val="00651F81"/>
    <w:rsid w:val="006537FB"/>
    <w:rsid w:val="006562C7"/>
    <w:rsid w:val="006567CF"/>
    <w:rsid w:val="0065729B"/>
    <w:rsid w:val="0066135B"/>
    <w:rsid w:val="0066551D"/>
    <w:rsid w:val="00665D12"/>
    <w:rsid w:val="00667413"/>
    <w:rsid w:val="00672325"/>
    <w:rsid w:val="0067311D"/>
    <w:rsid w:val="006853CB"/>
    <w:rsid w:val="006869B3"/>
    <w:rsid w:val="00696067"/>
    <w:rsid w:val="00697955"/>
    <w:rsid w:val="00697C9F"/>
    <w:rsid w:val="006A0FC1"/>
    <w:rsid w:val="006A3517"/>
    <w:rsid w:val="006B0789"/>
    <w:rsid w:val="006B3E46"/>
    <w:rsid w:val="006B4482"/>
    <w:rsid w:val="006B53B9"/>
    <w:rsid w:val="006C1842"/>
    <w:rsid w:val="006C4A4F"/>
    <w:rsid w:val="006C4CE3"/>
    <w:rsid w:val="006C6CBD"/>
    <w:rsid w:val="006E2832"/>
    <w:rsid w:val="006E3B2B"/>
    <w:rsid w:val="006E611A"/>
    <w:rsid w:val="006E79BD"/>
    <w:rsid w:val="006F3DF2"/>
    <w:rsid w:val="0070246E"/>
    <w:rsid w:val="007036D0"/>
    <w:rsid w:val="00707FCE"/>
    <w:rsid w:val="0071153F"/>
    <w:rsid w:val="00711D37"/>
    <w:rsid w:val="0071409E"/>
    <w:rsid w:val="0071749B"/>
    <w:rsid w:val="00722191"/>
    <w:rsid w:val="00722858"/>
    <w:rsid w:val="00722953"/>
    <w:rsid w:val="007239C3"/>
    <w:rsid w:val="0073057D"/>
    <w:rsid w:val="00731021"/>
    <w:rsid w:val="00731EFC"/>
    <w:rsid w:val="00740D99"/>
    <w:rsid w:val="00742B87"/>
    <w:rsid w:val="00742E8D"/>
    <w:rsid w:val="00745C77"/>
    <w:rsid w:val="00750521"/>
    <w:rsid w:val="007510EE"/>
    <w:rsid w:val="00764320"/>
    <w:rsid w:val="007658BA"/>
    <w:rsid w:val="00767F72"/>
    <w:rsid w:val="007719B4"/>
    <w:rsid w:val="00772328"/>
    <w:rsid w:val="00772C8C"/>
    <w:rsid w:val="0077476E"/>
    <w:rsid w:val="007754D4"/>
    <w:rsid w:val="00776556"/>
    <w:rsid w:val="00783BB1"/>
    <w:rsid w:val="007931CC"/>
    <w:rsid w:val="00795CAE"/>
    <w:rsid w:val="007A15F9"/>
    <w:rsid w:val="007A4C2C"/>
    <w:rsid w:val="007B15FF"/>
    <w:rsid w:val="007B3861"/>
    <w:rsid w:val="007B7971"/>
    <w:rsid w:val="007C0EC2"/>
    <w:rsid w:val="007C3E8E"/>
    <w:rsid w:val="007D3D34"/>
    <w:rsid w:val="007D3D39"/>
    <w:rsid w:val="007D7045"/>
    <w:rsid w:val="007D79DC"/>
    <w:rsid w:val="007D7F18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1BB1"/>
    <w:rsid w:val="00812F69"/>
    <w:rsid w:val="008164AA"/>
    <w:rsid w:val="0081717C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490D"/>
    <w:rsid w:val="008620FB"/>
    <w:rsid w:val="00866639"/>
    <w:rsid w:val="0087379A"/>
    <w:rsid w:val="00873ADE"/>
    <w:rsid w:val="00874DE9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C2B85"/>
    <w:rsid w:val="008C3B84"/>
    <w:rsid w:val="008D0C81"/>
    <w:rsid w:val="008D6F3B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5689"/>
    <w:rsid w:val="00906295"/>
    <w:rsid w:val="00907C6B"/>
    <w:rsid w:val="009110E5"/>
    <w:rsid w:val="00914F5A"/>
    <w:rsid w:val="00915506"/>
    <w:rsid w:val="0093296C"/>
    <w:rsid w:val="00935A8D"/>
    <w:rsid w:val="00935DAF"/>
    <w:rsid w:val="0094183A"/>
    <w:rsid w:val="00942834"/>
    <w:rsid w:val="00942884"/>
    <w:rsid w:val="009451E9"/>
    <w:rsid w:val="009509BF"/>
    <w:rsid w:val="00955591"/>
    <w:rsid w:val="00955752"/>
    <w:rsid w:val="009562FC"/>
    <w:rsid w:val="00962408"/>
    <w:rsid w:val="00962B7F"/>
    <w:rsid w:val="0096300D"/>
    <w:rsid w:val="00965EA6"/>
    <w:rsid w:val="0097036A"/>
    <w:rsid w:val="009712A0"/>
    <w:rsid w:val="00975EC8"/>
    <w:rsid w:val="009907C0"/>
    <w:rsid w:val="00993209"/>
    <w:rsid w:val="00994B53"/>
    <w:rsid w:val="00994DD1"/>
    <w:rsid w:val="009A31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D7860"/>
    <w:rsid w:val="009E5AC4"/>
    <w:rsid w:val="009F2EBB"/>
    <w:rsid w:val="009F3DF9"/>
    <w:rsid w:val="009F6E82"/>
    <w:rsid w:val="00A00935"/>
    <w:rsid w:val="00A03FED"/>
    <w:rsid w:val="00A0426E"/>
    <w:rsid w:val="00A06033"/>
    <w:rsid w:val="00A111DF"/>
    <w:rsid w:val="00A12635"/>
    <w:rsid w:val="00A159EB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67CF4"/>
    <w:rsid w:val="00A70F29"/>
    <w:rsid w:val="00A736AE"/>
    <w:rsid w:val="00A7390A"/>
    <w:rsid w:val="00A74166"/>
    <w:rsid w:val="00A82626"/>
    <w:rsid w:val="00A857AC"/>
    <w:rsid w:val="00A870D7"/>
    <w:rsid w:val="00A9012D"/>
    <w:rsid w:val="00A90400"/>
    <w:rsid w:val="00A91EF6"/>
    <w:rsid w:val="00A92897"/>
    <w:rsid w:val="00A943D7"/>
    <w:rsid w:val="00A9549F"/>
    <w:rsid w:val="00AA2787"/>
    <w:rsid w:val="00AA4921"/>
    <w:rsid w:val="00AB1B33"/>
    <w:rsid w:val="00AB6BF1"/>
    <w:rsid w:val="00AC3B6A"/>
    <w:rsid w:val="00AC77F8"/>
    <w:rsid w:val="00AC7DAA"/>
    <w:rsid w:val="00AD0150"/>
    <w:rsid w:val="00AD0AF3"/>
    <w:rsid w:val="00AE2CD2"/>
    <w:rsid w:val="00AF2AB8"/>
    <w:rsid w:val="00AF4B1E"/>
    <w:rsid w:val="00AF6EED"/>
    <w:rsid w:val="00AF784D"/>
    <w:rsid w:val="00AF7CEE"/>
    <w:rsid w:val="00B023A5"/>
    <w:rsid w:val="00B0306A"/>
    <w:rsid w:val="00B046C9"/>
    <w:rsid w:val="00B04EC3"/>
    <w:rsid w:val="00B05729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4AC5"/>
    <w:rsid w:val="00B46291"/>
    <w:rsid w:val="00B46BC7"/>
    <w:rsid w:val="00B47E3E"/>
    <w:rsid w:val="00B516FD"/>
    <w:rsid w:val="00B51E7E"/>
    <w:rsid w:val="00B5332C"/>
    <w:rsid w:val="00B62BFF"/>
    <w:rsid w:val="00B70BBB"/>
    <w:rsid w:val="00B72B14"/>
    <w:rsid w:val="00B905A9"/>
    <w:rsid w:val="00B90E29"/>
    <w:rsid w:val="00B93A69"/>
    <w:rsid w:val="00BA35B9"/>
    <w:rsid w:val="00BA73FF"/>
    <w:rsid w:val="00BC1E57"/>
    <w:rsid w:val="00BC4BBD"/>
    <w:rsid w:val="00BC6213"/>
    <w:rsid w:val="00BD3BB7"/>
    <w:rsid w:val="00BD6908"/>
    <w:rsid w:val="00BE0431"/>
    <w:rsid w:val="00BE3DF0"/>
    <w:rsid w:val="00BE6DAC"/>
    <w:rsid w:val="00BF0E40"/>
    <w:rsid w:val="00BF330A"/>
    <w:rsid w:val="00BF456F"/>
    <w:rsid w:val="00BF7539"/>
    <w:rsid w:val="00C00064"/>
    <w:rsid w:val="00C02A46"/>
    <w:rsid w:val="00C031D8"/>
    <w:rsid w:val="00C05400"/>
    <w:rsid w:val="00C0709E"/>
    <w:rsid w:val="00C106A4"/>
    <w:rsid w:val="00C134B0"/>
    <w:rsid w:val="00C13B53"/>
    <w:rsid w:val="00C14599"/>
    <w:rsid w:val="00C15680"/>
    <w:rsid w:val="00C163A9"/>
    <w:rsid w:val="00C16BEF"/>
    <w:rsid w:val="00C20607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334A"/>
    <w:rsid w:val="00C44198"/>
    <w:rsid w:val="00C474B3"/>
    <w:rsid w:val="00C47808"/>
    <w:rsid w:val="00C6155F"/>
    <w:rsid w:val="00C75856"/>
    <w:rsid w:val="00C80A5B"/>
    <w:rsid w:val="00C85017"/>
    <w:rsid w:val="00C9180C"/>
    <w:rsid w:val="00CA546A"/>
    <w:rsid w:val="00CB2559"/>
    <w:rsid w:val="00CB3884"/>
    <w:rsid w:val="00CB4925"/>
    <w:rsid w:val="00CC05C0"/>
    <w:rsid w:val="00CC4070"/>
    <w:rsid w:val="00CC5D84"/>
    <w:rsid w:val="00CC632C"/>
    <w:rsid w:val="00CE02DD"/>
    <w:rsid w:val="00CE0947"/>
    <w:rsid w:val="00CE14B4"/>
    <w:rsid w:val="00CE4C84"/>
    <w:rsid w:val="00CE5094"/>
    <w:rsid w:val="00CF33B4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3B80"/>
    <w:rsid w:val="00D26D9C"/>
    <w:rsid w:val="00D312C0"/>
    <w:rsid w:val="00D36234"/>
    <w:rsid w:val="00D367E6"/>
    <w:rsid w:val="00D37937"/>
    <w:rsid w:val="00D44929"/>
    <w:rsid w:val="00D51E07"/>
    <w:rsid w:val="00D54313"/>
    <w:rsid w:val="00D778D7"/>
    <w:rsid w:val="00D87333"/>
    <w:rsid w:val="00D87C30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53C5"/>
    <w:rsid w:val="00DD644B"/>
    <w:rsid w:val="00DE3AC1"/>
    <w:rsid w:val="00DE60B3"/>
    <w:rsid w:val="00DF1E05"/>
    <w:rsid w:val="00DF25BA"/>
    <w:rsid w:val="00E004E3"/>
    <w:rsid w:val="00E00A6E"/>
    <w:rsid w:val="00E01E1C"/>
    <w:rsid w:val="00E06A91"/>
    <w:rsid w:val="00E06BB9"/>
    <w:rsid w:val="00E11F98"/>
    <w:rsid w:val="00E17831"/>
    <w:rsid w:val="00E212C6"/>
    <w:rsid w:val="00E2308A"/>
    <w:rsid w:val="00E26D0B"/>
    <w:rsid w:val="00E363B5"/>
    <w:rsid w:val="00E37872"/>
    <w:rsid w:val="00E410A0"/>
    <w:rsid w:val="00E423C0"/>
    <w:rsid w:val="00E4453A"/>
    <w:rsid w:val="00E44DF3"/>
    <w:rsid w:val="00E4507A"/>
    <w:rsid w:val="00E50910"/>
    <w:rsid w:val="00E53BF8"/>
    <w:rsid w:val="00E56807"/>
    <w:rsid w:val="00E60E5A"/>
    <w:rsid w:val="00E62BFD"/>
    <w:rsid w:val="00E6341C"/>
    <w:rsid w:val="00E713DD"/>
    <w:rsid w:val="00E72D53"/>
    <w:rsid w:val="00E72EB5"/>
    <w:rsid w:val="00E859D3"/>
    <w:rsid w:val="00E92A0C"/>
    <w:rsid w:val="00E94129"/>
    <w:rsid w:val="00EA02B0"/>
    <w:rsid w:val="00EA0C73"/>
    <w:rsid w:val="00EA4CCC"/>
    <w:rsid w:val="00EA56A3"/>
    <w:rsid w:val="00EA5D31"/>
    <w:rsid w:val="00EA657C"/>
    <w:rsid w:val="00EA6BFB"/>
    <w:rsid w:val="00EB2D15"/>
    <w:rsid w:val="00EB5120"/>
    <w:rsid w:val="00EB6A8F"/>
    <w:rsid w:val="00EB7706"/>
    <w:rsid w:val="00EB7C34"/>
    <w:rsid w:val="00EC0926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7C6"/>
    <w:rsid w:val="00EF54DA"/>
    <w:rsid w:val="00EF6662"/>
    <w:rsid w:val="00EF71AB"/>
    <w:rsid w:val="00F023DC"/>
    <w:rsid w:val="00F03C53"/>
    <w:rsid w:val="00F045C8"/>
    <w:rsid w:val="00F051DF"/>
    <w:rsid w:val="00F06A9B"/>
    <w:rsid w:val="00F11BC5"/>
    <w:rsid w:val="00F11EA9"/>
    <w:rsid w:val="00F121BF"/>
    <w:rsid w:val="00F12D00"/>
    <w:rsid w:val="00F149CF"/>
    <w:rsid w:val="00F15459"/>
    <w:rsid w:val="00F1558E"/>
    <w:rsid w:val="00F16577"/>
    <w:rsid w:val="00F16985"/>
    <w:rsid w:val="00F21518"/>
    <w:rsid w:val="00F23982"/>
    <w:rsid w:val="00F25CC0"/>
    <w:rsid w:val="00F3294B"/>
    <w:rsid w:val="00F32EF6"/>
    <w:rsid w:val="00F33B61"/>
    <w:rsid w:val="00F403BC"/>
    <w:rsid w:val="00F43232"/>
    <w:rsid w:val="00F44038"/>
    <w:rsid w:val="00F46F76"/>
    <w:rsid w:val="00F56552"/>
    <w:rsid w:val="00F607D7"/>
    <w:rsid w:val="00F6084D"/>
    <w:rsid w:val="00F65AB9"/>
    <w:rsid w:val="00F778E1"/>
    <w:rsid w:val="00F85ADF"/>
    <w:rsid w:val="00F906BD"/>
    <w:rsid w:val="00F91D8F"/>
    <w:rsid w:val="00F952CA"/>
    <w:rsid w:val="00F9624A"/>
    <w:rsid w:val="00FB67D1"/>
    <w:rsid w:val="00FB6AAA"/>
    <w:rsid w:val="00FB6DC8"/>
    <w:rsid w:val="00FC5049"/>
    <w:rsid w:val="00FC682C"/>
    <w:rsid w:val="00FD67A0"/>
    <w:rsid w:val="00FD6E2F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E1AD25E8-B6A2-4504-BDEB-73C361F81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870B8-AEEC-0E4C-8DDB-F5107D4E6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737</Words>
  <Characters>4059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Carlos Y. Rosado Cruz</cp:lastModifiedBy>
  <cp:revision>2</cp:revision>
  <cp:lastPrinted>2024-07-09T18:44:00Z</cp:lastPrinted>
  <dcterms:created xsi:type="dcterms:W3CDTF">2025-03-21T18:57:00Z</dcterms:created>
  <dcterms:modified xsi:type="dcterms:W3CDTF">2025-03-21T18:57:00Z</dcterms:modified>
</cp:coreProperties>
</file>