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EEF27" w14:textId="40CD59BA" w:rsidR="003309A9" w:rsidRDefault="004E0200" w:rsidP="003309A9">
      <w:pPr>
        <w:jc w:val="center"/>
        <w:rPr>
          <w:rFonts w:ascii="Book Antiqua" w:hAnsi="Book Antiqua"/>
          <w:sz w:val="28"/>
          <w:szCs w:val="28"/>
          <w:lang w:val="es-ES_tradnl"/>
        </w:rPr>
      </w:pPr>
      <w:r>
        <w:rPr>
          <w:rFonts w:ascii="Book Antiqua" w:hAnsi="Book Antiqua"/>
          <w:sz w:val="28"/>
          <w:szCs w:val="28"/>
          <w:lang w:val="es-ES_tradnl"/>
        </w:rPr>
        <w:t>GOBIERNO</w:t>
      </w:r>
      <w:r w:rsidR="003309A9">
        <w:rPr>
          <w:rFonts w:ascii="Book Antiqua" w:hAnsi="Book Antiqua"/>
          <w:i/>
          <w:sz w:val="28"/>
          <w:szCs w:val="28"/>
          <w:lang w:val="es-ES_tradnl"/>
        </w:rPr>
        <w:t xml:space="preserve"> </w:t>
      </w:r>
      <w:r w:rsidR="003309A9">
        <w:rPr>
          <w:rFonts w:ascii="Book Antiqua" w:hAnsi="Book Antiqua"/>
          <w:sz w:val="28"/>
          <w:szCs w:val="28"/>
          <w:lang w:val="es-ES_tradnl"/>
        </w:rPr>
        <w:t>DE PUERTO RICO</w:t>
      </w:r>
    </w:p>
    <w:p w14:paraId="2F895AC0" w14:textId="77777777" w:rsidR="003309A9" w:rsidRDefault="003309A9" w:rsidP="003309A9">
      <w:pPr>
        <w:jc w:val="center"/>
        <w:rPr>
          <w:rFonts w:ascii="Book Antiqua" w:hAnsi="Book Antiqua"/>
          <w:szCs w:val="20"/>
          <w:lang w:val="es-ES_tradnl"/>
        </w:rPr>
      </w:pPr>
    </w:p>
    <w:p w14:paraId="436B3857" w14:textId="6A2971A7" w:rsidR="003309A9" w:rsidRDefault="004E0200" w:rsidP="003309A9">
      <w:pPr>
        <w:jc w:val="both"/>
        <w:rPr>
          <w:rFonts w:ascii="Book Antiqua" w:hAnsi="Book Antiqua"/>
          <w:lang w:val="es-ES_tradnl"/>
        </w:rPr>
      </w:pPr>
      <w:r>
        <w:rPr>
          <w:rFonts w:ascii="Book Antiqua" w:hAnsi="Book Antiqua"/>
          <w:lang w:val="es-ES_tradnl"/>
        </w:rPr>
        <w:t>20</w:t>
      </w:r>
      <w:r w:rsidRPr="004E0200">
        <w:rPr>
          <w:rFonts w:ascii="Book Antiqua" w:hAnsi="Book Antiqua"/>
          <w:vertAlign w:val="superscript"/>
          <w:lang w:val="es-ES_tradnl"/>
        </w:rPr>
        <w:t>m</w:t>
      </w:r>
      <w:r w:rsidR="003309A9" w:rsidRPr="004E0200">
        <w:rPr>
          <w:rFonts w:ascii="Book Antiqua" w:hAnsi="Book Antiqua"/>
          <w:vertAlign w:val="superscript"/>
          <w:lang w:val="es-ES_tradnl"/>
        </w:rPr>
        <w:t>a.</w:t>
      </w:r>
      <w:r w:rsidR="003309A9">
        <w:rPr>
          <w:rFonts w:ascii="Book Antiqua" w:hAnsi="Book Antiqua"/>
          <w:lang w:val="es-ES_tradnl"/>
        </w:rPr>
        <w:t xml:space="preserve"> Asamblea</w:t>
      </w:r>
      <w:r w:rsidR="003309A9">
        <w:rPr>
          <w:rFonts w:ascii="Book Antiqua" w:hAnsi="Book Antiqua"/>
          <w:lang w:val="es-ES_tradnl"/>
        </w:rPr>
        <w:tab/>
        <w:t xml:space="preserve">                                                                                              1</w:t>
      </w:r>
      <w:r w:rsidR="003309A9" w:rsidRPr="004E0200">
        <w:rPr>
          <w:rFonts w:ascii="Book Antiqua" w:hAnsi="Book Antiqua"/>
          <w:vertAlign w:val="superscript"/>
          <w:lang w:val="es-ES_tradnl"/>
        </w:rPr>
        <w:t>ra.</w:t>
      </w:r>
      <w:r w:rsidR="003309A9">
        <w:rPr>
          <w:rFonts w:ascii="Book Antiqua" w:hAnsi="Book Antiqua"/>
          <w:lang w:val="es-ES_tradnl"/>
        </w:rPr>
        <w:t xml:space="preserve"> Sesión</w:t>
      </w:r>
    </w:p>
    <w:p w14:paraId="035D2B1D" w14:textId="6734A84D" w:rsidR="003309A9" w:rsidRDefault="003309A9" w:rsidP="003309A9">
      <w:pPr>
        <w:ind w:right="-720"/>
        <w:jc w:val="both"/>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5B222792" w14:textId="77777777" w:rsidR="00053B39" w:rsidRPr="003309A9" w:rsidRDefault="00053B39" w:rsidP="00053B39">
      <w:pPr>
        <w:rPr>
          <w:rFonts w:ascii="Book Antiqua" w:hAnsi="Book Antiqua"/>
          <w:lang w:val="es-ES_tradnl"/>
        </w:rPr>
      </w:pPr>
    </w:p>
    <w:p w14:paraId="4854E8E0" w14:textId="77777777" w:rsidR="00053B39" w:rsidRPr="00B115C9" w:rsidRDefault="00053B39" w:rsidP="00053B39">
      <w:pPr>
        <w:pStyle w:val="Heading1"/>
        <w:rPr>
          <w:rFonts w:ascii="Book Antiqua" w:hAnsi="Book Antiqua"/>
          <w:sz w:val="36"/>
          <w:lang w:val="es-PR"/>
        </w:rPr>
      </w:pPr>
      <w:r w:rsidRPr="00B115C9">
        <w:rPr>
          <w:rFonts w:ascii="Book Antiqua" w:hAnsi="Book Antiqua"/>
          <w:sz w:val="36"/>
          <w:lang w:val="es-PR"/>
        </w:rPr>
        <w:t>CÁMARA DE REPRESENTANTES</w:t>
      </w:r>
    </w:p>
    <w:p w14:paraId="7C76B53C" w14:textId="77777777" w:rsidR="00053B39" w:rsidRPr="00B115C9" w:rsidRDefault="00053B39" w:rsidP="00053B39">
      <w:pPr>
        <w:jc w:val="center"/>
        <w:rPr>
          <w:rFonts w:ascii="Book Antiqua" w:hAnsi="Book Antiqua"/>
        </w:rPr>
      </w:pPr>
    </w:p>
    <w:p w14:paraId="7113B328" w14:textId="07BCD7B3" w:rsidR="00053B39" w:rsidRPr="00B115C9" w:rsidRDefault="00053B39" w:rsidP="00053B39">
      <w:pPr>
        <w:jc w:val="center"/>
        <w:rPr>
          <w:rFonts w:ascii="Book Antiqua" w:hAnsi="Book Antiqua"/>
          <w:b/>
          <w:sz w:val="52"/>
          <w:szCs w:val="52"/>
        </w:rPr>
      </w:pPr>
      <w:r w:rsidRPr="00B115C9">
        <w:rPr>
          <w:rFonts w:ascii="Book Antiqua" w:hAnsi="Book Antiqua"/>
          <w:b/>
          <w:sz w:val="52"/>
          <w:szCs w:val="52"/>
        </w:rPr>
        <w:t>R. de la C.</w:t>
      </w:r>
      <w:r w:rsidR="00F818A7">
        <w:rPr>
          <w:rFonts w:ascii="Book Antiqua" w:hAnsi="Book Antiqua"/>
          <w:b/>
          <w:sz w:val="52"/>
          <w:szCs w:val="52"/>
        </w:rPr>
        <w:t xml:space="preserve"> </w:t>
      </w:r>
      <w:r w:rsidR="006D192F">
        <w:rPr>
          <w:rFonts w:ascii="Book Antiqua" w:hAnsi="Book Antiqua"/>
          <w:b/>
          <w:sz w:val="52"/>
          <w:szCs w:val="52"/>
        </w:rPr>
        <w:t>17</w:t>
      </w:r>
    </w:p>
    <w:p w14:paraId="1BCD092F" w14:textId="77777777" w:rsidR="00053B39" w:rsidRPr="00B115C9" w:rsidRDefault="00053B39" w:rsidP="00053B39">
      <w:pPr>
        <w:jc w:val="center"/>
        <w:rPr>
          <w:rFonts w:ascii="Book Antiqua" w:hAnsi="Book Antiqua"/>
        </w:rPr>
      </w:pPr>
    </w:p>
    <w:p w14:paraId="23E60919" w14:textId="3EF2116E" w:rsidR="00053B39" w:rsidRPr="00B115C9" w:rsidRDefault="006D192F" w:rsidP="00053B39">
      <w:pPr>
        <w:jc w:val="center"/>
        <w:rPr>
          <w:rFonts w:ascii="Book Antiqua" w:hAnsi="Book Antiqua"/>
          <w:caps/>
        </w:rPr>
      </w:pPr>
      <w:r>
        <w:rPr>
          <w:rFonts w:ascii="Book Antiqua" w:hAnsi="Book Antiqua"/>
        </w:rPr>
        <w:t xml:space="preserve">3 </w:t>
      </w:r>
      <w:r w:rsidR="00C666B7">
        <w:rPr>
          <w:rFonts w:ascii="Book Antiqua" w:hAnsi="Book Antiqua"/>
        </w:rPr>
        <w:t xml:space="preserve">DE </w:t>
      </w:r>
      <w:r w:rsidR="004C4BB3">
        <w:rPr>
          <w:rFonts w:ascii="Book Antiqua" w:hAnsi="Book Antiqua"/>
        </w:rPr>
        <w:t>ENERO</w:t>
      </w:r>
      <w:r w:rsidR="00C666B7">
        <w:rPr>
          <w:rFonts w:ascii="Book Antiqua" w:hAnsi="Book Antiqua"/>
        </w:rPr>
        <w:t xml:space="preserve"> DE</w:t>
      </w:r>
      <w:r w:rsidR="007C3D78">
        <w:rPr>
          <w:rFonts w:ascii="Book Antiqua" w:hAnsi="Book Antiqua"/>
        </w:rPr>
        <w:t xml:space="preserve"> 202</w:t>
      </w:r>
      <w:r w:rsidR="004E0200">
        <w:rPr>
          <w:rFonts w:ascii="Book Antiqua" w:hAnsi="Book Antiqua"/>
        </w:rPr>
        <w:t>5</w:t>
      </w:r>
    </w:p>
    <w:p w14:paraId="4AF7C053" w14:textId="77777777" w:rsidR="00053B39" w:rsidRPr="00B115C9" w:rsidRDefault="00053B39" w:rsidP="00053B39">
      <w:pPr>
        <w:jc w:val="center"/>
        <w:rPr>
          <w:rFonts w:ascii="Book Antiqua" w:hAnsi="Book Antiqua"/>
        </w:rPr>
      </w:pPr>
    </w:p>
    <w:p w14:paraId="5893461B" w14:textId="0F4C9C48" w:rsidR="004E0200" w:rsidRPr="006B70EE" w:rsidRDefault="004E0200" w:rsidP="004E0200">
      <w:pPr>
        <w:jc w:val="center"/>
        <w:rPr>
          <w:rFonts w:ascii="Book Antiqua" w:hAnsi="Book Antiqua"/>
          <w:i/>
          <w:lang w:val="es-ES_tradnl"/>
        </w:rPr>
      </w:pPr>
      <w:r w:rsidRPr="006B70EE">
        <w:rPr>
          <w:rFonts w:ascii="Book Antiqua" w:hAnsi="Book Antiqua"/>
          <w:lang w:val="es-ES_tradnl"/>
        </w:rPr>
        <w:t>Presentad</w:t>
      </w:r>
      <w:r w:rsidR="009E351F">
        <w:rPr>
          <w:rFonts w:ascii="Book Antiqua" w:hAnsi="Book Antiqua"/>
          <w:lang w:val="es-ES_tradnl"/>
        </w:rPr>
        <w:t>a</w:t>
      </w:r>
      <w:r w:rsidRPr="006B70EE">
        <w:rPr>
          <w:rFonts w:ascii="Book Antiqua" w:hAnsi="Book Antiqua"/>
          <w:lang w:val="es-ES_tradnl"/>
        </w:rPr>
        <w:t xml:space="preserve"> por </w:t>
      </w:r>
      <w:r>
        <w:rPr>
          <w:rFonts w:ascii="Book Antiqua" w:hAnsi="Book Antiqua"/>
          <w:lang w:val="es-ES_tradnl"/>
        </w:rPr>
        <w:t xml:space="preserve">la </w:t>
      </w:r>
      <w:r w:rsidRPr="006B70EE">
        <w:rPr>
          <w:rFonts w:ascii="Book Antiqua" w:hAnsi="Book Antiqua"/>
          <w:lang w:val="es-ES_tradnl"/>
        </w:rPr>
        <w:t>representante</w:t>
      </w:r>
      <w:r>
        <w:rPr>
          <w:rFonts w:ascii="Book Antiqua" w:hAnsi="Book Antiqua"/>
          <w:lang w:val="es-ES_tradnl"/>
        </w:rPr>
        <w:t xml:space="preserve"> </w:t>
      </w:r>
      <w:r w:rsidRPr="005E710A">
        <w:rPr>
          <w:rFonts w:ascii="Book Antiqua" w:hAnsi="Book Antiqua"/>
          <w:i/>
          <w:iCs/>
          <w:lang w:val="es-ES_tradnl"/>
        </w:rPr>
        <w:t>del Valle Correa</w:t>
      </w:r>
      <w:r w:rsidRPr="006B70EE">
        <w:rPr>
          <w:rFonts w:ascii="Book Antiqua" w:hAnsi="Book Antiqua"/>
          <w:i/>
          <w:lang w:val="es-ES_tradnl"/>
        </w:rPr>
        <w:t xml:space="preserve"> </w:t>
      </w:r>
    </w:p>
    <w:p w14:paraId="24F5518D" w14:textId="77777777" w:rsidR="004E0200" w:rsidRPr="006B70EE" w:rsidRDefault="004E0200" w:rsidP="004E0200">
      <w:pPr>
        <w:jc w:val="center"/>
        <w:rPr>
          <w:rFonts w:ascii="Book Antiqua" w:hAnsi="Book Antiqua"/>
          <w:lang w:val="es-ES_tradnl"/>
        </w:rPr>
      </w:pPr>
    </w:p>
    <w:p w14:paraId="72465C98" w14:textId="649F6841" w:rsidR="004E0200" w:rsidRPr="006B70EE" w:rsidRDefault="004E0200" w:rsidP="004E0200">
      <w:pPr>
        <w:jc w:val="center"/>
        <w:rPr>
          <w:rFonts w:ascii="Book Antiqua" w:hAnsi="Book Antiqua"/>
          <w:lang w:val="es-ES_tradnl"/>
        </w:rPr>
      </w:pPr>
      <w:r w:rsidRPr="006B70EE">
        <w:rPr>
          <w:rFonts w:ascii="Book Antiqua" w:hAnsi="Book Antiqua"/>
          <w:lang w:val="es-ES_tradnl"/>
        </w:rPr>
        <w:t>Referid</w:t>
      </w:r>
      <w:r w:rsidR="009E351F">
        <w:rPr>
          <w:rFonts w:ascii="Book Antiqua" w:hAnsi="Book Antiqua"/>
          <w:lang w:val="es-ES_tradnl"/>
        </w:rPr>
        <w:t>a</w:t>
      </w:r>
      <w:r w:rsidRPr="006B70EE">
        <w:rPr>
          <w:rFonts w:ascii="Book Antiqua" w:hAnsi="Book Antiqua"/>
          <w:lang w:val="es-ES_tradnl"/>
        </w:rPr>
        <w:t xml:space="preserve"> a </w:t>
      </w:r>
      <w:r w:rsidR="00A367D2">
        <w:rPr>
          <w:rFonts w:ascii="Book Antiqua" w:hAnsi="Book Antiqua"/>
          <w:lang w:val="es-ES_tradnl"/>
        </w:rPr>
        <w:t>la</w:t>
      </w:r>
      <w:r w:rsidR="00572296">
        <w:rPr>
          <w:rFonts w:ascii="Book Antiqua" w:hAnsi="Book Antiqua"/>
          <w:lang w:val="es-ES_tradnl"/>
        </w:rPr>
        <w:t xml:space="preserve"> </w:t>
      </w:r>
      <w:r w:rsidR="00A367D2" w:rsidRPr="00A367D2">
        <w:rPr>
          <w:rFonts w:ascii="Book Antiqua" w:hAnsi="Book Antiqua"/>
          <w:lang w:val="es-ES_tradnl"/>
        </w:rPr>
        <w:t>Comisión de Asuntos Internos</w:t>
      </w:r>
    </w:p>
    <w:p w14:paraId="105B3346" w14:textId="77777777" w:rsidR="004E0200" w:rsidRPr="006B70EE" w:rsidRDefault="004E0200" w:rsidP="004E0200">
      <w:pPr>
        <w:jc w:val="center"/>
        <w:rPr>
          <w:rFonts w:ascii="Book Antiqua" w:hAnsi="Book Antiqua"/>
          <w:lang w:val="es-ES_tradnl"/>
        </w:rPr>
      </w:pPr>
    </w:p>
    <w:p w14:paraId="54EEF748" w14:textId="77777777" w:rsidR="00053B39" w:rsidRDefault="00053B39" w:rsidP="00053B39">
      <w:pPr>
        <w:pStyle w:val="Heading1"/>
        <w:rPr>
          <w:rFonts w:ascii="Book Antiqua" w:hAnsi="Book Antiqua"/>
          <w:sz w:val="28"/>
          <w:szCs w:val="28"/>
          <w:lang w:val="es-PR"/>
        </w:rPr>
      </w:pPr>
      <w:r w:rsidRPr="00B115C9">
        <w:rPr>
          <w:rFonts w:ascii="Book Antiqua" w:hAnsi="Book Antiqua"/>
          <w:sz w:val="28"/>
          <w:szCs w:val="28"/>
          <w:lang w:val="es-PR"/>
        </w:rPr>
        <w:t>RESOLUCIÓN</w:t>
      </w:r>
    </w:p>
    <w:p w14:paraId="6E916523" w14:textId="77777777" w:rsidR="00645934" w:rsidRDefault="00645934" w:rsidP="00645934"/>
    <w:p w14:paraId="5AE1E3B4" w14:textId="0E018CF7" w:rsidR="00571600" w:rsidRPr="003309A9" w:rsidRDefault="00645934" w:rsidP="003309A9">
      <w:pPr>
        <w:ind w:left="720" w:hanging="720"/>
        <w:jc w:val="both"/>
        <w:rPr>
          <w:rFonts w:ascii="Book Antiqua" w:hAnsi="Book Antiqua"/>
        </w:rPr>
      </w:pPr>
      <w:bookmarkStart w:id="0" w:name="_Hlk536474932"/>
      <w:r w:rsidRPr="003309A9">
        <w:rPr>
          <w:rFonts w:ascii="Book Antiqua" w:hAnsi="Book Antiqua"/>
        </w:rPr>
        <w:t xml:space="preserve">Para ordenar a </w:t>
      </w:r>
      <w:r w:rsidRPr="00151594">
        <w:rPr>
          <w:rFonts w:ascii="Book Antiqua" w:hAnsi="Book Antiqua"/>
          <w:strike/>
        </w:rPr>
        <w:t xml:space="preserve">la </w:t>
      </w:r>
      <w:r w:rsidR="00F060BE" w:rsidRPr="00151594">
        <w:rPr>
          <w:rFonts w:ascii="Book Antiqua" w:hAnsi="Book Antiqua"/>
          <w:strike/>
        </w:rPr>
        <w:t xml:space="preserve">Comisión de </w:t>
      </w:r>
      <w:r w:rsidR="00F060BE" w:rsidRPr="00151594">
        <w:rPr>
          <w:rFonts w:ascii="Book Antiqua" w:hAnsi="Book Antiqua"/>
          <w:strike/>
          <w:lang w:val="es-ES_tradnl"/>
        </w:rPr>
        <w:t>Autonomía Municipal, Descentralización y Regionalización</w:t>
      </w:r>
      <w:r w:rsidR="00F060BE" w:rsidRPr="003309A9">
        <w:rPr>
          <w:rFonts w:ascii="Book Antiqua" w:hAnsi="Book Antiqua"/>
          <w:lang w:val="es-ES_tradnl"/>
        </w:rPr>
        <w:t xml:space="preserve"> </w:t>
      </w:r>
      <w:r w:rsidR="00151594">
        <w:rPr>
          <w:rFonts w:ascii="Book Antiqua" w:hAnsi="Book Antiqua"/>
          <w:i/>
          <w:iCs/>
          <w:u w:val="single"/>
          <w:lang w:val="es-ES_tradnl"/>
        </w:rPr>
        <w:t>las comisiones de la Región Metro; y de la Región Este</w:t>
      </w:r>
      <w:r w:rsidR="00151594">
        <w:rPr>
          <w:rFonts w:ascii="Book Antiqua" w:hAnsi="Book Antiqua"/>
          <w:lang w:val="es-ES_tradnl"/>
        </w:rPr>
        <w:t xml:space="preserve"> </w:t>
      </w:r>
      <w:r w:rsidR="00F060BE" w:rsidRPr="003309A9">
        <w:rPr>
          <w:rFonts w:ascii="Book Antiqua" w:hAnsi="Book Antiqua"/>
          <w:lang w:val="es-ES_tradnl"/>
        </w:rPr>
        <w:t>de la Cámara de Representantes</w:t>
      </w:r>
      <w:r w:rsidR="00F060BE" w:rsidRPr="003309A9">
        <w:rPr>
          <w:rFonts w:ascii="Book Antiqua" w:hAnsi="Book Antiqua"/>
        </w:rPr>
        <w:t xml:space="preserve"> realizar una </w:t>
      </w:r>
      <w:r w:rsidR="00F060BE" w:rsidRPr="00151594">
        <w:rPr>
          <w:rFonts w:ascii="Book Antiqua" w:hAnsi="Book Antiqua"/>
          <w:strike/>
        </w:rPr>
        <w:t>exhaustiva</w:t>
      </w:r>
      <w:r w:rsidR="00F060BE" w:rsidRPr="003309A9">
        <w:rPr>
          <w:rFonts w:ascii="Book Antiqua" w:hAnsi="Book Antiqua"/>
        </w:rPr>
        <w:t xml:space="preserve"> investigación</w:t>
      </w:r>
      <w:r w:rsidR="00151594">
        <w:rPr>
          <w:rFonts w:ascii="Book Antiqua" w:hAnsi="Book Antiqua"/>
        </w:rPr>
        <w:t xml:space="preserve"> </w:t>
      </w:r>
      <w:r w:rsidR="00151594">
        <w:rPr>
          <w:rFonts w:ascii="Book Antiqua" w:hAnsi="Book Antiqua"/>
          <w:i/>
          <w:iCs/>
          <w:u w:val="single"/>
        </w:rPr>
        <w:t>exhaustiva</w:t>
      </w:r>
      <w:r w:rsidR="00F060BE" w:rsidRPr="003309A9">
        <w:rPr>
          <w:rFonts w:ascii="Book Antiqua" w:hAnsi="Book Antiqua"/>
        </w:rPr>
        <w:t xml:space="preserve"> sobre la </w:t>
      </w:r>
      <w:r w:rsidR="004E0200">
        <w:rPr>
          <w:rFonts w:ascii="Book Antiqua" w:hAnsi="Book Antiqua"/>
        </w:rPr>
        <w:t xml:space="preserve">situación </w:t>
      </w:r>
      <w:r w:rsidR="00F060BE" w:rsidRPr="003309A9">
        <w:rPr>
          <w:rFonts w:ascii="Book Antiqua" w:hAnsi="Book Antiqua"/>
        </w:rPr>
        <w:t>del manejo de desperdicios sólidos en los municipios</w:t>
      </w:r>
      <w:r w:rsidR="004E0200">
        <w:rPr>
          <w:rFonts w:ascii="Book Antiqua" w:hAnsi="Book Antiqua"/>
        </w:rPr>
        <w:t xml:space="preserve"> Canóvanas, Carolina y Trujillo Alto</w:t>
      </w:r>
      <w:r w:rsidR="004E0200" w:rsidRPr="003309A9">
        <w:rPr>
          <w:rFonts w:ascii="Book Antiqua" w:hAnsi="Book Antiqua"/>
        </w:rPr>
        <w:t xml:space="preserve">, </w:t>
      </w:r>
      <w:r w:rsidR="004E0200">
        <w:rPr>
          <w:rFonts w:ascii="Book Antiqua" w:hAnsi="Book Antiqua"/>
        </w:rPr>
        <w:t xml:space="preserve">que comprenden el Distrito Representativo Núm. 38, </w:t>
      </w:r>
      <w:r w:rsidR="00455F5E" w:rsidRPr="003309A9">
        <w:rPr>
          <w:rFonts w:ascii="Book Antiqua" w:hAnsi="Book Antiqua"/>
        </w:rPr>
        <w:t>su impacto en las arcas municipales,</w:t>
      </w:r>
      <w:r w:rsidR="00F060BE" w:rsidRPr="003309A9">
        <w:rPr>
          <w:rFonts w:ascii="Book Antiqua" w:hAnsi="Book Antiqua"/>
        </w:rPr>
        <w:t xml:space="preserve"> así como</w:t>
      </w:r>
      <w:r w:rsidR="00B73105" w:rsidRPr="003309A9">
        <w:rPr>
          <w:rFonts w:ascii="Book Antiqua" w:hAnsi="Book Antiqua"/>
        </w:rPr>
        <w:t>,</w:t>
      </w:r>
      <w:r w:rsidR="00F060BE" w:rsidRPr="003309A9">
        <w:rPr>
          <w:rFonts w:ascii="Book Antiqua" w:hAnsi="Book Antiqua"/>
        </w:rPr>
        <w:t xml:space="preserve"> auscultar posibles alternativas para atender esta situación</w:t>
      </w:r>
      <w:r w:rsidR="00B73105" w:rsidRPr="003309A9">
        <w:rPr>
          <w:rFonts w:ascii="Book Antiqua" w:hAnsi="Book Antiqua"/>
        </w:rPr>
        <w:t>; y para otros fines relacionados</w:t>
      </w:r>
      <w:r w:rsidR="002E1236" w:rsidRPr="003309A9">
        <w:rPr>
          <w:rFonts w:ascii="Book Antiqua" w:hAnsi="Book Antiqua"/>
        </w:rPr>
        <w:t>.</w:t>
      </w:r>
      <w:bookmarkStart w:id="1" w:name="OLE_LINK1"/>
      <w:bookmarkStart w:id="2" w:name="OLE_LINK2"/>
      <w:bookmarkStart w:id="3" w:name="OLE_LINK3"/>
      <w:bookmarkStart w:id="4" w:name="OLE_LINK4"/>
      <w:bookmarkStart w:id="5" w:name="_Hlk536207222"/>
      <w:bookmarkEnd w:id="0"/>
    </w:p>
    <w:bookmarkEnd w:id="1"/>
    <w:bookmarkEnd w:id="2"/>
    <w:bookmarkEnd w:id="3"/>
    <w:bookmarkEnd w:id="4"/>
    <w:p w14:paraId="26E95120" w14:textId="77777777" w:rsidR="009C599D" w:rsidRPr="00C666B7" w:rsidRDefault="009C599D" w:rsidP="009C599D">
      <w:pPr>
        <w:suppressAutoHyphens/>
        <w:ind w:left="540" w:hanging="540"/>
        <w:jc w:val="both"/>
        <w:rPr>
          <w:rFonts w:ascii="Book Antiqua" w:hAnsi="Book Antiqua"/>
          <w:b/>
          <w:spacing w:val="-3"/>
        </w:rPr>
      </w:pPr>
    </w:p>
    <w:bookmarkEnd w:id="5"/>
    <w:p w14:paraId="5FD9FF35" w14:textId="77777777" w:rsidR="00053B39" w:rsidRDefault="00053B39" w:rsidP="00053B39">
      <w:pPr>
        <w:suppressAutoHyphens/>
        <w:jc w:val="center"/>
        <w:rPr>
          <w:rFonts w:ascii="Book Antiqua" w:hAnsi="Book Antiqua"/>
        </w:rPr>
      </w:pPr>
      <w:r w:rsidRPr="00C666B7">
        <w:rPr>
          <w:rFonts w:ascii="Book Antiqua" w:hAnsi="Book Antiqua"/>
        </w:rPr>
        <w:t>EXPOSICIÓN DE MOTIVOS</w:t>
      </w:r>
    </w:p>
    <w:p w14:paraId="49207224" w14:textId="77777777" w:rsidR="00571600" w:rsidRDefault="00571600" w:rsidP="00053B39">
      <w:pPr>
        <w:suppressAutoHyphens/>
        <w:jc w:val="center"/>
        <w:rPr>
          <w:rFonts w:ascii="Book Antiqua" w:hAnsi="Book Antiqua"/>
        </w:rPr>
      </w:pPr>
    </w:p>
    <w:p w14:paraId="5BA78F41" w14:textId="31DC9995" w:rsidR="004E0200" w:rsidRDefault="004E0200" w:rsidP="007D584C">
      <w:pPr>
        <w:ind w:firstLine="708"/>
        <w:jc w:val="both"/>
        <w:rPr>
          <w:rFonts w:ascii="Book Antiqua" w:hAnsi="Book Antiqua"/>
          <w:bCs/>
        </w:rPr>
      </w:pPr>
      <w:r w:rsidRPr="00243B6C">
        <w:rPr>
          <w:rFonts w:ascii="Book Antiqua" w:hAnsi="Book Antiqua"/>
          <w:bCs/>
          <w:strike/>
        </w:rPr>
        <w:t>El Código Municipal de Puerto Rico”,</w:t>
      </w:r>
      <w:r w:rsidRPr="004E0200">
        <w:rPr>
          <w:rFonts w:ascii="Book Antiqua" w:hAnsi="Book Antiqua"/>
          <w:bCs/>
        </w:rPr>
        <w:t xml:space="preserve"> </w:t>
      </w:r>
      <w:r w:rsidR="00243B6C">
        <w:rPr>
          <w:rFonts w:ascii="Book Antiqua" w:hAnsi="Book Antiqua"/>
          <w:bCs/>
          <w:i/>
          <w:iCs/>
          <w:u w:val="single"/>
        </w:rPr>
        <w:t>La</w:t>
      </w:r>
      <w:r w:rsidR="00243B6C">
        <w:rPr>
          <w:rFonts w:ascii="Book Antiqua" w:hAnsi="Book Antiqua"/>
          <w:bCs/>
        </w:rPr>
        <w:t xml:space="preserve"> </w:t>
      </w:r>
      <w:r w:rsidRPr="004E0200">
        <w:rPr>
          <w:rFonts w:ascii="Book Antiqua" w:hAnsi="Book Antiqua"/>
          <w:bCs/>
        </w:rPr>
        <w:t>Ley 107-2020, según enmendada</w:t>
      </w:r>
      <w:r>
        <w:rPr>
          <w:rFonts w:ascii="Book Antiqua" w:hAnsi="Book Antiqua"/>
          <w:bCs/>
        </w:rPr>
        <w:t>,</w:t>
      </w:r>
      <w:r w:rsidR="00243B6C">
        <w:rPr>
          <w:rFonts w:ascii="Book Antiqua" w:hAnsi="Book Antiqua"/>
          <w:bCs/>
        </w:rPr>
        <w:t xml:space="preserve"> </w:t>
      </w:r>
      <w:r w:rsidR="00243B6C">
        <w:rPr>
          <w:rFonts w:ascii="Book Antiqua" w:hAnsi="Book Antiqua"/>
          <w:bCs/>
          <w:i/>
          <w:iCs/>
          <w:u w:val="single"/>
        </w:rPr>
        <w:t>conocida como</w:t>
      </w:r>
      <w:r w:rsidR="00F44A01">
        <w:rPr>
          <w:rFonts w:ascii="Book Antiqua" w:hAnsi="Book Antiqua"/>
          <w:bCs/>
          <w:i/>
          <w:iCs/>
          <w:u w:val="single"/>
        </w:rPr>
        <w:t xml:space="preserve"> </w:t>
      </w:r>
      <w:r w:rsidR="004F264A">
        <w:rPr>
          <w:rFonts w:ascii="Book Antiqua" w:hAnsi="Book Antiqua"/>
          <w:bCs/>
          <w:i/>
          <w:iCs/>
          <w:u w:val="single"/>
        </w:rPr>
        <w:t xml:space="preserve">el </w:t>
      </w:r>
      <w:r w:rsidR="00F44A01">
        <w:rPr>
          <w:rFonts w:ascii="Book Antiqua" w:hAnsi="Book Antiqua"/>
          <w:bCs/>
          <w:i/>
          <w:iCs/>
          <w:u w:val="single"/>
        </w:rPr>
        <w:t>“Código Municipal de Puerto Rico”,</w:t>
      </w:r>
      <w:r>
        <w:rPr>
          <w:rFonts w:ascii="Book Antiqua" w:hAnsi="Book Antiqua"/>
          <w:bCs/>
        </w:rPr>
        <w:t xml:space="preserve"> establece en su </w:t>
      </w:r>
      <w:r w:rsidRPr="004E0200">
        <w:rPr>
          <w:rFonts w:ascii="Book Antiqua" w:hAnsi="Book Antiqua"/>
          <w:bCs/>
        </w:rPr>
        <w:t>Artículo 1.008</w:t>
      </w:r>
      <w:r>
        <w:rPr>
          <w:rFonts w:ascii="Book Antiqua" w:hAnsi="Book Antiqua"/>
          <w:bCs/>
        </w:rPr>
        <w:t xml:space="preserve"> los </w:t>
      </w:r>
      <w:r w:rsidRPr="004E0200">
        <w:rPr>
          <w:rFonts w:ascii="Book Antiqua" w:hAnsi="Book Antiqua"/>
          <w:bCs/>
        </w:rPr>
        <w:t>Poderes de los Municipios</w:t>
      </w:r>
      <w:r>
        <w:rPr>
          <w:rFonts w:ascii="Book Antiqua" w:hAnsi="Book Antiqua"/>
          <w:bCs/>
        </w:rPr>
        <w:t>. A esos efectos dispone que l</w:t>
      </w:r>
      <w:r w:rsidRPr="004E0200">
        <w:rPr>
          <w:rFonts w:ascii="Book Antiqua" w:hAnsi="Book Antiqua"/>
          <w:bCs/>
        </w:rPr>
        <w:t xml:space="preserve">os municipios tendrán los poderes naturales y cedidos que le correspondan para ejercer las facultades inherentes a sus fines y funciones. </w:t>
      </w:r>
      <w:r>
        <w:rPr>
          <w:rFonts w:ascii="Book Antiqua" w:hAnsi="Book Antiqua"/>
          <w:bCs/>
        </w:rPr>
        <w:t xml:space="preserve">Dispone en su sección </w:t>
      </w:r>
      <w:r w:rsidRPr="004E0200">
        <w:rPr>
          <w:rFonts w:ascii="Book Antiqua" w:hAnsi="Book Antiqua"/>
          <w:bCs/>
        </w:rPr>
        <w:t xml:space="preserve">(z) </w:t>
      </w:r>
      <w:r>
        <w:rPr>
          <w:rFonts w:ascii="Book Antiqua" w:hAnsi="Book Antiqua"/>
          <w:bCs/>
        </w:rPr>
        <w:t>que se encuentran facultados para c</w:t>
      </w:r>
      <w:r w:rsidRPr="004E0200">
        <w:rPr>
          <w:rFonts w:ascii="Book Antiqua" w:hAnsi="Book Antiqua"/>
          <w:bCs/>
        </w:rPr>
        <w:t>rear consorcios entre municipios o alianzas intermunicipales, aunque no sean colindantes geográficamente, para</w:t>
      </w:r>
      <w:r>
        <w:rPr>
          <w:rFonts w:ascii="Book Antiqua" w:hAnsi="Book Antiqua"/>
          <w:bCs/>
        </w:rPr>
        <w:t>,</w:t>
      </w:r>
      <w:r w:rsidRPr="004E0200">
        <w:rPr>
          <w:rFonts w:ascii="Book Antiqua" w:hAnsi="Book Antiqua"/>
          <w:bCs/>
        </w:rPr>
        <w:t xml:space="preserve"> entre otr</w:t>
      </w:r>
      <w:r>
        <w:rPr>
          <w:rFonts w:ascii="Book Antiqua" w:hAnsi="Book Antiqua"/>
          <w:bCs/>
        </w:rPr>
        <w:t xml:space="preserve">os, </w:t>
      </w:r>
      <w:r w:rsidRPr="004E0200">
        <w:rPr>
          <w:rFonts w:ascii="Book Antiqua" w:hAnsi="Book Antiqua"/>
          <w:bCs/>
        </w:rPr>
        <w:t xml:space="preserve">proveer servicios </w:t>
      </w:r>
      <w:r>
        <w:rPr>
          <w:rFonts w:ascii="Book Antiqua" w:hAnsi="Book Antiqua"/>
          <w:bCs/>
        </w:rPr>
        <w:t>para el</w:t>
      </w:r>
      <w:r w:rsidRPr="004E0200">
        <w:rPr>
          <w:rFonts w:ascii="Book Antiqua" w:hAnsi="Book Antiqua"/>
          <w:bCs/>
        </w:rPr>
        <w:t xml:space="preserve"> recogido y disposición de desperdicios sólidos</w:t>
      </w:r>
      <w:r>
        <w:rPr>
          <w:rFonts w:ascii="Book Antiqua" w:hAnsi="Book Antiqua"/>
          <w:bCs/>
        </w:rPr>
        <w:t>.</w:t>
      </w:r>
    </w:p>
    <w:p w14:paraId="4B061593" w14:textId="77777777" w:rsidR="004E0200" w:rsidRDefault="004E0200" w:rsidP="007D584C">
      <w:pPr>
        <w:ind w:firstLine="708"/>
        <w:jc w:val="both"/>
        <w:rPr>
          <w:rFonts w:ascii="Book Antiqua" w:hAnsi="Book Antiqua"/>
          <w:bCs/>
        </w:rPr>
      </w:pPr>
    </w:p>
    <w:p w14:paraId="33E4A61C" w14:textId="23BD37C0" w:rsidR="00012C1C" w:rsidRDefault="004E0200" w:rsidP="00012C1C">
      <w:pPr>
        <w:ind w:firstLine="708"/>
        <w:jc w:val="both"/>
        <w:rPr>
          <w:rFonts w:ascii="Book Antiqua" w:hAnsi="Book Antiqua"/>
          <w:bCs/>
        </w:rPr>
      </w:pPr>
      <w:r>
        <w:rPr>
          <w:rFonts w:ascii="Book Antiqua" w:hAnsi="Book Antiqua"/>
          <w:bCs/>
        </w:rPr>
        <w:t xml:space="preserve">El </w:t>
      </w:r>
      <w:r w:rsidRPr="004E0200">
        <w:rPr>
          <w:rFonts w:ascii="Book Antiqua" w:hAnsi="Book Antiqua"/>
          <w:bCs/>
        </w:rPr>
        <w:t>Artículo 2.112</w:t>
      </w:r>
      <w:r>
        <w:rPr>
          <w:rFonts w:ascii="Book Antiqua" w:hAnsi="Book Antiqua"/>
          <w:bCs/>
        </w:rPr>
        <w:t>, del Código, permite a los municipios la imposición de una c</w:t>
      </w:r>
      <w:r w:rsidRPr="004E0200">
        <w:rPr>
          <w:rFonts w:ascii="Book Antiqua" w:hAnsi="Book Antiqua"/>
          <w:bCs/>
        </w:rPr>
        <w:t xml:space="preserve">ontribución </w:t>
      </w:r>
      <w:r>
        <w:rPr>
          <w:rFonts w:ascii="Book Antiqua" w:hAnsi="Book Antiqua"/>
          <w:bCs/>
        </w:rPr>
        <w:t>a</w:t>
      </w:r>
      <w:r w:rsidRPr="004E0200">
        <w:rPr>
          <w:rFonts w:ascii="Book Antiqua" w:hAnsi="Book Antiqua"/>
          <w:bCs/>
        </w:rPr>
        <w:t xml:space="preserve">dicional </w:t>
      </w:r>
      <w:r>
        <w:rPr>
          <w:rFonts w:ascii="Book Antiqua" w:hAnsi="Book Antiqua"/>
          <w:bCs/>
        </w:rPr>
        <w:t>e</w:t>
      </w:r>
      <w:r w:rsidRPr="004E0200">
        <w:rPr>
          <w:rFonts w:ascii="Book Antiqua" w:hAnsi="Book Antiqua"/>
          <w:bCs/>
        </w:rPr>
        <w:t xml:space="preserve">special para </w:t>
      </w:r>
      <w:r>
        <w:rPr>
          <w:rFonts w:ascii="Book Antiqua" w:hAnsi="Book Antiqua"/>
          <w:bCs/>
        </w:rPr>
        <w:t>las i</w:t>
      </w:r>
      <w:r w:rsidRPr="004E0200">
        <w:rPr>
          <w:rFonts w:ascii="Book Antiqua" w:hAnsi="Book Antiqua"/>
          <w:bCs/>
        </w:rPr>
        <w:t xml:space="preserve">nstalaciones de </w:t>
      </w:r>
      <w:r>
        <w:rPr>
          <w:rFonts w:ascii="Book Antiqua" w:hAnsi="Book Antiqua"/>
          <w:bCs/>
        </w:rPr>
        <w:t>d</w:t>
      </w:r>
      <w:r w:rsidRPr="004E0200">
        <w:rPr>
          <w:rFonts w:ascii="Book Antiqua" w:hAnsi="Book Antiqua"/>
          <w:bCs/>
        </w:rPr>
        <w:t xml:space="preserve">esperdicios </w:t>
      </w:r>
      <w:r>
        <w:rPr>
          <w:rFonts w:ascii="Book Antiqua" w:hAnsi="Book Antiqua"/>
          <w:bCs/>
        </w:rPr>
        <w:t>s</w:t>
      </w:r>
      <w:r w:rsidRPr="004E0200">
        <w:rPr>
          <w:rFonts w:ascii="Book Antiqua" w:hAnsi="Book Antiqua"/>
          <w:bCs/>
        </w:rPr>
        <w:t>ólidos</w:t>
      </w:r>
      <w:r>
        <w:rPr>
          <w:rFonts w:ascii="Book Antiqua" w:hAnsi="Book Antiqua"/>
          <w:bCs/>
        </w:rPr>
        <w:t xml:space="preserve">.  </w:t>
      </w:r>
      <w:r w:rsidR="00012C1C">
        <w:rPr>
          <w:rFonts w:ascii="Book Antiqua" w:hAnsi="Book Antiqua"/>
          <w:bCs/>
        </w:rPr>
        <w:t xml:space="preserve"> Por su parte el </w:t>
      </w:r>
      <w:r w:rsidR="00012C1C" w:rsidRPr="00012C1C">
        <w:rPr>
          <w:rFonts w:ascii="Book Antiqua" w:hAnsi="Book Antiqua"/>
          <w:bCs/>
        </w:rPr>
        <w:t>Capítulo VI</w:t>
      </w:r>
      <w:r w:rsidR="00012C1C">
        <w:rPr>
          <w:rFonts w:ascii="Book Antiqua" w:hAnsi="Book Antiqua"/>
          <w:bCs/>
        </w:rPr>
        <w:t>, dispone todo lo relacionado con el r</w:t>
      </w:r>
      <w:r w:rsidR="00012C1C" w:rsidRPr="00012C1C">
        <w:rPr>
          <w:rFonts w:ascii="Book Antiqua" w:hAnsi="Book Antiqua"/>
          <w:bCs/>
        </w:rPr>
        <w:t xml:space="preserve">eciclaje y </w:t>
      </w:r>
      <w:r w:rsidR="00012C1C">
        <w:rPr>
          <w:rFonts w:ascii="Book Antiqua" w:hAnsi="Book Antiqua"/>
          <w:bCs/>
        </w:rPr>
        <w:t>m</w:t>
      </w:r>
      <w:r w:rsidR="00012C1C" w:rsidRPr="00012C1C">
        <w:rPr>
          <w:rFonts w:ascii="Book Antiqua" w:hAnsi="Book Antiqua"/>
          <w:bCs/>
        </w:rPr>
        <w:t xml:space="preserve">anejo de </w:t>
      </w:r>
      <w:r w:rsidR="00012C1C">
        <w:rPr>
          <w:rFonts w:ascii="Book Antiqua" w:hAnsi="Book Antiqua"/>
          <w:bCs/>
        </w:rPr>
        <w:t>d</w:t>
      </w:r>
      <w:r w:rsidR="00012C1C" w:rsidRPr="00012C1C">
        <w:rPr>
          <w:rFonts w:ascii="Book Antiqua" w:hAnsi="Book Antiqua"/>
          <w:bCs/>
        </w:rPr>
        <w:t xml:space="preserve">esperdicios </w:t>
      </w:r>
      <w:r w:rsidR="00012C1C">
        <w:rPr>
          <w:rFonts w:ascii="Book Antiqua" w:hAnsi="Book Antiqua"/>
          <w:bCs/>
        </w:rPr>
        <w:t>s</w:t>
      </w:r>
      <w:r w:rsidR="00012C1C" w:rsidRPr="00012C1C">
        <w:rPr>
          <w:rFonts w:ascii="Book Antiqua" w:hAnsi="Book Antiqua"/>
          <w:bCs/>
        </w:rPr>
        <w:t>ólidos</w:t>
      </w:r>
      <w:r w:rsidR="00012C1C">
        <w:rPr>
          <w:rFonts w:ascii="Book Antiqua" w:hAnsi="Book Antiqua"/>
          <w:bCs/>
        </w:rPr>
        <w:t>, estableciendo la p</w:t>
      </w:r>
      <w:r w:rsidR="00012C1C" w:rsidRPr="00012C1C">
        <w:rPr>
          <w:rFonts w:ascii="Book Antiqua" w:hAnsi="Book Antiqua"/>
          <w:bCs/>
        </w:rPr>
        <w:t xml:space="preserve">olítica </w:t>
      </w:r>
      <w:r w:rsidR="00012C1C">
        <w:rPr>
          <w:rFonts w:ascii="Book Antiqua" w:hAnsi="Book Antiqua"/>
          <w:bCs/>
        </w:rPr>
        <w:t>p</w:t>
      </w:r>
      <w:r w:rsidR="00012C1C" w:rsidRPr="00012C1C">
        <w:rPr>
          <w:rFonts w:ascii="Book Antiqua" w:hAnsi="Book Antiqua"/>
          <w:bCs/>
        </w:rPr>
        <w:t xml:space="preserve">ública sobre la </w:t>
      </w:r>
      <w:r w:rsidR="00012C1C">
        <w:rPr>
          <w:rFonts w:ascii="Book Antiqua" w:hAnsi="Book Antiqua"/>
          <w:bCs/>
        </w:rPr>
        <w:t>r</w:t>
      </w:r>
      <w:r w:rsidR="00012C1C" w:rsidRPr="00012C1C">
        <w:rPr>
          <w:rFonts w:ascii="Book Antiqua" w:hAnsi="Book Antiqua"/>
          <w:bCs/>
        </w:rPr>
        <w:t xml:space="preserve">educción de los </w:t>
      </w:r>
      <w:r w:rsidR="00012C1C">
        <w:rPr>
          <w:rFonts w:ascii="Book Antiqua" w:hAnsi="Book Antiqua"/>
          <w:bCs/>
        </w:rPr>
        <w:t>d</w:t>
      </w:r>
      <w:r w:rsidR="00012C1C" w:rsidRPr="00012C1C">
        <w:rPr>
          <w:rFonts w:ascii="Book Antiqua" w:hAnsi="Book Antiqua"/>
          <w:bCs/>
        </w:rPr>
        <w:t xml:space="preserve">esperdicios </w:t>
      </w:r>
      <w:r w:rsidR="00012C1C">
        <w:rPr>
          <w:rFonts w:ascii="Book Antiqua" w:hAnsi="Book Antiqua"/>
          <w:bCs/>
        </w:rPr>
        <w:t>s</w:t>
      </w:r>
      <w:r w:rsidR="00012C1C" w:rsidRPr="00012C1C">
        <w:rPr>
          <w:rFonts w:ascii="Book Antiqua" w:hAnsi="Book Antiqua"/>
          <w:bCs/>
        </w:rPr>
        <w:t xml:space="preserve">ólidos y </w:t>
      </w:r>
      <w:r w:rsidR="00012C1C">
        <w:rPr>
          <w:rFonts w:ascii="Book Antiqua" w:hAnsi="Book Antiqua"/>
          <w:bCs/>
        </w:rPr>
        <w:t>el r</w:t>
      </w:r>
      <w:r w:rsidR="00012C1C" w:rsidRPr="00012C1C">
        <w:rPr>
          <w:rFonts w:ascii="Book Antiqua" w:hAnsi="Book Antiqua"/>
          <w:bCs/>
        </w:rPr>
        <w:t>eciclaje</w:t>
      </w:r>
      <w:r w:rsidR="00012C1C">
        <w:rPr>
          <w:rFonts w:ascii="Book Antiqua" w:hAnsi="Book Antiqua"/>
          <w:bCs/>
        </w:rPr>
        <w:t>.</w:t>
      </w:r>
    </w:p>
    <w:p w14:paraId="606CB72E" w14:textId="77777777" w:rsidR="00012C1C" w:rsidRDefault="00012C1C" w:rsidP="00012C1C">
      <w:pPr>
        <w:ind w:firstLine="708"/>
        <w:jc w:val="both"/>
        <w:rPr>
          <w:rFonts w:ascii="Book Antiqua" w:hAnsi="Book Antiqua"/>
          <w:bCs/>
        </w:rPr>
      </w:pPr>
    </w:p>
    <w:p w14:paraId="6ADBA25E" w14:textId="77777777" w:rsidR="00012C1C" w:rsidRDefault="00012C1C" w:rsidP="00012C1C">
      <w:pPr>
        <w:ind w:firstLine="708"/>
        <w:jc w:val="both"/>
        <w:rPr>
          <w:rFonts w:ascii="Book Antiqua" w:hAnsi="Book Antiqua"/>
          <w:bCs/>
        </w:rPr>
      </w:pPr>
      <w:r>
        <w:rPr>
          <w:rFonts w:ascii="Book Antiqua" w:hAnsi="Book Antiqua"/>
          <w:bCs/>
        </w:rPr>
        <w:lastRenderedPageBreak/>
        <w:t>El reto que enfrentan los municipios para el recogido de desperdicios sólido es de conocimiento público, así como la falta de presupuesto adecuado para lidiar con dicha situación.  Es meritorio auscultar la situación que enfrentan los municipios del Distrito 38, así como buscar soluciones adecuados en beneficios de la salud de la ciudadanía residente de Canóvanas, Carolina y Trujillo Alto.</w:t>
      </w:r>
    </w:p>
    <w:p w14:paraId="605C0B3E" w14:textId="77777777" w:rsidR="00012C1C" w:rsidRDefault="00012C1C" w:rsidP="00012C1C">
      <w:pPr>
        <w:ind w:firstLine="708"/>
        <w:jc w:val="both"/>
        <w:rPr>
          <w:rFonts w:ascii="Book Antiqua" w:hAnsi="Book Antiqua"/>
          <w:bCs/>
        </w:rPr>
      </w:pPr>
    </w:p>
    <w:p w14:paraId="12C644C4" w14:textId="67201E6E" w:rsidR="00012C1C" w:rsidRDefault="00012C1C" w:rsidP="00012C1C">
      <w:pPr>
        <w:ind w:firstLine="708"/>
        <w:jc w:val="both"/>
        <w:rPr>
          <w:rFonts w:ascii="Book Antiqua" w:hAnsi="Book Antiqua"/>
          <w:bCs/>
        </w:rPr>
      </w:pPr>
      <w:r>
        <w:rPr>
          <w:rFonts w:ascii="Book Antiqua" w:hAnsi="Book Antiqua"/>
          <w:bCs/>
        </w:rPr>
        <w:t xml:space="preserve">Por otra parte, en </w:t>
      </w:r>
      <w:r w:rsidR="00815DD9">
        <w:rPr>
          <w:rFonts w:ascii="Book Antiqua" w:hAnsi="Book Antiqua"/>
          <w:bCs/>
        </w:rPr>
        <w:t>la reseña noticiosa titulada “Exigen respuestas a alcalde de Carolina ante alegaciones de violaciones ambientales en vertedero” d</w:t>
      </w:r>
      <w:r>
        <w:rPr>
          <w:rFonts w:ascii="Book Antiqua" w:hAnsi="Book Antiqua"/>
          <w:bCs/>
        </w:rPr>
        <w:t xml:space="preserve">el periódico </w:t>
      </w:r>
      <w:r w:rsidR="00815DD9">
        <w:rPr>
          <w:rFonts w:ascii="Book Antiqua" w:hAnsi="Book Antiqua"/>
          <w:bCs/>
        </w:rPr>
        <w:t>Metro</w:t>
      </w:r>
      <w:r w:rsidR="00815DD9">
        <w:rPr>
          <w:rStyle w:val="FootnoteReference"/>
          <w:rFonts w:ascii="Book Antiqua" w:hAnsi="Book Antiqua"/>
          <w:bCs/>
        </w:rPr>
        <w:footnoteReference w:id="1"/>
      </w:r>
      <w:r w:rsidR="00815DD9">
        <w:rPr>
          <w:rFonts w:ascii="Book Antiqua" w:hAnsi="Book Antiqua"/>
          <w:bCs/>
        </w:rPr>
        <w:t>, se exponen sobre alegadas denuncias de los ciudadanos en las comunidades aledañas al Sistema de Relleno Sanitario de Carolina, sobre expansiones ilegales del mismos.  Este asunto incide sobre la salud pública de los residentes y constituye un riesgo ambiental que merece la investigación de este Cuerpo.</w:t>
      </w:r>
    </w:p>
    <w:p w14:paraId="62AB091F" w14:textId="77777777" w:rsidR="002B6515" w:rsidRPr="003309A9" w:rsidRDefault="002B6515" w:rsidP="00AA15C1">
      <w:pPr>
        <w:ind w:firstLine="708"/>
        <w:jc w:val="both"/>
        <w:rPr>
          <w:rFonts w:ascii="Book Antiqua" w:hAnsi="Book Antiqua"/>
        </w:rPr>
      </w:pPr>
    </w:p>
    <w:p w14:paraId="630C1A5A" w14:textId="07C4D8B0" w:rsidR="00571600" w:rsidRPr="003309A9" w:rsidRDefault="00815DD9" w:rsidP="00F84EE4">
      <w:pPr>
        <w:ind w:firstLine="708"/>
        <w:jc w:val="both"/>
        <w:rPr>
          <w:rFonts w:ascii="Book Antiqua" w:hAnsi="Book Antiqua"/>
          <w:lang w:val="es-ES_tradnl"/>
        </w:rPr>
      </w:pPr>
      <w:r w:rsidRPr="0089195D">
        <w:rPr>
          <w:rFonts w:ascii="Book Antiqua" w:hAnsi="Book Antiqua"/>
          <w:lang w:val="es-ES"/>
        </w:rPr>
        <w:t xml:space="preserve">Esta </w:t>
      </w:r>
      <w:r w:rsidRPr="00720E6B">
        <w:rPr>
          <w:rFonts w:ascii="Book Antiqua" w:hAnsi="Book Antiqua"/>
          <w:lang w:val="es-ES"/>
        </w:rPr>
        <w:t xml:space="preserve">Cámara de Representantes </w:t>
      </w:r>
      <w:r w:rsidRPr="0089195D">
        <w:rPr>
          <w:rFonts w:ascii="Book Antiqua" w:hAnsi="Book Antiqua"/>
          <w:lang w:val="es-ES"/>
        </w:rPr>
        <w:t xml:space="preserve">entiende necesario realizar una investigación exhaustiva para poder determinar </w:t>
      </w:r>
      <w:r>
        <w:rPr>
          <w:rFonts w:ascii="Book Antiqua" w:hAnsi="Book Antiqua"/>
          <w:lang w:val="es-ES"/>
        </w:rPr>
        <w:t>los retos que enfrentan nuestros municipios del Distrito Representativo Núm. 38 en la recolección y disposición de desperdicios sólidos, las posibles soluciones</w:t>
      </w:r>
      <w:r w:rsidRPr="0089195D">
        <w:rPr>
          <w:rFonts w:ascii="Book Antiqua" w:eastAsia="Batang" w:hAnsi="Book Antiqua"/>
        </w:rPr>
        <w:t xml:space="preserve">, y </w:t>
      </w:r>
      <w:r>
        <w:rPr>
          <w:rFonts w:ascii="Book Antiqua" w:eastAsia="Batang" w:hAnsi="Book Antiqua"/>
        </w:rPr>
        <w:t>la situación específica planteada en el municipio de Carolina</w:t>
      </w:r>
      <w:r w:rsidR="00CC395F">
        <w:rPr>
          <w:rFonts w:ascii="Book Antiqua" w:eastAsia="Batang" w:hAnsi="Book Antiqua"/>
        </w:rPr>
        <w:t xml:space="preserve"> sobre la alegada expansión ilegal del </w:t>
      </w:r>
      <w:r w:rsidR="00CC395F">
        <w:rPr>
          <w:rFonts w:ascii="Book Antiqua" w:hAnsi="Book Antiqua"/>
          <w:bCs/>
        </w:rPr>
        <w:t>Sistema de Relleno Sanitario de dicho municipio</w:t>
      </w:r>
      <w:r>
        <w:rPr>
          <w:rFonts w:ascii="Book Antiqua" w:eastAsia="Batang" w:hAnsi="Book Antiqua"/>
        </w:rPr>
        <w:t xml:space="preserve">.  </w:t>
      </w:r>
      <w:r w:rsidR="00F84EE4" w:rsidRPr="003309A9">
        <w:rPr>
          <w:rFonts w:ascii="Book Antiqua" w:hAnsi="Book Antiqua"/>
          <w:lang w:val="es-ES_tradnl"/>
        </w:rPr>
        <w:t xml:space="preserve">   </w:t>
      </w:r>
    </w:p>
    <w:p w14:paraId="625BD605" w14:textId="77777777" w:rsidR="00C666B7" w:rsidRPr="00C666B7" w:rsidRDefault="00C666B7" w:rsidP="00C666B7">
      <w:pPr>
        <w:jc w:val="both"/>
        <w:rPr>
          <w:rFonts w:ascii="Book Antiqua" w:hAnsi="Book Antiqua"/>
        </w:rPr>
      </w:pPr>
    </w:p>
    <w:p w14:paraId="782E6A29" w14:textId="77777777" w:rsidR="00053B39" w:rsidRPr="008726D8" w:rsidRDefault="00053B39" w:rsidP="00053B39">
      <w:pPr>
        <w:suppressAutoHyphens/>
        <w:spacing w:line="480" w:lineRule="auto"/>
        <w:rPr>
          <w:rFonts w:ascii="Book Antiqua" w:hAnsi="Book Antiqua"/>
          <w:i/>
        </w:rPr>
      </w:pPr>
      <w:r w:rsidRPr="008726D8">
        <w:rPr>
          <w:rFonts w:ascii="Book Antiqua" w:hAnsi="Book Antiqua"/>
          <w:i/>
        </w:rPr>
        <w:t>RESU</w:t>
      </w:r>
      <w:r w:rsidR="008726D8" w:rsidRPr="008726D8">
        <w:rPr>
          <w:rFonts w:ascii="Book Antiqua" w:hAnsi="Book Antiqua"/>
          <w:i/>
        </w:rPr>
        <w:t>É</w:t>
      </w:r>
      <w:r w:rsidRPr="008726D8">
        <w:rPr>
          <w:rFonts w:ascii="Book Antiqua" w:hAnsi="Book Antiqua"/>
          <w:i/>
        </w:rPr>
        <w:t>LVESE POR LA C</w:t>
      </w:r>
      <w:r w:rsidR="008726D8" w:rsidRPr="008726D8">
        <w:rPr>
          <w:rFonts w:ascii="Book Antiqua" w:hAnsi="Book Antiqua"/>
          <w:i/>
        </w:rPr>
        <w:t>Á</w:t>
      </w:r>
      <w:r w:rsidRPr="008726D8">
        <w:rPr>
          <w:rFonts w:ascii="Book Antiqua" w:hAnsi="Book Antiqua"/>
          <w:i/>
        </w:rPr>
        <w:t>MARA DE REPRESENTANTES DE PUERTO RICO:</w:t>
      </w:r>
    </w:p>
    <w:p w14:paraId="27AB99C3" w14:textId="77777777" w:rsidR="00053B39" w:rsidRPr="00C666B7" w:rsidRDefault="00053B39" w:rsidP="00053B39">
      <w:pPr>
        <w:tabs>
          <w:tab w:val="left" w:pos="600"/>
        </w:tabs>
        <w:suppressAutoHyphens/>
        <w:spacing w:line="480" w:lineRule="auto"/>
        <w:jc w:val="both"/>
        <w:rPr>
          <w:rFonts w:ascii="Book Antiqua" w:hAnsi="Book Antiqua"/>
        </w:rPr>
        <w:sectPr w:rsidR="00053B39" w:rsidRPr="00C666B7" w:rsidSect="00053B39">
          <w:headerReference w:type="even" r:id="rId8"/>
          <w:headerReference w:type="default" r:id="rId9"/>
          <w:footerReference w:type="even" r:id="rId10"/>
          <w:headerReference w:type="first" r:id="rId11"/>
          <w:pgSz w:w="12240" w:h="15840" w:code="1"/>
          <w:pgMar w:top="1440" w:right="1440" w:bottom="1440" w:left="1440" w:header="720" w:footer="720" w:gutter="0"/>
          <w:cols w:space="720"/>
          <w:titlePg/>
          <w:docGrid w:linePitch="360"/>
        </w:sectPr>
      </w:pPr>
    </w:p>
    <w:p w14:paraId="31AC73D6" w14:textId="3FB31BB8" w:rsidR="005B55E7" w:rsidRPr="003309A9" w:rsidRDefault="00053B39" w:rsidP="00CC395F">
      <w:pPr>
        <w:spacing w:line="480" w:lineRule="auto"/>
        <w:ind w:firstLine="360"/>
        <w:jc w:val="both"/>
        <w:rPr>
          <w:rFonts w:ascii="Book Antiqua" w:hAnsi="Book Antiqua"/>
        </w:rPr>
      </w:pPr>
      <w:r w:rsidRPr="003309A9">
        <w:rPr>
          <w:rFonts w:ascii="Book Antiqua" w:hAnsi="Book Antiqua"/>
        </w:rPr>
        <w:t>Sección 1.-</w:t>
      </w:r>
      <w:r w:rsidRPr="003309A9">
        <w:rPr>
          <w:rFonts w:ascii="Book Antiqua" w:hAnsi="Book Antiqua"/>
          <w:spacing w:val="-3"/>
        </w:rPr>
        <w:t>Se ordena</w:t>
      </w:r>
      <w:r w:rsidR="00597AFA" w:rsidRPr="003309A9">
        <w:rPr>
          <w:rFonts w:ascii="Book Antiqua" w:hAnsi="Book Antiqua"/>
          <w:spacing w:val="-3"/>
        </w:rPr>
        <w:t xml:space="preserve"> a </w:t>
      </w:r>
      <w:r w:rsidR="00597AFA" w:rsidRPr="00DB1299">
        <w:rPr>
          <w:rFonts w:ascii="Book Antiqua" w:hAnsi="Book Antiqua"/>
          <w:strike/>
          <w:spacing w:val="-3"/>
        </w:rPr>
        <w:t xml:space="preserve">la </w:t>
      </w:r>
      <w:r w:rsidR="00F060BE" w:rsidRPr="00DB1299">
        <w:rPr>
          <w:rFonts w:ascii="Book Antiqua" w:hAnsi="Book Antiqua"/>
          <w:strike/>
          <w:spacing w:val="-3"/>
        </w:rPr>
        <w:t xml:space="preserve">Comisión de </w:t>
      </w:r>
      <w:r w:rsidR="00F060BE" w:rsidRPr="00DB1299">
        <w:rPr>
          <w:rFonts w:ascii="Book Antiqua" w:hAnsi="Book Antiqua"/>
          <w:strike/>
          <w:spacing w:val="-3"/>
          <w:lang w:val="es-ES_tradnl"/>
        </w:rPr>
        <w:t>Autonomía Municipal, Descentralización y Regionalización</w:t>
      </w:r>
      <w:r w:rsidR="00F060BE" w:rsidRPr="003309A9">
        <w:rPr>
          <w:rFonts w:ascii="Book Antiqua" w:hAnsi="Book Antiqua"/>
          <w:spacing w:val="-3"/>
          <w:lang w:val="es-ES_tradnl"/>
        </w:rPr>
        <w:t xml:space="preserve"> </w:t>
      </w:r>
      <w:r w:rsidR="00DB1299">
        <w:rPr>
          <w:rFonts w:ascii="Book Antiqua" w:hAnsi="Book Antiqua"/>
          <w:i/>
          <w:iCs/>
          <w:u w:val="single"/>
          <w:lang w:val="es-ES_tradnl"/>
        </w:rPr>
        <w:t>las comisiones de la Región Metro; y de la Región Este</w:t>
      </w:r>
      <w:r w:rsidR="00DB1299">
        <w:rPr>
          <w:rFonts w:ascii="Book Antiqua" w:hAnsi="Book Antiqua"/>
          <w:spacing w:val="-3"/>
          <w:lang w:val="es-ES_tradnl"/>
        </w:rPr>
        <w:t xml:space="preserve"> </w:t>
      </w:r>
      <w:r w:rsidR="00F060BE" w:rsidRPr="003309A9">
        <w:rPr>
          <w:rFonts w:ascii="Book Antiqua" w:hAnsi="Book Antiqua"/>
          <w:spacing w:val="-3"/>
          <w:lang w:val="es-ES_tradnl"/>
        </w:rPr>
        <w:t>de la Cámara de Representantes</w:t>
      </w:r>
      <w:r w:rsidR="00F060BE" w:rsidRPr="003309A9">
        <w:rPr>
          <w:rFonts w:ascii="Book Antiqua" w:hAnsi="Book Antiqua"/>
          <w:spacing w:val="-3"/>
        </w:rPr>
        <w:t xml:space="preserve"> realizar una investigación </w:t>
      </w:r>
      <w:r w:rsidR="00CC395F" w:rsidRPr="003309A9">
        <w:rPr>
          <w:rFonts w:ascii="Book Antiqua" w:hAnsi="Book Antiqua"/>
          <w:spacing w:val="-3"/>
        </w:rPr>
        <w:t xml:space="preserve">exhaustiva </w:t>
      </w:r>
      <w:r w:rsidR="00F060BE" w:rsidRPr="003309A9">
        <w:rPr>
          <w:rFonts w:ascii="Book Antiqua" w:hAnsi="Book Antiqua"/>
          <w:spacing w:val="-3"/>
        </w:rPr>
        <w:t>sobre la problemática del manejo de los desperdicios sólidos en los municipios</w:t>
      </w:r>
      <w:r w:rsidR="00CC395F">
        <w:rPr>
          <w:rFonts w:ascii="Book Antiqua" w:hAnsi="Book Antiqua"/>
          <w:spacing w:val="-3"/>
        </w:rPr>
        <w:t xml:space="preserve"> de Canóvanas, Carolina y Trujillo Alto, que componen el Distrito Representativo Núm. 38</w:t>
      </w:r>
      <w:r w:rsidR="00F060BE" w:rsidRPr="003309A9">
        <w:rPr>
          <w:rFonts w:ascii="Book Antiqua" w:hAnsi="Book Antiqua"/>
          <w:spacing w:val="-3"/>
        </w:rPr>
        <w:t xml:space="preserve">, </w:t>
      </w:r>
      <w:r w:rsidR="00455F5E" w:rsidRPr="003309A9">
        <w:rPr>
          <w:rFonts w:ascii="Book Antiqua" w:hAnsi="Book Antiqua"/>
        </w:rPr>
        <w:t xml:space="preserve">su impacto en las arcas municipales, </w:t>
      </w:r>
      <w:r w:rsidR="00F060BE" w:rsidRPr="003309A9">
        <w:rPr>
          <w:rFonts w:ascii="Book Antiqua" w:hAnsi="Book Antiqua"/>
          <w:spacing w:val="-3"/>
        </w:rPr>
        <w:t>así como</w:t>
      </w:r>
      <w:r w:rsidR="001F1ADC" w:rsidRPr="003309A9">
        <w:rPr>
          <w:rFonts w:ascii="Book Antiqua" w:hAnsi="Book Antiqua"/>
          <w:i/>
          <w:spacing w:val="-3"/>
        </w:rPr>
        <w:t>,</w:t>
      </w:r>
      <w:r w:rsidR="00F060BE" w:rsidRPr="003309A9">
        <w:rPr>
          <w:rFonts w:ascii="Book Antiqua" w:hAnsi="Book Antiqua"/>
          <w:spacing w:val="-3"/>
        </w:rPr>
        <w:t xml:space="preserve"> auscultar </w:t>
      </w:r>
      <w:r w:rsidR="00CC395F">
        <w:rPr>
          <w:rFonts w:ascii="Book Antiqua" w:hAnsi="Book Antiqua"/>
          <w:spacing w:val="-3"/>
        </w:rPr>
        <w:t>las</w:t>
      </w:r>
      <w:r w:rsidR="00F060BE" w:rsidRPr="003309A9">
        <w:rPr>
          <w:rFonts w:ascii="Book Antiqua" w:hAnsi="Book Antiqua"/>
          <w:spacing w:val="-3"/>
        </w:rPr>
        <w:t xml:space="preserve"> alternativas para atender </w:t>
      </w:r>
      <w:r w:rsidR="00CC395F">
        <w:rPr>
          <w:rFonts w:ascii="Book Antiqua" w:hAnsi="Book Antiqua"/>
          <w:spacing w:val="-3"/>
        </w:rPr>
        <w:t xml:space="preserve">adecuadamente </w:t>
      </w:r>
      <w:r w:rsidR="00F060BE" w:rsidRPr="003309A9">
        <w:rPr>
          <w:rFonts w:ascii="Book Antiqua" w:hAnsi="Book Antiqua"/>
          <w:spacing w:val="-3"/>
        </w:rPr>
        <w:t>esta situación</w:t>
      </w:r>
      <w:r w:rsidR="00A12A6F" w:rsidRPr="003309A9">
        <w:rPr>
          <w:rFonts w:ascii="Book Antiqua" w:hAnsi="Book Antiqua"/>
        </w:rPr>
        <w:t>.</w:t>
      </w:r>
    </w:p>
    <w:p w14:paraId="22420DE1" w14:textId="78053508" w:rsidR="00CC395F" w:rsidRDefault="00053B39" w:rsidP="00CC395F">
      <w:pPr>
        <w:suppressAutoHyphens/>
        <w:spacing w:line="480" w:lineRule="auto"/>
        <w:ind w:firstLine="360"/>
        <w:jc w:val="both"/>
        <w:rPr>
          <w:rFonts w:ascii="Book Antiqua" w:hAnsi="Book Antiqua"/>
          <w:bCs/>
        </w:rPr>
      </w:pPr>
      <w:r w:rsidRPr="003309A9">
        <w:rPr>
          <w:rFonts w:ascii="Book Antiqua" w:hAnsi="Book Antiqua"/>
        </w:rPr>
        <w:t xml:space="preserve">Sección </w:t>
      </w:r>
      <w:r w:rsidR="00F060BE" w:rsidRPr="003309A9">
        <w:rPr>
          <w:rFonts w:ascii="Book Antiqua" w:hAnsi="Book Antiqua"/>
        </w:rPr>
        <w:t>2</w:t>
      </w:r>
      <w:r w:rsidRPr="003309A9">
        <w:rPr>
          <w:rFonts w:ascii="Book Antiqua" w:hAnsi="Book Antiqua"/>
        </w:rPr>
        <w:t>.-</w:t>
      </w:r>
      <w:r w:rsidR="00CC395F">
        <w:rPr>
          <w:rFonts w:ascii="Book Antiqua" w:hAnsi="Book Antiqua"/>
        </w:rPr>
        <w:t xml:space="preserve"> Se ordena a </w:t>
      </w:r>
      <w:r w:rsidR="00CC395F" w:rsidRPr="00083C1D">
        <w:rPr>
          <w:rFonts w:ascii="Book Antiqua" w:hAnsi="Book Antiqua"/>
          <w:strike/>
        </w:rPr>
        <w:t>la Comisión</w:t>
      </w:r>
      <w:r w:rsidR="00CC395F">
        <w:rPr>
          <w:rFonts w:ascii="Book Antiqua" w:hAnsi="Book Antiqua"/>
        </w:rPr>
        <w:t xml:space="preserve"> </w:t>
      </w:r>
      <w:r w:rsidR="00083C1D">
        <w:rPr>
          <w:rFonts w:ascii="Book Antiqua" w:hAnsi="Book Antiqua"/>
          <w:i/>
          <w:iCs/>
          <w:u w:val="single"/>
        </w:rPr>
        <w:t>las comisiones</w:t>
      </w:r>
      <w:r w:rsidR="00083C1D">
        <w:rPr>
          <w:rFonts w:ascii="Book Antiqua" w:hAnsi="Book Antiqua"/>
        </w:rPr>
        <w:t xml:space="preserve"> </w:t>
      </w:r>
      <w:r w:rsidR="00CC395F">
        <w:rPr>
          <w:rFonts w:ascii="Book Antiqua" w:hAnsi="Book Antiqua"/>
        </w:rPr>
        <w:t xml:space="preserve">auscultar sobre las alegaciones de expansiones ilegales en el </w:t>
      </w:r>
      <w:r w:rsidR="00CC395F">
        <w:rPr>
          <w:rFonts w:ascii="Book Antiqua" w:hAnsi="Book Antiqua"/>
          <w:bCs/>
        </w:rPr>
        <w:t>Sistema de Relleno Sanitario del municipio de Carolina.</w:t>
      </w:r>
    </w:p>
    <w:p w14:paraId="6D57E824" w14:textId="7DA11119" w:rsidR="00CC395F" w:rsidRPr="00447487" w:rsidRDefault="00CC395F" w:rsidP="00CC395F">
      <w:pPr>
        <w:spacing w:line="480" w:lineRule="auto"/>
        <w:ind w:firstLine="360"/>
        <w:contextualSpacing/>
        <w:jc w:val="both"/>
        <w:rPr>
          <w:rFonts w:ascii="Book Antiqua" w:hAnsi="Book Antiqua"/>
          <w:lang w:val="es-ES_tradnl"/>
        </w:rPr>
      </w:pPr>
      <w:r w:rsidRPr="00447487">
        <w:rPr>
          <w:rFonts w:ascii="Book Antiqua" w:hAnsi="Book Antiqua"/>
        </w:rPr>
        <w:lastRenderedPageBreak/>
        <w:t xml:space="preserve">Sección 3.- </w:t>
      </w:r>
      <w:r w:rsidRPr="00E04A99">
        <w:rPr>
          <w:rFonts w:ascii="Book Antiqua" w:hAnsi="Book Antiqua"/>
          <w:strike/>
          <w:lang w:val="es-ES_tradnl"/>
        </w:rPr>
        <w:t>La Comisión</w:t>
      </w:r>
      <w:r w:rsidR="00E04A99">
        <w:rPr>
          <w:rFonts w:ascii="Book Antiqua" w:hAnsi="Book Antiqua"/>
          <w:lang w:val="es-ES_tradnl"/>
        </w:rPr>
        <w:t xml:space="preserve"> </w:t>
      </w:r>
      <w:r w:rsidR="00E04A99">
        <w:rPr>
          <w:rFonts w:ascii="Book Antiqua" w:hAnsi="Book Antiqua"/>
          <w:i/>
          <w:iCs/>
          <w:u w:val="single"/>
          <w:lang w:val="es-ES_tradnl"/>
        </w:rPr>
        <w:t>Las comisiones</w:t>
      </w:r>
      <w:r w:rsidRPr="00447487">
        <w:rPr>
          <w:rFonts w:ascii="Book Antiqua" w:hAnsi="Book Antiqua"/>
          <w:lang w:val="es-ES_tradnl"/>
        </w:rPr>
        <w:t xml:space="preserve">, a los efectos de cumplir con lo dispuesto en esta Resolución, </w:t>
      </w:r>
      <w:r w:rsidRPr="00E04A99">
        <w:rPr>
          <w:rFonts w:ascii="Book Antiqua" w:hAnsi="Book Antiqua"/>
          <w:strike/>
          <w:lang w:val="es-ES_tradnl"/>
        </w:rPr>
        <w:t>podrá</w:t>
      </w:r>
      <w:r w:rsidRPr="00447487">
        <w:rPr>
          <w:rFonts w:ascii="Book Antiqua" w:hAnsi="Book Antiqua"/>
          <w:lang w:val="es-ES_tradnl"/>
        </w:rPr>
        <w:t xml:space="preserve"> </w:t>
      </w:r>
      <w:r w:rsidR="00E04A99">
        <w:rPr>
          <w:rFonts w:ascii="Book Antiqua" w:hAnsi="Book Antiqua"/>
          <w:i/>
          <w:iCs/>
          <w:u w:val="single"/>
          <w:lang w:val="es-ES_tradnl"/>
        </w:rPr>
        <w:t>podrán</w:t>
      </w:r>
      <w:r w:rsidR="00E04A99">
        <w:rPr>
          <w:rFonts w:ascii="Book Antiqua" w:hAnsi="Book Antiqua"/>
          <w:lang w:val="es-ES_tradnl"/>
        </w:rPr>
        <w:t xml:space="preserve"> </w:t>
      </w:r>
      <w:r w:rsidRPr="00447487">
        <w:rPr>
          <w:rFonts w:ascii="Book Antiqua" w:hAnsi="Book Antiqua"/>
          <w:lang w:val="es-ES_tradnl"/>
        </w:rPr>
        <w:t>realizar requerimiento</w:t>
      </w:r>
      <w:r>
        <w:rPr>
          <w:rFonts w:ascii="Book Antiqua" w:hAnsi="Book Antiqua"/>
          <w:lang w:val="es-ES_tradnl"/>
        </w:rPr>
        <w:t xml:space="preserve">s, solicitudes de información </w:t>
      </w:r>
      <w:r w:rsidRPr="00447487">
        <w:rPr>
          <w:rFonts w:ascii="Book Antiqua" w:hAnsi="Book Antiqua"/>
          <w:lang w:val="es-ES_tradnl"/>
        </w:rPr>
        <w:t xml:space="preserve">o de producción de documentos, citaciones, reuniones, </w:t>
      </w:r>
      <w:r>
        <w:rPr>
          <w:rFonts w:ascii="Book Antiqua" w:hAnsi="Book Antiqua"/>
          <w:lang w:val="es-ES_tradnl"/>
        </w:rPr>
        <w:t xml:space="preserve">vistas oculares, </w:t>
      </w:r>
      <w:r w:rsidRPr="00447487">
        <w:rPr>
          <w:rFonts w:ascii="Book Antiqua" w:hAnsi="Book Antiqua"/>
          <w:lang w:val="es-ES_tradnl"/>
        </w:rPr>
        <w:t>así como podrá</w:t>
      </w:r>
      <w:r>
        <w:rPr>
          <w:rFonts w:ascii="Book Antiqua" w:hAnsi="Book Antiqua"/>
          <w:lang w:val="es-ES_tradnl"/>
        </w:rPr>
        <w:t>n</w:t>
      </w:r>
      <w:r w:rsidRPr="00447487">
        <w:rPr>
          <w:rFonts w:ascii="Book Antiqua" w:hAnsi="Book Antiqua"/>
          <w:lang w:val="es-ES_tradnl"/>
        </w:rPr>
        <w:t xml:space="preserve"> realizar cualquier </w:t>
      </w:r>
      <w:r>
        <w:rPr>
          <w:rFonts w:ascii="Book Antiqua" w:hAnsi="Book Antiqua"/>
          <w:lang w:val="es-ES_tradnl"/>
        </w:rPr>
        <w:t>otra gestión</w:t>
      </w:r>
      <w:r w:rsidRPr="00447487">
        <w:rPr>
          <w:rFonts w:ascii="Book Antiqua" w:hAnsi="Book Antiqua"/>
          <w:lang w:val="es-ES_tradnl"/>
        </w:rPr>
        <w:t xml:space="preserve"> que entienda</w:t>
      </w:r>
      <w:r>
        <w:rPr>
          <w:rFonts w:ascii="Book Antiqua" w:hAnsi="Book Antiqua"/>
          <w:lang w:val="es-ES_tradnl"/>
        </w:rPr>
        <w:t>n</w:t>
      </w:r>
      <w:r w:rsidRPr="00447487">
        <w:rPr>
          <w:rFonts w:ascii="Book Antiqua" w:hAnsi="Book Antiqua"/>
          <w:lang w:val="es-ES_tradnl"/>
        </w:rPr>
        <w:t xml:space="preserve"> pertinente y se encuentre bajo el alcance de la investigación de esta Resolución. </w:t>
      </w:r>
    </w:p>
    <w:p w14:paraId="0B1372D8" w14:textId="59B30560" w:rsidR="007F11E6" w:rsidRDefault="00CC395F" w:rsidP="00CC395F">
      <w:pPr>
        <w:suppressAutoHyphens/>
        <w:spacing w:line="480" w:lineRule="auto"/>
        <w:ind w:firstLine="360"/>
        <w:jc w:val="both"/>
        <w:rPr>
          <w:rFonts w:ascii="Book Antiqua" w:hAnsi="Book Antiqua"/>
        </w:rPr>
      </w:pPr>
      <w:r>
        <w:rPr>
          <w:rFonts w:ascii="Book Antiqua" w:hAnsi="Book Antiqua"/>
        </w:rPr>
        <w:t xml:space="preserve">Sección 4.- </w:t>
      </w:r>
      <w:r w:rsidR="007F11E6" w:rsidRPr="00A15D84">
        <w:rPr>
          <w:rFonts w:ascii="Book Antiqua" w:hAnsi="Book Antiqua"/>
          <w:strike/>
        </w:rPr>
        <w:t>La Comisión</w:t>
      </w:r>
      <w:r w:rsidR="007F11E6" w:rsidRPr="00A15D84">
        <w:rPr>
          <w:rFonts w:ascii="Book Antiqua" w:hAnsi="Book Antiqua"/>
          <w:strike/>
          <w:lang w:val="es-ES_tradnl"/>
        </w:rPr>
        <w:t xml:space="preserve"> </w:t>
      </w:r>
      <w:r w:rsidR="007F11E6" w:rsidRPr="00A15D84">
        <w:rPr>
          <w:rFonts w:ascii="Book Antiqua" w:hAnsi="Book Antiqua"/>
          <w:strike/>
        </w:rPr>
        <w:t>recomendará</w:t>
      </w:r>
      <w:r w:rsidR="007F11E6" w:rsidRPr="006218E3">
        <w:rPr>
          <w:rFonts w:ascii="Book Antiqua" w:hAnsi="Book Antiqua"/>
        </w:rPr>
        <w:t xml:space="preserve"> </w:t>
      </w:r>
      <w:r w:rsidR="00A15D84">
        <w:rPr>
          <w:rFonts w:ascii="Book Antiqua" w:hAnsi="Book Antiqua"/>
          <w:i/>
          <w:iCs/>
          <w:u w:val="single"/>
        </w:rPr>
        <w:t>Las comisiones recomendarán</w:t>
      </w:r>
      <w:r w:rsidR="00A15D84">
        <w:rPr>
          <w:rFonts w:ascii="Book Antiqua" w:hAnsi="Book Antiqua"/>
        </w:rPr>
        <w:t xml:space="preserve"> </w:t>
      </w:r>
      <w:r w:rsidR="007F11E6" w:rsidRPr="006218E3">
        <w:rPr>
          <w:rFonts w:ascii="Book Antiqua" w:hAnsi="Book Antiqua"/>
        </w:rPr>
        <w:t>los mecanismos, l</w:t>
      </w:r>
      <w:r w:rsidR="007F11E6" w:rsidRPr="006218E3">
        <w:rPr>
          <w:rFonts w:ascii="Book Antiqua" w:hAnsi="Book Antiqua"/>
          <w:lang w:val="es-ES"/>
        </w:rPr>
        <w:t>a legislación o enmienda a legislación existente,</w:t>
      </w:r>
      <w:r w:rsidR="007F11E6" w:rsidRPr="006218E3">
        <w:rPr>
          <w:rFonts w:ascii="Book Antiqua" w:hAnsi="Book Antiqua"/>
        </w:rPr>
        <w:t xml:space="preserve"> que se deben establecer</w:t>
      </w:r>
      <w:r w:rsidR="007F11E6" w:rsidRPr="005909EC">
        <w:rPr>
          <w:rFonts w:ascii="Book Antiqua" w:hAnsi="Book Antiqua"/>
        </w:rPr>
        <w:t xml:space="preserve"> para </w:t>
      </w:r>
      <w:r w:rsidR="007F11E6">
        <w:rPr>
          <w:rFonts w:ascii="Book Antiqua" w:hAnsi="Book Antiqua"/>
        </w:rPr>
        <w:t xml:space="preserve">mejorar el servicio de recogido y disposición de desperdicios sólidos, así como </w:t>
      </w:r>
      <w:r w:rsidR="00E71A0B">
        <w:rPr>
          <w:rFonts w:ascii="Book Antiqua" w:hAnsi="Book Antiqua"/>
        </w:rPr>
        <w:t xml:space="preserve">también </w:t>
      </w:r>
      <w:r w:rsidR="00E71A0B" w:rsidRPr="00E91D72">
        <w:rPr>
          <w:rFonts w:ascii="Book Antiqua" w:hAnsi="Book Antiqua"/>
          <w:strike/>
        </w:rPr>
        <w:t>identificará</w:t>
      </w:r>
      <w:r w:rsidR="00E71A0B">
        <w:rPr>
          <w:rFonts w:ascii="Book Antiqua" w:hAnsi="Book Antiqua"/>
        </w:rPr>
        <w:t xml:space="preserve"> </w:t>
      </w:r>
      <w:r w:rsidR="00E91D72">
        <w:rPr>
          <w:rFonts w:ascii="Book Antiqua" w:hAnsi="Book Antiqua"/>
          <w:i/>
          <w:iCs/>
          <w:u w:val="single"/>
        </w:rPr>
        <w:t>identificarán</w:t>
      </w:r>
      <w:r w:rsidR="00E91D72">
        <w:rPr>
          <w:rFonts w:ascii="Book Antiqua" w:hAnsi="Book Antiqua"/>
        </w:rPr>
        <w:t xml:space="preserve"> </w:t>
      </w:r>
      <w:r w:rsidR="00E71A0B">
        <w:rPr>
          <w:rFonts w:ascii="Book Antiqua" w:hAnsi="Book Antiqua"/>
        </w:rPr>
        <w:t>nuevas fuentes de asignación presupuestaria para lidiar con esta situación que enfrentan los municipios del Distrito Representativo Núm. 38.</w:t>
      </w:r>
    </w:p>
    <w:p w14:paraId="3FE4ACE3" w14:textId="31CD186C" w:rsidR="00053B39" w:rsidRPr="003309A9" w:rsidRDefault="00E71A0B" w:rsidP="00CC395F">
      <w:pPr>
        <w:suppressAutoHyphens/>
        <w:spacing w:line="480" w:lineRule="auto"/>
        <w:ind w:firstLine="360"/>
        <w:jc w:val="both"/>
        <w:rPr>
          <w:rFonts w:ascii="Book Antiqua" w:hAnsi="Book Antiqua"/>
          <w:lang w:val="es-ES"/>
        </w:rPr>
      </w:pPr>
      <w:r>
        <w:rPr>
          <w:rFonts w:ascii="Book Antiqua" w:hAnsi="Book Antiqua"/>
        </w:rPr>
        <w:t xml:space="preserve">Sección 5.- </w:t>
      </w:r>
      <w:r w:rsidR="008726D8" w:rsidRPr="00E91D72">
        <w:rPr>
          <w:rFonts w:ascii="Book Antiqua" w:hAnsi="Book Antiqua"/>
          <w:strike/>
        </w:rPr>
        <w:t>La Comisión</w:t>
      </w:r>
      <w:r w:rsidR="00053B39" w:rsidRPr="00E91D72">
        <w:rPr>
          <w:rFonts w:ascii="Book Antiqua" w:hAnsi="Book Antiqua"/>
          <w:strike/>
        </w:rPr>
        <w:t xml:space="preserve"> rendirá</w:t>
      </w:r>
      <w:r w:rsidR="00053B39" w:rsidRPr="003309A9">
        <w:rPr>
          <w:rFonts w:ascii="Book Antiqua" w:hAnsi="Book Antiqua"/>
        </w:rPr>
        <w:t xml:space="preserve"> </w:t>
      </w:r>
      <w:r w:rsidR="00E91D72">
        <w:rPr>
          <w:rFonts w:ascii="Book Antiqua" w:hAnsi="Book Antiqua"/>
          <w:i/>
          <w:iCs/>
          <w:u w:val="single"/>
        </w:rPr>
        <w:t>Las comisiones rendirán</w:t>
      </w:r>
      <w:r w:rsidR="00E91D72">
        <w:rPr>
          <w:rFonts w:ascii="Book Antiqua" w:hAnsi="Book Antiqua"/>
        </w:rPr>
        <w:t xml:space="preserve"> </w:t>
      </w:r>
      <w:r w:rsidR="00053B39" w:rsidRPr="003309A9">
        <w:rPr>
          <w:rFonts w:ascii="Book Antiqua" w:hAnsi="Book Antiqua"/>
        </w:rPr>
        <w:t>un informe con sus hallazgos, conclusiones y recomendaciones</w:t>
      </w:r>
      <w:r w:rsidR="002B6230" w:rsidRPr="003309A9">
        <w:rPr>
          <w:rFonts w:ascii="Book Antiqua" w:hAnsi="Book Antiqua"/>
          <w:i/>
        </w:rPr>
        <w:t>,</w:t>
      </w:r>
      <w:r w:rsidR="00053B39" w:rsidRPr="003309A9">
        <w:rPr>
          <w:rFonts w:ascii="Book Antiqua" w:hAnsi="Book Antiqua"/>
        </w:rPr>
        <w:t xml:space="preserve"> en un término no mayor de </w:t>
      </w:r>
      <w:r w:rsidR="00F34084" w:rsidRPr="003309A9">
        <w:rPr>
          <w:rFonts w:ascii="Book Antiqua" w:hAnsi="Book Antiqua"/>
        </w:rPr>
        <w:t>ciento ochenta</w:t>
      </w:r>
      <w:r w:rsidR="00053B39" w:rsidRPr="003309A9">
        <w:rPr>
          <w:rFonts w:ascii="Book Antiqua" w:hAnsi="Book Antiqua"/>
        </w:rPr>
        <w:t xml:space="preserve"> (</w:t>
      </w:r>
      <w:r w:rsidR="00F34084" w:rsidRPr="003309A9">
        <w:rPr>
          <w:rFonts w:ascii="Book Antiqua" w:hAnsi="Book Antiqua"/>
        </w:rPr>
        <w:t>18</w:t>
      </w:r>
      <w:r w:rsidR="00A12A6F" w:rsidRPr="003309A9">
        <w:rPr>
          <w:rFonts w:ascii="Book Antiqua" w:hAnsi="Book Antiqua"/>
        </w:rPr>
        <w:t>0</w:t>
      </w:r>
      <w:r w:rsidR="00053B39" w:rsidRPr="003309A9">
        <w:rPr>
          <w:rFonts w:ascii="Book Antiqua" w:hAnsi="Book Antiqua"/>
        </w:rPr>
        <w:t>) días</w:t>
      </w:r>
      <w:r w:rsidR="002B6230" w:rsidRPr="003309A9">
        <w:rPr>
          <w:rFonts w:ascii="Book Antiqua" w:hAnsi="Book Antiqua"/>
          <w:i/>
        </w:rPr>
        <w:t>,</w:t>
      </w:r>
      <w:r w:rsidR="00053B39" w:rsidRPr="003309A9">
        <w:rPr>
          <w:rFonts w:ascii="Book Antiqua" w:hAnsi="Book Antiqua"/>
        </w:rPr>
        <w:t xml:space="preserve"> luego de aprobada esta Resolución.</w:t>
      </w:r>
    </w:p>
    <w:p w14:paraId="42C959A1" w14:textId="40A00B5E" w:rsidR="00053B39" w:rsidRPr="003309A9" w:rsidRDefault="00053B39" w:rsidP="00CC395F">
      <w:pPr>
        <w:spacing w:line="480" w:lineRule="auto"/>
        <w:ind w:firstLine="360"/>
        <w:jc w:val="both"/>
        <w:rPr>
          <w:rFonts w:ascii="Book Antiqua" w:hAnsi="Book Antiqua"/>
        </w:rPr>
      </w:pPr>
      <w:r w:rsidRPr="003309A9">
        <w:rPr>
          <w:rFonts w:ascii="Book Antiqua" w:hAnsi="Book Antiqua"/>
        </w:rPr>
        <w:t xml:space="preserve">Sección </w:t>
      </w:r>
      <w:r w:rsidR="00E71A0B">
        <w:rPr>
          <w:rFonts w:ascii="Book Antiqua" w:hAnsi="Book Antiqua"/>
        </w:rPr>
        <w:t>6</w:t>
      </w:r>
      <w:r w:rsidR="005B55E7" w:rsidRPr="003309A9">
        <w:rPr>
          <w:rFonts w:ascii="Book Antiqua" w:hAnsi="Book Antiqua"/>
        </w:rPr>
        <w:t>.-</w:t>
      </w:r>
      <w:r w:rsidR="00CC395F">
        <w:rPr>
          <w:rFonts w:ascii="Book Antiqua" w:hAnsi="Book Antiqua"/>
        </w:rPr>
        <w:t xml:space="preserve"> </w:t>
      </w:r>
      <w:r w:rsidRPr="003309A9">
        <w:rPr>
          <w:rFonts w:ascii="Book Antiqua" w:hAnsi="Book Antiqua"/>
        </w:rPr>
        <w:t xml:space="preserve">Esta Resolución comenzará a regir inmediatamente después de su aprobación. </w:t>
      </w:r>
    </w:p>
    <w:sectPr w:rsidR="00053B39" w:rsidRPr="003309A9" w:rsidSect="00C666B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7C6F" w14:textId="77777777" w:rsidR="000A095F" w:rsidRDefault="000A095F">
      <w:r>
        <w:separator/>
      </w:r>
    </w:p>
  </w:endnote>
  <w:endnote w:type="continuationSeparator" w:id="0">
    <w:p w14:paraId="6C8E46A0" w14:textId="77777777" w:rsidR="000A095F" w:rsidRDefault="000A0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D7DB" w14:textId="77777777" w:rsidR="00AF3E7F" w:rsidRDefault="00AF3E7F" w:rsidP="000D0C0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FA9D44" w14:textId="77777777" w:rsidR="00AF3E7F" w:rsidRDefault="00AF3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1A544" w14:textId="77777777" w:rsidR="000A095F" w:rsidRDefault="000A095F">
      <w:r>
        <w:separator/>
      </w:r>
    </w:p>
  </w:footnote>
  <w:footnote w:type="continuationSeparator" w:id="0">
    <w:p w14:paraId="63BFFE8D" w14:textId="77777777" w:rsidR="000A095F" w:rsidRDefault="000A095F">
      <w:r>
        <w:continuationSeparator/>
      </w:r>
    </w:p>
  </w:footnote>
  <w:footnote w:id="1">
    <w:p w14:paraId="320A6108" w14:textId="08733661" w:rsidR="00815DD9" w:rsidRPr="00CC395F" w:rsidRDefault="00815DD9" w:rsidP="00CC395F">
      <w:pPr>
        <w:pStyle w:val="FootnoteText"/>
        <w:jc w:val="both"/>
        <w:rPr>
          <w:rFonts w:ascii="Book Antiqua" w:hAnsi="Book Antiqua" w:cs="Arial"/>
          <w:lang w:val="es-ES_tradnl"/>
        </w:rPr>
      </w:pPr>
      <w:r w:rsidRPr="00CC395F">
        <w:rPr>
          <w:rStyle w:val="FootnoteReference"/>
          <w:rFonts w:ascii="Book Antiqua" w:hAnsi="Book Antiqua" w:cs="Arial"/>
        </w:rPr>
        <w:footnoteRef/>
      </w:r>
      <w:r w:rsidRPr="00CC395F">
        <w:rPr>
          <w:rFonts w:ascii="Book Antiqua" w:hAnsi="Book Antiqua" w:cs="Arial"/>
        </w:rPr>
        <w:t xml:space="preserve"> Metro Puerto Rico (2024, </w:t>
      </w:r>
      <w:proofErr w:type="gramStart"/>
      <w:r w:rsidRPr="00CC395F">
        <w:rPr>
          <w:rFonts w:ascii="Book Antiqua" w:hAnsi="Book Antiqua" w:cs="Arial"/>
        </w:rPr>
        <w:t>Febrero</w:t>
      </w:r>
      <w:proofErr w:type="gramEnd"/>
      <w:r w:rsidRPr="00CC395F">
        <w:rPr>
          <w:rFonts w:ascii="Book Antiqua" w:hAnsi="Book Antiqua" w:cs="Arial"/>
        </w:rPr>
        <w:t xml:space="preserve"> 18). </w:t>
      </w:r>
      <w:r w:rsidRPr="00CC395F">
        <w:rPr>
          <w:rFonts w:ascii="Book Antiqua" w:hAnsi="Book Antiqua" w:cs="Arial"/>
          <w:i/>
          <w:iCs/>
        </w:rPr>
        <w:t>Exigen respuestas a alcalde de Carolina ante alegaciones de violaciones ambientales</w:t>
      </w:r>
      <w:r w:rsidRPr="00CC395F">
        <w:rPr>
          <w:rFonts w:ascii="Book Antiqua" w:hAnsi="Book Antiqua" w:cs="Arial"/>
        </w:rPr>
        <w:t>. Recuperado de: https://www.metro.pr/noticias/2024/02/18/exigen-respuestas-a-alcalde-de-carolina-ante-alegaciones-de-violaciones-ambientales-en-vertedero/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86A1" w14:textId="0EB0EF31" w:rsidR="00AF3E7F" w:rsidRDefault="00AF3E7F" w:rsidP="000D0C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5DD9">
      <w:rPr>
        <w:rStyle w:val="PageNumber"/>
        <w:noProof/>
      </w:rPr>
      <w:t>2</w:t>
    </w:r>
    <w:r>
      <w:rPr>
        <w:rStyle w:val="PageNumber"/>
      </w:rPr>
      <w:fldChar w:fldCharType="end"/>
    </w:r>
  </w:p>
  <w:p w14:paraId="1334AABA" w14:textId="77777777" w:rsidR="00AF3E7F" w:rsidRDefault="00AF3E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BF754" w14:textId="50F716F5" w:rsidR="00AF3E7F" w:rsidRDefault="00AF3E7F" w:rsidP="000D0C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5EE1">
      <w:rPr>
        <w:rStyle w:val="PageNumber"/>
        <w:noProof/>
      </w:rPr>
      <w:t>3</w:t>
    </w:r>
    <w:r>
      <w:rPr>
        <w:rStyle w:val="PageNumber"/>
      </w:rPr>
      <w:fldChar w:fldCharType="end"/>
    </w:r>
  </w:p>
  <w:p w14:paraId="707C2BBA" w14:textId="77777777" w:rsidR="00AF3E7F" w:rsidRDefault="00AF3E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35BE2" w14:textId="13EDC0BC" w:rsidR="00151594" w:rsidRDefault="00151594" w:rsidP="00151594">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4D81D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116558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B39"/>
    <w:rsid w:val="00012C1C"/>
    <w:rsid w:val="000337B0"/>
    <w:rsid w:val="0003384D"/>
    <w:rsid w:val="000376B8"/>
    <w:rsid w:val="00041AE8"/>
    <w:rsid w:val="00041E30"/>
    <w:rsid w:val="000474C8"/>
    <w:rsid w:val="00053B39"/>
    <w:rsid w:val="0007431E"/>
    <w:rsid w:val="00077661"/>
    <w:rsid w:val="00077CEA"/>
    <w:rsid w:val="00083C1D"/>
    <w:rsid w:val="000A095F"/>
    <w:rsid w:val="000D0C01"/>
    <w:rsid w:val="000E5005"/>
    <w:rsid w:val="000F3E76"/>
    <w:rsid w:val="00111E07"/>
    <w:rsid w:val="00151594"/>
    <w:rsid w:val="0019162E"/>
    <w:rsid w:val="001D6C58"/>
    <w:rsid w:val="001F1ADC"/>
    <w:rsid w:val="002037B6"/>
    <w:rsid w:val="00243B6C"/>
    <w:rsid w:val="00247A48"/>
    <w:rsid w:val="002B6230"/>
    <w:rsid w:val="002B6515"/>
    <w:rsid w:val="002C051E"/>
    <w:rsid w:val="002E1236"/>
    <w:rsid w:val="002F0341"/>
    <w:rsid w:val="00303834"/>
    <w:rsid w:val="00317B77"/>
    <w:rsid w:val="00321165"/>
    <w:rsid w:val="00325B14"/>
    <w:rsid w:val="003309A9"/>
    <w:rsid w:val="003312AA"/>
    <w:rsid w:val="00332407"/>
    <w:rsid w:val="00373BE3"/>
    <w:rsid w:val="00387399"/>
    <w:rsid w:val="00395514"/>
    <w:rsid w:val="003C7275"/>
    <w:rsid w:val="003E3C7D"/>
    <w:rsid w:val="003F5712"/>
    <w:rsid w:val="003F605D"/>
    <w:rsid w:val="00401E99"/>
    <w:rsid w:val="00455F5E"/>
    <w:rsid w:val="00480211"/>
    <w:rsid w:val="00482A6A"/>
    <w:rsid w:val="004B2AA9"/>
    <w:rsid w:val="004C3575"/>
    <w:rsid w:val="004C4BB3"/>
    <w:rsid w:val="004E0200"/>
    <w:rsid w:val="004F264A"/>
    <w:rsid w:val="005220C9"/>
    <w:rsid w:val="00533D28"/>
    <w:rsid w:val="00536CDF"/>
    <w:rsid w:val="00564422"/>
    <w:rsid w:val="00571600"/>
    <w:rsid w:val="00572296"/>
    <w:rsid w:val="00576CBF"/>
    <w:rsid w:val="0059037F"/>
    <w:rsid w:val="00597AFA"/>
    <w:rsid w:val="005B43BD"/>
    <w:rsid w:val="005B55E7"/>
    <w:rsid w:val="005D5F80"/>
    <w:rsid w:val="005F119A"/>
    <w:rsid w:val="00625B5A"/>
    <w:rsid w:val="00642982"/>
    <w:rsid w:val="00645934"/>
    <w:rsid w:val="006656E7"/>
    <w:rsid w:val="006959CE"/>
    <w:rsid w:val="006D0C63"/>
    <w:rsid w:val="006D192F"/>
    <w:rsid w:val="006E2975"/>
    <w:rsid w:val="006E6BFC"/>
    <w:rsid w:val="00702E6D"/>
    <w:rsid w:val="00703521"/>
    <w:rsid w:val="00715FA7"/>
    <w:rsid w:val="00731965"/>
    <w:rsid w:val="007330CC"/>
    <w:rsid w:val="00736846"/>
    <w:rsid w:val="00752BCF"/>
    <w:rsid w:val="00766796"/>
    <w:rsid w:val="00776E19"/>
    <w:rsid w:val="007B24A7"/>
    <w:rsid w:val="007B6E53"/>
    <w:rsid w:val="007C3D78"/>
    <w:rsid w:val="007D584C"/>
    <w:rsid w:val="007D6ECB"/>
    <w:rsid w:val="007F11E6"/>
    <w:rsid w:val="008008CC"/>
    <w:rsid w:val="00815DD9"/>
    <w:rsid w:val="0081605E"/>
    <w:rsid w:val="008172CE"/>
    <w:rsid w:val="008676D6"/>
    <w:rsid w:val="008726D8"/>
    <w:rsid w:val="00892FCB"/>
    <w:rsid w:val="008C0803"/>
    <w:rsid w:val="008E24E8"/>
    <w:rsid w:val="008F1852"/>
    <w:rsid w:val="00914EE5"/>
    <w:rsid w:val="00923368"/>
    <w:rsid w:val="0093624A"/>
    <w:rsid w:val="00944D9A"/>
    <w:rsid w:val="009456A6"/>
    <w:rsid w:val="009522AC"/>
    <w:rsid w:val="00954126"/>
    <w:rsid w:val="0096261E"/>
    <w:rsid w:val="00975FE4"/>
    <w:rsid w:val="009870AE"/>
    <w:rsid w:val="009B04A2"/>
    <w:rsid w:val="009C599D"/>
    <w:rsid w:val="009C7B58"/>
    <w:rsid w:val="009E351F"/>
    <w:rsid w:val="00A12A6F"/>
    <w:rsid w:val="00A15D84"/>
    <w:rsid w:val="00A20E8D"/>
    <w:rsid w:val="00A21ECD"/>
    <w:rsid w:val="00A33CC5"/>
    <w:rsid w:val="00A367D2"/>
    <w:rsid w:val="00A71B53"/>
    <w:rsid w:val="00A837CC"/>
    <w:rsid w:val="00A95B3F"/>
    <w:rsid w:val="00AA15C1"/>
    <w:rsid w:val="00AF3E7F"/>
    <w:rsid w:val="00B03033"/>
    <w:rsid w:val="00B10729"/>
    <w:rsid w:val="00B1783A"/>
    <w:rsid w:val="00B73105"/>
    <w:rsid w:val="00B75EE1"/>
    <w:rsid w:val="00B8616F"/>
    <w:rsid w:val="00B9198F"/>
    <w:rsid w:val="00B935B4"/>
    <w:rsid w:val="00B94314"/>
    <w:rsid w:val="00B94433"/>
    <w:rsid w:val="00BC249D"/>
    <w:rsid w:val="00BD5BDF"/>
    <w:rsid w:val="00C129F6"/>
    <w:rsid w:val="00C23512"/>
    <w:rsid w:val="00C666B7"/>
    <w:rsid w:val="00C66A30"/>
    <w:rsid w:val="00CA39EF"/>
    <w:rsid w:val="00CC395F"/>
    <w:rsid w:val="00D34A16"/>
    <w:rsid w:val="00D62522"/>
    <w:rsid w:val="00D6647D"/>
    <w:rsid w:val="00D75C8E"/>
    <w:rsid w:val="00DA332B"/>
    <w:rsid w:val="00DB1299"/>
    <w:rsid w:val="00DB1D5F"/>
    <w:rsid w:val="00DC185B"/>
    <w:rsid w:val="00DE7886"/>
    <w:rsid w:val="00E04A99"/>
    <w:rsid w:val="00E05FCA"/>
    <w:rsid w:val="00E418FC"/>
    <w:rsid w:val="00E45F2D"/>
    <w:rsid w:val="00E71A0B"/>
    <w:rsid w:val="00E84B76"/>
    <w:rsid w:val="00E91D72"/>
    <w:rsid w:val="00ED7707"/>
    <w:rsid w:val="00EE526F"/>
    <w:rsid w:val="00EF401F"/>
    <w:rsid w:val="00F060BE"/>
    <w:rsid w:val="00F34084"/>
    <w:rsid w:val="00F44A01"/>
    <w:rsid w:val="00F818A7"/>
    <w:rsid w:val="00F84EE4"/>
    <w:rsid w:val="00F861A8"/>
    <w:rsid w:val="00F94257"/>
    <w:rsid w:val="00FA57F3"/>
    <w:rsid w:val="00FB6848"/>
    <w:rsid w:val="00FD6FFF"/>
    <w:rsid w:val="00FE2362"/>
    <w:rsid w:val="00FF6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7464"/>
  <w15:docId w15:val="{B1FE4E1D-722C-4F3A-924C-3AD146831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B39"/>
    <w:rPr>
      <w:rFonts w:ascii="Arial" w:eastAsia="Times New Roman" w:hAnsi="Arial"/>
      <w:sz w:val="24"/>
      <w:szCs w:val="24"/>
      <w:lang w:val="es-PR"/>
    </w:rPr>
  </w:style>
  <w:style w:type="paragraph" w:styleId="Heading1">
    <w:name w:val="heading 1"/>
    <w:basedOn w:val="Normal"/>
    <w:next w:val="Normal"/>
    <w:link w:val="Heading1Char"/>
    <w:qFormat/>
    <w:rsid w:val="00053B39"/>
    <w:pPr>
      <w:keepNext/>
      <w:jc w:val="center"/>
      <w:outlineLvl w:val="0"/>
    </w:pPr>
    <w:rPr>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53B39"/>
    <w:rPr>
      <w:rFonts w:ascii="Arial" w:eastAsia="Times New Roman" w:hAnsi="Arial" w:cs="Times New Roman"/>
      <w:b/>
      <w:sz w:val="24"/>
      <w:szCs w:val="20"/>
      <w:lang w:val="en-US"/>
    </w:rPr>
  </w:style>
  <w:style w:type="paragraph" w:styleId="Footer">
    <w:name w:val="footer"/>
    <w:basedOn w:val="Normal"/>
    <w:link w:val="FooterChar"/>
    <w:rsid w:val="00053B39"/>
    <w:pPr>
      <w:tabs>
        <w:tab w:val="center" w:pos="4320"/>
        <w:tab w:val="right" w:pos="8640"/>
      </w:tabs>
    </w:pPr>
  </w:style>
  <w:style w:type="character" w:customStyle="1" w:styleId="FooterChar">
    <w:name w:val="Footer Char"/>
    <w:link w:val="Footer"/>
    <w:rsid w:val="00053B39"/>
    <w:rPr>
      <w:rFonts w:ascii="Arial" w:eastAsia="Times New Roman" w:hAnsi="Arial" w:cs="Times New Roman"/>
      <w:sz w:val="24"/>
      <w:szCs w:val="24"/>
    </w:rPr>
  </w:style>
  <w:style w:type="character" w:styleId="PageNumber">
    <w:name w:val="page number"/>
    <w:basedOn w:val="DefaultParagraphFont"/>
    <w:rsid w:val="00053B39"/>
  </w:style>
  <w:style w:type="paragraph" w:styleId="Header">
    <w:name w:val="header"/>
    <w:basedOn w:val="Normal"/>
    <w:link w:val="HeaderChar"/>
    <w:rsid w:val="00053B39"/>
    <w:pPr>
      <w:tabs>
        <w:tab w:val="center" w:pos="4320"/>
        <w:tab w:val="right" w:pos="8640"/>
      </w:tabs>
    </w:pPr>
    <w:rPr>
      <w:rFonts w:ascii="Times New Roman" w:hAnsi="Times New Roman"/>
      <w:sz w:val="20"/>
      <w:szCs w:val="20"/>
      <w:lang w:val="en-US"/>
    </w:rPr>
  </w:style>
  <w:style w:type="character" w:customStyle="1" w:styleId="HeaderChar">
    <w:name w:val="Header Char"/>
    <w:link w:val="Header"/>
    <w:rsid w:val="00053B39"/>
    <w:rPr>
      <w:rFonts w:ascii="Times New Roman" w:eastAsia="Times New Roman" w:hAnsi="Times New Roman" w:cs="Times New Roman"/>
      <w:sz w:val="20"/>
      <w:szCs w:val="20"/>
      <w:lang w:val="en-US"/>
    </w:rPr>
  </w:style>
  <w:style w:type="paragraph" w:styleId="BodyTextIndent">
    <w:name w:val="Body Text Indent"/>
    <w:basedOn w:val="Normal"/>
    <w:link w:val="BodyTextIndentChar"/>
    <w:rsid w:val="00053B39"/>
    <w:pPr>
      <w:spacing w:after="120"/>
      <w:ind w:left="283"/>
    </w:pPr>
  </w:style>
  <w:style w:type="character" w:customStyle="1" w:styleId="BodyTextIndentChar">
    <w:name w:val="Body Text Indent Char"/>
    <w:link w:val="BodyTextIndent"/>
    <w:rsid w:val="00053B39"/>
    <w:rPr>
      <w:rFonts w:ascii="Arial" w:eastAsia="Times New Roman" w:hAnsi="Arial" w:cs="Times New Roman"/>
      <w:sz w:val="24"/>
      <w:szCs w:val="24"/>
    </w:rPr>
  </w:style>
  <w:style w:type="paragraph" w:customStyle="1" w:styleId="Title2">
    <w:name w:val="Title2"/>
    <w:basedOn w:val="Normal"/>
    <w:next w:val="Normal"/>
    <w:rsid w:val="00053B39"/>
    <w:pPr>
      <w:tabs>
        <w:tab w:val="left" w:pos="648"/>
        <w:tab w:val="right" w:pos="7776"/>
        <w:tab w:val="left" w:pos="7848"/>
      </w:tabs>
    </w:pPr>
    <w:rPr>
      <w:rFonts w:ascii="Times New Roman" w:hAnsi="Times New Roman"/>
      <w:szCs w:val="20"/>
    </w:rPr>
  </w:style>
  <w:style w:type="character" w:styleId="LineNumber">
    <w:name w:val="line number"/>
    <w:basedOn w:val="DefaultParagraphFont"/>
    <w:uiPriority w:val="99"/>
    <w:semiHidden/>
    <w:unhideWhenUsed/>
    <w:rsid w:val="00053B39"/>
  </w:style>
  <w:style w:type="paragraph" w:styleId="BalloonText">
    <w:name w:val="Balloon Text"/>
    <w:basedOn w:val="Normal"/>
    <w:link w:val="BalloonTextChar"/>
    <w:uiPriority w:val="99"/>
    <w:semiHidden/>
    <w:unhideWhenUsed/>
    <w:rsid w:val="00CA39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9EF"/>
    <w:rPr>
      <w:rFonts w:ascii="Segoe UI" w:eastAsia="Times New Roman" w:hAnsi="Segoe UI" w:cs="Segoe UI"/>
      <w:sz w:val="18"/>
      <w:szCs w:val="18"/>
      <w:lang w:val="es-PR"/>
    </w:rPr>
  </w:style>
  <w:style w:type="paragraph" w:styleId="FootnoteText">
    <w:name w:val="footnote text"/>
    <w:basedOn w:val="Normal"/>
    <w:link w:val="FootnoteTextChar"/>
    <w:uiPriority w:val="99"/>
    <w:semiHidden/>
    <w:unhideWhenUsed/>
    <w:rsid w:val="00401E99"/>
    <w:rPr>
      <w:rFonts w:asciiTheme="minorHAnsi" w:eastAsiaTheme="minorHAnsi" w:hAnsiTheme="minorHAnsi" w:cstheme="minorBidi"/>
      <w:sz w:val="20"/>
      <w:szCs w:val="20"/>
      <w:lang w:val="es-US"/>
    </w:rPr>
  </w:style>
  <w:style w:type="character" w:customStyle="1" w:styleId="FootnoteTextChar">
    <w:name w:val="Footnote Text Char"/>
    <w:basedOn w:val="DefaultParagraphFont"/>
    <w:link w:val="FootnoteText"/>
    <w:uiPriority w:val="99"/>
    <w:semiHidden/>
    <w:rsid w:val="00401E99"/>
    <w:rPr>
      <w:rFonts w:asciiTheme="minorHAnsi" w:eastAsiaTheme="minorHAnsi" w:hAnsiTheme="minorHAnsi" w:cstheme="minorBidi"/>
      <w:lang w:val="es-US"/>
    </w:rPr>
  </w:style>
  <w:style w:type="character" w:styleId="FootnoteReference">
    <w:name w:val="footnote reference"/>
    <w:basedOn w:val="DefaultParagraphFont"/>
    <w:uiPriority w:val="99"/>
    <w:semiHidden/>
    <w:unhideWhenUsed/>
    <w:rsid w:val="00401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173245">
      <w:bodyDiv w:val="1"/>
      <w:marLeft w:val="0"/>
      <w:marRight w:val="0"/>
      <w:marTop w:val="0"/>
      <w:marBottom w:val="0"/>
      <w:divBdr>
        <w:top w:val="none" w:sz="0" w:space="0" w:color="auto"/>
        <w:left w:val="none" w:sz="0" w:space="0" w:color="auto"/>
        <w:bottom w:val="none" w:sz="0" w:space="0" w:color="auto"/>
        <w:right w:val="none" w:sz="0" w:space="0" w:color="auto"/>
      </w:divBdr>
    </w:div>
    <w:div w:id="88723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256BB-8343-4BE2-AB46-450ED9B07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758</Words>
  <Characters>4325</Characters>
  <Application>Microsoft Office Word</Application>
  <DocSecurity>4</DocSecurity>
  <Lines>36</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Camyl Moreno Pantojas</cp:lastModifiedBy>
  <cp:revision>2</cp:revision>
  <cp:lastPrinted>2024-09-09T13:56:00Z</cp:lastPrinted>
  <dcterms:created xsi:type="dcterms:W3CDTF">2025-05-07T13:54:00Z</dcterms:created>
  <dcterms:modified xsi:type="dcterms:W3CDTF">2025-05-07T13:54:00Z</dcterms:modified>
</cp:coreProperties>
</file>