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48D5E" w14:textId="432AAAF8" w:rsidR="00FF6BD2" w:rsidRPr="00042FFE" w:rsidRDefault="00050E76" w:rsidP="00B223A0">
      <w:pPr>
        <w:jc w:val="center"/>
        <w:rPr>
          <w:rFonts w:ascii="Book Antiqua" w:hAnsi="Book Antiqua"/>
          <w:sz w:val="28"/>
          <w:lang w:val="es-ES_tradnl"/>
        </w:rPr>
      </w:pPr>
      <w:r w:rsidRPr="00042FFE">
        <w:rPr>
          <w:rFonts w:ascii="Book Antiqua" w:hAnsi="Book Antiqua"/>
          <w:sz w:val="28"/>
          <w:lang w:val="es-ES_tradnl"/>
        </w:rPr>
        <w:t>GOBIERN</w:t>
      </w:r>
      <w:r w:rsidR="00042FFE" w:rsidRPr="00042FFE">
        <w:rPr>
          <w:rFonts w:ascii="Book Antiqua" w:hAnsi="Book Antiqua"/>
          <w:sz w:val="28"/>
          <w:lang w:val="es-ES_tradnl"/>
        </w:rPr>
        <w:t>O</w:t>
      </w:r>
      <w:r w:rsidRPr="00042FFE">
        <w:rPr>
          <w:rFonts w:ascii="Book Antiqua" w:hAnsi="Book Antiqua"/>
          <w:sz w:val="28"/>
          <w:lang w:val="es-ES_tradnl"/>
        </w:rPr>
        <w:t xml:space="preserve"> DE PUERTO RICO</w:t>
      </w:r>
    </w:p>
    <w:p w14:paraId="621FFEE0" w14:textId="77777777" w:rsidR="00050E76" w:rsidRPr="00B223A0" w:rsidRDefault="00050E76" w:rsidP="00B223A0">
      <w:pPr>
        <w:jc w:val="center"/>
        <w:rPr>
          <w:rFonts w:ascii="Book Antiqua" w:hAnsi="Book Antiqua"/>
          <w:szCs w:val="18"/>
          <w:lang w:val="es-ES_tradnl"/>
        </w:rPr>
      </w:pPr>
    </w:p>
    <w:p w14:paraId="0081CC44" w14:textId="53E85469" w:rsidR="00050E76" w:rsidRDefault="00042FFE" w:rsidP="00B223A0">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ma.</w:t>
      </w:r>
      <w:r w:rsidR="00050E76">
        <w:rPr>
          <w:rFonts w:ascii="Book Antiqua" w:hAnsi="Book Antiqua"/>
          <w:lang w:val="es-ES_tradnl"/>
        </w:rPr>
        <w:tab/>
        <w:t>Asamblea</w:t>
      </w:r>
      <w:r w:rsidR="00050E76">
        <w:rPr>
          <w:rFonts w:ascii="Book Antiqua" w:hAnsi="Book Antiqua"/>
          <w:lang w:val="es-ES_tradnl"/>
        </w:rPr>
        <w:tab/>
        <w:t>1</w:t>
      </w:r>
      <w:r w:rsidR="00050E76">
        <w:rPr>
          <w:rFonts w:ascii="Book Antiqua" w:hAnsi="Book Antiqua"/>
          <w:vertAlign w:val="superscript"/>
          <w:lang w:val="es-ES_tradnl"/>
        </w:rPr>
        <w:t>ra</w:t>
      </w:r>
      <w:r>
        <w:rPr>
          <w:rFonts w:ascii="Book Antiqua" w:hAnsi="Book Antiqua"/>
          <w:vertAlign w:val="superscript"/>
          <w:lang w:val="es-ES_tradnl"/>
        </w:rPr>
        <w:t>.</w:t>
      </w:r>
      <w:r w:rsidR="00050E76">
        <w:rPr>
          <w:rFonts w:ascii="Book Antiqua" w:hAnsi="Book Antiqua"/>
          <w:lang w:val="es-ES_tradnl"/>
        </w:rPr>
        <w:tab/>
        <w:t>Sesión</w:t>
      </w:r>
    </w:p>
    <w:p w14:paraId="0E860DF8" w14:textId="77777777" w:rsidR="00050E76" w:rsidRDefault="00050E76" w:rsidP="00B223A0">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47D29E96" w14:textId="77777777" w:rsidR="00050E76" w:rsidRDefault="00050E76" w:rsidP="00B223A0">
      <w:pPr>
        <w:rPr>
          <w:lang w:val="es-ES_tradnl"/>
        </w:rPr>
      </w:pPr>
    </w:p>
    <w:p w14:paraId="761ACE5F" w14:textId="77777777" w:rsidR="00050E76" w:rsidRDefault="00050E76" w:rsidP="00B223A0">
      <w:pPr>
        <w:jc w:val="center"/>
        <w:rPr>
          <w:rFonts w:ascii="Book Antiqua" w:hAnsi="Book Antiqua"/>
          <w:b/>
          <w:sz w:val="36"/>
          <w:lang w:val="es-ES_tradnl"/>
        </w:rPr>
      </w:pPr>
      <w:r>
        <w:rPr>
          <w:rFonts w:ascii="Book Antiqua" w:hAnsi="Book Antiqua"/>
          <w:b/>
          <w:sz w:val="36"/>
          <w:lang w:val="es-ES_tradnl"/>
        </w:rPr>
        <w:t>CÁMARA DE REPRESENTANTES</w:t>
      </w:r>
    </w:p>
    <w:p w14:paraId="5B8B47A6" w14:textId="77777777" w:rsidR="00B223A0" w:rsidRPr="00B223A0" w:rsidRDefault="00B223A0" w:rsidP="00B223A0">
      <w:pPr>
        <w:jc w:val="center"/>
        <w:rPr>
          <w:rFonts w:ascii="Book Antiqua" w:hAnsi="Book Antiqua"/>
          <w:b/>
          <w:szCs w:val="24"/>
          <w:lang w:val="es-ES_tradnl"/>
        </w:rPr>
      </w:pPr>
    </w:p>
    <w:p w14:paraId="3561B04D" w14:textId="302DAB9D" w:rsidR="00050E76" w:rsidRDefault="00050E76" w:rsidP="00B223A0">
      <w:pPr>
        <w:jc w:val="center"/>
        <w:rPr>
          <w:rFonts w:ascii="Book Antiqua" w:hAnsi="Book Antiqua"/>
          <w:b/>
          <w:sz w:val="52"/>
          <w:lang w:val="es-ES_tradnl"/>
        </w:rPr>
      </w:pPr>
      <w:r>
        <w:rPr>
          <w:rFonts w:ascii="Book Antiqua" w:hAnsi="Book Antiqua"/>
          <w:b/>
          <w:sz w:val="52"/>
          <w:lang w:val="es-ES_tradnl"/>
        </w:rPr>
        <w:t>R. de la C.</w:t>
      </w:r>
      <w:r w:rsidR="001F0CC9">
        <w:rPr>
          <w:rFonts w:ascii="Book Antiqua" w:hAnsi="Book Antiqua"/>
          <w:b/>
          <w:sz w:val="52"/>
          <w:lang w:val="es-ES_tradnl"/>
        </w:rPr>
        <w:t xml:space="preserve"> 18</w:t>
      </w:r>
    </w:p>
    <w:p w14:paraId="40CC2FB9" w14:textId="77777777" w:rsidR="00B223A0" w:rsidRPr="00B223A0" w:rsidRDefault="00B223A0" w:rsidP="00B223A0">
      <w:pPr>
        <w:jc w:val="center"/>
        <w:rPr>
          <w:rFonts w:ascii="Book Antiqua" w:hAnsi="Book Antiqua"/>
          <w:b/>
          <w:szCs w:val="24"/>
          <w:lang w:val="es-ES_tradnl"/>
        </w:rPr>
      </w:pPr>
    </w:p>
    <w:p w14:paraId="7FB54A84" w14:textId="7EA85B91" w:rsidR="00050E76" w:rsidRDefault="001F0CC9" w:rsidP="00B223A0">
      <w:pPr>
        <w:jc w:val="center"/>
        <w:rPr>
          <w:rFonts w:ascii="Book Antiqua" w:hAnsi="Book Antiqua"/>
          <w:lang w:val="es-ES_tradnl"/>
        </w:rPr>
      </w:pPr>
      <w:r>
        <w:rPr>
          <w:rFonts w:ascii="Book Antiqua" w:hAnsi="Book Antiqua"/>
          <w:lang w:val="es-ES_tradnl"/>
        </w:rPr>
        <w:t xml:space="preserve">3 </w:t>
      </w:r>
      <w:r w:rsidR="00050E76">
        <w:rPr>
          <w:rFonts w:ascii="Book Antiqua" w:hAnsi="Book Antiqua"/>
          <w:lang w:val="es-ES_tradnl"/>
        </w:rPr>
        <w:t>DE ENERO DE 202</w:t>
      </w:r>
      <w:r w:rsidR="00042FFE">
        <w:rPr>
          <w:rFonts w:ascii="Book Antiqua" w:hAnsi="Book Antiqua"/>
          <w:lang w:val="es-ES_tradnl"/>
        </w:rPr>
        <w:t>5</w:t>
      </w:r>
    </w:p>
    <w:p w14:paraId="7A252100" w14:textId="77777777" w:rsidR="00042FFE" w:rsidRDefault="00042FFE" w:rsidP="00B223A0">
      <w:pPr>
        <w:jc w:val="center"/>
        <w:rPr>
          <w:rFonts w:ascii="Book Antiqua" w:hAnsi="Book Antiqua"/>
          <w:lang w:val="es-ES_tradnl"/>
        </w:rPr>
      </w:pPr>
    </w:p>
    <w:p w14:paraId="294AB859" w14:textId="79F29292" w:rsidR="00042FFE" w:rsidRPr="009A6D62" w:rsidRDefault="00042FFE" w:rsidP="00B223A0">
      <w:pPr>
        <w:suppressLineNumbers/>
        <w:contextualSpacing/>
        <w:jc w:val="center"/>
        <w:rPr>
          <w:rFonts w:ascii="Book Antiqua" w:hAnsi="Book Antiqua"/>
          <w:szCs w:val="24"/>
          <w:lang w:val="es-ES_tradnl"/>
        </w:rPr>
      </w:pPr>
      <w:r w:rsidRPr="009A6D62">
        <w:rPr>
          <w:rFonts w:ascii="Book Antiqua" w:hAnsi="Book Antiqua"/>
          <w:szCs w:val="24"/>
          <w:lang w:val="es-ES_tradnl"/>
        </w:rPr>
        <w:t>Presentad</w:t>
      </w:r>
      <w:r w:rsidR="00A055E0">
        <w:rPr>
          <w:rFonts w:ascii="Book Antiqua" w:hAnsi="Book Antiqua"/>
          <w:szCs w:val="24"/>
          <w:lang w:val="es-ES_tradnl"/>
        </w:rPr>
        <w:t>a</w:t>
      </w:r>
      <w:r w:rsidRPr="009A6D62">
        <w:rPr>
          <w:rFonts w:ascii="Book Antiqua" w:hAnsi="Book Antiqua"/>
          <w:szCs w:val="24"/>
          <w:lang w:val="es-ES_tradnl"/>
        </w:rPr>
        <w:t xml:space="preserve"> por la representante </w:t>
      </w:r>
      <w:r w:rsidRPr="009A6D62">
        <w:rPr>
          <w:rFonts w:ascii="Book Antiqua" w:hAnsi="Book Antiqua"/>
          <w:i/>
          <w:szCs w:val="24"/>
          <w:lang w:val="es-ES_tradnl"/>
        </w:rPr>
        <w:t>del Valle Correa</w:t>
      </w:r>
    </w:p>
    <w:p w14:paraId="328F04F3" w14:textId="77777777" w:rsidR="00042FFE" w:rsidRPr="00B47B13" w:rsidRDefault="00042FFE" w:rsidP="00B223A0">
      <w:pPr>
        <w:suppressLineNumbers/>
        <w:contextualSpacing/>
        <w:jc w:val="center"/>
        <w:rPr>
          <w:rFonts w:ascii="Book Antiqua" w:hAnsi="Book Antiqua"/>
          <w:lang w:val="es-ES_tradnl"/>
        </w:rPr>
      </w:pPr>
    </w:p>
    <w:p w14:paraId="33BDB738" w14:textId="665287AF" w:rsidR="00042FFE" w:rsidRDefault="00042FFE" w:rsidP="00B223A0">
      <w:pPr>
        <w:suppressLineNumbers/>
        <w:contextualSpacing/>
        <w:jc w:val="center"/>
        <w:rPr>
          <w:rFonts w:ascii="Book Antiqua" w:hAnsi="Book Antiqua"/>
          <w:szCs w:val="24"/>
          <w:lang w:val="es-ES_tradnl"/>
        </w:rPr>
      </w:pPr>
      <w:r w:rsidRPr="009A6D62">
        <w:rPr>
          <w:rFonts w:ascii="Book Antiqua" w:hAnsi="Book Antiqua"/>
          <w:szCs w:val="24"/>
          <w:lang w:val="es-ES_tradnl"/>
        </w:rPr>
        <w:t>Referid</w:t>
      </w:r>
      <w:r w:rsidR="00A055E0">
        <w:rPr>
          <w:rFonts w:ascii="Book Antiqua" w:hAnsi="Book Antiqua"/>
          <w:szCs w:val="24"/>
          <w:lang w:val="es-ES_tradnl"/>
        </w:rPr>
        <w:t>a</w:t>
      </w:r>
      <w:r w:rsidRPr="009A6D62">
        <w:rPr>
          <w:rFonts w:ascii="Book Antiqua" w:hAnsi="Book Antiqua"/>
          <w:szCs w:val="24"/>
          <w:lang w:val="es-ES_tradnl"/>
        </w:rPr>
        <w:t xml:space="preserve"> a </w:t>
      </w:r>
      <w:r w:rsidR="00E6593C">
        <w:rPr>
          <w:rFonts w:ascii="Book Antiqua" w:hAnsi="Book Antiqua"/>
          <w:szCs w:val="24"/>
          <w:lang w:val="es-ES_tradnl"/>
        </w:rPr>
        <w:t xml:space="preserve">la </w:t>
      </w:r>
      <w:r w:rsidR="00E6593C" w:rsidRPr="00E6593C">
        <w:rPr>
          <w:rFonts w:ascii="Book Antiqua" w:hAnsi="Book Antiqua"/>
          <w:szCs w:val="24"/>
          <w:lang w:val="es-ES_tradnl"/>
        </w:rPr>
        <w:t>Comisión de Asuntos Internos</w:t>
      </w:r>
    </w:p>
    <w:p w14:paraId="39B14543" w14:textId="77777777" w:rsidR="00050E76" w:rsidRDefault="00050E76" w:rsidP="00B223A0">
      <w:pPr>
        <w:jc w:val="both"/>
        <w:rPr>
          <w:rFonts w:ascii="Book Antiqua" w:hAnsi="Book Antiqua"/>
          <w:lang w:val="es-ES_tradnl"/>
        </w:rPr>
      </w:pPr>
    </w:p>
    <w:p w14:paraId="60BAED89" w14:textId="77777777" w:rsidR="00050E76" w:rsidRDefault="00050E76" w:rsidP="00B223A0">
      <w:pPr>
        <w:jc w:val="center"/>
        <w:rPr>
          <w:rFonts w:ascii="Book Antiqua" w:hAnsi="Book Antiqua"/>
          <w:b/>
          <w:sz w:val="28"/>
          <w:lang w:val="es-ES_tradnl"/>
        </w:rPr>
      </w:pPr>
      <w:r>
        <w:rPr>
          <w:rFonts w:ascii="Book Antiqua" w:hAnsi="Book Antiqua"/>
          <w:b/>
          <w:sz w:val="28"/>
          <w:lang w:val="es-ES_tradnl"/>
        </w:rPr>
        <w:t>RESOLUCIÓN</w:t>
      </w:r>
    </w:p>
    <w:p w14:paraId="7E378492" w14:textId="77777777" w:rsidR="00050E76" w:rsidRDefault="00050E76" w:rsidP="00B223A0">
      <w:pPr>
        <w:jc w:val="both"/>
        <w:rPr>
          <w:rFonts w:ascii="Book Antiqua" w:hAnsi="Book Antiqua"/>
          <w:lang w:val="es-ES_tradnl"/>
        </w:rPr>
      </w:pPr>
    </w:p>
    <w:p w14:paraId="32E5D325" w14:textId="1F5ADA35" w:rsidR="00050E76" w:rsidRPr="00042FFE" w:rsidRDefault="00050E76" w:rsidP="00B223A0">
      <w:pPr>
        <w:ind w:left="360" w:hanging="360"/>
        <w:jc w:val="both"/>
        <w:rPr>
          <w:rFonts w:ascii="Book Antiqua" w:hAnsi="Book Antiqua"/>
          <w:bCs/>
          <w:lang w:val="es-PR"/>
        </w:rPr>
      </w:pPr>
      <w:r>
        <w:rPr>
          <w:rFonts w:ascii="Book Antiqua" w:hAnsi="Book Antiqua"/>
          <w:lang w:val="es-ES_tradnl"/>
        </w:rPr>
        <w:t xml:space="preserve">Para </w:t>
      </w:r>
      <w:r w:rsidRPr="00050E76">
        <w:rPr>
          <w:rFonts w:ascii="Book Antiqua" w:hAnsi="Book Antiqua"/>
          <w:lang w:val="es-ES_tradnl"/>
        </w:rPr>
        <w:t xml:space="preserve">ordenar a la Comisión de </w:t>
      </w:r>
      <w:r w:rsidRPr="00042FFE">
        <w:rPr>
          <w:rFonts w:ascii="Book Antiqua" w:hAnsi="Book Antiqua"/>
          <w:lang w:val="es-ES_tradnl"/>
        </w:rPr>
        <w:t>Educación</w:t>
      </w:r>
      <w:r w:rsidR="006E7CDF" w:rsidRPr="00042FFE">
        <w:rPr>
          <w:rFonts w:ascii="Book Antiqua" w:hAnsi="Book Antiqua"/>
          <w:lang w:val="es-ES_tradnl"/>
        </w:rPr>
        <w:t xml:space="preserve"> Arte y Cultura</w:t>
      </w:r>
      <w:r w:rsidRPr="00050E76">
        <w:rPr>
          <w:rFonts w:ascii="Book Antiqua" w:hAnsi="Book Antiqua"/>
          <w:lang w:val="es-ES_tradnl"/>
        </w:rPr>
        <w:t xml:space="preserve"> de</w:t>
      </w:r>
      <w:r w:rsidR="00C54570">
        <w:rPr>
          <w:rFonts w:ascii="Book Antiqua" w:hAnsi="Book Antiqua"/>
          <w:lang w:val="es-ES_tradnl"/>
        </w:rPr>
        <w:t xml:space="preserve"> </w:t>
      </w:r>
      <w:r w:rsidRPr="00050E76">
        <w:rPr>
          <w:rFonts w:ascii="Book Antiqua" w:hAnsi="Book Antiqua"/>
          <w:lang w:val="es-ES_tradnl"/>
        </w:rPr>
        <w:t>l</w:t>
      </w:r>
      <w:r w:rsidR="00C54570">
        <w:rPr>
          <w:rFonts w:ascii="Book Antiqua" w:hAnsi="Book Antiqua"/>
          <w:lang w:val="es-ES_tradnl"/>
        </w:rPr>
        <w:t>a</w:t>
      </w:r>
      <w:r w:rsidRPr="00050E76">
        <w:rPr>
          <w:rFonts w:ascii="Book Antiqua" w:hAnsi="Book Antiqua"/>
          <w:lang w:val="es-ES_tradnl"/>
        </w:rPr>
        <w:t xml:space="preserve"> </w:t>
      </w:r>
      <w:r w:rsidR="00C54570">
        <w:rPr>
          <w:rFonts w:ascii="Book Antiqua" w:hAnsi="Book Antiqua"/>
          <w:lang w:val="es-ES_tradnl"/>
        </w:rPr>
        <w:t>Cámara de Representante</w:t>
      </w:r>
      <w:r w:rsidR="006E7CDF">
        <w:rPr>
          <w:rFonts w:ascii="Book Antiqua" w:hAnsi="Book Antiqua"/>
          <w:lang w:val="es-ES_tradnl"/>
        </w:rPr>
        <w:t>s</w:t>
      </w:r>
      <w:r w:rsidRPr="00050E76">
        <w:rPr>
          <w:rFonts w:ascii="Book Antiqua" w:hAnsi="Book Antiqua"/>
          <w:lang w:val="es-ES_tradnl"/>
        </w:rPr>
        <w:t xml:space="preserve"> realizar una investigación exhaustiva sobre</w:t>
      </w:r>
      <w:r w:rsidRPr="00050E76">
        <w:rPr>
          <w:rFonts w:ascii="Book Antiqua" w:hAnsi="Book Antiqua"/>
          <w:lang w:val="es-PR"/>
        </w:rPr>
        <w:t xml:space="preserve"> el estado </w:t>
      </w:r>
      <w:r w:rsidR="00042FFE">
        <w:rPr>
          <w:rFonts w:ascii="Book Antiqua" w:hAnsi="Book Antiqua"/>
          <w:lang w:val="es-PR"/>
        </w:rPr>
        <w:t xml:space="preserve">y uso </w:t>
      </w:r>
      <w:r w:rsidRPr="00050E76">
        <w:rPr>
          <w:rFonts w:ascii="Book Antiqua" w:hAnsi="Book Antiqua"/>
          <w:lang w:val="es-PR"/>
        </w:rPr>
        <w:t xml:space="preserve">de todas las escuelas públicas cerradas </w:t>
      </w:r>
      <w:r w:rsidR="00042FFE">
        <w:rPr>
          <w:rFonts w:ascii="Book Antiqua" w:hAnsi="Book Antiqua"/>
          <w:lang w:val="es-PR"/>
        </w:rPr>
        <w:t xml:space="preserve">en los municipios de Canóvanas, Carolina y </w:t>
      </w:r>
      <w:r w:rsidR="00042FFE" w:rsidRPr="00042FFE">
        <w:rPr>
          <w:rFonts w:ascii="Book Antiqua" w:hAnsi="Book Antiqua"/>
          <w:lang w:val="es-PR"/>
        </w:rPr>
        <w:t>Trujillo Alto, que componen el Distrito Representativo Núm. 38</w:t>
      </w:r>
      <w:r w:rsidR="006E7CDF" w:rsidRPr="00042FFE">
        <w:rPr>
          <w:rFonts w:ascii="Book Antiqua" w:hAnsi="Book Antiqua"/>
          <w:lang w:val="es-PR"/>
        </w:rPr>
        <w:t>; y para otros fines relacionados</w:t>
      </w:r>
      <w:r w:rsidRPr="00042FFE">
        <w:rPr>
          <w:rFonts w:ascii="Book Antiqua" w:hAnsi="Book Antiqua"/>
          <w:bCs/>
          <w:lang w:val="es-PR"/>
        </w:rPr>
        <w:t>.</w:t>
      </w:r>
    </w:p>
    <w:p w14:paraId="35E200E4" w14:textId="77777777" w:rsidR="00050E76" w:rsidRPr="00050E76" w:rsidRDefault="00050E76" w:rsidP="00B223A0">
      <w:pPr>
        <w:ind w:left="360" w:hanging="360"/>
        <w:jc w:val="both"/>
        <w:rPr>
          <w:rFonts w:ascii="Book Antiqua" w:hAnsi="Book Antiqua"/>
          <w:lang w:val="es-PR"/>
        </w:rPr>
      </w:pPr>
    </w:p>
    <w:p w14:paraId="3A490B7C" w14:textId="77777777" w:rsidR="00050E76" w:rsidRDefault="00050E76" w:rsidP="00B223A0">
      <w:pPr>
        <w:jc w:val="center"/>
        <w:rPr>
          <w:rFonts w:ascii="Book Antiqua" w:hAnsi="Book Antiqua"/>
          <w:lang w:val="es-ES_tradnl"/>
        </w:rPr>
      </w:pPr>
      <w:r w:rsidRPr="00191592">
        <w:rPr>
          <w:rFonts w:ascii="Book Antiqua" w:hAnsi="Book Antiqua"/>
          <w:lang w:val="es-ES_tradnl"/>
        </w:rPr>
        <w:t>EXPOSICIÓN DE MOTIVOS</w:t>
      </w:r>
    </w:p>
    <w:p w14:paraId="21B2390C" w14:textId="77777777" w:rsidR="00B223A0" w:rsidRPr="00191592" w:rsidRDefault="00B223A0" w:rsidP="00B223A0">
      <w:pPr>
        <w:ind w:firstLine="360"/>
        <w:jc w:val="center"/>
        <w:rPr>
          <w:rFonts w:ascii="Book Antiqua" w:hAnsi="Book Antiqua"/>
          <w:lang w:val="es-ES_tradnl"/>
        </w:rPr>
      </w:pPr>
    </w:p>
    <w:p w14:paraId="1F4A7A07" w14:textId="2157267F" w:rsidR="00050E76" w:rsidRDefault="00191592" w:rsidP="00B223A0">
      <w:pPr>
        <w:ind w:firstLine="360"/>
        <w:jc w:val="both"/>
        <w:rPr>
          <w:rFonts w:ascii="Book Antiqua" w:hAnsi="Book Antiqua"/>
          <w:lang w:val="es-ES_tradnl"/>
        </w:rPr>
      </w:pPr>
      <w:r w:rsidRPr="00191592">
        <w:rPr>
          <w:rFonts w:ascii="Book Antiqua" w:hAnsi="Book Antiqua"/>
          <w:lang w:val="es-ES_tradnl"/>
        </w:rPr>
        <w:t xml:space="preserve">Mediante la </w:t>
      </w:r>
      <w:r w:rsidR="00521ED3" w:rsidRPr="00191592">
        <w:rPr>
          <w:rFonts w:ascii="Book Antiqua" w:hAnsi="Book Antiqua"/>
          <w:lang w:val="es-ES_tradnl"/>
        </w:rPr>
        <w:t>Ley 26-2017,</w:t>
      </w:r>
      <w:r w:rsidR="00B1116F" w:rsidRPr="00191592">
        <w:rPr>
          <w:rFonts w:ascii="Book Antiqua" w:hAnsi="Book Antiqua"/>
          <w:lang w:val="es-ES_tradnl"/>
        </w:rPr>
        <w:t xml:space="preserve"> según enmendada, conocida como “Ley de Cumplimiento con el Plan Fiscal”</w:t>
      </w:r>
      <w:r w:rsidR="00050E76" w:rsidRPr="00191592">
        <w:rPr>
          <w:rFonts w:ascii="Book Antiqua" w:hAnsi="Book Antiqua"/>
          <w:lang w:val="es-ES_tradnl"/>
        </w:rPr>
        <w:t xml:space="preserve"> </w:t>
      </w:r>
      <w:r w:rsidRPr="00191592">
        <w:rPr>
          <w:rFonts w:ascii="Book Antiqua" w:hAnsi="Book Antiqua"/>
          <w:lang w:val="es-ES_tradnl"/>
        </w:rPr>
        <w:t>se</w:t>
      </w:r>
      <w:r w:rsidR="00050E76" w:rsidRPr="00191592">
        <w:rPr>
          <w:rFonts w:ascii="Book Antiqua" w:hAnsi="Book Antiqua"/>
          <w:lang w:val="es-ES_tradnl"/>
        </w:rPr>
        <w:t xml:space="preserve"> creó el Comité de Evaluación y Disposición de Bienes Inmuebles (CEBDI)</w:t>
      </w:r>
      <w:r w:rsidRPr="00191592">
        <w:rPr>
          <w:rFonts w:ascii="Book Antiqua" w:hAnsi="Book Antiqua"/>
          <w:lang w:val="es-ES_tradnl"/>
        </w:rPr>
        <w:t>,</w:t>
      </w:r>
      <w:r>
        <w:rPr>
          <w:rFonts w:ascii="Book Antiqua" w:hAnsi="Book Antiqua"/>
          <w:lang w:val="es-ES_tradnl"/>
        </w:rPr>
        <w:t xml:space="preserve"> para la disposición de edificios públicos en desuso</w:t>
      </w:r>
      <w:r w:rsidR="00050E76" w:rsidRPr="00050E76">
        <w:rPr>
          <w:rFonts w:ascii="Book Antiqua" w:hAnsi="Book Antiqua"/>
          <w:lang w:val="es-ES_tradnl"/>
        </w:rPr>
        <w:t>.</w:t>
      </w:r>
      <w:r>
        <w:rPr>
          <w:rFonts w:ascii="Book Antiqua" w:hAnsi="Book Antiqua"/>
          <w:lang w:val="es-ES_tradnl"/>
        </w:rPr>
        <w:t xml:space="preserve">  El Departamento de Educación ha procedido al cierre </w:t>
      </w:r>
      <w:r w:rsidR="00471C5A">
        <w:rPr>
          <w:rFonts w:ascii="Book Antiqua" w:hAnsi="Book Antiqua"/>
          <w:lang w:val="es-ES_tradnl"/>
        </w:rPr>
        <w:t>de</w:t>
      </w:r>
      <w:r>
        <w:rPr>
          <w:rFonts w:ascii="Book Antiqua" w:hAnsi="Book Antiqua"/>
          <w:lang w:val="es-ES_tradnl"/>
        </w:rPr>
        <w:t xml:space="preserve"> un número considerables de escuelas </w:t>
      </w:r>
      <w:r w:rsidR="00471C5A">
        <w:rPr>
          <w:rFonts w:ascii="Book Antiqua" w:hAnsi="Book Antiqua"/>
          <w:lang w:val="es-ES_tradnl"/>
        </w:rPr>
        <w:t xml:space="preserve">amparado en la necesidad </w:t>
      </w:r>
      <w:r>
        <w:rPr>
          <w:rFonts w:ascii="Book Antiqua" w:hAnsi="Book Antiqua"/>
          <w:lang w:val="es-ES_tradnl"/>
        </w:rPr>
        <w:t xml:space="preserve">de obtener ahorros al Gobierno ante la difícil situación fiscal por la que atraviesa el país.  </w:t>
      </w:r>
    </w:p>
    <w:p w14:paraId="006B64F8" w14:textId="77777777" w:rsidR="00B223A0" w:rsidRDefault="00B223A0" w:rsidP="00B223A0">
      <w:pPr>
        <w:ind w:firstLine="360"/>
        <w:jc w:val="both"/>
        <w:rPr>
          <w:rFonts w:ascii="Book Antiqua" w:hAnsi="Book Antiqua"/>
          <w:lang w:val="es-ES_tradnl"/>
        </w:rPr>
      </w:pPr>
    </w:p>
    <w:p w14:paraId="400E0F98" w14:textId="6F244C11" w:rsidR="00191592" w:rsidRDefault="00191592" w:rsidP="00B223A0">
      <w:pPr>
        <w:ind w:firstLine="360"/>
        <w:jc w:val="both"/>
        <w:rPr>
          <w:rFonts w:ascii="Book Antiqua" w:hAnsi="Book Antiqua"/>
          <w:lang w:val="es-ES_tradnl"/>
        </w:rPr>
      </w:pPr>
      <w:r>
        <w:rPr>
          <w:rFonts w:ascii="Book Antiqua" w:hAnsi="Book Antiqua"/>
          <w:lang w:val="es-ES_tradnl"/>
        </w:rPr>
        <w:t>Entre los años 2007 al 2018, el Departamento de Educación cerr</w:t>
      </w:r>
      <w:r w:rsidR="00471C5A">
        <w:rPr>
          <w:rFonts w:ascii="Book Antiqua" w:hAnsi="Book Antiqua"/>
          <w:lang w:val="es-ES_tradnl"/>
        </w:rPr>
        <w:t>ó</w:t>
      </w:r>
      <w:r>
        <w:rPr>
          <w:rFonts w:ascii="Book Antiqua" w:hAnsi="Book Antiqua"/>
          <w:lang w:val="es-ES_tradnl"/>
        </w:rPr>
        <w:t xml:space="preserve"> aproximadamente 673 escuelas, lo que constituye un 44% de sus edificios escolares</w:t>
      </w:r>
      <w:r w:rsidR="00895748">
        <w:rPr>
          <w:rStyle w:val="Refdenotaalpie"/>
          <w:rFonts w:ascii="Book Antiqua" w:hAnsi="Book Antiqua"/>
          <w:lang w:val="es-ES_tradnl"/>
        </w:rPr>
        <w:footnoteReference w:id="1"/>
      </w:r>
      <w:r>
        <w:rPr>
          <w:rFonts w:ascii="Book Antiqua" w:hAnsi="Book Antiqua"/>
          <w:lang w:val="es-ES_tradnl"/>
        </w:rPr>
        <w:t>.</w:t>
      </w:r>
      <w:r w:rsidR="00895748">
        <w:rPr>
          <w:rFonts w:ascii="Book Antiqua" w:hAnsi="Book Antiqua"/>
          <w:lang w:val="es-ES_tradnl"/>
        </w:rPr>
        <w:t xml:space="preserve">  Indica el estudio realizado por el Centro para la Reconstrucción del Hábitat</w:t>
      </w:r>
      <w:r w:rsidR="00895748">
        <w:rPr>
          <w:rStyle w:val="Refdenotaalpie"/>
          <w:rFonts w:ascii="Book Antiqua" w:hAnsi="Book Antiqua"/>
          <w:lang w:val="es-ES_tradnl"/>
        </w:rPr>
        <w:footnoteReference w:id="2"/>
      </w:r>
      <w:r w:rsidR="00895748">
        <w:rPr>
          <w:rFonts w:ascii="Book Antiqua" w:hAnsi="Book Antiqua"/>
          <w:lang w:val="es-ES_tradnl"/>
        </w:rPr>
        <w:t xml:space="preserve"> que:</w:t>
      </w:r>
    </w:p>
    <w:p w14:paraId="1A7D2F8E" w14:textId="77777777" w:rsidR="00B223A0" w:rsidRDefault="00B223A0" w:rsidP="00B223A0">
      <w:pPr>
        <w:ind w:firstLine="360"/>
        <w:jc w:val="both"/>
        <w:rPr>
          <w:rFonts w:ascii="Book Antiqua" w:hAnsi="Book Antiqua"/>
          <w:lang w:val="es-ES_tradnl"/>
        </w:rPr>
      </w:pPr>
    </w:p>
    <w:p w14:paraId="7A6D0439" w14:textId="71C7B4A6" w:rsidR="00895748" w:rsidRDefault="00895748" w:rsidP="00B223A0">
      <w:pPr>
        <w:ind w:left="360"/>
        <w:jc w:val="both"/>
        <w:rPr>
          <w:rFonts w:ascii="Book Antiqua" w:hAnsi="Book Antiqua"/>
          <w:lang w:val="es-ES_tradnl"/>
        </w:rPr>
      </w:pPr>
      <w:r>
        <w:rPr>
          <w:rFonts w:ascii="Book Antiqua" w:hAnsi="Book Antiqua"/>
          <w:lang w:val="es-ES_tradnl"/>
        </w:rPr>
        <w:t xml:space="preserve">“A pesar que se sostienen que los cierre en Puerto Rico son parte de una necesaria reestructuración, los mismos han tenido un profundo impacto en los estudiantes, las familias y </w:t>
      </w:r>
      <w:r w:rsidR="008B2505">
        <w:rPr>
          <w:rFonts w:ascii="Book Antiqua" w:hAnsi="Book Antiqua"/>
          <w:lang w:val="es-ES_tradnl"/>
        </w:rPr>
        <w:t>las comunidades</w:t>
      </w:r>
      <w:r>
        <w:rPr>
          <w:rFonts w:ascii="Book Antiqua" w:hAnsi="Book Antiqua"/>
          <w:lang w:val="es-ES_tradnl"/>
        </w:rPr>
        <w:t xml:space="preserve"> en las cuales se encuentran los planteles cerrados…</w:t>
      </w:r>
    </w:p>
    <w:p w14:paraId="1A251E84" w14:textId="29CB722B" w:rsidR="00895748" w:rsidRDefault="00895748" w:rsidP="00B223A0">
      <w:pPr>
        <w:ind w:left="360"/>
        <w:jc w:val="both"/>
        <w:rPr>
          <w:rFonts w:ascii="Book Antiqua" w:hAnsi="Book Antiqua"/>
          <w:lang w:val="es-ES_tradnl"/>
        </w:rPr>
      </w:pPr>
      <w:r>
        <w:rPr>
          <w:rFonts w:ascii="Book Antiqua" w:hAnsi="Book Antiqua"/>
          <w:lang w:val="es-ES_tradnl"/>
        </w:rPr>
        <w:lastRenderedPageBreak/>
        <w:t>…</w:t>
      </w:r>
    </w:p>
    <w:p w14:paraId="7BB58895" w14:textId="77777777" w:rsidR="00B223A0" w:rsidRDefault="00B223A0" w:rsidP="00B223A0">
      <w:pPr>
        <w:ind w:left="360"/>
        <w:jc w:val="both"/>
        <w:rPr>
          <w:rFonts w:ascii="Book Antiqua" w:hAnsi="Book Antiqua"/>
          <w:lang w:val="es-ES_tradnl"/>
        </w:rPr>
      </w:pPr>
    </w:p>
    <w:p w14:paraId="5B525947" w14:textId="2CEC2E36" w:rsidR="00895748" w:rsidRPr="00050E76" w:rsidRDefault="00895748" w:rsidP="00B223A0">
      <w:pPr>
        <w:ind w:left="360"/>
        <w:jc w:val="both"/>
        <w:rPr>
          <w:rFonts w:ascii="Book Antiqua" w:hAnsi="Book Antiqua"/>
          <w:lang w:val="es-ES_tradnl"/>
        </w:rPr>
      </w:pPr>
      <w:r>
        <w:rPr>
          <w:rFonts w:ascii="Book Antiqua" w:hAnsi="Book Antiqua"/>
          <w:lang w:val="es-ES_tradnl"/>
        </w:rPr>
        <w:t>La ola de cierres de escuelas públicas durante la última década también ha tenido el efecto de mermar en algunas áreas</w:t>
      </w:r>
      <w:r w:rsidR="00357F08">
        <w:rPr>
          <w:rFonts w:ascii="Book Antiqua" w:hAnsi="Book Antiqua"/>
          <w:lang w:val="es-ES_tradnl"/>
        </w:rPr>
        <w:t xml:space="preserve"> del país la </w:t>
      </w:r>
      <w:proofErr w:type="gramStart"/>
      <w:r w:rsidR="00357F08">
        <w:rPr>
          <w:rFonts w:ascii="Book Antiqua" w:hAnsi="Book Antiqua"/>
          <w:lang w:val="es-ES_tradnl"/>
        </w:rPr>
        <w:t>participación activa</w:t>
      </w:r>
      <w:proofErr w:type="gramEnd"/>
      <w:r w:rsidR="00357F08">
        <w:rPr>
          <w:rFonts w:ascii="Book Antiqua" w:hAnsi="Book Antiqua"/>
          <w:lang w:val="es-ES_tradnl"/>
        </w:rPr>
        <w:t xml:space="preserve"> de los progenitores, la gobernanza democrática y el acceso de los menores a la educación.  En zonas rurales y algunas comunidades urbanas, los cierres han tenido el efecto de aumentar el tiempo y la distancia de los viajes que las familias deben realizar diariamente lo que, a su vez, aumenta los costos de transportación e impone una enorme barrera para aquellas familias que no poseen un vehículo propio o cuyos horarios de trabajo confligen con el horario de clases.” </w:t>
      </w:r>
    </w:p>
    <w:p w14:paraId="540EFDEF" w14:textId="77777777" w:rsidR="00B223A0" w:rsidRDefault="00B223A0" w:rsidP="00B223A0">
      <w:pPr>
        <w:ind w:firstLine="360"/>
        <w:jc w:val="both"/>
        <w:rPr>
          <w:rFonts w:ascii="Book Antiqua" w:hAnsi="Book Antiqua"/>
          <w:lang w:val="es-ES_tradnl"/>
        </w:rPr>
      </w:pPr>
    </w:p>
    <w:p w14:paraId="696B13F2" w14:textId="7E45BA74" w:rsidR="00357F08" w:rsidRDefault="00357F08" w:rsidP="00B223A0">
      <w:pPr>
        <w:ind w:firstLine="360"/>
        <w:jc w:val="both"/>
        <w:rPr>
          <w:rFonts w:ascii="Book Antiqua" w:hAnsi="Book Antiqua"/>
          <w:lang w:val="es-ES_tradnl"/>
        </w:rPr>
      </w:pPr>
      <w:r>
        <w:rPr>
          <w:rFonts w:ascii="Book Antiqua" w:hAnsi="Book Antiqua"/>
          <w:lang w:val="es-ES_tradnl"/>
        </w:rPr>
        <w:t xml:space="preserve">A ello se le añade las escuelas en desuso que están siendo utilizadas como puntos de criminalidad.  Este es el caso de la Escuela Salvador Brau en el Barrio Cacao del municipio de Carolina. </w:t>
      </w:r>
    </w:p>
    <w:p w14:paraId="0274D456" w14:textId="77777777" w:rsidR="00B223A0" w:rsidRDefault="00B223A0" w:rsidP="00B223A0">
      <w:pPr>
        <w:ind w:firstLine="360"/>
        <w:jc w:val="both"/>
        <w:rPr>
          <w:rFonts w:ascii="Book Antiqua" w:hAnsi="Book Antiqua"/>
          <w:lang w:val="es-ES_tradnl"/>
        </w:rPr>
      </w:pPr>
    </w:p>
    <w:p w14:paraId="092294C3" w14:textId="5B8117A4" w:rsidR="00357F08" w:rsidRDefault="00357F08" w:rsidP="00B223A0">
      <w:pPr>
        <w:ind w:firstLine="360"/>
        <w:jc w:val="both"/>
        <w:rPr>
          <w:rFonts w:ascii="Book Antiqua" w:hAnsi="Book Antiqua"/>
          <w:lang w:val="es-ES_tradnl"/>
        </w:rPr>
      </w:pPr>
      <w:r>
        <w:rPr>
          <w:rFonts w:ascii="Book Antiqua" w:hAnsi="Book Antiqua"/>
          <w:lang w:val="es-ES_tradnl"/>
        </w:rPr>
        <w:t xml:space="preserve">Ante esta realidad, es necesario que esta Cámara de Representantes realice una investigación detallada de las condiciones que se encuentran las escuelas en desuso en el Distrito Representativo Número 38, el efecto de dichas estructuras </w:t>
      </w:r>
      <w:r w:rsidR="00471C5A">
        <w:rPr>
          <w:rFonts w:ascii="Book Antiqua" w:hAnsi="Book Antiqua"/>
          <w:lang w:val="es-ES_tradnl"/>
        </w:rPr>
        <w:t xml:space="preserve">abandonadas </w:t>
      </w:r>
      <w:r>
        <w:rPr>
          <w:rFonts w:ascii="Book Antiqua" w:hAnsi="Book Antiqua"/>
          <w:lang w:val="es-ES_tradnl"/>
        </w:rPr>
        <w:t xml:space="preserve">en la comunidad y las alternativas para lidiar de una forma expedita con dicha situación. </w:t>
      </w:r>
    </w:p>
    <w:p w14:paraId="180DAC82" w14:textId="77777777" w:rsidR="00B223A0" w:rsidRDefault="00B223A0" w:rsidP="00B223A0">
      <w:pPr>
        <w:rPr>
          <w:rFonts w:ascii="Book Antiqua" w:hAnsi="Book Antiqua"/>
          <w:i/>
          <w:lang w:val="es-ES_tradnl"/>
        </w:rPr>
      </w:pPr>
    </w:p>
    <w:p w14:paraId="21F6BB01" w14:textId="57028DFB" w:rsidR="00050E76" w:rsidRDefault="00050E76" w:rsidP="00B223A0">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1170CC70" w14:textId="77777777" w:rsidR="00050E76" w:rsidRDefault="00050E76" w:rsidP="00050E76">
      <w:pPr>
        <w:spacing w:line="480" w:lineRule="auto"/>
        <w:jc w:val="both"/>
        <w:rPr>
          <w:rFonts w:ascii="Book Antiqua" w:hAnsi="Book Antiqua"/>
          <w:lang w:val="es-ES_tradnl"/>
        </w:rPr>
        <w:sectPr w:rsidR="00050E76" w:rsidSect="00D95495">
          <w:headerReference w:type="default" r:id="rId9"/>
          <w:type w:val="continuous"/>
          <w:pgSz w:w="12240" w:h="15840" w:code="1"/>
          <w:pgMar w:top="1440" w:right="1440" w:bottom="1440" w:left="1440" w:header="720" w:footer="720" w:gutter="0"/>
          <w:cols w:space="720"/>
          <w:titlePg/>
        </w:sectPr>
      </w:pPr>
    </w:p>
    <w:p w14:paraId="2F5FAB92" w14:textId="41F21123" w:rsidR="00050E76" w:rsidRPr="00050E76" w:rsidRDefault="00050E76" w:rsidP="00050E76">
      <w:pPr>
        <w:spacing w:line="480" w:lineRule="auto"/>
        <w:ind w:firstLine="360"/>
        <w:jc w:val="both"/>
        <w:rPr>
          <w:rFonts w:ascii="Book Antiqua" w:hAnsi="Book Antiqua"/>
          <w:lang w:val="es-ES_tradnl"/>
        </w:rPr>
      </w:pPr>
      <w:r w:rsidRPr="00357F08">
        <w:rPr>
          <w:rFonts w:ascii="Book Antiqua" w:hAnsi="Book Antiqua"/>
          <w:lang w:val="es-PR"/>
        </w:rPr>
        <w:t xml:space="preserve">Sección 1.- Se </w:t>
      </w:r>
      <w:r w:rsidRPr="00357F08">
        <w:rPr>
          <w:rFonts w:ascii="Book Antiqua" w:hAnsi="Book Antiqua"/>
          <w:lang w:val="es-ES_tradnl"/>
        </w:rPr>
        <w:t>ordena a la Comisión de Educación</w:t>
      </w:r>
      <w:r w:rsidR="006E7CDF" w:rsidRPr="00357F08">
        <w:rPr>
          <w:rFonts w:ascii="Book Antiqua" w:hAnsi="Book Antiqua"/>
          <w:lang w:val="es-ES_tradnl"/>
        </w:rPr>
        <w:t>, Arte y Cultura</w:t>
      </w:r>
      <w:r w:rsidRPr="00357F08">
        <w:rPr>
          <w:rFonts w:ascii="Book Antiqua" w:hAnsi="Book Antiqua"/>
          <w:lang w:val="es-ES_tradnl"/>
        </w:rPr>
        <w:t xml:space="preserve"> </w:t>
      </w:r>
      <w:r w:rsidR="00C54570" w:rsidRPr="00357F08">
        <w:rPr>
          <w:rFonts w:ascii="Book Antiqua" w:hAnsi="Book Antiqua"/>
          <w:lang w:val="es-ES_tradnl"/>
        </w:rPr>
        <w:t>de la Cámara de</w:t>
      </w:r>
      <w:r w:rsidR="00C54570" w:rsidRPr="00C54570">
        <w:rPr>
          <w:rFonts w:ascii="Book Antiqua" w:hAnsi="Book Antiqua"/>
          <w:lang w:val="es-ES_tradnl"/>
        </w:rPr>
        <w:t xml:space="preserve"> Representantes</w:t>
      </w:r>
      <w:r w:rsidRPr="00050E76">
        <w:rPr>
          <w:rFonts w:ascii="Book Antiqua" w:hAnsi="Book Antiqua"/>
          <w:lang w:val="es-ES_tradnl"/>
        </w:rPr>
        <w:t xml:space="preserve"> realizar una investigación exhaustiva sobre</w:t>
      </w:r>
      <w:r w:rsidRPr="00050E76">
        <w:rPr>
          <w:rFonts w:ascii="Book Antiqua" w:hAnsi="Book Antiqua"/>
          <w:lang w:val="es-PR"/>
        </w:rPr>
        <w:t xml:space="preserve"> el destino, uso, administración y estado de todas las escuelas públicas cerradas </w:t>
      </w:r>
      <w:r w:rsidR="00357F08">
        <w:rPr>
          <w:rFonts w:ascii="Book Antiqua" w:hAnsi="Book Antiqua"/>
          <w:lang w:val="es-PR"/>
        </w:rPr>
        <w:t>en los municipios de Canóvanas, Carolina y Trujillo Alto, que componen el Distrito Representativo Número 38</w:t>
      </w:r>
      <w:r w:rsidRPr="00050E76">
        <w:rPr>
          <w:rFonts w:ascii="Book Antiqua" w:hAnsi="Book Antiqua"/>
          <w:bCs/>
          <w:lang w:val="es-PR"/>
        </w:rPr>
        <w:t>.</w:t>
      </w:r>
    </w:p>
    <w:p w14:paraId="32787257" w14:textId="4DB75A6E" w:rsidR="00357F08" w:rsidRDefault="00050E76" w:rsidP="00050E76">
      <w:pPr>
        <w:spacing w:line="480" w:lineRule="auto"/>
        <w:ind w:firstLine="360"/>
        <w:jc w:val="both"/>
        <w:rPr>
          <w:rFonts w:ascii="Book Antiqua" w:hAnsi="Book Antiqua"/>
          <w:lang w:val="es-PR"/>
        </w:rPr>
      </w:pPr>
      <w:r w:rsidRPr="00050E76">
        <w:rPr>
          <w:rFonts w:ascii="Book Antiqua" w:hAnsi="Book Antiqua"/>
          <w:lang w:val="es-PR"/>
        </w:rPr>
        <w:t xml:space="preserve">Sección 2.- </w:t>
      </w:r>
      <w:r w:rsidR="00357F08">
        <w:rPr>
          <w:rFonts w:ascii="Book Antiqua" w:hAnsi="Book Antiqua"/>
          <w:lang w:val="es-PR"/>
        </w:rPr>
        <w:t xml:space="preserve">Se le requiere a la Comisión que provea como parte de su informe la localización exacta de la estructura, la fecha de cierre, los trámites si alguno para la adquisición de </w:t>
      </w:r>
      <w:proofErr w:type="gramStart"/>
      <w:r w:rsidR="00357F08">
        <w:rPr>
          <w:rFonts w:ascii="Book Antiqua" w:hAnsi="Book Antiqua"/>
          <w:lang w:val="es-PR"/>
        </w:rPr>
        <w:t>la misma</w:t>
      </w:r>
      <w:proofErr w:type="gramEnd"/>
      <w:r w:rsidR="00357F08">
        <w:rPr>
          <w:rFonts w:ascii="Book Antiqua" w:hAnsi="Book Antiqua"/>
          <w:lang w:val="es-PR"/>
        </w:rPr>
        <w:t xml:space="preserve">, el estatus de estas transacciones, las condiciones actuales de la estructura y su impacto a la comunidad, quien le provee mantenimiento a </w:t>
      </w:r>
      <w:r w:rsidR="008B2505">
        <w:rPr>
          <w:rFonts w:ascii="Book Antiqua" w:hAnsi="Book Antiqua"/>
          <w:lang w:val="es-PR"/>
        </w:rPr>
        <w:t>las áreas</w:t>
      </w:r>
      <w:r w:rsidR="00357F08">
        <w:rPr>
          <w:rFonts w:ascii="Book Antiqua" w:hAnsi="Book Antiqua"/>
          <w:lang w:val="es-PR"/>
        </w:rPr>
        <w:t xml:space="preserve"> y </w:t>
      </w:r>
      <w:r w:rsidR="00471C5A">
        <w:rPr>
          <w:rFonts w:ascii="Book Antiqua" w:hAnsi="Book Antiqua"/>
          <w:lang w:val="es-PR"/>
        </w:rPr>
        <w:t xml:space="preserve">las </w:t>
      </w:r>
      <w:r w:rsidR="00357F08">
        <w:rPr>
          <w:rFonts w:ascii="Book Antiqua" w:hAnsi="Book Antiqua"/>
          <w:lang w:val="es-PR"/>
        </w:rPr>
        <w:t>fechas desde que se provee dicho mantenimiento</w:t>
      </w:r>
      <w:r w:rsidR="00565317">
        <w:rPr>
          <w:rFonts w:ascii="Book Antiqua" w:hAnsi="Book Antiqua"/>
          <w:lang w:val="es-PR"/>
        </w:rPr>
        <w:t xml:space="preserve">.  Si ya se dispuso de la estructura, proveerá el mecanismo mediante el cual se dispuso, quien la adquirió, bajo que figura </w:t>
      </w:r>
      <w:r w:rsidR="00565317">
        <w:rPr>
          <w:rFonts w:ascii="Book Antiqua" w:hAnsi="Book Antiqua"/>
          <w:lang w:val="es-PR"/>
        </w:rPr>
        <w:lastRenderedPageBreak/>
        <w:t>legal la adquirió y el uso actual que se provee a dicha estructura, así como la forma y manera que dicho uso le es de beneficio a la comunidad aledaña a la estructura.</w:t>
      </w:r>
      <w:r w:rsidR="00357F08">
        <w:rPr>
          <w:rFonts w:ascii="Book Antiqua" w:hAnsi="Book Antiqua"/>
          <w:lang w:val="es-PR"/>
        </w:rPr>
        <w:t xml:space="preserve"> </w:t>
      </w:r>
      <w:r w:rsidR="00565317">
        <w:rPr>
          <w:rFonts w:ascii="Book Antiqua" w:hAnsi="Book Antiqua"/>
          <w:lang w:val="es-PR"/>
        </w:rPr>
        <w:t>Este requerimiento no excluye cualquier otra información relacionada que la Comisión entiende pertinente requerir.</w:t>
      </w:r>
    </w:p>
    <w:p w14:paraId="5E6BEA29" w14:textId="77777777" w:rsidR="00471C5A" w:rsidRPr="00447487" w:rsidRDefault="00471C5A" w:rsidP="00471C5A">
      <w:pPr>
        <w:spacing w:line="480" w:lineRule="auto"/>
        <w:ind w:firstLine="360"/>
        <w:contextualSpacing/>
        <w:jc w:val="both"/>
        <w:rPr>
          <w:rFonts w:ascii="Book Antiqua" w:hAnsi="Book Antiqua"/>
          <w:lang w:val="es-ES_tradnl"/>
        </w:rPr>
      </w:pPr>
      <w:r w:rsidRPr="00471C5A">
        <w:rPr>
          <w:rFonts w:ascii="Book Antiqua" w:hAnsi="Book Antiqua"/>
          <w:lang w:val="es-ES_tradnl"/>
        </w:rPr>
        <w:t xml:space="preserve">Sección 3.- </w:t>
      </w:r>
      <w:r w:rsidRPr="00447487">
        <w:rPr>
          <w:rFonts w:ascii="Book Antiqua" w:hAnsi="Book Antiqua"/>
          <w:lang w:val="es-ES_tradnl"/>
        </w:rPr>
        <w:t xml:space="preserve">La </w:t>
      </w:r>
      <w:r>
        <w:rPr>
          <w:rFonts w:ascii="Book Antiqua" w:hAnsi="Book Antiqua"/>
          <w:lang w:val="es-ES_tradnl"/>
        </w:rPr>
        <w:t>C</w:t>
      </w:r>
      <w:r w:rsidRPr="00447487">
        <w:rPr>
          <w:rFonts w:ascii="Book Antiqua" w:hAnsi="Book Antiqua"/>
          <w:lang w:val="es-ES_tradnl"/>
        </w:rPr>
        <w:t>omisi</w:t>
      </w:r>
      <w:r>
        <w:rPr>
          <w:rFonts w:ascii="Book Antiqua" w:hAnsi="Book Antiqua"/>
          <w:lang w:val="es-ES_tradnl"/>
        </w:rPr>
        <w:t>ón</w:t>
      </w:r>
      <w:r w:rsidRPr="00447487">
        <w:rPr>
          <w:rFonts w:ascii="Book Antiqua" w:hAnsi="Book Antiqua"/>
          <w:lang w:val="es-ES_tradnl"/>
        </w:rPr>
        <w:t>, a los efectos de cumplir con lo dispuesto en esta Resolución, podrá realizar requerimiento</w:t>
      </w:r>
      <w:r>
        <w:rPr>
          <w:rFonts w:ascii="Book Antiqua" w:hAnsi="Book Antiqua"/>
          <w:lang w:val="es-ES_tradnl"/>
        </w:rPr>
        <w:t xml:space="preserve">s, solicitudes de información </w:t>
      </w:r>
      <w:r w:rsidRPr="00447487">
        <w:rPr>
          <w:rFonts w:ascii="Book Antiqua" w:hAnsi="Book Antiqua"/>
          <w:lang w:val="es-ES_tradnl"/>
        </w:rPr>
        <w:t xml:space="preserve">o de producción de documentos, citaciones, reuniones, </w:t>
      </w:r>
      <w:r>
        <w:rPr>
          <w:rFonts w:ascii="Book Antiqua" w:hAnsi="Book Antiqua"/>
          <w:lang w:val="es-ES_tradnl"/>
        </w:rPr>
        <w:t xml:space="preserve">vistas oculares, </w:t>
      </w:r>
      <w:r w:rsidRPr="00447487">
        <w:rPr>
          <w:rFonts w:ascii="Book Antiqua" w:hAnsi="Book Antiqua"/>
          <w:lang w:val="es-ES_tradnl"/>
        </w:rPr>
        <w:t>así como podrá</w:t>
      </w:r>
      <w:r>
        <w:rPr>
          <w:rFonts w:ascii="Book Antiqua" w:hAnsi="Book Antiqua"/>
          <w:lang w:val="es-ES_tradnl"/>
        </w:rPr>
        <w:t>n</w:t>
      </w:r>
      <w:r w:rsidRPr="00447487">
        <w:rPr>
          <w:rFonts w:ascii="Book Antiqua" w:hAnsi="Book Antiqua"/>
          <w:lang w:val="es-ES_tradnl"/>
        </w:rPr>
        <w:t xml:space="preserve"> realizar cualquier </w:t>
      </w:r>
      <w:r>
        <w:rPr>
          <w:rFonts w:ascii="Book Antiqua" w:hAnsi="Book Antiqua"/>
          <w:lang w:val="es-ES_tradnl"/>
        </w:rPr>
        <w:t>otra gestión</w:t>
      </w:r>
      <w:r w:rsidRPr="00447487">
        <w:rPr>
          <w:rFonts w:ascii="Book Antiqua" w:hAnsi="Book Antiqua"/>
          <w:lang w:val="es-ES_tradnl"/>
        </w:rPr>
        <w:t xml:space="preserve"> que entienda</w:t>
      </w:r>
      <w:r>
        <w:rPr>
          <w:rFonts w:ascii="Book Antiqua" w:hAnsi="Book Antiqua"/>
          <w:lang w:val="es-ES_tradnl"/>
        </w:rPr>
        <w:t>n</w:t>
      </w:r>
      <w:r w:rsidRPr="00447487">
        <w:rPr>
          <w:rFonts w:ascii="Book Antiqua" w:hAnsi="Book Antiqua"/>
          <w:lang w:val="es-ES_tradnl"/>
        </w:rPr>
        <w:t xml:space="preserve"> pertinente y se encuentre bajo el alcance de la investigación de esta Resolución. </w:t>
      </w:r>
    </w:p>
    <w:p w14:paraId="6D031DF4" w14:textId="0DCC37E1" w:rsidR="00471C5A" w:rsidRPr="00471C5A" w:rsidRDefault="00471C5A" w:rsidP="00471C5A">
      <w:pPr>
        <w:suppressAutoHyphens/>
        <w:spacing w:line="480" w:lineRule="auto"/>
        <w:ind w:firstLine="360"/>
        <w:jc w:val="both"/>
        <w:rPr>
          <w:rFonts w:ascii="Book Antiqua" w:hAnsi="Book Antiqua"/>
          <w:lang w:val="es-ES_tradnl"/>
        </w:rPr>
      </w:pPr>
      <w:r w:rsidRPr="00471C5A">
        <w:rPr>
          <w:rFonts w:ascii="Book Antiqua" w:hAnsi="Book Antiqua"/>
          <w:lang w:val="es-ES_tradnl"/>
        </w:rPr>
        <w:t>Sección 4.- La Comisión</w:t>
      </w:r>
      <w:r w:rsidRPr="006218E3">
        <w:rPr>
          <w:rFonts w:ascii="Book Antiqua" w:hAnsi="Book Antiqua"/>
          <w:lang w:val="es-ES_tradnl"/>
        </w:rPr>
        <w:t xml:space="preserve"> </w:t>
      </w:r>
      <w:r w:rsidRPr="00471C5A">
        <w:rPr>
          <w:rFonts w:ascii="Book Antiqua" w:hAnsi="Book Antiqua"/>
          <w:lang w:val="es-ES_tradnl"/>
        </w:rPr>
        <w:t>recomendará los mecanismos, l</w:t>
      </w:r>
      <w:r w:rsidRPr="006218E3">
        <w:rPr>
          <w:rFonts w:ascii="Book Antiqua" w:hAnsi="Book Antiqua"/>
          <w:lang w:val="es-ES"/>
        </w:rPr>
        <w:t>a legislación o enmienda a legislación existente,</w:t>
      </w:r>
      <w:r w:rsidRPr="00471C5A">
        <w:rPr>
          <w:rFonts w:ascii="Book Antiqua" w:hAnsi="Book Antiqua"/>
          <w:lang w:val="es-ES_tradnl"/>
        </w:rPr>
        <w:t xml:space="preserve"> que se deben establecer para </w:t>
      </w:r>
      <w:r>
        <w:rPr>
          <w:rFonts w:ascii="Book Antiqua" w:hAnsi="Book Antiqua"/>
          <w:lang w:val="es-ES_tradnl"/>
        </w:rPr>
        <w:t xml:space="preserve">trabajar con la situación de las estructuras en desuso y </w:t>
      </w:r>
      <w:r w:rsidRPr="00471C5A">
        <w:rPr>
          <w:rFonts w:ascii="Book Antiqua" w:hAnsi="Book Antiqua"/>
          <w:lang w:val="es-ES_tradnl"/>
        </w:rPr>
        <w:t xml:space="preserve">mejorar </w:t>
      </w:r>
      <w:r>
        <w:rPr>
          <w:rFonts w:ascii="Book Antiqua" w:hAnsi="Book Antiqua"/>
          <w:lang w:val="es-ES_tradnl"/>
        </w:rPr>
        <w:t>la calidad de vida de las comunidades aledañas a la misma.</w:t>
      </w:r>
    </w:p>
    <w:p w14:paraId="559B04C4" w14:textId="169067C8" w:rsidR="00050E76" w:rsidRPr="00050E76" w:rsidRDefault="00050E76" w:rsidP="00050E76">
      <w:pPr>
        <w:spacing w:line="480" w:lineRule="auto"/>
        <w:ind w:firstLine="360"/>
        <w:jc w:val="both"/>
        <w:rPr>
          <w:rFonts w:ascii="Book Antiqua" w:hAnsi="Book Antiqua"/>
          <w:lang w:val="es-PR"/>
        </w:rPr>
      </w:pPr>
      <w:r w:rsidRPr="00050E76">
        <w:rPr>
          <w:rFonts w:ascii="Book Antiqua" w:hAnsi="Book Antiqua"/>
          <w:lang w:val="es-PR"/>
        </w:rPr>
        <w:t xml:space="preserve">Sección </w:t>
      </w:r>
      <w:r w:rsidR="00471C5A">
        <w:rPr>
          <w:rFonts w:ascii="Book Antiqua" w:hAnsi="Book Antiqua"/>
          <w:lang w:val="es-PR"/>
        </w:rPr>
        <w:t>5</w:t>
      </w:r>
      <w:r w:rsidRPr="00050E76">
        <w:rPr>
          <w:rFonts w:ascii="Book Antiqua" w:hAnsi="Book Antiqua"/>
          <w:lang w:val="es-PR"/>
        </w:rPr>
        <w:t xml:space="preserve">.- </w:t>
      </w:r>
      <w:r w:rsidRPr="00050E76">
        <w:rPr>
          <w:rFonts w:ascii="Book Antiqua" w:hAnsi="Book Antiqua"/>
          <w:lang w:val="es-ES_tradnl"/>
        </w:rPr>
        <w:t>La Comisión rendirá un informe con sus hallazgos, conclusiones y recomendaciones dentro de un término de noventa (90) días contados a partir de la aprobación de esta Resolución.</w:t>
      </w:r>
    </w:p>
    <w:p w14:paraId="3712AF11" w14:textId="77777777" w:rsidR="00050E76" w:rsidRPr="00050E76" w:rsidRDefault="00050E76" w:rsidP="00050E76">
      <w:pPr>
        <w:spacing w:line="480" w:lineRule="auto"/>
        <w:ind w:firstLine="360"/>
        <w:jc w:val="both"/>
        <w:rPr>
          <w:rFonts w:ascii="Book Antiqua" w:hAnsi="Book Antiqua"/>
          <w:lang w:val="es-PR"/>
        </w:rPr>
      </w:pPr>
      <w:r w:rsidRPr="00050E76">
        <w:rPr>
          <w:rFonts w:ascii="Book Antiqua" w:hAnsi="Book Antiqua"/>
          <w:lang w:val="es-PR"/>
        </w:rPr>
        <w:t>Sección 4.- Esta Resolución comenzará a regir inmediatamente después de su aprobación.</w:t>
      </w:r>
    </w:p>
    <w:sectPr w:rsidR="00050E76" w:rsidRPr="00050E76" w:rsidSect="00050E76">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E56598" w14:textId="77777777" w:rsidR="000E0BFA" w:rsidRDefault="000E0BFA">
      <w:r>
        <w:separator/>
      </w:r>
    </w:p>
  </w:endnote>
  <w:endnote w:type="continuationSeparator" w:id="0">
    <w:p w14:paraId="4273E5AC" w14:textId="77777777" w:rsidR="000E0BFA" w:rsidRDefault="000E0B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76FDC5" w14:textId="77777777" w:rsidR="000E0BFA" w:rsidRDefault="000E0BFA">
      <w:r>
        <w:separator/>
      </w:r>
    </w:p>
  </w:footnote>
  <w:footnote w:type="continuationSeparator" w:id="0">
    <w:p w14:paraId="7C7E0CC0" w14:textId="77777777" w:rsidR="000E0BFA" w:rsidRDefault="000E0BFA">
      <w:r>
        <w:continuationSeparator/>
      </w:r>
    </w:p>
  </w:footnote>
  <w:footnote w:id="1">
    <w:p w14:paraId="7FC347D2" w14:textId="2F5D348B" w:rsidR="00895748" w:rsidRPr="00895748" w:rsidRDefault="00895748">
      <w:pPr>
        <w:pStyle w:val="Textonotapie"/>
        <w:rPr>
          <w:lang w:val="es-ES_tradnl"/>
        </w:rPr>
      </w:pPr>
      <w:r>
        <w:rPr>
          <w:rStyle w:val="Refdenotaalpie"/>
        </w:rPr>
        <w:footnoteRef/>
      </w:r>
      <w:r w:rsidRPr="00895748">
        <w:rPr>
          <w:lang w:val="es-ES_tradnl"/>
        </w:rPr>
        <w:t xml:space="preserve"> Centro para la Reconstrucción del H</w:t>
      </w:r>
      <w:r>
        <w:rPr>
          <w:lang w:val="es-ES_tradnl"/>
        </w:rPr>
        <w:t xml:space="preserve">ábitat. (2020, Agosto).  </w:t>
      </w:r>
      <w:r>
        <w:rPr>
          <w:i/>
          <w:iCs/>
          <w:lang w:val="es-ES_tradnl"/>
        </w:rPr>
        <w:t>Cierre de escuelas públicas en Puerto Rico: Impactos comunitarios y recomendaciones</w:t>
      </w:r>
      <w:r>
        <w:rPr>
          <w:lang w:val="es-ES_tradnl"/>
        </w:rPr>
        <w:t>. Othering &amp; Belonging Institute al UC Berkley, Berkley, CA.</w:t>
      </w:r>
    </w:p>
  </w:footnote>
  <w:footnote w:id="2">
    <w:p w14:paraId="70C8ED86" w14:textId="319FE820" w:rsidR="00895748" w:rsidRDefault="00895748">
      <w:pPr>
        <w:pStyle w:val="Textonotapie"/>
      </w:pPr>
      <w:r>
        <w:rPr>
          <w:rStyle w:val="Refdenotaalpie"/>
        </w:rPr>
        <w:footnoteRef/>
      </w:r>
      <w:r>
        <w:t xml:space="preserve"> Idem.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D75B3"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5D60DE">
      <w:rPr>
        <w:rStyle w:val="Nmerodepgina"/>
        <w:noProof/>
      </w:rPr>
      <w:t>4</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9C2808"/>
    <w:multiLevelType w:val="hybridMultilevel"/>
    <w:tmpl w:val="AEFEE840"/>
    <w:lvl w:ilvl="0" w:tplc="8266F208">
      <w:start w:val="1"/>
      <w:numFmt w:val="lowerLetter"/>
      <w:lvlText w:val="%1)"/>
      <w:lvlJc w:val="left"/>
      <w:pPr>
        <w:ind w:left="720" w:hanging="360"/>
      </w:pPr>
      <w:rPr>
        <w:rFonts w:ascii="Book Antiqua" w:eastAsia="Times New Roman" w:hAnsi="Book Antiqua" w:cs="Arial"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615499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50E76"/>
    <w:rsid w:val="00020BBB"/>
    <w:rsid w:val="00042FFE"/>
    <w:rsid w:val="00050E76"/>
    <w:rsid w:val="00056024"/>
    <w:rsid w:val="00095AE1"/>
    <w:rsid w:val="000A6B6C"/>
    <w:rsid w:val="000B0DBB"/>
    <w:rsid w:val="000E0BFA"/>
    <w:rsid w:val="00111E71"/>
    <w:rsid w:val="00127C6A"/>
    <w:rsid w:val="001363FE"/>
    <w:rsid w:val="0017132B"/>
    <w:rsid w:val="00191592"/>
    <w:rsid w:val="001F0CC9"/>
    <w:rsid w:val="001F4CA3"/>
    <w:rsid w:val="001F612A"/>
    <w:rsid w:val="00211396"/>
    <w:rsid w:val="00226AE6"/>
    <w:rsid w:val="00236603"/>
    <w:rsid w:val="00245B34"/>
    <w:rsid w:val="00263355"/>
    <w:rsid w:val="00273792"/>
    <w:rsid w:val="002D4AC8"/>
    <w:rsid w:val="00320D78"/>
    <w:rsid w:val="00357F08"/>
    <w:rsid w:val="00380FE5"/>
    <w:rsid w:val="003924DD"/>
    <w:rsid w:val="00394FCB"/>
    <w:rsid w:val="003963F4"/>
    <w:rsid w:val="003B5254"/>
    <w:rsid w:val="003B75A6"/>
    <w:rsid w:val="003F2BEC"/>
    <w:rsid w:val="00403AEE"/>
    <w:rsid w:val="004061CA"/>
    <w:rsid w:val="00415689"/>
    <w:rsid w:val="004440CB"/>
    <w:rsid w:val="004713D2"/>
    <w:rsid w:val="00471C5A"/>
    <w:rsid w:val="005042AB"/>
    <w:rsid w:val="00521639"/>
    <w:rsid w:val="00521ED3"/>
    <w:rsid w:val="00532BB7"/>
    <w:rsid w:val="005332E4"/>
    <w:rsid w:val="0053550C"/>
    <w:rsid w:val="00555018"/>
    <w:rsid w:val="00565317"/>
    <w:rsid w:val="005723DC"/>
    <w:rsid w:val="005B3DD0"/>
    <w:rsid w:val="005D60DE"/>
    <w:rsid w:val="006210DC"/>
    <w:rsid w:val="0064349D"/>
    <w:rsid w:val="00685549"/>
    <w:rsid w:val="006B7365"/>
    <w:rsid w:val="006C2D81"/>
    <w:rsid w:val="006C7DF8"/>
    <w:rsid w:val="006E7CDF"/>
    <w:rsid w:val="00750FC8"/>
    <w:rsid w:val="007533D0"/>
    <w:rsid w:val="00755069"/>
    <w:rsid w:val="007B0660"/>
    <w:rsid w:val="007E3868"/>
    <w:rsid w:val="00820C41"/>
    <w:rsid w:val="00850256"/>
    <w:rsid w:val="00887BAA"/>
    <w:rsid w:val="00895748"/>
    <w:rsid w:val="008B2505"/>
    <w:rsid w:val="00923368"/>
    <w:rsid w:val="0093686F"/>
    <w:rsid w:val="00942FD4"/>
    <w:rsid w:val="00951997"/>
    <w:rsid w:val="00990352"/>
    <w:rsid w:val="009E2BF2"/>
    <w:rsid w:val="00A03405"/>
    <w:rsid w:val="00A055E0"/>
    <w:rsid w:val="00A1528A"/>
    <w:rsid w:val="00A33918"/>
    <w:rsid w:val="00A51CEB"/>
    <w:rsid w:val="00A7629F"/>
    <w:rsid w:val="00AF0CEE"/>
    <w:rsid w:val="00B1116F"/>
    <w:rsid w:val="00B223A0"/>
    <w:rsid w:val="00B26498"/>
    <w:rsid w:val="00B667AD"/>
    <w:rsid w:val="00B84C38"/>
    <w:rsid w:val="00B86C00"/>
    <w:rsid w:val="00B947F6"/>
    <w:rsid w:val="00BF16AA"/>
    <w:rsid w:val="00C354B8"/>
    <w:rsid w:val="00C37098"/>
    <w:rsid w:val="00C52517"/>
    <w:rsid w:val="00C54570"/>
    <w:rsid w:val="00C60921"/>
    <w:rsid w:val="00C62936"/>
    <w:rsid w:val="00C653F2"/>
    <w:rsid w:val="00C679E6"/>
    <w:rsid w:val="00C75275"/>
    <w:rsid w:val="00C908F9"/>
    <w:rsid w:val="00CA0917"/>
    <w:rsid w:val="00CA1099"/>
    <w:rsid w:val="00D417C2"/>
    <w:rsid w:val="00D57C64"/>
    <w:rsid w:val="00D60936"/>
    <w:rsid w:val="00D709EB"/>
    <w:rsid w:val="00D74714"/>
    <w:rsid w:val="00D82F3F"/>
    <w:rsid w:val="00D9103E"/>
    <w:rsid w:val="00D921C6"/>
    <w:rsid w:val="00D95495"/>
    <w:rsid w:val="00D958C2"/>
    <w:rsid w:val="00E04AB5"/>
    <w:rsid w:val="00E50EEA"/>
    <w:rsid w:val="00E52F58"/>
    <w:rsid w:val="00E6593C"/>
    <w:rsid w:val="00EC26AA"/>
    <w:rsid w:val="00EC5D3B"/>
    <w:rsid w:val="00ED7A53"/>
    <w:rsid w:val="00EE4273"/>
    <w:rsid w:val="00F02004"/>
    <w:rsid w:val="00F042CB"/>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7AA23F"/>
  <w15:docId w15:val="{BDFB48ED-024C-4828-9A25-EC8212CBD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deglobo">
    <w:name w:val="Balloon Text"/>
    <w:basedOn w:val="Normal"/>
    <w:link w:val="TextodegloboCar"/>
    <w:uiPriority w:val="99"/>
    <w:semiHidden/>
    <w:unhideWhenUsed/>
    <w:rsid w:val="00C54570"/>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TextodegloboCar">
    <w:name w:val="Texto de globo Car"/>
    <w:basedOn w:val="Fuentedeprrafopredeter"/>
    <w:link w:val="Textodeglobo"/>
    <w:uiPriority w:val="99"/>
    <w:semiHidden/>
    <w:rsid w:val="00C54570"/>
    <w:rPr>
      <w:rFonts w:ascii="Segoe UI" w:hAnsi="Segoe UI" w:cs="Segoe UI"/>
      <w:sz w:val="18"/>
      <w:szCs w:val="18"/>
      <w:lang w:val="en-US" w:eastAsia="en-US"/>
    </w:rPr>
  </w:style>
  <w:style w:type="paragraph" w:styleId="Textonotapie">
    <w:name w:val="footnote text"/>
    <w:basedOn w:val="Normal"/>
    <w:link w:val="TextonotapieCar"/>
    <w:uiPriority w:val="99"/>
    <w:semiHidden/>
    <w:unhideWhenUsed/>
    <w:rsid w:val="00895748"/>
    <w:rPr>
      <w:sz w:val="20"/>
    </w:rPr>
  </w:style>
  <w:style w:type="character" w:customStyle="1" w:styleId="TextonotapieCar">
    <w:name w:val="Texto nota pie Car"/>
    <w:basedOn w:val="Fuentedeprrafopredeter"/>
    <w:link w:val="Textonotapie"/>
    <w:uiPriority w:val="99"/>
    <w:semiHidden/>
    <w:rsid w:val="00895748"/>
    <w:rPr>
      <w:lang w:val="en-US" w:eastAsia="en-US"/>
    </w:rPr>
  </w:style>
  <w:style w:type="character" w:styleId="Refdenotaalpie">
    <w:name w:val="footnote reference"/>
    <w:basedOn w:val="Fuentedeprrafopredeter"/>
    <w:uiPriority w:val="99"/>
    <w:semiHidden/>
    <w:unhideWhenUsed/>
    <w:rsid w:val="0089574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0E918725-CB1F-4092-8D87-8C23EFA09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759</Words>
  <Characters>3999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Rocío Alayón Morell</cp:lastModifiedBy>
  <cp:revision>6</cp:revision>
  <cp:lastPrinted>2021-04-12T20:23:00Z</cp:lastPrinted>
  <dcterms:created xsi:type="dcterms:W3CDTF">2025-01-03T18:39:00Z</dcterms:created>
  <dcterms:modified xsi:type="dcterms:W3CDTF">2025-01-09T14:37:00Z</dcterms:modified>
</cp:coreProperties>
</file>