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7B027" w14:textId="77777777" w:rsidR="002670C1" w:rsidRPr="00A14C3A" w:rsidRDefault="002905BE" w:rsidP="009852EB">
      <w:pPr>
        <w:jc w:val="center"/>
        <w:outlineLvl w:val="0"/>
        <w:rPr>
          <w:rFonts w:ascii="Book Antiqua" w:hAnsi="Book Antiqua"/>
          <w:b/>
          <w:sz w:val="28"/>
          <w:szCs w:val="28"/>
          <w:lang w:val="es-ES_tradnl"/>
        </w:rPr>
      </w:pPr>
      <w:r w:rsidRPr="00A14C3A">
        <w:rPr>
          <w:rFonts w:ascii="Book Antiqua" w:hAnsi="Book Antiqua"/>
          <w:b/>
          <w:sz w:val="28"/>
          <w:szCs w:val="28"/>
          <w:lang w:val="es-ES_tradnl"/>
        </w:rPr>
        <w:t>GOBIERNO</w:t>
      </w:r>
      <w:r w:rsidR="002670C1" w:rsidRPr="00A14C3A">
        <w:rPr>
          <w:rFonts w:ascii="Book Antiqua" w:hAnsi="Book Antiqua"/>
          <w:b/>
          <w:sz w:val="28"/>
          <w:szCs w:val="28"/>
          <w:lang w:val="es-ES_tradnl"/>
        </w:rPr>
        <w:t xml:space="preserve"> DE PUERTO RICO</w:t>
      </w:r>
    </w:p>
    <w:p w14:paraId="0F6D95F2" w14:textId="77777777" w:rsidR="002670C1" w:rsidRPr="00A14C3A" w:rsidRDefault="002670C1" w:rsidP="002670C1">
      <w:pPr>
        <w:tabs>
          <w:tab w:val="left" w:pos="5080"/>
        </w:tabs>
        <w:jc w:val="center"/>
        <w:rPr>
          <w:rFonts w:ascii="Book Antiqua" w:hAnsi="Book Antiqua"/>
          <w:lang w:val="es-ES_tradnl"/>
        </w:rPr>
      </w:pPr>
    </w:p>
    <w:p w14:paraId="7A1E2D37" w14:textId="77777777" w:rsidR="002670C1" w:rsidRPr="00A14C3A" w:rsidRDefault="002905BE" w:rsidP="00632DBA">
      <w:pPr>
        <w:pStyle w:val="Title2"/>
        <w:tabs>
          <w:tab w:val="clear" w:pos="7776"/>
          <w:tab w:val="clear" w:pos="7848"/>
          <w:tab w:val="right" w:pos="8640"/>
          <w:tab w:val="left" w:pos="9180"/>
        </w:tabs>
        <w:rPr>
          <w:rFonts w:ascii="Book Antiqua" w:hAnsi="Book Antiqua"/>
          <w:szCs w:val="24"/>
          <w:lang w:val="es-ES_tradnl"/>
        </w:rPr>
      </w:pPr>
      <w:r w:rsidRPr="00A14C3A">
        <w:rPr>
          <w:rFonts w:ascii="Book Antiqua" w:hAnsi="Book Antiqua"/>
          <w:szCs w:val="24"/>
          <w:lang w:val="es-ES_tradnl"/>
        </w:rPr>
        <w:t>20m</w:t>
      </w:r>
      <w:r w:rsidR="002670C1" w:rsidRPr="00A14C3A">
        <w:rPr>
          <w:rFonts w:ascii="Book Antiqua" w:hAnsi="Book Antiqua"/>
          <w:szCs w:val="24"/>
          <w:lang w:val="es-ES_tradnl"/>
        </w:rPr>
        <w:t>a. Asamblea</w:t>
      </w:r>
      <w:r w:rsidR="002670C1" w:rsidRPr="00A14C3A">
        <w:rPr>
          <w:rFonts w:ascii="Book Antiqua" w:hAnsi="Book Antiqua"/>
          <w:szCs w:val="24"/>
          <w:lang w:val="es-ES_tradnl"/>
        </w:rPr>
        <w:tab/>
        <w:t xml:space="preserve">    </w:t>
      </w:r>
      <w:r w:rsidR="00445CFE" w:rsidRPr="00A14C3A">
        <w:rPr>
          <w:rFonts w:ascii="Book Antiqua" w:hAnsi="Book Antiqua"/>
          <w:szCs w:val="24"/>
          <w:lang w:val="es-ES_tradnl"/>
        </w:rPr>
        <w:t xml:space="preserve">       </w:t>
      </w:r>
      <w:r w:rsidR="00632DBA" w:rsidRPr="00A14C3A">
        <w:rPr>
          <w:rFonts w:ascii="Book Antiqua" w:hAnsi="Book Antiqua"/>
          <w:szCs w:val="24"/>
          <w:lang w:val="es-ES_tradnl"/>
        </w:rPr>
        <w:t xml:space="preserve">  </w:t>
      </w:r>
      <w:r w:rsidR="00445CFE" w:rsidRPr="00A14C3A">
        <w:rPr>
          <w:rFonts w:ascii="Book Antiqua" w:hAnsi="Book Antiqua"/>
          <w:szCs w:val="24"/>
          <w:lang w:val="es-ES_tradnl"/>
        </w:rPr>
        <w:t>1r</w:t>
      </w:r>
      <w:r w:rsidR="002670C1" w:rsidRPr="00A14C3A">
        <w:rPr>
          <w:rFonts w:ascii="Book Antiqua" w:hAnsi="Book Antiqua"/>
          <w:szCs w:val="24"/>
          <w:lang w:val="es-ES_tradnl"/>
        </w:rPr>
        <w:t>a. Sesión</w:t>
      </w:r>
    </w:p>
    <w:p w14:paraId="72B9A20B" w14:textId="77777777" w:rsidR="002670C1" w:rsidRPr="00A14C3A" w:rsidRDefault="002670C1" w:rsidP="001A14B6">
      <w:pPr>
        <w:pStyle w:val="Title2"/>
        <w:tabs>
          <w:tab w:val="clear" w:pos="648"/>
          <w:tab w:val="left" w:pos="540"/>
          <w:tab w:val="left" w:pos="6930"/>
        </w:tabs>
        <w:rPr>
          <w:rFonts w:ascii="Book Antiqua" w:hAnsi="Book Antiqua"/>
          <w:szCs w:val="24"/>
          <w:lang w:val="es-ES_tradnl"/>
        </w:rPr>
      </w:pPr>
      <w:r w:rsidRPr="00A14C3A">
        <w:rPr>
          <w:rFonts w:ascii="Book Antiqua" w:hAnsi="Book Antiqua"/>
          <w:szCs w:val="24"/>
          <w:lang w:val="es-ES_tradnl"/>
        </w:rPr>
        <w:tab/>
        <w:t>Legislativa</w:t>
      </w:r>
      <w:r w:rsidRPr="00A14C3A">
        <w:rPr>
          <w:rFonts w:ascii="Book Antiqua" w:hAnsi="Book Antiqua"/>
          <w:szCs w:val="24"/>
          <w:lang w:val="es-ES_tradnl"/>
        </w:rPr>
        <w:tab/>
        <w:t xml:space="preserve">   </w:t>
      </w:r>
      <w:r w:rsidR="00632DBA" w:rsidRPr="00A14C3A">
        <w:rPr>
          <w:rFonts w:ascii="Book Antiqua" w:hAnsi="Book Antiqua"/>
          <w:szCs w:val="24"/>
          <w:lang w:val="es-ES_tradnl"/>
        </w:rPr>
        <w:t xml:space="preserve">       </w:t>
      </w:r>
      <w:r w:rsidRPr="00A14C3A">
        <w:rPr>
          <w:rFonts w:ascii="Book Antiqua" w:hAnsi="Book Antiqua"/>
          <w:szCs w:val="24"/>
          <w:lang w:val="es-ES_tradnl"/>
        </w:rPr>
        <w:t xml:space="preserve"> </w:t>
      </w:r>
      <w:r w:rsidR="00632DBA" w:rsidRPr="00A14C3A">
        <w:rPr>
          <w:rFonts w:ascii="Book Antiqua" w:hAnsi="Book Antiqua"/>
          <w:szCs w:val="24"/>
          <w:lang w:val="es-ES_tradnl"/>
        </w:rPr>
        <w:t xml:space="preserve"> </w:t>
      </w:r>
      <w:r w:rsidRPr="00A14C3A">
        <w:rPr>
          <w:rFonts w:ascii="Book Antiqua" w:hAnsi="Book Antiqua"/>
          <w:szCs w:val="24"/>
          <w:lang w:val="es-ES_tradnl"/>
        </w:rPr>
        <w:t>Ordinaria</w:t>
      </w:r>
    </w:p>
    <w:p w14:paraId="568A84FE" w14:textId="77777777" w:rsidR="002670C1" w:rsidRPr="00A14C3A" w:rsidRDefault="002670C1" w:rsidP="002670C1">
      <w:pPr>
        <w:rPr>
          <w:rFonts w:ascii="Book Antiqua" w:hAnsi="Book Antiqua"/>
          <w:lang w:val="es-ES_tradnl"/>
        </w:rPr>
      </w:pPr>
    </w:p>
    <w:p w14:paraId="1B1CEE00" w14:textId="77777777" w:rsidR="002670C1" w:rsidRPr="00A14C3A" w:rsidRDefault="002670C1" w:rsidP="009852EB">
      <w:pPr>
        <w:jc w:val="center"/>
        <w:outlineLvl w:val="0"/>
        <w:rPr>
          <w:rFonts w:ascii="Book Antiqua" w:hAnsi="Book Antiqua"/>
          <w:smallCaps/>
          <w:sz w:val="36"/>
          <w:szCs w:val="36"/>
          <w:lang w:val="es-ES_tradnl"/>
        </w:rPr>
      </w:pPr>
      <w:r w:rsidRPr="00A14C3A">
        <w:rPr>
          <w:rFonts w:ascii="Book Antiqua" w:hAnsi="Book Antiqua"/>
          <w:b/>
          <w:caps/>
          <w:sz w:val="36"/>
          <w:szCs w:val="36"/>
          <w:lang w:val="es-ES_tradnl"/>
        </w:rPr>
        <w:t>CÁMARA DE REPRESENTANTES</w:t>
      </w:r>
    </w:p>
    <w:p w14:paraId="3FE334CA" w14:textId="77777777" w:rsidR="002670C1" w:rsidRPr="00A14C3A" w:rsidRDefault="002670C1" w:rsidP="002670C1">
      <w:pPr>
        <w:jc w:val="center"/>
        <w:rPr>
          <w:rFonts w:ascii="Book Antiqua" w:hAnsi="Book Antiqua" w:cs="Tahoma"/>
          <w:b/>
          <w:sz w:val="20"/>
          <w:szCs w:val="20"/>
          <w:lang w:val="es-ES_tradnl"/>
        </w:rPr>
      </w:pPr>
    </w:p>
    <w:p w14:paraId="0A6D0B78" w14:textId="77777777" w:rsidR="002670C1" w:rsidRPr="00A14C3A" w:rsidRDefault="002670C1" w:rsidP="002670C1">
      <w:pPr>
        <w:jc w:val="center"/>
        <w:rPr>
          <w:rFonts w:ascii="Book Antiqua" w:hAnsi="Book Antiqua" w:cs="Tahoma"/>
          <w:b/>
          <w:sz w:val="20"/>
          <w:szCs w:val="20"/>
          <w:lang w:val="es-ES_tradnl"/>
        </w:rPr>
      </w:pPr>
    </w:p>
    <w:p w14:paraId="145DA528" w14:textId="77777777" w:rsidR="002670C1" w:rsidRPr="00A14C3A" w:rsidRDefault="002670C1" w:rsidP="009852EB">
      <w:pPr>
        <w:jc w:val="center"/>
        <w:outlineLvl w:val="0"/>
        <w:rPr>
          <w:rFonts w:ascii="Book Antiqua" w:hAnsi="Book Antiqua" w:cs="Tahoma"/>
          <w:b/>
          <w:sz w:val="52"/>
          <w:szCs w:val="52"/>
          <w:lang w:val="es-ES_tradnl"/>
        </w:rPr>
      </w:pPr>
      <w:r w:rsidRPr="00A14C3A">
        <w:rPr>
          <w:rFonts w:ascii="Book Antiqua" w:hAnsi="Book Antiqua" w:cs="Tahoma"/>
          <w:b/>
          <w:sz w:val="52"/>
          <w:szCs w:val="52"/>
          <w:lang w:val="es-ES_tradnl"/>
        </w:rPr>
        <w:t xml:space="preserve">R. DE LA C. </w:t>
      </w:r>
      <w:r w:rsidR="00FE6485" w:rsidRPr="00A14C3A">
        <w:rPr>
          <w:rFonts w:ascii="Book Antiqua" w:hAnsi="Book Antiqua" w:cs="Tahoma"/>
          <w:b/>
          <w:sz w:val="52"/>
          <w:szCs w:val="52"/>
          <w:lang w:val="es-ES_tradnl"/>
        </w:rPr>
        <w:t>19</w:t>
      </w:r>
    </w:p>
    <w:p w14:paraId="6795A999" w14:textId="77777777" w:rsidR="001A14B6" w:rsidRPr="00A14C3A" w:rsidRDefault="001A14B6" w:rsidP="001A14B6">
      <w:pPr>
        <w:jc w:val="center"/>
        <w:rPr>
          <w:rFonts w:ascii="Book Antiqua" w:hAnsi="Book Antiqua" w:cs="Tahoma"/>
          <w:b/>
          <w:sz w:val="52"/>
          <w:szCs w:val="52"/>
          <w:lang w:val="es-ES_tradnl"/>
        </w:rPr>
      </w:pPr>
    </w:p>
    <w:p w14:paraId="73984A04" w14:textId="77777777" w:rsidR="002670C1" w:rsidRPr="00A14C3A" w:rsidRDefault="002670C1" w:rsidP="009852EB">
      <w:pPr>
        <w:jc w:val="center"/>
        <w:outlineLvl w:val="0"/>
        <w:rPr>
          <w:rFonts w:ascii="Book Antiqua" w:hAnsi="Book Antiqua" w:cs="Tahoma"/>
          <w:b/>
          <w:sz w:val="28"/>
          <w:szCs w:val="28"/>
          <w:lang w:val="es-ES_tradnl"/>
        </w:rPr>
      </w:pPr>
      <w:r w:rsidRPr="00A14C3A">
        <w:rPr>
          <w:rFonts w:ascii="Book Antiqua" w:hAnsi="Book Antiqua" w:cs="Tahoma"/>
          <w:b/>
          <w:sz w:val="28"/>
          <w:szCs w:val="28"/>
          <w:lang w:val="es-ES_tradnl"/>
        </w:rPr>
        <w:t>INFORME</w:t>
      </w:r>
      <w:r w:rsidR="00632DBA" w:rsidRPr="00A14C3A">
        <w:rPr>
          <w:rFonts w:ascii="Book Antiqua" w:hAnsi="Book Antiqua" w:cs="Tahoma"/>
          <w:b/>
          <w:sz w:val="28"/>
          <w:szCs w:val="28"/>
          <w:lang w:val="es-ES_tradnl"/>
        </w:rPr>
        <w:t xml:space="preserve"> POSITIVO</w:t>
      </w:r>
    </w:p>
    <w:p w14:paraId="345C69D3" w14:textId="77777777" w:rsidR="002670C1" w:rsidRPr="00A14C3A" w:rsidRDefault="002670C1" w:rsidP="002670C1">
      <w:pPr>
        <w:jc w:val="center"/>
        <w:rPr>
          <w:rFonts w:ascii="Book Antiqua" w:hAnsi="Book Antiqua" w:cs="Tahoma"/>
          <w:b/>
          <w:sz w:val="28"/>
          <w:szCs w:val="28"/>
          <w:lang w:val="es-ES_tradnl"/>
        </w:rPr>
      </w:pPr>
    </w:p>
    <w:p w14:paraId="58548C8E" w14:textId="77777777" w:rsidR="002670C1" w:rsidRPr="00A14C3A" w:rsidRDefault="002670C1" w:rsidP="002670C1">
      <w:pPr>
        <w:jc w:val="center"/>
        <w:rPr>
          <w:rFonts w:ascii="Book Antiqua" w:hAnsi="Book Antiqua" w:cs="Tahoma"/>
          <w:lang w:val="es-ES_tradnl"/>
        </w:rPr>
      </w:pPr>
      <w:r w:rsidRPr="00A14C3A">
        <w:rPr>
          <w:rFonts w:ascii="Book Antiqua" w:hAnsi="Book Antiqua" w:cs="Tahoma"/>
          <w:lang w:val="es-ES_tradnl"/>
        </w:rPr>
        <w:t xml:space="preserve">  </w:t>
      </w:r>
      <w:r w:rsidR="00FE6485" w:rsidRPr="00A14C3A">
        <w:rPr>
          <w:rFonts w:ascii="Book Antiqua" w:hAnsi="Book Antiqua" w:cs="Tahoma"/>
          <w:lang w:val="es-ES_tradnl"/>
        </w:rPr>
        <w:t xml:space="preserve"> 9 </w:t>
      </w:r>
      <w:r w:rsidRPr="00A14C3A">
        <w:rPr>
          <w:rFonts w:ascii="Book Antiqua" w:hAnsi="Book Antiqua" w:cs="Tahoma"/>
          <w:lang w:val="es-ES_tradnl"/>
        </w:rPr>
        <w:t xml:space="preserve">de </w:t>
      </w:r>
      <w:r w:rsidR="00FE6485" w:rsidRPr="00A14C3A">
        <w:rPr>
          <w:rFonts w:ascii="Book Antiqua" w:hAnsi="Book Antiqua" w:cs="Tahoma"/>
          <w:lang w:val="es-ES_tradnl"/>
        </w:rPr>
        <w:t>mayo</w:t>
      </w:r>
      <w:r w:rsidRPr="00A14C3A">
        <w:rPr>
          <w:rFonts w:ascii="Book Antiqua" w:hAnsi="Book Antiqua" w:cs="Tahoma"/>
          <w:lang w:val="es-ES_tradnl"/>
        </w:rPr>
        <w:t xml:space="preserve"> de </w:t>
      </w:r>
      <w:r w:rsidR="00333864" w:rsidRPr="00A14C3A">
        <w:rPr>
          <w:rFonts w:ascii="Book Antiqua" w:hAnsi="Book Antiqua" w:cs="Tahoma"/>
          <w:lang w:val="es-ES_tradnl"/>
        </w:rPr>
        <w:t>2025</w:t>
      </w:r>
    </w:p>
    <w:p w14:paraId="3EA119AC" w14:textId="77777777" w:rsidR="002670C1" w:rsidRPr="00A14C3A" w:rsidRDefault="002670C1" w:rsidP="002670C1">
      <w:pPr>
        <w:jc w:val="both"/>
        <w:rPr>
          <w:rFonts w:ascii="Book Antiqua" w:hAnsi="Book Antiqua" w:cs="Tahoma"/>
          <w:sz w:val="20"/>
          <w:szCs w:val="20"/>
          <w:lang w:val="es-ES_tradnl"/>
        </w:rPr>
      </w:pPr>
    </w:p>
    <w:p w14:paraId="4562BF83" w14:textId="77777777" w:rsidR="00EF143E" w:rsidRPr="00A14C3A" w:rsidRDefault="00EF143E" w:rsidP="002670C1">
      <w:pPr>
        <w:jc w:val="both"/>
        <w:rPr>
          <w:rFonts w:ascii="Book Antiqua" w:hAnsi="Book Antiqua" w:cs="Tahoma"/>
          <w:sz w:val="20"/>
          <w:szCs w:val="20"/>
          <w:lang w:val="es-ES_tradnl"/>
        </w:rPr>
      </w:pPr>
    </w:p>
    <w:p w14:paraId="7859F13C" w14:textId="77777777" w:rsidR="002670C1" w:rsidRPr="00A14C3A" w:rsidRDefault="002670C1" w:rsidP="002670C1">
      <w:pPr>
        <w:jc w:val="both"/>
        <w:rPr>
          <w:rFonts w:ascii="Book Antiqua" w:hAnsi="Book Antiqua" w:cs="Tahoma"/>
          <w:b/>
          <w:lang w:val="es-ES_tradnl"/>
        </w:rPr>
      </w:pPr>
      <w:r w:rsidRPr="00A14C3A">
        <w:rPr>
          <w:rFonts w:ascii="Book Antiqua" w:hAnsi="Book Antiqua" w:cs="Tahoma"/>
          <w:b/>
          <w:lang w:val="es-ES_tradnl"/>
        </w:rPr>
        <w:t>A LA CÁMARA DE REPRESENTANTES DE PUERTO RICO:</w:t>
      </w:r>
    </w:p>
    <w:p w14:paraId="2D88732C" w14:textId="77777777" w:rsidR="002670C1" w:rsidRPr="00A14C3A" w:rsidRDefault="002670C1" w:rsidP="002670C1">
      <w:pPr>
        <w:jc w:val="both"/>
        <w:rPr>
          <w:rFonts w:ascii="Book Antiqua" w:hAnsi="Book Antiqua" w:cs="Tahoma"/>
          <w:lang w:val="es-ES_tradnl"/>
        </w:rPr>
      </w:pPr>
    </w:p>
    <w:p w14:paraId="66B739DF" w14:textId="77777777" w:rsidR="00682883" w:rsidRPr="00A14C3A" w:rsidRDefault="002670C1" w:rsidP="00682883">
      <w:pPr>
        <w:jc w:val="both"/>
        <w:rPr>
          <w:rFonts w:ascii="Book Antiqua" w:hAnsi="Book Antiqua" w:cs="Tahoma"/>
          <w:lang w:val="es-ES_tradnl"/>
        </w:rPr>
      </w:pPr>
      <w:r w:rsidRPr="00A14C3A">
        <w:rPr>
          <w:rFonts w:ascii="Book Antiqua" w:hAnsi="Book Antiqua" w:cs="Tahoma"/>
          <w:lang w:val="es-ES_tradnl"/>
        </w:rPr>
        <w:tab/>
      </w:r>
      <w:r w:rsidR="008A4022" w:rsidRPr="00A14C3A">
        <w:rPr>
          <w:rFonts w:ascii="Book Antiqua" w:hAnsi="Book Antiqua" w:cs="Tahoma"/>
          <w:lang w:val="es-ES_tradnl"/>
        </w:rPr>
        <w:t>La Comisión de Asuntos Internos de la Cámara de Representantes, previo estudio y con</w:t>
      </w:r>
      <w:r w:rsidR="00062F39" w:rsidRPr="00A14C3A">
        <w:rPr>
          <w:rFonts w:ascii="Book Antiqua" w:hAnsi="Book Antiqua" w:cs="Tahoma"/>
          <w:lang w:val="es-ES_tradnl"/>
        </w:rPr>
        <w:t>sideración de la R. de la C.</w:t>
      </w:r>
      <w:r w:rsidR="00FE6485" w:rsidRPr="00A14C3A">
        <w:rPr>
          <w:rFonts w:ascii="Book Antiqua" w:hAnsi="Book Antiqua" w:cs="Tahoma"/>
          <w:lang w:val="es-ES_tradnl"/>
        </w:rPr>
        <w:t xml:space="preserve"> 19</w:t>
      </w:r>
      <w:r w:rsidR="00FA5F29" w:rsidRPr="00A14C3A">
        <w:rPr>
          <w:rFonts w:ascii="Book Antiqua" w:hAnsi="Book Antiqua" w:cs="Tahoma"/>
          <w:lang w:val="es-ES_tradnl"/>
        </w:rPr>
        <w:t xml:space="preserve">, </w:t>
      </w:r>
      <w:r w:rsidR="00682883" w:rsidRPr="00A14C3A">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1E340684" w14:textId="77777777" w:rsidR="00BC1CB2" w:rsidRPr="00A14C3A" w:rsidRDefault="00BC1CB2" w:rsidP="007F3B99">
      <w:pPr>
        <w:jc w:val="both"/>
        <w:rPr>
          <w:rFonts w:ascii="Book Antiqua" w:hAnsi="Book Antiqua" w:cs="Tahoma"/>
          <w:lang w:val="es-ES_tradnl"/>
        </w:rPr>
      </w:pPr>
    </w:p>
    <w:p w14:paraId="4CEABC03" w14:textId="77777777" w:rsidR="008D4A0A" w:rsidRPr="00A14C3A" w:rsidRDefault="00BC1CB2" w:rsidP="00FE6485">
      <w:pPr>
        <w:ind w:left="567" w:hanging="567"/>
        <w:jc w:val="both"/>
        <w:rPr>
          <w:rFonts w:ascii="Book Antiqua" w:hAnsi="Book Antiqua"/>
          <w:lang w:val="es-ES_tradnl"/>
        </w:rPr>
      </w:pPr>
      <w:r w:rsidRPr="00A14C3A">
        <w:rPr>
          <w:rFonts w:ascii="Book Antiqua" w:hAnsi="Book Antiqua" w:cs="Tahoma"/>
          <w:lang w:val="es-ES_tradnl"/>
        </w:rPr>
        <w:t xml:space="preserve"> </w:t>
      </w:r>
      <w:r w:rsidR="00E86FF9" w:rsidRPr="00A14C3A">
        <w:rPr>
          <w:rFonts w:ascii="Book Antiqua" w:hAnsi="Book Antiqua" w:cs="Tahoma"/>
          <w:lang w:val="es-ES_tradnl"/>
        </w:rPr>
        <w:t>“</w:t>
      </w:r>
      <w:r w:rsidR="00E86FF9" w:rsidRPr="00A14C3A">
        <w:rPr>
          <w:rFonts w:ascii="Book Antiqua" w:hAnsi="Book Antiqua"/>
          <w:lang w:val="es-ES_tradnl"/>
        </w:rPr>
        <w:t>Para</w:t>
      </w:r>
      <w:r w:rsidR="00E86FF9" w:rsidRPr="00A14C3A">
        <w:rPr>
          <w:lang w:val="es-ES_tradnl"/>
        </w:rPr>
        <w:t xml:space="preserve"> </w:t>
      </w:r>
      <w:bookmarkStart w:id="0" w:name="_Hlk481777822"/>
      <w:bookmarkStart w:id="1" w:name="_Hlk481778563"/>
      <w:bookmarkStart w:id="2" w:name="_Hlk188016072"/>
      <w:r w:rsidR="00272823" w:rsidRPr="00A14C3A">
        <w:rPr>
          <w:rFonts w:ascii="Book Antiqua" w:hAnsi="Book Antiqua"/>
          <w:lang w:val="es-ES_tradnl"/>
        </w:rPr>
        <w:t xml:space="preserve">ordenar </w:t>
      </w:r>
      <w:bookmarkStart w:id="3" w:name="_Hlk481775927"/>
      <w:r w:rsidR="00272823" w:rsidRPr="00A14C3A">
        <w:rPr>
          <w:rFonts w:ascii="Book Antiqua" w:hAnsi="Book Antiqua"/>
          <w:lang w:val="es-ES_tradnl"/>
        </w:rPr>
        <w:t xml:space="preserve">a la Comisión </w:t>
      </w:r>
      <w:bookmarkEnd w:id="0"/>
      <w:bookmarkEnd w:id="1"/>
      <w:bookmarkEnd w:id="2"/>
      <w:bookmarkEnd w:id="3"/>
      <w:r w:rsidR="00FE6485" w:rsidRPr="00A14C3A">
        <w:rPr>
          <w:rFonts w:ascii="Book Antiqua" w:hAnsi="Book Antiqua"/>
          <w:lang w:val="es-ES_tradnl"/>
        </w:rPr>
        <w:t xml:space="preserve">de la Región Este de la Cámara de Representantes realizar una investigación exhaustiva sobre el la distribución, ejecución y fiscalización del Programa R3 (Reparación, Reconstrucción o Reubicación) en los municipios de Canóvanas, Carolina y Trujillo Alto, </w:t>
      </w:r>
      <w:r w:rsidR="00FE6485" w:rsidRPr="00A14C3A">
        <w:rPr>
          <w:rFonts w:ascii="Book Antiqua" w:hAnsi="Book Antiqua"/>
          <w:iCs/>
          <w:lang w:val="es-ES_tradnl"/>
        </w:rPr>
        <w:t>subvencionado con fondos federales del Programa</w:t>
      </w:r>
      <w:r w:rsidR="00FE6485" w:rsidRPr="00A14C3A">
        <w:rPr>
          <w:rFonts w:ascii="Book Antiqua" w:hAnsi="Book Antiqua"/>
          <w:lang w:val="es-ES_tradnl"/>
        </w:rPr>
        <w:t xml:space="preserve"> </w:t>
      </w:r>
      <w:r w:rsidR="00FE6485" w:rsidRPr="00A14C3A">
        <w:rPr>
          <w:rFonts w:ascii="Book Antiqua" w:hAnsi="Book Antiqua"/>
          <w:bCs/>
          <w:lang w:val="es-ES_tradnl"/>
        </w:rPr>
        <w:t>Community Development Block Grant-Disaster Recovery (CDBG-DR</w:t>
      </w:r>
      <w:r w:rsidR="00FE6485" w:rsidRPr="00A14C3A">
        <w:rPr>
          <w:rFonts w:ascii="Book Antiqua" w:hAnsi="Book Antiqua"/>
          <w:lang w:val="es-ES_tradnl"/>
        </w:rPr>
        <w:t>);  y para otros fines relacionados.</w:t>
      </w:r>
      <w:r w:rsidR="00FA5F29" w:rsidRPr="00A14C3A">
        <w:rPr>
          <w:rFonts w:ascii="Book Antiqua" w:hAnsi="Book Antiqua"/>
          <w:bCs/>
          <w:lang w:val="es-ES_tradnl"/>
        </w:rPr>
        <w:t>”</w:t>
      </w:r>
    </w:p>
    <w:p w14:paraId="643B928F" w14:textId="77777777" w:rsidR="00AD4702" w:rsidRPr="00A14C3A" w:rsidRDefault="00AD4702" w:rsidP="00AF186C">
      <w:pPr>
        <w:jc w:val="both"/>
        <w:rPr>
          <w:rFonts w:ascii="Book Antiqua" w:hAnsi="Book Antiqua" w:cs="Tahoma"/>
          <w:lang w:val="es-ES_tradnl"/>
        </w:rPr>
      </w:pPr>
    </w:p>
    <w:p w14:paraId="5C725F20" w14:textId="77777777" w:rsidR="008A1F08" w:rsidRPr="00A14C3A" w:rsidRDefault="008A1F08" w:rsidP="009852EB">
      <w:pPr>
        <w:jc w:val="center"/>
        <w:outlineLvl w:val="0"/>
        <w:rPr>
          <w:rFonts w:ascii="Book Antiqua" w:hAnsi="Book Antiqua" w:cs="Tahoma"/>
          <w:b/>
          <w:u w:val="single"/>
          <w:lang w:val="es-ES_tradnl"/>
        </w:rPr>
      </w:pPr>
      <w:r w:rsidRPr="00A14C3A">
        <w:rPr>
          <w:rFonts w:ascii="Book Antiqua" w:hAnsi="Book Antiqua" w:cs="Tahoma"/>
          <w:b/>
          <w:u w:val="single"/>
          <w:lang w:val="es-ES_tradnl"/>
        </w:rPr>
        <w:t>ALCANCE Y ANÁLISIS DE LA MEDIDA</w:t>
      </w:r>
    </w:p>
    <w:p w14:paraId="2AB82D09" w14:textId="77777777" w:rsidR="00DE02EB" w:rsidRPr="00A14C3A" w:rsidRDefault="00DE02EB" w:rsidP="009852EB">
      <w:pPr>
        <w:jc w:val="center"/>
        <w:outlineLvl w:val="0"/>
        <w:rPr>
          <w:rFonts w:ascii="Book Antiqua" w:hAnsi="Book Antiqua" w:cs="Tahoma"/>
          <w:b/>
          <w:u w:val="single"/>
          <w:lang w:val="es-ES_tradnl"/>
        </w:rPr>
      </w:pPr>
    </w:p>
    <w:p w14:paraId="76A48703" w14:textId="77777777" w:rsidR="00472BF7" w:rsidRPr="00A14C3A" w:rsidRDefault="00DE02EB" w:rsidP="00826F38">
      <w:pPr>
        <w:ind w:firstLine="708"/>
        <w:jc w:val="both"/>
        <w:rPr>
          <w:rFonts w:ascii="Book Antiqua" w:hAnsi="Book Antiqua"/>
          <w:lang w:val="es-ES_tradnl"/>
        </w:rPr>
      </w:pPr>
      <w:r w:rsidRPr="00A14C3A">
        <w:rPr>
          <w:rFonts w:ascii="Book Antiqua" w:hAnsi="Book Antiqua"/>
          <w:lang w:val="es-ES_tradnl"/>
        </w:rPr>
        <w:t>La</w:t>
      </w:r>
      <w:r w:rsidR="00194744" w:rsidRPr="00A14C3A">
        <w:rPr>
          <w:rFonts w:ascii="Book Antiqua" w:hAnsi="Book Antiqua"/>
          <w:lang w:val="es-ES_tradnl"/>
        </w:rPr>
        <w:t xml:space="preserve"> Resolución de la Cámara Núm.</w:t>
      </w:r>
      <w:r w:rsidR="00472BF7" w:rsidRPr="00A14C3A">
        <w:rPr>
          <w:rFonts w:ascii="Book Antiqua" w:hAnsi="Book Antiqua"/>
          <w:lang w:val="es-ES_tradnl"/>
        </w:rPr>
        <w:t xml:space="preserve"> 19 persigue llevar a cabo una investigación sobre el grado de implementación, ejecución y efectividad del Programa R3 en tres municipios directamente impactados por el huracán María: Canóvanas, Carolina y Trujillo Alto. Dicho programa es uno de los mecanismos principales mediante los cuales el Gobierno de Puerto Rico, en coordinación con el Departamento de la Vivienda de Puerto Rico, canaliza fondos federales CDBG-DR para atender daños severos en estructuras residenciales.</w:t>
      </w:r>
    </w:p>
    <w:p w14:paraId="20DC68A4" w14:textId="77777777" w:rsidR="00472BF7" w:rsidRPr="00A14C3A" w:rsidRDefault="00472BF7" w:rsidP="00472BF7">
      <w:pPr>
        <w:jc w:val="both"/>
        <w:rPr>
          <w:rFonts w:ascii="Book Antiqua" w:hAnsi="Book Antiqua"/>
          <w:lang w:val="es-ES_tradnl"/>
        </w:rPr>
      </w:pPr>
    </w:p>
    <w:p w14:paraId="42A71A71" w14:textId="77777777" w:rsidR="00472BF7" w:rsidRPr="00A14C3A" w:rsidRDefault="00472BF7" w:rsidP="00826F38">
      <w:pPr>
        <w:ind w:firstLine="708"/>
        <w:jc w:val="both"/>
        <w:rPr>
          <w:rFonts w:ascii="Book Antiqua" w:hAnsi="Book Antiqua"/>
          <w:lang w:val="es-ES_tradnl"/>
        </w:rPr>
      </w:pPr>
      <w:r w:rsidRPr="00A14C3A">
        <w:rPr>
          <w:rFonts w:ascii="Book Antiqua" w:hAnsi="Book Antiqua"/>
          <w:lang w:val="es-ES_tradnl"/>
        </w:rPr>
        <w:lastRenderedPageBreak/>
        <w:t xml:space="preserve">La medida reconoce que, a pesar del tiempo transcurrido desde la asignación de los fondos federales, subsisten interrogantes sobre la distribución equitativa de los recursos, la cantidad de personas beneficiadas y el estado de los trabajos relacionados.      </w:t>
      </w:r>
    </w:p>
    <w:p w14:paraId="1FAE4A1A" w14:textId="77777777" w:rsidR="00826F38" w:rsidRDefault="00826F38" w:rsidP="00472BF7">
      <w:pPr>
        <w:jc w:val="both"/>
        <w:rPr>
          <w:rFonts w:ascii="Book Antiqua" w:hAnsi="Book Antiqua"/>
          <w:lang w:val="es-ES_tradnl"/>
        </w:rPr>
      </w:pPr>
    </w:p>
    <w:p w14:paraId="7C5D943E" w14:textId="77777777" w:rsidR="00472BF7" w:rsidRPr="00A14C3A" w:rsidRDefault="00472BF7" w:rsidP="00826F38">
      <w:pPr>
        <w:ind w:firstLine="708"/>
        <w:jc w:val="both"/>
        <w:rPr>
          <w:rFonts w:ascii="Book Antiqua" w:hAnsi="Book Antiqua"/>
          <w:lang w:val="es-ES_tradnl"/>
        </w:rPr>
      </w:pPr>
      <w:r w:rsidRPr="00A14C3A">
        <w:rPr>
          <w:rFonts w:ascii="Book Antiqua" w:hAnsi="Book Antiqua"/>
          <w:lang w:val="es-ES_tradnl"/>
        </w:rPr>
        <w:t>En este sentido, la investigación propuesta permitirá recopilar información clave sobre el uso de fondos públicos, evaluar su impacto en la población afectada y proponer recomendaciones concretas que promuevan una mayor eficacia y transparencia en los procesos administrativos vinculados a estos programas de recuperación.</w:t>
      </w:r>
    </w:p>
    <w:p w14:paraId="2D0D15B2" w14:textId="77777777" w:rsidR="00A14C3A" w:rsidRPr="00A14C3A" w:rsidRDefault="00A14C3A" w:rsidP="00A14C3A">
      <w:pPr>
        <w:jc w:val="both"/>
        <w:rPr>
          <w:rFonts w:ascii="Book Antiqua" w:hAnsi="Book Antiqua"/>
          <w:lang w:val="es-ES_tradnl"/>
        </w:rPr>
      </w:pPr>
    </w:p>
    <w:p w14:paraId="6A061B36" w14:textId="77777777" w:rsidR="00DF3E6F" w:rsidRPr="00A14C3A" w:rsidRDefault="00472BF7" w:rsidP="00826F38">
      <w:pPr>
        <w:ind w:firstLine="708"/>
        <w:jc w:val="both"/>
        <w:rPr>
          <w:rFonts w:ascii="Book Antiqua" w:hAnsi="Book Antiqua"/>
          <w:lang w:val="es-ES_tradnl"/>
        </w:rPr>
      </w:pPr>
      <w:r w:rsidRPr="00A14C3A">
        <w:rPr>
          <w:rFonts w:ascii="Book Antiqua" w:hAnsi="Book Antiqua"/>
          <w:lang w:val="es-ES_tradnl"/>
        </w:rPr>
        <w:t>Además, el análisis legislativo que se propone tiene el potencial de generar propuestas de acción para asegurar la culminación de los proyectos pendientes, facilitar el acceso de los ciudadanos a los beneficios del programa, y reforzar la rendición de cuentas por parte de las agencias gubernamentales pertinentes.</w:t>
      </w:r>
    </w:p>
    <w:p w14:paraId="074EE6C0" w14:textId="77777777" w:rsidR="006150BB" w:rsidRPr="00A14C3A" w:rsidRDefault="006150BB" w:rsidP="00A14C3A">
      <w:pPr>
        <w:pStyle w:val="NormalWeb"/>
        <w:jc w:val="center"/>
        <w:outlineLvl w:val="0"/>
        <w:rPr>
          <w:rFonts w:ascii="Book Antiqua" w:hAnsi="Book Antiqua"/>
          <w:b/>
          <w:sz w:val="24"/>
          <w:szCs w:val="24"/>
          <w:u w:val="single"/>
          <w:lang w:val="es-ES_tradnl"/>
        </w:rPr>
      </w:pPr>
      <w:r w:rsidRPr="00A14C3A">
        <w:rPr>
          <w:rFonts w:ascii="Book Antiqua" w:hAnsi="Book Antiqua"/>
          <w:b/>
          <w:sz w:val="24"/>
          <w:szCs w:val="24"/>
          <w:u w:val="single"/>
          <w:lang w:val="es-ES_tradnl"/>
        </w:rPr>
        <w:t>CONCLUSIÓN Y RECOMENDACIÓN</w:t>
      </w:r>
    </w:p>
    <w:p w14:paraId="78F6F816" w14:textId="77777777" w:rsidR="006150BB" w:rsidRPr="00A14C3A" w:rsidRDefault="006150BB" w:rsidP="00826F38">
      <w:pPr>
        <w:pStyle w:val="NormalWeb"/>
        <w:ind w:firstLine="708"/>
        <w:jc w:val="both"/>
        <w:rPr>
          <w:rFonts w:ascii="Book Antiqua" w:hAnsi="Book Antiqua"/>
          <w:sz w:val="24"/>
          <w:szCs w:val="24"/>
          <w:lang w:val="es-ES_tradnl"/>
        </w:rPr>
      </w:pPr>
      <w:r w:rsidRPr="00A14C3A">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 Por nuestra parte, como comisión cameral, entendemos que la Resolución objeto de análisis cuenta con todo lo requerido constitucional, estatutaria y jurisprudencialmente para dar paso a la aprobación de la misma.</w:t>
      </w:r>
    </w:p>
    <w:p w14:paraId="359867DE" w14:textId="77777777" w:rsidR="006150BB" w:rsidRPr="00A14C3A" w:rsidRDefault="006150BB" w:rsidP="00826F38">
      <w:pPr>
        <w:pStyle w:val="NormalWeb"/>
        <w:ind w:firstLine="708"/>
        <w:jc w:val="both"/>
        <w:rPr>
          <w:rFonts w:ascii="Book Antiqua" w:hAnsi="Book Antiqua"/>
          <w:sz w:val="24"/>
          <w:szCs w:val="24"/>
          <w:lang w:val="es-ES_tradnl"/>
        </w:rPr>
      </w:pPr>
      <w:r w:rsidRPr="00A14C3A">
        <w:rPr>
          <w:rFonts w:ascii="Book Antiqua" w:hAnsi="Book Antiqua"/>
          <w:sz w:val="24"/>
          <w:szCs w:val="24"/>
          <w:lang w:val="es-ES_tradnl"/>
        </w:rPr>
        <w:t xml:space="preserve">Por tal razón, se recomienda la aprobación de la Resolución de la Cámara </w:t>
      </w:r>
      <w:r w:rsidR="00A14C3A" w:rsidRPr="00A14C3A">
        <w:rPr>
          <w:rFonts w:ascii="Book Antiqua" w:hAnsi="Book Antiqua"/>
          <w:sz w:val="24"/>
          <w:szCs w:val="24"/>
          <w:lang w:val="es-ES_tradnl"/>
        </w:rPr>
        <w:t>19</w:t>
      </w:r>
      <w:r w:rsidR="00FC4A75" w:rsidRPr="00A14C3A">
        <w:rPr>
          <w:rFonts w:ascii="Book Antiqua" w:hAnsi="Book Antiqua"/>
          <w:sz w:val="24"/>
          <w:szCs w:val="24"/>
          <w:lang w:val="es-ES_tradnl"/>
        </w:rPr>
        <w:t xml:space="preserve"> con</w:t>
      </w:r>
      <w:r w:rsidRPr="00A14C3A">
        <w:rPr>
          <w:rFonts w:ascii="Book Antiqua" w:hAnsi="Book Antiqua"/>
          <w:sz w:val="24"/>
          <w:szCs w:val="24"/>
          <w:lang w:val="es-ES_tradnl"/>
        </w:rPr>
        <w:t xml:space="preserve"> </w:t>
      </w:r>
      <w:r w:rsidR="008E310D" w:rsidRPr="00A14C3A">
        <w:rPr>
          <w:rFonts w:ascii="Book Antiqua" w:hAnsi="Book Antiqua"/>
          <w:sz w:val="24"/>
          <w:szCs w:val="24"/>
          <w:lang w:val="es-ES_tradnl"/>
        </w:rPr>
        <w:t xml:space="preserve">las enmiendas incluidas en el entirillado electrónico que acompaña este informe. </w:t>
      </w:r>
      <w:r w:rsidRPr="00A14C3A">
        <w:rPr>
          <w:rFonts w:ascii="Book Antiqua" w:hAnsi="Book Antiqua"/>
          <w:sz w:val="24"/>
          <w:szCs w:val="24"/>
          <w:lang w:val="es-ES_tradnl"/>
        </w:rPr>
        <w:t xml:space="preserve"> </w:t>
      </w:r>
    </w:p>
    <w:p w14:paraId="32D57D80" w14:textId="77777777" w:rsidR="006150BB" w:rsidRPr="00A14C3A" w:rsidRDefault="006150BB" w:rsidP="006150BB">
      <w:pPr>
        <w:jc w:val="both"/>
        <w:rPr>
          <w:rFonts w:ascii="Book Antiqua" w:hAnsi="Book Antiqua" w:cs="Tahoma"/>
          <w:lang w:val="es-ES_tradnl"/>
        </w:rPr>
      </w:pPr>
      <w:r w:rsidRPr="00A14C3A">
        <w:rPr>
          <w:rFonts w:ascii="Book Antiqua" w:hAnsi="Book Antiqua" w:cs="Tahoma"/>
          <w:lang w:val="es-ES_tradnl"/>
        </w:rPr>
        <w:t>Respetuosamente sometido,</w:t>
      </w:r>
    </w:p>
    <w:p w14:paraId="433C66C6" w14:textId="77777777" w:rsidR="00DF3E6F" w:rsidRPr="00A14C3A" w:rsidRDefault="00DF3E6F" w:rsidP="00DF3E6F">
      <w:pPr>
        <w:jc w:val="both"/>
        <w:rPr>
          <w:rFonts w:ascii="Book Antiqua" w:hAnsi="Book Antiqua"/>
          <w:lang w:val="es-ES_tradnl"/>
        </w:rPr>
      </w:pPr>
    </w:p>
    <w:p w14:paraId="7F3F9A82" w14:textId="77777777" w:rsidR="00F27289" w:rsidRPr="00A14C3A" w:rsidRDefault="000F1167" w:rsidP="000F1167">
      <w:pPr>
        <w:jc w:val="both"/>
        <w:rPr>
          <w:rFonts w:ascii="Book Antiqua" w:hAnsi="Book Antiqua"/>
          <w:b/>
          <w:u w:val="single"/>
          <w:lang w:val="es-ES_tradnl"/>
        </w:rPr>
      </w:pPr>
      <w:r w:rsidRPr="00A14C3A">
        <w:rPr>
          <w:rFonts w:ascii="Book Antiqua" w:hAnsi="Book Antiqua"/>
          <w:lang w:val="es-ES_tradnl"/>
        </w:rPr>
        <w:t xml:space="preserve">    </w:t>
      </w:r>
    </w:p>
    <w:p w14:paraId="46177299" w14:textId="77777777" w:rsidR="003F3D8D" w:rsidRPr="00A14C3A" w:rsidRDefault="003F3D8D" w:rsidP="003F3D8D">
      <w:pPr>
        <w:jc w:val="both"/>
        <w:rPr>
          <w:rFonts w:ascii="Book Antiqua" w:hAnsi="Book Antiqua" w:cs="Tahoma"/>
          <w:b/>
          <w:bCs/>
          <w:lang w:val="es-ES_tradnl"/>
        </w:rPr>
      </w:pPr>
    </w:p>
    <w:p w14:paraId="0C943DB6" w14:textId="77777777" w:rsidR="003F3D8D" w:rsidRPr="00A14C3A" w:rsidRDefault="003F3D8D" w:rsidP="003F3D8D">
      <w:pPr>
        <w:rPr>
          <w:rFonts w:ascii="Book Antiqua" w:hAnsi="Book Antiqua" w:cs="Tahoma"/>
          <w:lang w:val="es-ES_tradnl"/>
        </w:rPr>
      </w:pPr>
    </w:p>
    <w:p w14:paraId="2E1038B3" w14:textId="77777777" w:rsidR="00307416" w:rsidRPr="00A14C3A" w:rsidRDefault="003F3D8D" w:rsidP="008A4022">
      <w:pPr>
        <w:rPr>
          <w:rFonts w:ascii="Book Antiqua" w:hAnsi="Book Antiqua"/>
          <w:b/>
          <w:smallCaps/>
          <w:lang w:val="es-ES_tradnl"/>
        </w:rPr>
      </w:pPr>
      <w:r w:rsidRPr="00A14C3A">
        <w:rPr>
          <w:rFonts w:ascii="Book Antiqua" w:hAnsi="Book Antiqua" w:cs="Tahoma"/>
          <w:b/>
          <w:bCs/>
          <w:lang w:val="es-ES_tradnl"/>
        </w:rPr>
        <w:t>PEDRO JULIO SANTIAGO GUZMÁN</w:t>
      </w:r>
      <w:r w:rsidRPr="00A14C3A">
        <w:rPr>
          <w:rFonts w:ascii="Book Antiqua" w:hAnsi="Book Antiqua" w:cs="Tahoma"/>
          <w:lang w:val="es-ES_tradnl"/>
        </w:rPr>
        <w:br/>
        <w:t>Presidente</w:t>
      </w:r>
      <w:r w:rsidRPr="00A14C3A">
        <w:rPr>
          <w:rFonts w:ascii="Book Antiqua" w:hAnsi="Book Antiqua" w:cs="Tahoma"/>
          <w:lang w:val="es-ES_tradnl"/>
        </w:rPr>
        <w:br/>
        <w:t>Comisión de Asuntos Internos</w:t>
      </w:r>
    </w:p>
    <w:sectPr w:rsidR="00307416" w:rsidRPr="00A14C3A"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7CF6E" w14:textId="77777777" w:rsidR="00384A6C" w:rsidRDefault="00384A6C" w:rsidP="00614C2C">
      <w:r>
        <w:separator/>
      </w:r>
    </w:p>
  </w:endnote>
  <w:endnote w:type="continuationSeparator" w:id="0">
    <w:p w14:paraId="5B0792CA" w14:textId="77777777" w:rsidR="00384A6C" w:rsidRDefault="00384A6C"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353FD" w14:textId="77777777" w:rsidR="00472BF7" w:rsidRDefault="00472BF7">
    <w:pPr>
      <w:pStyle w:val="Footer"/>
      <w:jc w:val="center"/>
    </w:pPr>
    <w:r>
      <w:fldChar w:fldCharType="begin"/>
    </w:r>
    <w:r>
      <w:instrText xml:space="preserve"> PAGE   \* MERGEFORMAT </w:instrText>
    </w:r>
    <w:r>
      <w:fldChar w:fldCharType="separate"/>
    </w:r>
    <w:r w:rsidR="00A14C3A">
      <w:rPr>
        <w:noProof/>
      </w:rPr>
      <w:t>2</w:t>
    </w:r>
    <w:r>
      <w:rPr>
        <w:noProof/>
      </w:rPr>
      <w:fldChar w:fldCharType="end"/>
    </w:r>
  </w:p>
  <w:p w14:paraId="793A0FE9" w14:textId="77777777" w:rsidR="00472BF7" w:rsidRDefault="00472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2F956" w14:textId="77777777" w:rsidR="00384A6C" w:rsidRDefault="00384A6C" w:rsidP="00614C2C">
      <w:r>
        <w:separator/>
      </w:r>
    </w:p>
  </w:footnote>
  <w:footnote w:type="continuationSeparator" w:id="0">
    <w:p w14:paraId="44064065" w14:textId="77777777" w:rsidR="00384A6C" w:rsidRDefault="00384A6C"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0085691">
    <w:abstractNumId w:val="6"/>
  </w:num>
  <w:num w:numId="2" w16cid:durableId="1586456004">
    <w:abstractNumId w:val="12"/>
  </w:num>
  <w:num w:numId="3" w16cid:durableId="1712146725">
    <w:abstractNumId w:val="3"/>
  </w:num>
  <w:num w:numId="4" w16cid:durableId="1704596058">
    <w:abstractNumId w:val="1"/>
  </w:num>
  <w:num w:numId="5" w16cid:durableId="1091240073">
    <w:abstractNumId w:val="7"/>
  </w:num>
  <w:num w:numId="6" w16cid:durableId="913472316">
    <w:abstractNumId w:val="4"/>
  </w:num>
  <w:num w:numId="7" w16cid:durableId="1895965130">
    <w:abstractNumId w:val="5"/>
  </w:num>
  <w:num w:numId="8" w16cid:durableId="1744719777">
    <w:abstractNumId w:val="8"/>
  </w:num>
  <w:num w:numId="9" w16cid:durableId="459568260">
    <w:abstractNumId w:val="9"/>
  </w:num>
  <w:num w:numId="10" w16cid:durableId="985354505">
    <w:abstractNumId w:val="0"/>
  </w:num>
  <w:num w:numId="11" w16cid:durableId="534932172">
    <w:abstractNumId w:val="2"/>
  </w:num>
  <w:num w:numId="12" w16cid:durableId="1497956726">
    <w:abstractNumId w:val="11"/>
  </w:num>
  <w:num w:numId="13" w16cid:durableId="12157012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A3FED"/>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94744"/>
    <w:rsid w:val="001A14B6"/>
    <w:rsid w:val="001A7203"/>
    <w:rsid w:val="001D3E64"/>
    <w:rsid w:val="001E38DF"/>
    <w:rsid w:val="001E5575"/>
    <w:rsid w:val="00220B04"/>
    <w:rsid w:val="00224DE4"/>
    <w:rsid w:val="002252A6"/>
    <w:rsid w:val="002345C3"/>
    <w:rsid w:val="0023528E"/>
    <w:rsid w:val="00247790"/>
    <w:rsid w:val="00260B54"/>
    <w:rsid w:val="002670C1"/>
    <w:rsid w:val="00272823"/>
    <w:rsid w:val="0028725D"/>
    <w:rsid w:val="00287E61"/>
    <w:rsid w:val="002905BE"/>
    <w:rsid w:val="00295113"/>
    <w:rsid w:val="002954B6"/>
    <w:rsid w:val="002A5F77"/>
    <w:rsid w:val="002C39FD"/>
    <w:rsid w:val="002C7624"/>
    <w:rsid w:val="002E3557"/>
    <w:rsid w:val="00307416"/>
    <w:rsid w:val="003139DC"/>
    <w:rsid w:val="00323444"/>
    <w:rsid w:val="00333864"/>
    <w:rsid w:val="00334D8A"/>
    <w:rsid w:val="003474D4"/>
    <w:rsid w:val="00350550"/>
    <w:rsid w:val="0037030F"/>
    <w:rsid w:val="00373892"/>
    <w:rsid w:val="00377037"/>
    <w:rsid w:val="00382273"/>
    <w:rsid w:val="00384A6C"/>
    <w:rsid w:val="0038556D"/>
    <w:rsid w:val="003976DE"/>
    <w:rsid w:val="003A3FED"/>
    <w:rsid w:val="003B03D6"/>
    <w:rsid w:val="003E29B3"/>
    <w:rsid w:val="003F3D8D"/>
    <w:rsid w:val="00410C54"/>
    <w:rsid w:val="004129D2"/>
    <w:rsid w:val="0043389C"/>
    <w:rsid w:val="00445CFE"/>
    <w:rsid w:val="004552A8"/>
    <w:rsid w:val="00455A9A"/>
    <w:rsid w:val="00472BF7"/>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F6537"/>
    <w:rsid w:val="00601225"/>
    <w:rsid w:val="00606351"/>
    <w:rsid w:val="00614C2C"/>
    <w:rsid w:val="006150BB"/>
    <w:rsid w:val="0062204F"/>
    <w:rsid w:val="00624D05"/>
    <w:rsid w:val="00632DBA"/>
    <w:rsid w:val="00644454"/>
    <w:rsid w:val="006456B8"/>
    <w:rsid w:val="006469A2"/>
    <w:rsid w:val="00682883"/>
    <w:rsid w:val="006B0997"/>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71E8"/>
    <w:rsid w:val="00826F38"/>
    <w:rsid w:val="00846B7C"/>
    <w:rsid w:val="00851127"/>
    <w:rsid w:val="008A1F08"/>
    <w:rsid w:val="008A4022"/>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4C3A"/>
    <w:rsid w:val="00A15740"/>
    <w:rsid w:val="00A16A73"/>
    <w:rsid w:val="00A21C7C"/>
    <w:rsid w:val="00A365D9"/>
    <w:rsid w:val="00A4759F"/>
    <w:rsid w:val="00A53279"/>
    <w:rsid w:val="00A55420"/>
    <w:rsid w:val="00A84A3B"/>
    <w:rsid w:val="00AA5C51"/>
    <w:rsid w:val="00AB0555"/>
    <w:rsid w:val="00AB099D"/>
    <w:rsid w:val="00AC06D5"/>
    <w:rsid w:val="00AC35C0"/>
    <w:rsid w:val="00AD4702"/>
    <w:rsid w:val="00AF186C"/>
    <w:rsid w:val="00B0402B"/>
    <w:rsid w:val="00B16CF6"/>
    <w:rsid w:val="00B2058B"/>
    <w:rsid w:val="00B26882"/>
    <w:rsid w:val="00B30114"/>
    <w:rsid w:val="00B330A4"/>
    <w:rsid w:val="00B34E25"/>
    <w:rsid w:val="00B40DF3"/>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F31F7"/>
    <w:rsid w:val="00BF384D"/>
    <w:rsid w:val="00C05FA6"/>
    <w:rsid w:val="00C20404"/>
    <w:rsid w:val="00C211F8"/>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1569F"/>
    <w:rsid w:val="00E33303"/>
    <w:rsid w:val="00E7273B"/>
    <w:rsid w:val="00E8699D"/>
    <w:rsid w:val="00E86FF9"/>
    <w:rsid w:val="00EB0209"/>
    <w:rsid w:val="00EB3FFE"/>
    <w:rsid w:val="00ED37CF"/>
    <w:rsid w:val="00EF143E"/>
    <w:rsid w:val="00EF4A8F"/>
    <w:rsid w:val="00F059A3"/>
    <w:rsid w:val="00F06902"/>
    <w:rsid w:val="00F21532"/>
    <w:rsid w:val="00F226DF"/>
    <w:rsid w:val="00F27289"/>
    <w:rsid w:val="00F36705"/>
    <w:rsid w:val="00F8240A"/>
    <w:rsid w:val="00FA0364"/>
    <w:rsid w:val="00FA36D1"/>
    <w:rsid w:val="00FA5F29"/>
    <w:rsid w:val="00FC4A75"/>
    <w:rsid w:val="00FD186E"/>
    <w:rsid w:val="00FE3F7C"/>
    <w:rsid w:val="00FE6485"/>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443690"/>
  <w15:docId w15:val="{F6BE2271-4FA7-429B-A788-8C5AC17EF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37379131">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50580665">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019%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RC0019 -i</Template>
  <TotalTime>0</TotalTime>
  <Pages>2</Pages>
  <Words>463</Words>
  <Characters>2642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E. Febo Cabrera</dc:creator>
  <cp:keywords/>
  <cp:lastModifiedBy>Jan E. Febo Cabrera</cp:lastModifiedBy>
  <cp:revision>1</cp:revision>
  <cp:lastPrinted>2025-02-17T12:55:00Z</cp:lastPrinted>
  <dcterms:created xsi:type="dcterms:W3CDTF">2025-05-12T14:02:00Z</dcterms:created>
  <dcterms:modified xsi:type="dcterms:W3CDTF">2025-05-12T14:02:00Z</dcterms:modified>
</cp:coreProperties>
</file>