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298C99" w14:textId="77777777" w:rsidR="002670C1" w:rsidRPr="005A7E47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5A7E47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5A7E47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26037544" w14:textId="77777777" w:rsidR="002670C1" w:rsidRPr="005A7E47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DB68792" w14:textId="77777777" w:rsidR="002670C1" w:rsidRPr="005A7E47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>20m</w:t>
      </w:r>
      <w:r w:rsidR="002670C1" w:rsidRPr="005A7E47">
        <w:rPr>
          <w:rFonts w:ascii="Book Antiqua" w:hAnsi="Book Antiqua"/>
          <w:szCs w:val="24"/>
          <w:lang w:val="es-ES_tradnl"/>
        </w:rPr>
        <w:t>a. Asamblea</w:t>
      </w:r>
      <w:r w:rsidR="002670C1" w:rsidRPr="005A7E47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5A7E47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</w:t>
      </w:r>
      <w:r w:rsidR="00445CFE" w:rsidRPr="005A7E47">
        <w:rPr>
          <w:rFonts w:ascii="Book Antiqua" w:hAnsi="Book Antiqua"/>
          <w:szCs w:val="24"/>
          <w:lang w:val="es-ES_tradnl"/>
        </w:rPr>
        <w:t>1r</w:t>
      </w:r>
      <w:r w:rsidR="002670C1" w:rsidRPr="005A7E47">
        <w:rPr>
          <w:rFonts w:ascii="Book Antiqua" w:hAnsi="Book Antiqua"/>
          <w:szCs w:val="24"/>
          <w:lang w:val="es-ES_tradnl"/>
        </w:rPr>
        <w:t>a. Sesión</w:t>
      </w:r>
    </w:p>
    <w:p w14:paraId="0E7BCC07" w14:textId="77777777" w:rsidR="002670C1" w:rsidRPr="005A7E47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ab/>
        <w:t>Legislativa</w:t>
      </w:r>
      <w:r w:rsidRPr="005A7E47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     </w:t>
      </w:r>
      <w:r w:rsidRPr="005A7E47">
        <w:rPr>
          <w:rFonts w:ascii="Book Antiqua" w:hAnsi="Book Antiqua"/>
          <w:szCs w:val="24"/>
          <w:lang w:val="es-ES_tradnl"/>
        </w:rPr>
        <w:t xml:space="preserve">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</w:t>
      </w:r>
      <w:r w:rsidRPr="005A7E47">
        <w:rPr>
          <w:rFonts w:ascii="Book Antiqua" w:hAnsi="Book Antiqua"/>
          <w:szCs w:val="24"/>
          <w:lang w:val="es-ES_tradnl"/>
        </w:rPr>
        <w:t>Ordinaria</w:t>
      </w:r>
    </w:p>
    <w:p w14:paraId="3E4ECFE1" w14:textId="77777777" w:rsidR="002670C1" w:rsidRPr="005A7E47" w:rsidRDefault="002670C1" w:rsidP="002670C1">
      <w:pPr>
        <w:rPr>
          <w:rFonts w:ascii="Book Antiqua" w:hAnsi="Book Antiqua"/>
          <w:lang w:val="es-ES_tradnl"/>
        </w:rPr>
      </w:pPr>
    </w:p>
    <w:p w14:paraId="7089D270" w14:textId="77777777" w:rsidR="002670C1" w:rsidRPr="005A7E47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5A7E47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725AFB82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276FAEED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029687F4" w14:textId="77777777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5A7E47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7E0033">
        <w:rPr>
          <w:rFonts w:ascii="Book Antiqua" w:hAnsi="Book Antiqua" w:cs="Tahoma"/>
          <w:b/>
          <w:sz w:val="52"/>
          <w:szCs w:val="52"/>
          <w:lang w:val="es-ES_tradnl"/>
        </w:rPr>
        <w:t>23</w:t>
      </w:r>
    </w:p>
    <w:p w14:paraId="63EA448D" w14:textId="77777777" w:rsidR="001A14B6" w:rsidRPr="005A7E47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2D54B5CF" w14:textId="77777777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5A7E47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5A7E47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25CF95DA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27B482E5" w14:textId="77777777" w:rsidR="002670C1" w:rsidRPr="005A7E47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5A7E47">
        <w:rPr>
          <w:rFonts w:ascii="Book Antiqua" w:hAnsi="Book Antiqua" w:cs="Tahoma"/>
          <w:lang w:val="es-ES_tradnl"/>
        </w:rPr>
        <w:t xml:space="preserve"> </w:t>
      </w:r>
      <w:r w:rsidR="005E2A8A">
        <w:rPr>
          <w:rFonts w:ascii="Book Antiqua" w:hAnsi="Book Antiqua" w:cs="Tahoma"/>
          <w:lang w:val="es-ES_tradnl"/>
        </w:rPr>
        <w:t>2</w:t>
      </w:r>
      <w:r w:rsidRPr="005A7E47">
        <w:rPr>
          <w:rFonts w:ascii="Book Antiqua" w:hAnsi="Book Antiqua" w:cs="Tahoma"/>
          <w:lang w:val="es-ES_tradnl"/>
        </w:rPr>
        <w:t xml:space="preserve"> de </w:t>
      </w:r>
      <w:r w:rsidR="005E2A8A">
        <w:rPr>
          <w:rFonts w:ascii="Book Antiqua" w:hAnsi="Book Antiqua" w:cs="Tahoma"/>
          <w:lang w:val="es-ES_tradnl"/>
        </w:rPr>
        <w:t>junio</w:t>
      </w:r>
      <w:r w:rsidRPr="005A7E47">
        <w:rPr>
          <w:rFonts w:ascii="Book Antiqua" w:hAnsi="Book Antiqua" w:cs="Tahoma"/>
          <w:lang w:val="es-ES_tradnl"/>
        </w:rPr>
        <w:t xml:space="preserve"> de </w:t>
      </w:r>
      <w:r w:rsidR="00333864" w:rsidRPr="005A7E47">
        <w:rPr>
          <w:rFonts w:ascii="Book Antiqua" w:hAnsi="Book Antiqua" w:cs="Tahoma"/>
          <w:lang w:val="es-ES_tradnl"/>
        </w:rPr>
        <w:t>2025</w:t>
      </w:r>
    </w:p>
    <w:p w14:paraId="530E5598" w14:textId="77777777" w:rsidR="002670C1" w:rsidRPr="005A7E47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67F69038" w14:textId="77777777" w:rsidR="00EF143E" w:rsidRPr="005A7E47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90792AD" w14:textId="77777777" w:rsidR="002670C1" w:rsidRPr="005A7E47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5A7E47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3292EAFD" w14:textId="77777777" w:rsidR="002670C1" w:rsidRPr="00506C85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494DB45E" w14:textId="77777777" w:rsidR="00682883" w:rsidRPr="00506C85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506C85">
        <w:rPr>
          <w:rFonts w:ascii="Book Antiqua" w:hAnsi="Book Antiqua" w:cs="Tahoma"/>
          <w:lang w:val="es-ES_tradnl"/>
        </w:rPr>
        <w:tab/>
      </w:r>
      <w:r w:rsidR="008A4022" w:rsidRPr="00506C85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>
        <w:rPr>
          <w:rFonts w:ascii="Book Antiqua" w:hAnsi="Book Antiqua" w:cs="Tahoma"/>
          <w:lang w:val="es-ES_tradnl"/>
        </w:rPr>
        <w:t>sideración de la R. de la C.</w:t>
      </w:r>
      <w:r w:rsidR="00BE6C94">
        <w:rPr>
          <w:rFonts w:ascii="Book Antiqua" w:hAnsi="Book Antiqua" w:cs="Tahoma"/>
          <w:lang w:val="es-ES_tradnl"/>
        </w:rPr>
        <w:t xml:space="preserve"> </w:t>
      </w:r>
      <w:r w:rsidR="007E0033">
        <w:rPr>
          <w:rFonts w:ascii="Book Antiqua" w:hAnsi="Book Antiqua" w:cs="Tahoma"/>
          <w:lang w:val="es-ES_tradnl"/>
        </w:rPr>
        <w:t>23</w:t>
      </w:r>
      <w:r w:rsidR="00FA5F29" w:rsidRPr="00506C85">
        <w:rPr>
          <w:rFonts w:ascii="Book Antiqua" w:hAnsi="Book Antiqua" w:cs="Tahoma"/>
          <w:lang w:val="es-ES_tradnl"/>
        </w:rPr>
        <w:t xml:space="preserve">, </w:t>
      </w:r>
      <w:r w:rsidR="00682883" w:rsidRPr="00506C85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450D466D" w14:textId="77777777" w:rsidR="00BC1CB2" w:rsidRPr="005A7E47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295399FE" w14:textId="77777777" w:rsidR="008D4A0A" w:rsidRPr="00DF3E6F" w:rsidRDefault="00BC1CB2" w:rsidP="00BE6C94">
      <w:pPr>
        <w:ind w:left="567" w:hanging="567"/>
        <w:jc w:val="both"/>
        <w:rPr>
          <w:rFonts w:ascii="Book Antiqua" w:hAnsi="Book Antiqua"/>
          <w:lang w:val="es-ES_tradnl"/>
        </w:rPr>
      </w:pPr>
      <w:r w:rsidRPr="005A7E47">
        <w:rPr>
          <w:rFonts w:ascii="Book Antiqua" w:hAnsi="Book Antiqua" w:cs="Tahoma"/>
          <w:lang w:val="es-ES_tradnl"/>
        </w:rPr>
        <w:t xml:space="preserve"> </w:t>
      </w:r>
      <w:r w:rsidR="00E86FF9" w:rsidRPr="005A7E47">
        <w:rPr>
          <w:rFonts w:ascii="Book Antiqua" w:hAnsi="Book Antiqua" w:cs="Tahoma"/>
          <w:lang w:val="es-ES_tradnl"/>
        </w:rPr>
        <w:t>“</w:t>
      </w:r>
      <w:r w:rsidR="00E86FF9" w:rsidRPr="005A7E47">
        <w:rPr>
          <w:rFonts w:ascii="Book Antiqua" w:hAnsi="Book Antiqua"/>
          <w:lang w:val="es-ES_tradnl"/>
        </w:rPr>
        <w:t>Para</w:t>
      </w:r>
      <w:r w:rsidR="00E86FF9" w:rsidRPr="005A7E47">
        <w:rPr>
          <w:lang w:val="es-ES_tradnl"/>
        </w:rPr>
        <w:t xml:space="preserve"> </w:t>
      </w:r>
      <w:r w:rsidR="00DA406F" w:rsidRPr="00DA406F">
        <w:rPr>
          <w:rFonts w:ascii="Book Antiqua" w:hAnsi="Book Antiqua"/>
          <w:lang w:val="es-ES_tradnl"/>
        </w:rPr>
        <w:t>ordenar a las comisiones de la Región Metro; y de la Región Este de la Cámara de Representantes de Puerto Rico, realizar</w:t>
      </w:r>
      <w:r w:rsidR="00DA406F" w:rsidRPr="006979A3">
        <w:rPr>
          <w:rFonts w:ascii="Book Antiqua" w:hAnsi="Book Antiqua"/>
          <w:lang w:val="es-ES_tradnl"/>
        </w:rPr>
        <w:t xml:space="preserve"> un estudio abarcador sobre </w:t>
      </w:r>
      <w:r w:rsidR="00DA406F">
        <w:rPr>
          <w:rFonts w:ascii="Book Antiqua" w:hAnsi="Book Antiqua"/>
          <w:lang w:val="es-ES_tradnl"/>
        </w:rPr>
        <w:t>el</w:t>
      </w:r>
      <w:r w:rsidR="00DA406F" w:rsidRPr="006979A3">
        <w:rPr>
          <w:rFonts w:ascii="Book Antiqua" w:hAnsi="Book Antiqua"/>
          <w:lang w:val="es-ES_tradnl"/>
        </w:rPr>
        <w:t xml:space="preserve"> estado de los planes de contingencia y refugios a utilizarse en caso de una emergencia en </w:t>
      </w:r>
      <w:r w:rsidR="00DA406F" w:rsidRPr="006979A3">
        <w:rPr>
          <w:rFonts w:ascii="Book Antiqua" w:hAnsi="Book Antiqua"/>
          <w:lang w:val="es-PR"/>
        </w:rPr>
        <w:t xml:space="preserve">los municipios de </w:t>
      </w:r>
      <w:r w:rsidR="00DA406F">
        <w:rPr>
          <w:rFonts w:ascii="Book Antiqua" w:hAnsi="Book Antiqua"/>
          <w:lang w:val="es-PR"/>
        </w:rPr>
        <w:t xml:space="preserve">Canóvanas, Carolina y Trujillo Alto, que componen </w:t>
      </w:r>
      <w:r w:rsidR="00DA406F" w:rsidRPr="006979A3">
        <w:rPr>
          <w:rFonts w:ascii="Book Antiqua" w:hAnsi="Book Antiqua"/>
          <w:lang w:val="es-ES_tradnl"/>
        </w:rPr>
        <w:t>el Distrito Representativo Número</w:t>
      </w:r>
      <w:r w:rsidR="00DA406F">
        <w:rPr>
          <w:rFonts w:ascii="Book Antiqua" w:hAnsi="Book Antiqua"/>
          <w:lang w:val="es-ES_tradnl"/>
        </w:rPr>
        <w:t xml:space="preserve"> 38</w:t>
      </w:r>
      <w:r w:rsidR="00DA406F" w:rsidRPr="006979A3">
        <w:rPr>
          <w:rFonts w:ascii="Book Antiqua" w:hAnsi="Book Antiqua"/>
          <w:lang w:val="es-ES"/>
        </w:rPr>
        <w:t>; y para otros fines relacionados</w:t>
      </w:r>
      <w:r w:rsidR="00BE6C94" w:rsidRPr="00EB0426">
        <w:rPr>
          <w:rFonts w:ascii="Book Antiqua" w:hAnsi="Book Antiqua"/>
          <w:lang w:val="es-PR"/>
        </w:rPr>
        <w:t>.</w:t>
      </w:r>
      <w:r w:rsidR="00FA5F29" w:rsidRPr="005A7E47">
        <w:rPr>
          <w:rFonts w:ascii="Book Antiqua" w:hAnsi="Book Antiqua"/>
          <w:bCs/>
          <w:lang w:val="es-ES_tradnl"/>
        </w:rPr>
        <w:t>”</w:t>
      </w:r>
    </w:p>
    <w:p w14:paraId="07476950" w14:textId="77777777" w:rsidR="00AD4702" w:rsidRPr="005A7E47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99FD2D7" w14:textId="77777777" w:rsidR="008A1F08" w:rsidRPr="005A7E47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5A7E47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63686575" w14:textId="77777777" w:rsidR="00DE02EB" w:rsidRPr="005A7E47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3709342A" w14:textId="77777777" w:rsidR="00530DB2" w:rsidRPr="00AD4AC2" w:rsidRDefault="00CC4336" w:rsidP="00530DB2">
      <w:pPr>
        <w:jc w:val="both"/>
        <w:rPr>
          <w:rFonts w:ascii="Book Antiqua" w:hAnsi="Book Antiqua"/>
          <w:lang w:val="es-PR"/>
        </w:rPr>
      </w:pPr>
      <w:r w:rsidRPr="009A396A">
        <w:rPr>
          <w:rFonts w:ascii="Book Antiqua" w:eastAsia="Calibri" w:hAnsi="Book Antiqua"/>
          <w:lang w:val="es-ES_tradnl"/>
        </w:rPr>
        <w:t xml:space="preserve"> </w:t>
      </w:r>
      <w:r w:rsidR="00AD4AC2" w:rsidRPr="009A396A">
        <w:rPr>
          <w:rFonts w:ascii="Book Antiqua" w:eastAsia="Calibri" w:hAnsi="Book Antiqua"/>
          <w:lang w:val="es-ES_tradnl"/>
        </w:rPr>
        <w:tab/>
      </w:r>
      <w:r w:rsidR="00DE02EB" w:rsidRPr="00C321E8">
        <w:rPr>
          <w:rFonts w:ascii="Book Antiqua" w:hAnsi="Book Antiqua"/>
          <w:lang w:val="es-ES_tradnl"/>
        </w:rPr>
        <w:t>La</w:t>
      </w:r>
      <w:r w:rsidR="00194744" w:rsidRPr="00C321E8">
        <w:rPr>
          <w:rFonts w:ascii="Book Antiqua" w:hAnsi="Book Antiqua"/>
          <w:lang w:val="es-ES_tradnl"/>
        </w:rPr>
        <w:t xml:space="preserve"> Resolución de la Cámara Núm.</w:t>
      </w:r>
      <w:r w:rsidR="00BE6C94">
        <w:rPr>
          <w:rFonts w:ascii="Book Antiqua" w:hAnsi="Book Antiqua"/>
          <w:lang w:val="es-ES_tradnl"/>
        </w:rPr>
        <w:t xml:space="preserve"> </w:t>
      </w:r>
      <w:r w:rsidR="007E0033">
        <w:rPr>
          <w:rFonts w:ascii="Book Antiqua" w:hAnsi="Book Antiqua"/>
          <w:lang w:val="es-ES_tradnl"/>
        </w:rPr>
        <w:t>23</w:t>
      </w:r>
      <w:r w:rsidR="00BE6C94">
        <w:rPr>
          <w:rFonts w:ascii="Book Antiqua" w:hAnsi="Book Antiqua"/>
          <w:lang w:val="es-ES_tradnl"/>
        </w:rPr>
        <w:t xml:space="preserve"> </w:t>
      </w:r>
      <w:r w:rsidR="00DF3E6F">
        <w:rPr>
          <w:rFonts w:ascii="Book Antiqua" w:hAnsi="Book Antiqua"/>
          <w:lang w:val="es-ES_tradnl"/>
        </w:rPr>
        <w:t xml:space="preserve">tiene el propósito </w:t>
      </w:r>
      <w:r w:rsidR="00530DB2" w:rsidRPr="00AD4AC2">
        <w:rPr>
          <w:rFonts w:ascii="Book Antiqua" w:hAnsi="Book Antiqua"/>
          <w:lang w:val="es-PR"/>
        </w:rPr>
        <w:t xml:space="preserve">de </w:t>
      </w:r>
      <w:r w:rsidR="00B55434" w:rsidRPr="00DA406F">
        <w:rPr>
          <w:rFonts w:ascii="Book Antiqua" w:hAnsi="Book Antiqua"/>
          <w:lang w:val="es-ES_tradnl"/>
        </w:rPr>
        <w:t>realizar</w:t>
      </w:r>
      <w:r w:rsidR="00B55434" w:rsidRPr="006979A3">
        <w:rPr>
          <w:rFonts w:ascii="Book Antiqua" w:hAnsi="Book Antiqua"/>
          <w:lang w:val="es-ES_tradnl"/>
        </w:rPr>
        <w:t xml:space="preserve"> un estudio abarcador sobre </w:t>
      </w:r>
      <w:r w:rsidR="00B55434">
        <w:rPr>
          <w:rFonts w:ascii="Book Antiqua" w:hAnsi="Book Antiqua"/>
          <w:lang w:val="es-ES_tradnl"/>
        </w:rPr>
        <w:t>el</w:t>
      </w:r>
      <w:r w:rsidR="00B55434" w:rsidRPr="006979A3">
        <w:rPr>
          <w:rFonts w:ascii="Book Antiqua" w:hAnsi="Book Antiqua"/>
          <w:lang w:val="es-ES_tradnl"/>
        </w:rPr>
        <w:t xml:space="preserve"> estado de los planes de contingencia y refugios a utilizarse en caso de una emergencia en </w:t>
      </w:r>
      <w:r w:rsidR="00B55434" w:rsidRPr="006979A3">
        <w:rPr>
          <w:rFonts w:ascii="Book Antiqua" w:hAnsi="Book Antiqua"/>
          <w:lang w:val="es-PR"/>
        </w:rPr>
        <w:t xml:space="preserve">los municipios de </w:t>
      </w:r>
      <w:r w:rsidR="00B55434">
        <w:rPr>
          <w:rFonts w:ascii="Book Antiqua" w:hAnsi="Book Antiqua"/>
          <w:lang w:val="es-PR"/>
        </w:rPr>
        <w:t xml:space="preserve">Canóvanas, Carolina y Trujillo Alto, que componen </w:t>
      </w:r>
      <w:r w:rsidR="00B55434" w:rsidRPr="006979A3">
        <w:rPr>
          <w:rFonts w:ascii="Book Antiqua" w:hAnsi="Book Antiqua"/>
          <w:lang w:val="es-ES_tradnl"/>
        </w:rPr>
        <w:t>el Distrito Representativo Número</w:t>
      </w:r>
      <w:r w:rsidR="00B55434">
        <w:rPr>
          <w:rFonts w:ascii="Book Antiqua" w:hAnsi="Book Antiqua"/>
          <w:lang w:val="es-ES_tradnl"/>
        </w:rPr>
        <w:t xml:space="preserve"> 38</w:t>
      </w:r>
      <w:r w:rsidR="00530DB2" w:rsidRPr="00AD4AC2">
        <w:rPr>
          <w:rFonts w:ascii="Book Antiqua" w:hAnsi="Book Antiqua"/>
          <w:lang w:val="es-PR"/>
        </w:rPr>
        <w:t>.</w:t>
      </w:r>
    </w:p>
    <w:p w14:paraId="7722EFFE" w14:textId="77777777" w:rsidR="00530DB2" w:rsidRPr="00AD4AC2" w:rsidRDefault="00530DB2" w:rsidP="00530DB2">
      <w:pPr>
        <w:jc w:val="both"/>
        <w:rPr>
          <w:rFonts w:ascii="Book Antiqua" w:hAnsi="Book Antiqua"/>
          <w:lang w:val="es-PR"/>
        </w:rPr>
      </w:pPr>
    </w:p>
    <w:p w14:paraId="125DE115" w14:textId="77777777" w:rsidR="00530DB2" w:rsidRDefault="00530DB2" w:rsidP="003E7B0B">
      <w:pPr>
        <w:ind w:firstLine="708"/>
        <w:jc w:val="both"/>
        <w:rPr>
          <w:rFonts w:ascii="Book Antiqua" w:hAnsi="Book Antiqua"/>
          <w:lang w:val="es-PR"/>
        </w:rPr>
      </w:pPr>
      <w:r w:rsidRPr="00AD4AC2">
        <w:rPr>
          <w:rFonts w:ascii="Book Antiqua" w:hAnsi="Book Antiqua"/>
          <w:lang w:val="es-PR"/>
        </w:rPr>
        <w:t xml:space="preserve">Según </w:t>
      </w:r>
      <w:r w:rsidR="003E7B0B">
        <w:rPr>
          <w:rFonts w:ascii="Book Antiqua" w:hAnsi="Book Antiqua"/>
          <w:lang w:val="es-PR"/>
        </w:rPr>
        <w:t xml:space="preserve">se desprende de la Exposición de Motivos de la medida objeto de análisis, </w:t>
      </w:r>
      <w:r w:rsidR="003D4CDB">
        <w:rPr>
          <w:rFonts w:ascii="Book Antiqua" w:hAnsi="Book Antiqua"/>
          <w:lang w:val="es-PR"/>
        </w:rPr>
        <w:t xml:space="preserve">el </w:t>
      </w:r>
      <w:r w:rsidR="003D4CDB">
        <w:rPr>
          <w:rFonts w:ascii="Book Antiqua" w:hAnsi="Book Antiqua"/>
          <w:noProof/>
          <w:lang w:val="es-ES_tradnl"/>
        </w:rPr>
        <w:t>Distrito Representativo Número 38 cuenta con doce (12) refugios, distribuidos en cinco (5) para los municipios de Canóvanas y cinco (5) para Carolina, así como dos (2) para Trujillo Alto</w:t>
      </w:r>
      <w:r w:rsidRPr="00AD4AC2">
        <w:rPr>
          <w:rFonts w:ascii="Book Antiqua" w:hAnsi="Book Antiqua"/>
          <w:lang w:val="es-PR"/>
        </w:rPr>
        <w:t>.</w:t>
      </w:r>
      <w:r w:rsidR="004D07D0">
        <w:rPr>
          <w:rFonts w:ascii="Book Antiqua" w:hAnsi="Book Antiqua"/>
          <w:lang w:val="es-PR"/>
        </w:rPr>
        <w:t xml:space="preserve"> Asimismo, se menciona la preocupación existente ante la reducción de dos (2) refugios en el municipio de Canóvanas.</w:t>
      </w:r>
    </w:p>
    <w:p w14:paraId="36909535" w14:textId="77777777" w:rsidR="00AB6238" w:rsidRDefault="00AB6238" w:rsidP="003E7B0B">
      <w:pPr>
        <w:ind w:firstLine="708"/>
        <w:jc w:val="both"/>
        <w:rPr>
          <w:rFonts w:ascii="Book Antiqua" w:hAnsi="Book Antiqua"/>
          <w:lang w:val="es-PR"/>
        </w:rPr>
      </w:pPr>
    </w:p>
    <w:p w14:paraId="63B8DD08" w14:textId="77777777" w:rsidR="00AB6238" w:rsidRDefault="00AB6238" w:rsidP="003E7B0B">
      <w:pPr>
        <w:ind w:firstLine="708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lastRenderedPageBreak/>
        <w:t xml:space="preserve">Por otra parte, indican que un reporte de la Oficina del Procurador del Ciudadano reflejó que entre un </w:t>
      </w:r>
      <w:r w:rsidR="00F60A80">
        <w:rPr>
          <w:rFonts w:ascii="Book Antiqua" w:hAnsi="Book Antiqua"/>
          <w:lang w:val="es-PR"/>
        </w:rPr>
        <w:t xml:space="preserve">35% y un 45% carecen de servicios </w:t>
      </w:r>
      <w:r w:rsidR="004C67FE">
        <w:rPr>
          <w:rFonts w:ascii="Book Antiqua" w:hAnsi="Book Antiqua"/>
          <w:lang w:val="es-PR"/>
        </w:rPr>
        <w:t>esenciales para operar.</w:t>
      </w:r>
    </w:p>
    <w:p w14:paraId="46046063" w14:textId="77777777" w:rsidR="004C67FE" w:rsidRDefault="004C67FE" w:rsidP="003E7B0B">
      <w:pPr>
        <w:ind w:firstLine="708"/>
        <w:jc w:val="both"/>
        <w:rPr>
          <w:rFonts w:ascii="Book Antiqua" w:hAnsi="Book Antiqua"/>
          <w:lang w:val="es-PR"/>
        </w:rPr>
      </w:pPr>
    </w:p>
    <w:p w14:paraId="30F27FB2" w14:textId="77777777" w:rsidR="004C67FE" w:rsidRDefault="004C67FE" w:rsidP="003E7B0B">
      <w:pPr>
        <w:ind w:firstLine="708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Ante tales circunstancias, </w:t>
      </w:r>
      <w:r w:rsidR="004518CD">
        <w:rPr>
          <w:rFonts w:ascii="Book Antiqua" w:hAnsi="Book Antiqua"/>
          <w:lang w:val="es-PR"/>
        </w:rPr>
        <w:t>estiman meritorio realizar un estudio sobre las condiciones de los refugios y los planes de contingencia</w:t>
      </w:r>
      <w:r w:rsidR="00977CE1">
        <w:rPr>
          <w:rFonts w:ascii="Book Antiqua" w:hAnsi="Book Antiqua"/>
          <w:lang w:val="es-PR"/>
        </w:rPr>
        <w:t xml:space="preserve"> en las facilidades disponibles dentro del Distrito Representativo Número 38.</w:t>
      </w:r>
    </w:p>
    <w:p w14:paraId="62199F50" w14:textId="77777777" w:rsidR="004C67FE" w:rsidRPr="00AD4AC2" w:rsidRDefault="004C67FE" w:rsidP="004C67FE">
      <w:pPr>
        <w:jc w:val="both"/>
        <w:rPr>
          <w:rFonts w:ascii="Book Antiqua" w:hAnsi="Book Antiqua"/>
          <w:lang w:val="es-PR"/>
        </w:rPr>
      </w:pPr>
    </w:p>
    <w:p w14:paraId="0C019D20" w14:textId="77777777" w:rsidR="006150BB" w:rsidRPr="00530DB2" w:rsidRDefault="006150BB" w:rsidP="00530DB2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5A7E47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34F59F08" w14:textId="77777777" w:rsidR="00680F2A" w:rsidRPr="00680F2A" w:rsidRDefault="006150BB" w:rsidP="00AD4AC2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DE02EB">
        <w:rPr>
          <w:rFonts w:ascii="Book Antiqua" w:hAnsi="Book Antiqua"/>
          <w:sz w:val="24"/>
          <w:szCs w:val="24"/>
          <w:lang w:val="es-ES_tradnl"/>
        </w:rPr>
        <w:t>En atención a lo expuesto, la Comisión de Asuntos Internos concluye que la medida propuesta tiene un fin loable y cumple con los requisitos legales y constitucionales necesarios para su aprobación. Por nuestra parte, como comisión cameral, entendemos que la R</w:t>
      </w:r>
      <w:r w:rsidR="00680F2A">
        <w:rPr>
          <w:rFonts w:ascii="Book Antiqua" w:hAnsi="Book Antiqua"/>
          <w:sz w:val="24"/>
          <w:szCs w:val="24"/>
          <w:lang w:val="es-ES_tradnl"/>
        </w:rPr>
        <w:t xml:space="preserve">esolución objeto de análisis </w:t>
      </w:r>
      <w:r w:rsidR="00680F2A" w:rsidRPr="00AD4AC2">
        <w:rPr>
          <w:rFonts w:ascii="Book Antiqua" w:hAnsi="Book Antiqua"/>
          <w:sz w:val="24"/>
          <w:szCs w:val="24"/>
          <w:lang w:val="es-PR"/>
        </w:rPr>
        <w:t>cumple con los requisitos constitucionales, estatutarios y jurisprudenciales aplicables para su aprobación.</w:t>
      </w:r>
    </w:p>
    <w:p w14:paraId="4DE2B78B" w14:textId="77777777" w:rsidR="006150BB" w:rsidRPr="00DE02EB" w:rsidRDefault="006150BB" w:rsidP="00AD4AC2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DE02EB">
        <w:rPr>
          <w:rFonts w:ascii="Book Antiqua" w:hAnsi="Book Antiqua"/>
          <w:sz w:val="24"/>
          <w:szCs w:val="24"/>
          <w:lang w:val="es-ES_tradnl"/>
        </w:rPr>
        <w:t xml:space="preserve">Por tal razón, se recomienda la aprobación de la Resolución de la Cámara </w:t>
      </w:r>
      <w:r w:rsidR="007E0033">
        <w:rPr>
          <w:rFonts w:ascii="Book Antiqua" w:hAnsi="Book Antiqua"/>
          <w:sz w:val="24"/>
          <w:szCs w:val="24"/>
          <w:lang w:val="es-ES_tradnl"/>
        </w:rPr>
        <w:t>23</w:t>
      </w:r>
      <w:r w:rsidR="00977CE1">
        <w:rPr>
          <w:rFonts w:ascii="Book Antiqua" w:hAnsi="Book Antiqua"/>
          <w:sz w:val="24"/>
          <w:szCs w:val="24"/>
          <w:lang w:val="es-ES_tradnl"/>
        </w:rPr>
        <w:t>,</w:t>
      </w:r>
      <w:r w:rsidR="00FC4A75">
        <w:rPr>
          <w:rFonts w:ascii="Book Antiqua" w:hAnsi="Book Antiqua"/>
          <w:sz w:val="24"/>
          <w:szCs w:val="24"/>
          <w:lang w:val="es-ES_tradnl"/>
        </w:rPr>
        <w:t xml:space="preserve"> con</w:t>
      </w:r>
      <w:r w:rsidRPr="00DE02EB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E310D">
        <w:rPr>
          <w:rFonts w:ascii="Book Antiqua" w:hAnsi="Book Antiqua"/>
          <w:sz w:val="24"/>
          <w:szCs w:val="24"/>
          <w:lang w:val="es-ES_tradnl"/>
        </w:rPr>
        <w:t xml:space="preserve">las enmiendas incluidas en el entirillado electrónico que acompaña este informe. </w:t>
      </w:r>
      <w:r w:rsidRPr="00DE02EB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0DA82DD6" w14:textId="77777777" w:rsidR="006150BB" w:rsidRPr="00DE02EB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DE02EB">
        <w:rPr>
          <w:rFonts w:ascii="Book Antiqua" w:hAnsi="Book Antiqua" w:cs="Tahoma"/>
          <w:lang w:val="es-ES_tradnl"/>
        </w:rPr>
        <w:t>Respetuosamente sometido,</w:t>
      </w:r>
    </w:p>
    <w:p w14:paraId="07F31229" w14:textId="77777777" w:rsidR="00DF3E6F" w:rsidRPr="00AD4AC2" w:rsidRDefault="00DF3E6F" w:rsidP="00DF3E6F">
      <w:pPr>
        <w:jc w:val="both"/>
        <w:rPr>
          <w:rFonts w:ascii="Book Antiqua" w:hAnsi="Book Antiqua"/>
          <w:lang w:val="es-PR"/>
        </w:rPr>
      </w:pPr>
    </w:p>
    <w:p w14:paraId="130C50D7" w14:textId="77777777" w:rsidR="00F27289" w:rsidRPr="005A7E47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AD4AC2">
        <w:rPr>
          <w:rFonts w:ascii="Book Antiqua" w:hAnsi="Book Antiqua"/>
          <w:lang w:val="es-PR"/>
        </w:rPr>
        <w:t xml:space="preserve">    </w:t>
      </w:r>
    </w:p>
    <w:p w14:paraId="5A860672" w14:textId="77777777" w:rsidR="003F3D8D" w:rsidRPr="005A7E47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2B2220C" w14:textId="77777777" w:rsidR="003F3D8D" w:rsidRPr="005A7E47" w:rsidRDefault="003F3D8D" w:rsidP="003F3D8D">
      <w:pPr>
        <w:rPr>
          <w:rFonts w:ascii="Book Antiqua" w:hAnsi="Book Antiqua" w:cs="Tahoma"/>
          <w:lang w:val="es-ES_tradnl"/>
        </w:rPr>
      </w:pPr>
    </w:p>
    <w:p w14:paraId="66D11002" w14:textId="77777777" w:rsidR="00307416" w:rsidRPr="005A7E47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5A7E47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5A7E47">
        <w:rPr>
          <w:rFonts w:ascii="Book Antiqua" w:hAnsi="Book Antiqua" w:cs="Tahoma"/>
          <w:lang w:val="es-ES_tradnl"/>
        </w:rPr>
        <w:br/>
        <w:t>Presidente</w:t>
      </w:r>
      <w:r w:rsidRPr="005A7E47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5A7E47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64F19" w14:textId="77777777" w:rsidR="00E647DD" w:rsidRDefault="00E647DD" w:rsidP="00614C2C">
      <w:r>
        <w:separator/>
      </w:r>
    </w:p>
  </w:endnote>
  <w:endnote w:type="continuationSeparator" w:id="0">
    <w:p w14:paraId="5824F551" w14:textId="77777777" w:rsidR="00E647DD" w:rsidRDefault="00E647DD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7250D" w14:textId="77777777" w:rsidR="009E2C2B" w:rsidRDefault="009E2C2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30DB2">
      <w:rPr>
        <w:noProof/>
      </w:rPr>
      <w:t>1</w:t>
    </w:r>
    <w:r>
      <w:rPr>
        <w:noProof/>
      </w:rPr>
      <w:fldChar w:fldCharType="end"/>
    </w:r>
  </w:p>
  <w:p w14:paraId="4EC539AA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DE5BFD" w14:textId="77777777" w:rsidR="00E647DD" w:rsidRDefault="00E647DD" w:rsidP="00614C2C">
      <w:r>
        <w:separator/>
      </w:r>
    </w:p>
  </w:footnote>
  <w:footnote w:type="continuationSeparator" w:id="0">
    <w:p w14:paraId="4DA43DAC" w14:textId="77777777" w:rsidR="00E647DD" w:rsidRDefault="00E647DD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09900313">
    <w:abstractNumId w:val="6"/>
  </w:num>
  <w:num w:numId="2" w16cid:durableId="1494449482">
    <w:abstractNumId w:val="12"/>
  </w:num>
  <w:num w:numId="3" w16cid:durableId="1207835335">
    <w:abstractNumId w:val="3"/>
  </w:num>
  <w:num w:numId="4" w16cid:durableId="1916015632">
    <w:abstractNumId w:val="1"/>
  </w:num>
  <w:num w:numId="5" w16cid:durableId="1842348465">
    <w:abstractNumId w:val="7"/>
  </w:num>
  <w:num w:numId="6" w16cid:durableId="436142090">
    <w:abstractNumId w:val="4"/>
  </w:num>
  <w:num w:numId="7" w16cid:durableId="835994416">
    <w:abstractNumId w:val="5"/>
  </w:num>
  <w:num w:numId="8" w16cid:durableId="1541552815">
    <w:abstractNumId w:val="8"/>
  </w:num>
  <w:num w:numId="9" w16cid:durableId="2056350329">
    <w:abstractNumId w:val="9"/>
  </w:num>
  <w:num w:numId="10" w16cid:durableId="2040886741">
    <w:abstractNumId w:val="0"/>
  </w:num>
  <w:num w:numId="11" w16cid:durableId="1073695642">
    <w:abstractNumId w:val="2"/>
  </w:num>
  <w:num w:numId="12" w16cid:durableId="305471904">
    <w:abstractNumId w:val="11"/>
  </w:num>
  <w:num w:numId="13" w16cid:durableId="78882070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654B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14B6"/>
    <w:rsid w:val="001A7203"/>
    <w:rsid w:val="001D3E64"/>
    <w:rsid w:val="001D5185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5113"/>
    <w:rsid w:val="002954B6"/>
    <w:rsid w:val="002A5F77"/>
    <w:rsid w:val="002C39FD"/>
    <w:rsid w:val="002E3557"/>
    <w:rsid w:val="00307416"/>
    <w:rsid w:val="00311248"/>
    <w:rsid w:val="003139DC"/>
    <w:rsid w:val="00323444"/>
    <w:rsid w:val="00333864"/>
    <w:rsid w:val="00334D8A"/>
    <w:rsid w:val="003474D4"/>
    <w:rsid w:val="00350550"/>
    <w:rsid w:val="00351016"/>
    <w:rsid w:val="0037030F"/>
    <w:rsid w:val="00373892"/>
    <w:rsid w:val="00377037"/>
    <w:rsid w:val="00382273"/>
    <w:rsid w:val="0038556D"/>
    <w:rsid w:val="003976DE"/>
    <w:rsid w:val="003B03D6"/>
    <w:rsid w:val="003D4CDB"/>
    <w:rsid w:val="003E29B3"/>
    <w:rsid w:val="003E7B0B"/>
    <w:rsid w:val="003F3D8D"/>
    <w:rsid w:val="00410C54"/>
    <w:rsid w:val="004129D2"/>
    <w:rsid w:val="0043389C"/>
    <w:rsid w:val="00445CFE"/>
    <w:rsid w:val="004518CD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C67FE"/>
    <w:rsid w:val="004D07D0"/>
    <w:rsid w:val="004D42C2"/>
    <w:rsid w:val="004E3952"/>
    <w:rsid w:val="00506C85"/>
    <w:rsid w:val="00525E8D"/>
    <w:rsid w:val="00530DB2"/>
    <w:rsid w:val="0053434B"/>
    <w:rsid w:val="00580E90"/>
    <w:rsid w:val="00582242"/>
    <w:rsid w:val="005930E2"/>
    <w:rsid w:val="005A5DF4"/>
    <w:rsid w:val="005A7E47"/>
    <w:rsid w:val="005D0B8C"/>
    <w:rsid w:val="005D3224"/>
    <w:rsid w:val="005E2A8A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845C9"/>
    <w:rsid w:val="00691B8E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E0033"/>
    <w:rsid w:val="007F0E20"/>
    <w:rsid w:val="007F3B99"/>
    <w:rsid w:val="008171E8"/>
    <w:rsid w:val="00846B7C"/>
    <w:rsid w:val="00851127"/>
    <w:rsid w:val="008A1F08"/>
    <w:rsid w:val="008A4022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757CC"/>
    <w:rsid w:val="00977CE1"/>
    <w:rsid w:val="0098035D"/>
    <w:rsid w:val="00981986"/>
    <w:rsid w:val="009852EB"/>
    <w:rsid w:val="00987BD8"/>
    <w:rsid w:val="0099466E"/>
    <w:rsid w:val="009A396A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B55E1"/>
    <w:rsid w:val="00AB6238"/>
    <w:rsid w:val="00AC06D5"/>
    <w:rsid w:val="00AC35C0"/>
    <w:rsid w:val="00AD4702"/>
    <w:rsid w:val="00AD4AC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434"/>
    <w:rsid w:val="00B557DA"/>
    <w:rsid w:val="00B65C62"/>
    <w:rsid w:val="00B805AA"/>
    <w:rsid w:val="00B85ECE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C94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93DEF"/>
    <w:rsid w:val="00DA3200"/>
    <w:rsid w:val="00DA406F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647DD"/>
    <w:rsid w:val="00E7273B"/>
    <w:rsid w:val="00E857E7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1654B"/>
    <w:rsid w:val="00F21532"/>
    <w:rsid w:val="00F226DF"/>
    <w:rsid w:val="00F27289"/>
    <w:rsid w:val="00F36705"/>
    <w:rsid w:val="00F60A80"/>
    <w:rsid w:val="00F7777B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C77A1F1"/>
  <w15:docId w15:val="{BE327981-C780-45FA-A6F8-AEC92239D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rPr>
      <w:rFonts w:eastAsia="Times New Roman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="Calibri"/>
      <w:sz w:val="20"/>
      <w:szCs w:val="20"/>
    </w:rPr>
  </w:style>
  <w:style w:type="character" w:styleId="Strong">
    <w:name w:val="Strong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4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ps01.camara.local\SHARED\2025-2028\Informes\RC\RC0023%20-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RC0023 -i</Template>
  <TotalTime>1</TotalTime>
  <Pages>2</Pages>
  <Words>401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Iraida Carrero</dc:creator>
  <cp:keywords/>
  <cp:lastModifiedBy>Iraida Carrero</cp:lastModifiedBy>
  <cp:revision>1</cp:revision>
  <cp:lastPrinted>2025-02-17T12:55:00Z</cp:lastPrinted>
  <dcterms:created xsi:type="dcterms:W3CDTF">2025-06-03T14:59:00Z</dcterms:created>
  <dcterms:modified xsi:type="dcterms:W3CDTF">2025-06-03T15:00:00Z</dcterms:modified>
</cp:coreProperties>
</file>