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5C88A" w14:textId="77777777" w:rsidR="0039163B" w:rsidRDefault="0039163B" w:rsidP="0039163B">
      <w:pPr>
        <w:jc w:val="center"/>
        <w:rPr>
          <w:rFonts w:ascii="Book Antiqua" w:hAnsi="Book Antiqua"/>
          <w:sz w:val="28"/>
          <w:szCs w:val="28"/>
          <w:lang w:val="es-ES_tradnl"/>
        </w:rPr>
      </w:pPr>
      <w:r>
        <w:rPr>
          <w:rFonts w:ascii="Book Antiqua" w:hAnsi="Book Antiqua"/>
          <w:sz w:val="28"/>
          <w:szCs w:val="28"/>
          <w:lang w:val="es-ES_tradnl"/>
        </w:rPr>
        <w:t>GOBIERNO</w:t>
      </w:r>
      <w:r>
        <w:rPr>
          <w:rFonts w:ascii="Book Antiqua" w:hAnsi="Book Antiqua"/>
          <w:i/>
          <w:sz w:val="28"/>
          <w:szCs w:val="28"/>
          <w:lang w:val="es-ES_tradnl"/>
        </w:rPr>
        <w:t xml:space="preserve"> </w:t>
      </w:r>
      <w:r>
        <w:rPr>
          <w:rFonts w:ascii="Book Antiqua" w:hAnsi="Book Antiqua"/>
          <w:sz w:val="28"/>
          <w:szCs w:val="28"/>
          <w:lang w:val="es-ES_tradnl"/>
        </w:rPr>
        <w:t>DE PUERTO RICO</w:t>
      </w:r>
    </w:p>
    <w:p w14:paraId="77CB3CC8" w14:textId="77777777" w:rsidR="0039163B" w:rsidRDefault="0039163B" w:rsidP="0039163B">
      <w:pPr>
        <w:jc w:val="center"/>
        <w:rPr>
          <w:rFonts w:ascii="Book Antiqua" w:hAnsi="Book Antiqua"/>
          <w:lang w:val="es-ES_tradnl"/>
        </w:rPr>
      </w:pPr>
    </w:p>
    <w:p w14:paraId="4AE7BF04" w14:textId="77777777" w:rsidR="0039163B" w:rsidRDefault="0039163B" w:rsidP="0039163B">
      <w:pPr>
        <w:jc w:val="both"/>
        <w:rPr>
          <w:rFonts w:ascii="Book Antiqua" w:hAnsi="Book Antiqua"/>
          <w:lang w:val="es-ES_tradnl"/>
        </w:rPr>
      </w:pPr>
      <w:r>
        <w:rPr>
          <w:rFonts w:ascii="Book Antiqua" w:hAnsi="Book Antiqua"/>
          <w:lang w:val="es-ES_tradnl"/>
        </w:rPr>
        <w:t>20</w:t>
      </w:r>
      <w:r w:rsidRPr="005B0271">
        <w:rPr>
          <w:rFonts w:ascii="Book Antiqua" w:hAnsi="Book Antiqua"/>
          <w:vertAlign w:val="superscript"/>
          <w:lang w:val="es-ES_tradnl"/>
        </w:rPr>
        <w:t>ma.</w:t>
      </w:r>
      <w:r>
        <w:rPr>
          <w:rFonts w:ascii="Book Antiqua" w:hAnsi="Book Antiqua"/>
          <w:lang w:val="es-ES_tradnl"/>
        </w:rPr>
        <w:t xml:space="preserve"> Asamblea</w:t>
      </w:r>
      <w:r>
        <w:rPr>
          <w:rFonts w:ascii="Book Antiqua" w:hAnsi="Book Antiqua"/>
          <w:lang w:val="es-ES_tradnl"/>
        </w:rPr>
        <w:tab/>
        <w:t xml:space="preserve">                                                                                              1</w:t>
      </w:r>
      <w:r w:rsidRPr="005B0271">
        <w:rPr>
          <w:rFonts w:ascii="Book Antiqua" w:hAnsi="Book Antiqua"/>
          <w:vertAlign w:val="superscript"/>
          <w:lang w:val="es-ES_tradnl"/>
        </w:rPr>
        <w:t>ra.</w:t>
      </w:r>
      <w:r>
        <w:rPr>
          <w:rFonts w:ascii="Book Antiqua" w:hAnsi="Book Antiqua"/>
          <w:lang w:val="es-ES_tradnl"/>
        </w:rPr>
        <w:t xml:space="preserve"> Sesión</w:t>
      </w:r>
    </w:p>
    <w:p w14:paraId="3797C7C2" w14:textId="77777777" w:rsidR="0039163B" w:rsidRDefault="0039163B" w:rsidP="0039163B">
      <w:pPr>
        <w:ind w:right="-720"/>
        <w:jc w:val="both"/>
        <w:rPr>
          <w:rFonts w:ascii="Book Antiqua" w:hAnsi="Book Antiqua"/>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p>
    <w:p w14:paraId="54D72602" w14:textId="77777777" w:rsidR="0039163B" w:rsidRPr="0088762E" w:rsidRDefault="0039163B" w:rsidP="0039163B">
      <w:pPr>
        <w:rPr>
          <w:rFonts w:ascii="Book Antiqua" w:hAnsi="Book Antiqua"/>
          <w:lang w:val="es-ES_tradnl"/>
        </w:rPr>
      </w:pPr>
    </w:p>
    <w:p w14:paraId="5CD9EDF8" w14:textId="77777777" w:rsidR="0039163B" w:rsidRPr="0088762E" w:rsidRDefault="0039163B" w:rsidP="0039163B">
      <w:pPr>
        <w:keepNext/>
        <w:jc w:val="center"/>
        <w:outlineLvl w:val="0"/>
        <w:rPr>
          <w:rFonts w:ascii="Book Antiqua" w:hAnsi="Book Antiqua"/>
          <w:b/>
          <w:sz w:val="36"/>
          <w:lang w:val="es-PR"/>
        </w:rPr>
      </w:pPr>
      <w:r w:rsidRPr="0088762E">
        <w:rPr>
          <w:rFonts w:ascii="Book Antiqua" w:hAnsi="Book Antiqua"/>
          <w:b/>
          <w:sz w:val="36"/>
          <w:lang w:val="es-PR"/>
        </w:rPr>
        <w:t>CÁMARA DE REPRESENTANTES</w:t>
      </w:r>
    </w:p>
    <w:p w14:paraId="2F8B3BBB" w14:textId="77777777" w:rsidR="0039163B" w:rsidRPr="0088762E" w:rsidRDefault="0039163B" w:rsidP="0039163B">
      <w:pPr>
        <w:jc w:val="center"/>
        <w:rPr>
          <w:rFonts w:ascii="Book Antiqua" w:hAnsi="Book Antiqua"/>
          <w:szCs w:val="24"/>
          <w:lang w:val="es-ES_tradnl"/>
        </w:rPr>
      </w:pPr>
    </w:p>
    <w:p w14:paraId="0B7F3959" w14:textId="5D55A916" w:rsidR="0039163B" w:rsidRPr="0088762E" w:rsidRDefault="0039163B" w:rsidP="0039163B">
      <w:pPr>
        <w:jc w:val="center"/>
        <w:rPr>
          <w:rFonts w:ascii="Book Antiqua" w:hAnsi="Book Antiqua"/>
          <w:b/>
          <w:sz w:val="52"/>
          <w:szCs w:val="52"/>
          <w:lang w:val="es-ES_tradnl"/>
        </w:rPr>
      </w:pPr>
      <w:r w:rsidRPr="0088762E">
        <w:rPr>
          <w:rFonts w:ascii="Book Antiqua" w:hAnsi="Book Antiqua"/>
          <w:b/>
          <w:sz w:val="52"/>
          <w:szCs w:val="52"/>
          <w:lang w:val="es-ES_tradnl"/>
        </w:rPr>
        <w:t>R. de la C.</w:t>
      </w:r>
      <w:r w:rsidR="005805ED">
        <w:rPr>
          <w:rFonts w:ascii="Book Antiqua" w:hAnsi="Book Antiqua"/>
          <w:b/>
          <w:sz w:val="52"/>
          <w:szCs w:val="52"/>
          <w:lang w:val="es-ES_tradnl"/>
        </w:rPr>
        <w:t xml:space="preserve"> 24</w:t>
      </w:r>
    </w:p>
    <w:p w14:paraId="2AC7B897" w14:textId="77777777" w:rsidR="0039163B" w:rsidRPr="0088762E" w:rsidRDefault="0039163B" w:rsidP="0039163B">
      <w:pPr>
        <w:jc w:val="center"/>
        <w:rPr>
          <w:rFonts w:ascii="Book Antiqua" w:hAnsi="Book Antiqua"/>
          <w:szCs w:val="24"/>
          <w:lang w:val="es-ES_tradnl"/>
        </w:rPr>
      </w:pPr>
    </w:p>
    <w:p w14:paraId="4B01479B" w14:textId="77548816" w:rsidR="0039163B" w:rsidRDefault="005805ED" w:rsidP="0039163B">
      <w:pPr>
        <w:jc w:val="center"/>
        <w:rPr>
          <w:rFonts w:ascii="Book Antiqua" w:hAnsi="Book Antiqua"/>
          <w:lang w:val="es-ES_tradnl"/>
        </w:rPr>
      </w:pPr>
      <w:bookmarkStart w:id="0" w:name="OLE_LINK3"/>
      <w:bookmarkStart w:id="1" w:name="OLE_LINK4"/>
      <w:r>
        <w:rPr>
          <w:rFonts w:ascii="Book Antiqua" w:hAnsi="Book Antiqua"/>
          <w:lang w:val="es-ES_tradnl"/>
        </w:rPr>
        <w:t xml:space="preserve">3 </w:t>
      </w:r>
      <w:r w:rsidR="0039163B">
        <w:rPr>
          <w:rFonts w:ascii="Book Antiqua" w:hAnsi="Book Antiqua"/>
          <w:lang w:val="es-ES_tradnl"/>
        </w:rPr>
        <w:t>DE ENERO DE 2025</w:t>
      </w:r>
    </w:p>
    <w:p w14:paraId="0B24DB7B" w14:textId="77777777" w:rsidR="0039163B" w:rsidRDefault="0039163B" w:rsidP="0039163B">
      <w:pPr>
        <w:jc w:val="center"/>
        <w:rPr>
          <w:rFonts w:ascii="Book Antiqua" w:hAnsi="Book Antiqua"/>
          <w:lang w:val="es-ES_tradnl"/>
        </w:rPr>
      </w:pPr>
    </w:p>
    <w:p w14:paraId="2004ACD1" w14:textId="6FF567A4" w:rsidR="0039163B" w:rsidRPr="009A6D62" w:rsidRDefault="0039163B" w:rsidP="0039163B">
      <w:pPr>
        <w:suppressLineNumbers/>
        <w:contextualSpacing/>
        <w:jc w:val="center"/>
        <w:rPr>
          <w:rFonts w:ascii="Book Antiqua" w:hAnsi="Book Antiqua"/>
          <w:szCs w:val="24"/>
          <w:lang w:val="es-ES_tradnl"/>
        </w:rPr>
      </w:pPr>
      <w:r w:rsidRPr="009A6D62">
        <w:rPr>
          <w:rFonts w:ascii="Book Antiqua" w:hAnsi="Book Antiqua"/>
          <w:szCs w:val="24"/>
          <w:lang w:val="es-ES_tradnl"/>
        </w:rPr>
        <w:t>Presentad</w:t>
      </w:r>
      <w:r w:rsidR="001A0842">
        <w:rPr>
          <w:rFonts w:ascii="Book Antiqua" w:hAnsi="Book Antiqua"/>
          <w:szCs w:val="24"/>
          <w:lang w:val="es-ES_tradnl"/>
        </w:rPr>
        <w:t>a</w:t>
      </w:r>
      <w:r w:rsidRPr="009A6D62">
        <w:rPr>
          <w:rFonts w:ascii="Book Antiqua" w:hAnsi="Book Antiqua"/>
          <w:szCs w:val="24"/>
          <w:lang w:val="es-ES_tradnl"/>
        </w:rPr>
        <w:t xml:space="preserve"> por la representante </w:t>
      </w:r>
      <w:r w:rsidRPr="009A6D62">
        <w:rPr>
          <w:rFonts w:ascii="Book Antiqua" w:hAnsi="Book Antiqua"/>
          <w:i/>
          <w:szCs w:val="24"/>
          <w:lang w:val="es-ES_tradnl"/>
        </w:rPr>
        <w:t>del Valle Correa</w:t>
      </w:r>
    </w:p>
    <w:p w14:paraId="6E668B11" w14:textId="77777777" w:rsidR="0039163B" w:rsidRPr="00B47B13" w:rsidRDefault="0039163B" w:rsidP="0039163B">
      <w:pPr>
        <w:suppressLineNumbers/>
        <w:contextualSpacing/>
        <w:jc w:val="center"/>
        <w:rPr>
          <w:rFonts w:ascii="Book Antiqua" w:hAnsi="Book Antiqua"/>
          <w:lang w:val="es-ES_tradnl"/>
        </w:rPr>
      </w:pPr>
    </w:p>
    <w:p w14:paraId="6EF1ED67" w14:textId="75B5DA82" w:rsidR="0039163B" w:rsidRDefault="0039163B" w:rsidP="0039163B">
      <w:pPr>
        <w:suppressLineNumbers/>
        <w:contextualSpacing/>
        <w:jc w:val="center"/>
        <w:rPr>
          <w:rFonts w:ascii="Book Antiqua" w:hAnsi="Book Antiqua"/>
          <w:szCs w:val="24"/>
          <w:lang w:val="es-ES_tradnl"/>
        </w:rPr>
      </w:pPr>
      <w:r w:rsidRPr="009A6D62">
        <w:rPr>
          <w:rFonts w:ascii="Book Antiqua" w:hAnsi="Book Antiqua"/>
          <w:szCs w:val="24"/>
          <w:lang w:val="es-ES_tradnl"/>
        </w:rPr>
        <w:t>Referid</w:t>
      </w:r>
      <w:r w:rsidR="001A0842">
        <w:rPr>
          <w:rFonts w:ascii="Book Antiqua" w:hAnsi="Book Antiqua"/>
          <w:szCs w:val="24"/>
          <w:lang w:val="es-ES_tradnl"/>
        </w:rPr>
        <w:t>a</w:t>
      </w:r>
      <w:r w:rsidRPr="009A6D62">
        <w:rPr>
          <w:rFonts w:ascii="Book Antiqua" w:hAnsi="Book Antiqua"/>
          <w:szCs w:val="24"/>
          <w:lang w:val="es-ES_tradnl"/>
        </w:rPr>
        <w:t xml:space="preserve"> a </w:t>
      </w:r>
      <w:r w:rsidR="008A6B08" w:rsidRPr="008A6B08">
        <w:rPr>
          <w:rFonts w:ascii="Book Antiqua" w:hAnsi="Book Antiqua"/>
          <w:szCs w:val="24"/>
          <w:lang w:val="es-ES_tradnl"/>
        </w:rPr>
        <w:t>la Comisión de Asuntos Internos</w:t>
      </w:r>
    </w:p>
    <w:p w14:paraId="522D8DB7" w14:textId="77777777" w:rsidR="0039163B" w:rsidRDefault="0039163B" w:rsidP="0039163B">
      <w:pPr>
        <w:jc w:val="both"/>
        <w:rPr>
          <w:rFonts w:ascii="Book Antiqua" w:hAnsi="Book Antiqua"/>
          <w:lang w:val="es-ES_tradnl"/>
        </w:rPr>
      </w:pPr>
    </w:p>
    <w:p w14:paraId="38A284B7" w14:textId="77777777" w:rsidR="0039163B" w:rsidRPr="009A3C73" w:rsidRDefault="0039163B" w:rsidP="0039163B">
      <w:pPr>
        <w:keepNext/>
        <w:jc w:val="center"/>
        <w:outlineLvl w:val="0"/>
        <w:rPr>
          <w:rFonts w:ascii="Book Antiqua" w:hAnsi="Book Antiqua" w:cs="Arial"/>
          <w:b/>
          <w:bCs/>
          <w:kern w:val="32"/>
          <w:sz w:val="28"/>
          <w:szCs w:val="32"/>
          <w:lang w:val="es-ES_tradnl"/>
        </w:rPr>
      </w:pPr>
      <w:r w:rsidRPr="009A3C73">
        <w:rPr>
          <w:rFonts w:ascii="Book Antiqua" w:hAnsi="Book Antiqua" w:cs="Arial"/>
          <w:b/>
          <w:bCs/>
          <w:kern w:val="32"/>
          <w:sz w:val="28"/>
          <w:szCs w:val="32"/>
          <w:lang w:val="es-ES_tradnl"/>
        </w:rPr>
        <w:t xml:space="preserve">RESOLUCIÓN </w:t>
      </w:r>
    </w:p>
    <w:p w14:paraId="4DCA3526" w14:textId="77777777" w:rsidR="0039163B" w:rsidRPr="00A52D56" w:rsidRDefault="0039163B" w:rsidP="0039163B">
      <w:pPr>
        <w:jc w:val="center"/>
        <w:rPr>
          <w:rFonts w:ascii="Book Antiqua" w:hAnsi="Book Antiqua"/>
          <w:b/>
          <w:lang w:val="es-ES_tradnl"/>
        </w:rPr>
      </w:pPr>
    </w:p>
    <w:bookmarkEnd w:id="0"/>
    <w:bookmarkEnd w:id="1"/>
    <w:p w14:paraId="272AD1C7" w14:textId="4843CE71" w:rsidR="00CF735A" w:rsidRPr="00BA03FE" w:rsidRDefault="002E74AD" w:rsidP="00BA03FE">
      <w:pPr>
        <w:ind w:left="720" w:hanging="720"/>
        <w:jc w:val="both"/>
        <w:rPr>
          <w:rFonts w:ascii="Book Antiqua" w:hAnsi="Book Antiqua"/>
          <w:lang w:val="es-ES_tradnl"/>
        </w:rPr>
      </w:pPr>
      <w:r w:rsidRPr="002E74AD">
        <w:rPr>
          <w:rFonts w:ascii="Book Antiqua" w:hAnsi="Book Antiqua"/>
          <w:lang w:val="es-ES_tradnl"/>
        </w:rPr>
        <w:t>Para</w:t>
      </w:r>
      <w:r w:rsidR="00F22B72">
        <w:rPr>
          <w:rFonts w:ascii="Book Antiqua" w:hAnsi="Book Antiqua"/>
          <w:lang w:val="es-ES_tradnl"/>
        </w:rPr>
        <w:t xml:space="preserve"> </w:t>
      </w:r>
      <w:r w:rsidR="00F22B72" w:rsidRPr="00BA03FE">
        <w:rPr>
          <w:rFonts w:ascii="Book Antiqua" w:hAnsi="Book Antiqua"/>
          <w:lang w:val="es-ES_tradnl"/>
        </w:rPr>
        <w:t xml:space="preserve">ordenar a la </w:t>
      </w:r>
      <w:r w:rsidRPr="00BA03FE">
        <w:rPr>
          <w:rFonts w:ascii="Book Antiqua" w:hAnsi="Book Antiqua"/>
          <w:lang w:val="es-ES_tradnl"/>
        </w:rPr>
        <w:t>Comisión de Seguridad Pública</w:t>
      </w:r>
      <w:r w:rsidR="00F843B4" w:rsidRPr="00BA03FE">
        <w:rPr>
          <w:rFonts w:ascii="Book Antiqua" w:hAnsi="Book Antiqua"/>
          <w:lang w:val="es-ES_tradnl"/>
        </w:rPr>
        <w:t>, Ciencia y Tecnología</w:t>
      </w:r>
      <w:r w:rsidRPr="00BA03FE">
        <w:rPr>
          <w:rFonts w:ascii="Book Antiqua" w:hAnsi="Book Antiqua"/>
          <w:lang w:val="es-ES_tradnl"/>
        </w:rPr>
        <w:t xml:space="preserve"> de la Cámara de Representantes</w:t>
      </w:r>
      <w:r w:rsidR="00F61E44" w:rsidRPr="00BA03FE">
        <w:rPr>
          <w:rFonts w:ascii="Book Antiqua" w:hAnsi="Book Antiqua"/>
          <w:lang w:val="es-ES_tradnl"/>
        </w:rPr>
        <w:t xml:space="preserve"> de Puerto Rico</w:t>
      </w:r>
      <w:r w:rsidRPr="00BA03FE">
        <w:rPr>
          <w:rFonts w:ascii="Book Antiqua" w:hAnsi="Book Antiqua"/>
          <w:lang w:val="es-ES_tradnl"/>
        </w:rPr>
        <w:t xml:space="preserve"> realizar un estudio exhaustivo sobre </w:t>
      </w:r>
      <w:r w:rsidR="00830FB1">
        <w:rPr>
          <w:rFonts w:ascii="Book Antiqua" w:hAnsi="Book Antiqua"/>
          <w:lang w:val="es-PR"/>
        </w:rPr>
        <w:t>los</w:t>
      </w:r>
      <w:r w:rsidR="005E39B8" w:rsidRPr="00BA03FE">
        <w:rPr>
          <w:rFonts w:ascii="Book Antiqua" w:hAnsi="Book Antiqua"/>
          <w:lang w:val="es-PR"/>
        </w:rPr>
        <w:t xml:space="preserve"> asunto</w:t>
      </w:r>
      <w:r w:rsidR="00830FB1">
        <w:rPr>
          <w:rFonts w:ascii="Book Antiqua" w:hAnsi="Book Antiqua"/>
          <w:lang w:val="es-PR"/>
        </w:rPr>
        <w:t>s</w:t>
      </w:r>
      <w:r w:rsidR="005E39B8" w:rsidRPr="00BA03FE">
        <w:rPr>
          <w:rFonts w:ascii="Book Antiqua" w:hAnsi="Book Antiqua"/>
          <w:lang w:val="es-PR"/>
        </w:rPr>
        <w:t xml:space="preserve"> relacionado</w:t>
      </w:r>
      <w:r w:rsidR="00830FB1">
        <w:rPr>
          <w:rFonts w:ascii="Book Antiqua" w:hAnsi="Book Antiqua"/>
          <w:lang w:val="es-PR"/>
        </w:rPr>
        <w:t>s</w:t>
      </w:r>
      <w:r w:rsidR="005E39B8" w:rsidRPr="00BA03FE">
        <w:rPr>
          <w:rFonts w:ascii="Book Antiqua" w:hAnsi="Book Antiqua"/>
          <w:lang w:val="es-PR"/>
        </w:rPr>
        <w:t xml:space="preserve"> con la seguridad</w:t>
      </w:r>
      <w:r w:rsidR="00830FB1">
        <w:rPr>
          <w:rFonts w:ascii="Book Antiqua" w:hAnsi="Book Antiqua"/>
          <w:lang w:val="es-PR"/>
        </w:rPr>
        <w:t>;</w:t>
      </w:r>
      <w:r w:rsidR="005E39B8" w:rsidRPr="00BA03FE">
        <w:rPr>
          <w:rFonts w:ascii="Book Antiqua" w:hAnsi="Book Antiqua"/>
          <w:lang w:val="es-PR"/>
        </w:rPr>
        <w:t xml:space="preserve"> el orden público</w:t>
      </w:r>
      <w:r w:rsidR="00830FB1">
        <w:rPr>
          <w:rFonts w:ascii="Book Antiqua" w:hAnsi="Book Antiqua"/>
          <w:lang w:val="es-PR"/>
        </w:rPr>
        <w:t xml:space="preserve">; los </w:t>
      </w:r>
      <w:r w:rsidR="00830FB1" w:rsidRPr="00BA03FE">
        <w:rPr>
          <w:rFonts w:ascii="Book Antiqua" w:hAnsi="Book Antiqua"/>
          <w:lang w:val="es-PR"/>
        </w:rPr>
        <w:t xml:space="preserve">esfuerzos dirigidos a </w:t>
      </w:r>
      <w:r w:rsidR="00830FB1">
        <w:rPr>
          <w:rFonts w:ascii="Book Antiqua" w:hAnsi="Book Antiqua"/>
          <w:lang w:val="es-PR"/>
        </w:rPr>
        <w:t>intervenir, prevenir y</w:t>
      </w:r>
      <w:r w:rsidR="00830FB1" w:rsidRPr="00BA03FE">
        <w:rPr>
          <w:rFonts w:ascii="Book Antiqua" w:hAnsi="Book Antiqua"/>
          <w:lang w:val="es-PR"/>
        </w:rPr>
        <w:t xml:space="preserve"> controlar </w:t>
      </w:r>
      <w:r w:rsidR="00830FB1">
        <w:rPr>
          <w:rFonts w:ascii="Book Antiqua" w:hAnsi="Book Antiqua"/>
          <w:lang w:val="es-PR"/>
        </w:rPr>
        <w:t>las situaciones de criminalidad en los municipios de Canóvanas, Carolina y Trujillo Alto, que componen el Distrito Representativo Número 38; así como la necesidad de asignación de recursos y presupuesto para este fin</w:t>
      </w:r>
      <w:r w:rsidR="005E39B8" w:rsidRPr="00BA03FE">
        <w:rPr>
          <w:rFonts w:ascii="Book Antiqua" w:hAnsi="Book Antiqua"/>
          <w:lang w:val="es-PR"/>
        </w:rPr>
        <w:t>;</w:t>
      </w:r>
      <w:r w:rsidR="003A5FED" w:rsidRPr="00BA03FE">
        <w:rPr>
          <w:rFonts w:ascii="Book Antiqua" w:hAnsi="Book Antiqua"/>
          <w:lang w:val="es-PR"/>
        </w:rPr>
        <w:t xml:space="preserve"> </w:t>
      </w:r>
      <w:r w:rsidRPr="00BA03FE">
        <w:rPr>
          <w:rFonts w:ascii="Book Antiqua" w:hAnsi="Book Antiqua"/>
          <w:lang w:val="es-ES_tradnl"/>
        </w:rPr>
        <w:t>y para otros fines relacionados</w:t>
      </w:r>
      <w:r w:rsidR="00CF735A" w:rsidRPr="00BA03FE">
        <w:rPr>
          <w:rFonts w:ascii="Book Antiqua" w:hAnsi="Book Antiqua"/>
          <w:lang w:val="es-ES_tradnl"/>
        </w:rPr>
        <w:t>.</w:t>
      </w:r>
    </w:p>
    <w:p w14:paraId="30BE7E29" w14:textId="77777777" w:rsidR="009F17B9" w:rsidRDefault="009F17B9" w:rsidP="00BA03FE">
      <w:pPr>
        <w:ind w:left="360" w:hanging="360"/>
        <w:jc w:val="both"/>
        <w:rPr>
          <w:rFonts w:ascii="Book Antiqua" w:hAnsi="Book Antiqua"/>
          <w:lang w:val="es-ES_tradnl"/>
        </w:rPr>
      </w:pPr>
    </w:p>
    <w:p w14:paraId="16FAAD95" w14:textId="77777777" w:rsidR="00CF735A" w:rsidRDefault="00CF735A" w:rsidP="00BA03FE">
      <w:pPr>
        <w:ind w:firstLine="360"/>
        <w:jc w:val="center"/>
        <w:rPr>
          <w:rFonts w:ascii="Book Antiqua" w:hAnsi="Book Antiqua"/>
          <w:lang w:val="es-ES_tradnl"/>
        </w:rPr>
      </w:pPr>
      <w:r>
        <w:rPr>
          <w:rFonts w:ascii="Book Antiqua" w:hAnsi="Book Antiqua"/>
          <w:lang w:val="es-ES_tradnl"/>
        </w:rPr>
        <w:t>EXPOSICIÓN DE MOTIVOS</w:t>
      </w:r>
    </w:p>
    <w:p w14:paraId="10C0CC8A" w14:textId="77777777" w:rsidR="00BA03FE" w:rsidRDefault="00BA03FE" w:rsidP="00BA03FE">
      <w:pPr>
        <w:ind w:firstLine="360"/>
        <w:jc w:val="center"/>
        <w:rPr>
          <w:rFonts w:ascii="Book Antiqua" w:hAnsi="Book Antiqua"/>
          <w:lang w:val="es-ES_tradnl"/>
        </w:rPr>
      </w:pPr>
    </w:p>
    <w:p w14:paraId="39BF7CD2" w14:textId="564E4C26" w:rsidR="00772C17" w:rsidRDefault="00772C17" w:rsidP="00772C17">
      <w:pPr>
        <w:ind w:firstLine="360"/>
        <w:jc w:val="both"/>
        <w:rPr>
          <w:rFonts w:ascii="Book Antiqua" w:hAnsi="Book Antiqua"/>
          <w:lang w:val="es-ES_tradnl"/>
        </w:rPr>
      </w:pPr>
      <w:r>
        <w:rPr>
          <w:rFonts w:ascii="Book Antiqua" w:hAnsi="Book Antiqua"/>
          <w:lang w:val="es-ES_tradnl"/>
        </w:rPr>
        <w:t>La Ley 20-2017, según enmendada, conocida como “Ley del Departamento de Seguridad Pública de Puerto Rico”, dispone en su Exposición de Motivos que:</w:t>
      </w:r>
    </w:p>
    <w:p w14:paraId="49D9D709" w14:textId="77777777" w:rsidR="00772C17" w:rsidRDefault="00772C17" w:rsidP="00BA03FE">
      <w:pPr>
        <w:ind w:firstLine="720"/>
        <w:jc w:val="both"/>
        <w:rPr>
          <w:rFonts w:ascii="Book Antiqua" w:hAnsi="Book Antiqua"/>
          <w:lang w:val="es-ES_tradnl"/>
        </w:rPr>
      </w:pPr>
    </w:p>
    <w:p w14:paraId="7810EB7D" w14:textId="2B5C93BB" w:rsidR="00772C17" w:rsidRPr="00772C17" w:rsidRDefault="00772C17" w:rsidP="00772C17">
      <w:pPr>
        <w:ind w:left="720"/>
        <w:jc w:val="both"/>
        <w:rPr>
          <w:rFonts w:ascii="Book Antiqua" w:hAnsi="Book Antiqua"/>
          <w:lang w:val="es-ES_tradnl"/>
        </w:rPr>
      </w:pPr>
      <w:r>
        <w:rPr>
          <w:rFonts w:ascii="Book Antiqua" w:hAnsi="Book Antiqua"/>
          <w:lang w:val="es-ES_tradnl"/>
        </w:rPr>
        <w:t>“</w:t>
      </w:r>
      <w:r w:rsidRPr="00772C17">
        <w:rPr>
          <w:rFonts w:ascii="Book Antiqua" w:hAnsi="Book Antiqua"/>
          <w:lang w:val="es-ES_tradnl"/>
        </w:rPr>
        <w:t>La seguridad pública es un derecho que el Estado debe garantizar a todos sus habitantes, ciudadanos y residentes para poder gozar del libre ejercicio de sus derechos de forma segura. Los residentes deben sentirse seguros y tener la convicción de que el Estado, a través de sus fuerzas de seguridad, irá contra quienes no cumplen con las normas establecidas según el estado de derecho en resguardo de sus derechos como víctimas.</w:t>
      </w:r>
      <w:r>
        <w:rPr>
          <w:rFonts w:ascii="Book Antiqua" w:hAnsi="Book Antiqua"/>
          <w:lang w:val="es-ES_tradnl"/>
        </w:rPr>
        <w:t>”</w:t>
      </w:r>
    </w:p>
    <w:p w14:paraId="468D0E72" w14:textId="77777777" w:rsidR="00772C17" w:rsidRDefault="00772C17" w:rsidP="00BA03FE">
      <w:pPr>
        <w:ind w:firstLine="720"/>
        <w:jc w:val="both"/>
        <w:rPr>
          <w:rFonts w:ascii="Book Antiqua" w:hAnsi="Book Antiqua"/>
          <w:lang w:val="es-ES_tradnl"/>
        </w:rPr>
      </w:pPr>
    </w:p>
    <w:p w14:paraId="18B349DE" w14:textId="2749F9F8" w:rsidR="00772C17" w:rsidRDefault="00772C17" w:rsidP="00772C17">
      <w:pPr>
        <w:ind w:firstLine="360"/>
        <w:jc w:val="both"/>
        <w:rPr>
          <w:rFonts w:ascii="Book Antiqua" w:hAnsi="Book Antiqua"/>
          <w:lang w:val="es-ES_tradnl"/>
        </w:rPr>
      </w:pPr>
      <w:r>
        <w:rPr>
          <w:rFonts w:ascii="Book Antiqua" w:hAnsi="Book Antiqua"/>
          <w:lang w:val="es-ES_tradnl"/>
        </w:rPr>
        <w:t>Por su parte, el Código Municipal de Puerto Rico”, establecido mediante la Ley 107-2020, según enmendada, reconoce en su Artículo 1.003 que:</w:t>
      </w:r>
    </w:p>
    <w:p w14:paraId="2375747E" w14:textId="77777777" w:rsidR="00772C17" w:rsidRDefault="00772C17" w:rsidP="00772C17">
      <w:pPr>
        <w:ind w:firstLine="360"/>
        <w:jc w:val="both"/>
        <w:rPr>
          <w:rFonts w:ascii="Book Antiqua" w:hAnsi="Book Antiqua"/>
          <w:lang w:val="es-ES_tradnl"/>
        </w:rPr>
      </w:pPr>
    </w:p>
    <w:p w14:paraId="42DF5783" w14:textId="39EA8AD3" w:rsidR="00772C17" w:rsidRDefault="00772C17" w:rsidP="00772C17">
      <w:pPr>
        <w:ind w:left="720"/>
        <w:jc w:val="both"/>
        <w:rPr>
          <w:rFonts w:ascii="Book Antiqua" w:hAnsi="Book Antiqua"/>
          <w:lang w:val="es-ES_tradnl"/>
        </w:rPr>
      </w:pPr>
      <w:r>
        <w:rPr>
          <w:rFonts w:ascii="Book Antiqua" w:hAnsi="Book Antiqua"/>
          <w:lang w:val="es-ES_tradnl"/>
        </w:rPr>
        <w:lastRenderedPageBreak/>
        <w:t xml:space="preserve">“… </w:t>
      </w:r>
      <w:r w:rsidRPr="00772C17">
        <w:rPr>
          <w:rFonts w:ascii="Book Antiqua" w:hAnsi="Book Antiqua"/>
          <w:lang w:val="es-ES_tradnl"/>
        </w:rPr>
        <w:t>los municipios son la entidad gubernamental más cercana al pueblo y el mejor intérprete de sus necesidades y aspiraciones. En consecuencia, se declara de máximo interés público que los municipios cuenten con los recursos necesarios para rendir sus servicios. Se dispone, por ende, que todas las ramas de Gobierno deberán proteger las fuentes de recursos municipales y que las facultades tributarias municipales se interpretarán liberalmente a favor del pueblo representado por el municipio</w:t>
      </w:r>
      <w:r>
        <w:rPr>
          <w:rFonts w:ascii="Book Antiqua" w:hAnsi="Book Antiqua"/>
          <w:lang w:val="es-ES_tradnl"/>
        </w:rPr>
        <w:t>”.</w:t>
      </w:r>
    </w:p>
    <w:p w14:paraId="276B1020" w14:textId="77777777" w:rsidR="00772C17" w:rsidRDefault="00772C17" w:rsidP="00772C17">
      <w:pPr>
        <w:ind w:firstLine="360"/>
        <w:jc w:val="both"/>
        <w:rPr>
          <w:rFonts w:ascii="Book Antiqua" w:hAnsi="Book Antiqua"/>
          <w:lang w:val="es-ES_tradnl"/>
        </w:rPr>
      </w:pPr>
    </w:p>
    <w:p w14:paraId="3C178090" w14:textId="0A4A9CC1" w:rsidR="00772C17" w:rsidRDefault="00772C17" w:rsidP="00772C17">
      <w:pPr>
        <w:ind w:firstLine="360"/>
        <w:jc w:val="both"/>
        <w:rPr>
          <w:rFonts w:ascii="Book Antiqua" w:hAnsi="Book Antiqua"/>
          <w:lang w:val="es-ES_tradnl"/>
        </w:rPr>
      </w:pPr>
      <w:r>
        <w:rPr>
          <w:rFonts w:ascii="Book Antiqua" w:hAnsi="Book Antiqua"/>
          <w:lang w:val="es-ES_tradnl"/>
        </w:rPr>
        <w:t>Este reconocimiento de necesidad de apoyar la labor de los municipios, así como la afirmación que la seguridad es un derecho, nos llevan a necesidad de evaluar cómo se está garantizando dicha seguridad en el Distrito Representativo Número 38, y cómo se está contribuyendo con sus municipios para lograr estos propósitos.</w:t>
      </w:r>
    </w:p>
    <w:p w14:paraId="3C87400E" w14:textId="77777777" w:rsidR="00772C17" w:rsidRDefault="00772C17" w:rsidP="00772C17">
      <w:pPr>
        <w:ind w:firstLine="360"/>
        <w:jc w:val="both"/>
        <w:rPr>
          <w:rFonts w:ascii="Book Antiqua" w:hAnsi="Book Antiqua"/>
          <w:lang w:val="es-ES_tradnl"/>
        </w:rPr>
      </w:pPr>
    </w:p>
    <w:p w14:paraId="44A5C62E" w14:textId="6DFBE7DE" w:rsidR="00772C17" w:rsidRPr="002E58C7" w:rsidRDefault="00772C17" w:rsidP="00772C17">
      <w:pPr>
        <w:ind w:firstLine="360"/>
        <w:jc w:val="both"/>
        <w:rPr>
          <w:rFonts w:ascii="Book Antiqua" w:hAnsi="Book Antiqua"/>
          <w:lang w:val="es-ES_tradnl"/>
        </w:rPr>
      </w:pPr>
      <w:r>
        <w:rPr>
          <w:rFonts w:ascii="Book Antiqua" w:hAnsi="Book Antiqua"/>
          <w:lang w:val="es-ES_tradnl"/>
        </w:rPr>
        <w:t xml:space="preserve">Es por ello </w:t>
      </w:r>
      <w:proofErr w:type="gramStart"/>
      <w:r>
        <w:rPr>
          <w:rFonts w:ascii="Book Antiqua" w:hAnsi="Book Antiqua"/>
          <w:lang w:val="es-ES_tradnl"/>
        </w:rPr>
        <w:t>que</w:t>
      </w:r>
      <w:proofErr w:type="gramEnd"/>
      <w:r>
        <w:rPr>
          <w:rFonts w:ascii="Book Antiqua" w:hAnsi="Book Antiqua"/>
          <w:lang w:val="es-ES_tradnl"/>
        </w:rPr>
        <w:t xml:space="preserve"> esta </w:t>
      </w:r>
      <w:r w:rsidRPr="0063375E">
        <w:rPr>
          <w:rFonts w:ascii="Book Antiqua" w:hAnsi="Book Antiqua"/>
          <w:lang w:val="es-ES_tradnl"/>
        </w:rPr>
        <w:t>Cámara de Representantes</w:t>
      </w:r>
      <w:r>
        <w:rPr>
          <w:rFonts w:ascii="Book Antiqua" w:hAnsi="Book Antiqua"/>
          <w:lang w:val="es-ES_tradnl"/>
        </w:rPr>
        <w:t xml:space="preserve"> considera necesario evaluar los aspectos relacionados con la seguridad pública de los residentes </w:t>
      </w:r>
      <w:r w:rsidR="00A707CF">
        <w:rPr>
          <w:rFonts w:ascii="Book Antiqua" w:hAnsi="Book Antiqua"/>
          <w:lang w:val="es-ES_tradnl"/>
        </w:rPr>
        <w:t>del Distrito Representativo Número 38, compuesto por l</w:t>
      </w:r>
      <w:r w:rsidR="002E58C7">
        <w:rPr>
          <w:rFonts w:ascii="Book Antiqua" w:hAnsi="Book Antiqua"/>
          <w:lang w:val="es-ES_tradnl"/>
        </w:rPr>
        <w:t xml:space="preserve">os municipios de </w:t>
      </w:r>
      <w:r w:rsidRPr="002E58C7">
        <w:rPr>
          <w:rFonts w:ascii="Book Antiqua" w:hAnsi="Book Antiqua"/>
          <w:lang w:val="es-ES_tradnl"/>
        </w:rPr>
        <w:t>Canóvanas</w:t>
      </w:r>
      <w:r w:rsidR="002E58C7" w:rsidRPr="002E58C7">
        <w:rPr>
          <w:rFonts w:ascii="Book Antiqua" w:hAnsi="Book Antiqua"/>
          <w:lang w:val="es-ES_tradnl"/>
        </w:rPr>
        <w:t xml:space="preserve">, Carolina y </w:t>
      </w:r>
      <w:r w:rsidR="002E58C7">
        <w:rPr>
          <w:rFonts w:ascii="Book Antiqua" w:hAnsi="Book Antiqua"/>
          <w:lang w:val="es-ES_tradnl"/>
        </w:rPr>
        <w:t>Trujillo Alto.</w:t>
      </w:r>
    </w:p>
    <w:p w14:paraId="7BE63121" w14:textId="77777777" w:rsidR="00772C17" w:rsidRDefault="00772C17" w:rsidP="00772C17">
      <w:pPr>
        <w:ind w:firstLine="360"/>
        <w:jc w:val="both"/>
        <w:rPr>
          <w:rFonts w:ascii="Book Antiqua" w:hAnsi="Book Antiqua"/>
          <w:lang w:val="es-ES_tradnl"/>
        </w:rPr>
      </w:pPr>
    </w:p>
    <w:p w14:paraId="35115B33" w14:textId="77777777" w:rsidR="0039163B" w:rsidRPr="0039163B" w:rsidRDefault="0039163B" w:rsidP="0039163B">
      <w:pPr>
        <w:pStyle w:val="BodyText"/>
        <w:tabs>
          <w:tab w:val="left" w:pos="720"/>
        </w:tabs>
        <w:spacing w:before="0"/>
        <w:contextualSpacing/>
        <w:rPr>
          <w:rFonts w:ascii="Book Antiqua" w:hAnsi="Book Antiqua"/>
          <w:i/>
          <w:sz w:val="24"/>
          <w:szCs w:val="24"/>
        </w:rPr>
      </w:pPr>
      <w:r w:rsidRPr="0039163B">
        <w:rPr>
          <w:rFonts w:ascii="Book Antiqua" w:hAnsi="Book Antiqua"/>
          <w:i/>
          <w:sz w:val="24"/>
          <w:szCs w:val="24"/>
        </w:rPr>
        <w:t>RESUÉLVESE POR LA CÁMARA DE REPRESENTANTES DE PUERTO RICO:</w:t>
      </w:r>
    </w:p>
    <w:p w14:paraId="4C63DCF7" w14:textId="77777777" w:rsidR="0039163B" w:rsidRDefault="0039163B" w:rsidP="0039163B">
      <w:pPr>
        <w:contextualSpacing/>
        <w:jc w:val="both"/>
        <w:rPr>
          <w:rFonts w:ascii="Book Antiqua" w:hAnsi="Book Antiqua"/>
          <w:i/>
          <w:szCs w:val="24"/>
          <w:lang w:val="es-ES_tradnl"/>
        </w:rPr>
      </w:pPr>
    </w:p>
    <w:p w14:paraId="75E48725" w14:textId="77777777" w:rsidR="0039163B" w:rsidRPr="0039163B" w:rsidRDefault="0039163B" w:rsidP="0039163B">
      <w:pPr>
        <w:contextualSpacing/>
        <w:jc w:val="both"/>
        <w:rPr>
          <w:rFonts w:ascii="Book Antiqua" w:hAnsi="Book Antiqua"/>
          <w:i/>
          <w:szCs w:val="24"/>
          <w:lang w:val="es-ES_tradnl"/>
        </w:rPr>
        <w:sectPr w:rsidR="0039163B" w:rsidRPr="0039163B" w:rsidSect="0039163B">
          <w:headerReference w:type="default" r:id="rId8"/>
          <w:headerReference w:type="first" r:id="rId9"/>
          <w:type w:val="continuous"/>
          <w:pgSz w:w="12240" w:h="15840" w:code="1"/>
          <w:pgMar w:top="1440" w:right="1440" w:bottom="1440" w:left="1440" w:header="720" w:footer="720" w:gutter="0"/>
          <w:cols w:space="720"/>
          <w:titlePg/>
        </w:sectPr>
      </w:pPr>
    </w:p>
    <w:p w14:paraId="02A53BBA" w14:textId="049AB305" w:rsidR="002E74AD" w:rsidRPr="00BA03FE" w:rsidRDefault="00574040" w:rsidP="002E74AD">
      <w:pPr>
        <w:spacing w:line="480" w:lineRule="auto"/>
        <w:ind w:firstLine="360"/>
        <w:jc w:val="both"/>
        <w:rPr>
          <w:rFonts w:ascii="Book Antiqua" w:hAnsi="Book Antiqua"/>
          <w:lang w:val="es-ES_tradnl"/>
        </w:rPr>
      </w:pPr>
      <w:r w:rsidRPr="00BA03FE">
        <w:rPr>
          <w:rFonts w:ascii="Book Antiqua" w:hAnsi="Book Antiqua"/>
          <w:lang w:val="es-ES_tradnl"/>
        </w:rPr>
        <w:tab/>
      </w:r>
      <w:r w:rsidR="002E74AD" w:rsidRPr="00BA03FE">
        <w:rPr>
          <w:rFonts w:ascii="Book Antiqua" w:hAnsi="Book Antiqua"/>
          <w:lang w:val="es-ES_tradnl"/>
        </w:rPr>
        <w:t>Sección 1.-</w:t>
      </w:r>
      <w:r w:rsidR="0063375E" w:rsidRPr="00BA03FE">
        <w:rPr>
          <w:rFonts w:ascii="Book Antiqua" w:hAnsi="Book Antiqua"/>
          <w:lang w:val="es-ES_tradnl"/>
        </w:rPr>
        <w:t xml:space="preserve"> Se ordena a la Comisión de Seguridad Pública, Ciencia y Tecnología de la Cámara de Representantes</w:t>
      </w:r>
      <w:r w:rsidR="008D754B" w:rsidRPr="00BA03FE">
        <w:rPr>
          <w:rFonts w:ascii="Book Antiqua" w:hAnsi="Book Antiqua"/>
          <w:lang w:val="es-ES_tradnl"/>
        </w:rPr>
        <w:t xml:space="preserve"> de Puerto Rico</w:t>
      </w:r>
      <w:r w:rsidR="0063375E" w:rsidRPr="00BA03FE">
        <w:rPr>
          <w:rFonts w:ascii="Book Antiqua" w:hAnsi="Book Antiqua"/>
          <w:lang w:val="es-ES_tradnl"/>
        </w:rPr>
        <w:t xml:space="preserve"> realizar un estudio exhaustivo </w:t>
      </w:r>
      <w:r w:rsidR="00C1618C" w:rsidRPr="00BA03FE">
        <w:rPr>
          <w:rFonts w:ascii="Book Antiqua" w:hAnsi="Book Antiqua"/>
          <w:lang w:val="es-ES_tradnl"/>
        </w:rPr>
        <w:t xml:space="preserve">sobre </w:t>
      </w:r>
      <w:r w:rsidR="00C1618C">
        <w:rPr>
          <w:rFonts w:ascii="Book Antiqua" w:hAnsi="Book Antiqua"/>
          <w:lang w:val="es-PR"/>
        </w:rPr>
        <w:t>los</w:t>
      </w:r>
      <w:r w:rsidR="00C1618C" w:rsidRPr="00BA03FE">
        <w:rPr>
          <w:rFonts w:ascii="Book Antiqua" w:hAnsi="Book Antiqua"/>
          <w:lang w:val="es-PR"/>
        </w:rPr>
        <w:t xml:space="preserve"> asunto</w:t>
      </w:r>
      <w:r w:rsidR="00C1618C">
        <w:rPr>
          <w:rFonts w:ascii="Book Antiqua" w:hAnsi="Book Antiqua"/>
          <w:lang w:val="es-PR"/>
        </w:rPr>
        <w:t>s</w:t>
      </w:r>
      <w:r w:rsidR="00C1618C" w:rsidRPr="00BA03FE">
        <w:rPr>
          <w:rFonts w:ascii="Book Antiqua" w:hAnsi="Book Antiqua"/>
          <w:lang w:val="es-PR"/>
        </w:rPr>
        <w:t xml:space="preserve"> relacionado</w:t>
      </w:r>
      <w:r w:rsidR="00C1618C">
        <w:rPr>
          <w:rFonts w:ascii="Book Antiqua" w:hAnsi="Book Antiqua"/>
          <w:lang w:val="es-PR"/>
        </w:rPr>
        <w:t>s</w:t>
      </w:r>
      <w:r w:rsidR="00C1618C" w:rsidRPr="00BA03FE">
        <w:rPr>
          <w:rFonts w:ascii="Book Antiqua" w:hAnsi="Book Antiqua"/>
          <w:lang w:val="es-PR"/>
        </w:rPr>
        <w:t xml:space="preserve"> con la seguridad</w:t>
      </w:r>
      <w:r w:rsidR="00C1618C">
        <w:rPr>
          <w:rFonts w:ascii="Book Antiqua" w:hAnsi="Book Antiqua"/>
          <w:lang w:val="es-PR"/>
        </w:rPr>
        <w:t>;</w:t>
      </w:r>
      <w:r w:rsidR="00C1618C" w:rsidRPr="00BA03FE">
        <w:rPr>
          <w:rFonts w:ascii="Book Antiqua" w:hAnsi="Book Antiqua"/>
          <w:lang w:val="es-PR"/>
        </w:rPr>
        <w:t xml:space="preserve"> el orden público</w:t>
      </w:r>
      <w:r w:rsidR="00C1618C">
        <w:rPr>
          <w:rFonts w:ascii="Book Antiqua" w:hAnsi="Book Antiqua"/>
          <w:lang w:val="es-PR"/>
        </w:rPr>
        <w:t xml:space="preserve">; los </w:t>
      </w:r>
      <w:r w:rsidR="00C1618C" w:rsidRPr="00BA03FE">
        <w:rPr>
          <w:rFonts w:ascii="Book Antiqua" w:hAnsi="Book Antiqua"/>
          <w:lang w:val="es-PR"/>
        </w:rPr>
        <w:t xml:space="preserve">esfuerzos dirigidos a </w:t>
      </w:r>
      <w:r w:rsidR="00C1618C">
        <w:rPr>
          <w:rFonts w:ascii="Book Antiqua" w:hAnsi="Book Antiqua"/>
          <w:lang w:val="es-PR"/>
        </w:rPr>
        <w:t>intervenir, prevenir y</w:t>
      </w:r>
      <w:r w:rsidR="00C1618C" w:rsidRPr="00BA03FE">
        <w:rPr>
          <w:rFonts w:ascii="Book Antiqua" w:hAnsi="Book Antiqua"/>
          <w:lang w:val="es-PR"/>
        </w:rPr>
        <w:t xml:space="preserve"> controlar </w:t>
      </w:r>
      <w:r w:rsidR="00C1618C">
        <w:rPr>
          <w:rFonts w:ascii="Book Antiqua" w:hAnsi="Book Antiqua"/>
          <w:lang w:val="es-PR"/>
        </w:rPr>
        <w:t>las situaciones de criminalidad en los municipios de Canóvanas, Carolina y Trujillo Alto, que componen el Distrito Representativo Número 38; así como la necesidad de asignación de recursos y presupuesto para este fin</w:t>
      </w:r>
      <w:r w:rsidR="0063375E" w:rsidRPr="00BA03FE">
        <w:rPr>
          <w:rFonts w:ascii="Book Antiqua" w:hAnsi="Book Antiqua"/>
          <w:lang w:val="es-ES_tradnl"/>
        </w:rPr>
        <w:t xml:space="preserve">. </w:t>
      </w:r>
    </w:p>
    <w:p w14:paraId="7747AAF0" w14:textId="77777777" w:rsidR="0033389B" w:rsidRPr="00447487" w:rsidRDefault="0033389B" w:rsidP="0033389B">
      <w:pPr>
        <w:spacing w:line="480" w:lineRule="auto"/>
        <w:ind w:firstLine="360"/>
        <w:contextualSpacing/>
        <w:jc w:val="both"/>
        <w:rPr>
          <w:rFonts w:ascii="Book Antiqua" w:hAnsi="Book Antiqua"/>
          <w:lang w:val="es-ES_tradnl"/>
        </w:rPr>
      </w:pPr>
      <w:r>
        <w:rPr>
          <w:rFonts w:ascii="Book Antiqua" w:hAnsi="Book Antiqua"/>
          <w:lang w:val="es-ES_tradnl"/>
        </w:rPr>
        <w:t xml:space="preserve">Sección 2.- </w:t>
      </w:r>
      <w:r w:rsidRPr="00447487">
        <w:rPr>
          <w:rFonts w:ascii="Book Antiqua" w:hAnsi="Book Antiqua"/>
          <w:lang w:val="es-ES_tradnl"/>
        </w:rPr>
        <w:t xml:space="preserve">La </w:t>
      </w:r>
      <w:r>
        <w:rPr>
          <w:rFonts w:ascii="Book Antiqua" w:hAnsi="Book Antiqua"/>
          <w:lang w:val="es-ES_tradnl"/>
        </w:rPr>
        <w:t>C</w:t>
      </w:r>
      <w:r w:rsidRPr="00447487">
        <w:rPr>
          <w:rFonts w:ascii="Book Antiqua" w:hAnsi="Book Antiqua"/>
          <w:lang w:val="es-ES_tradnl"/>
        </w:rPr>
        <w:t>omisi</w:t>
      </w:r>
      <w:r>
        <w:rPr>
          <w:rFonts w:ascii="Book Antiqua" w:hAnsi="Book Antiqua"/>
          <w:lang w:val="es-ES_tradnl"/>
        </w:rPr>
        <w:t>ón</w:t>
      </w:r>
      <w:r w:rsidRPr="00447487">
        <w:rPr>
          <w:rFonts w:ascii="Book Antiqua" w:hAnsi="Book Antiqua"/>
          <w:lang w:val="es-ES_tradnl"/>
        </w:rPr>
        <w:t>, a los efectos de cumplir con lo dispuesto en esta Resolución, podrá realizar requerimiento</w:t>
      </w:r>
      <w:r>
        <w:rPr>
          <w:rFonts w:ascii="Book Antiqua" w:hAnsi="Book Antiqua"/>
          <w:lang w:val="es-ES_tradnl"/>
        </w:rPr>
        <w:t xml:space="preserve">s, solicitudes de información </w:t>
      </w:r>
      <w:r w:rsidRPr="00447487">
        <w:rPr>
          <w:rFonts w:ascii="Book Antiqua" w:hAnsi="Book Antiqua"/>
          <w:lang w:val="es-ES_tradnl"/>
        </w:rPr>
        <w:t xml:space="preserve">o de producción de documentos, citaciones, reuniones, </w:t>
      </w:r>
      <w:r>
        <w:rPr>
          <w:rFonts w:ascii="Book Antiqua" w:hAnsi="Book Antiqua"/>
          <w:lang w:val="es-ES_tradnl"/>
        </w:rPr>
        <w:t xml:space="preserve">vistas oculares, </w:t>
      </w:r>
      <w:r w:rsidRPr="00447487">
        <w:rPr>
          <w:rFonts w:ascii="Book Antiqua" w:hAnsi="Book Antiqua"/>
          <w:lang w:val="es-ES_tradnl"/>
        </w:rPr>
        <w:t>así como podrá</w:t>
      </w:r>
      <w:r>
        <w:rPr>
          <w:rFonts w:ascii="Book Antiqua" w:hAnsi="Book Antiqua"/>
          <w:lang w:val="es-ES_tradnl"/>
        </w:rPr>
        <w:t>n</w:t>
      </w:r>
      <w:r w:rsidRPr="00447487">
        <w:rPr>
          <w:rFonts w:ascii="Book Antiqua" w:hAnsi="Book Antiqua"/>
          <w:lang w:val="es-ES_tradnl"/>
        </w:rPr>
        <w:t xml:space="preserve"> realizar cualquier </w:t>
      </w:r>
      <w:r>
        <w:rPr>
          <w:rFonts w:ascii="Book Antiqua" w:hAnsi="Book Antiqua"/>
          <w:lang w:val="es-ES_tradnl"/>
        </w:rPr>
        <w:t>otra gestión</w:t>
      </w:r>
      <w:r w:rsidRPr="00447487">
        <w:rPr>
          <w:rFonts w:ascii="Book Antiqua" w:hAnsi="Book Antiqua"/>
          <w:lang w:val="es-ES_tradnl"/>
        </w:rPr>
        <w:t xml:space="preserve"> que entienda</w:t>
      </w:r>
      <w:r>
        <w:rPr>
          <w:rFonts w:ascii="Book Antiqua" w:hAnsi="Book Antiqua"/>
          <w:lang w:val="es-ES_tradnl"/>
        </w:rPr>
        <w:t>n</w:t>
      </w:r>
      <w:r w:rsidRPr="00447487">
        <w:rPr>
          <w:rFonts w:ascii="Book Antiqua" w:hAnsi="Book Antiqua"/>
          <w:lang w:val="es-ES_tradnl"/>
        </w:rPr>
        <w:t xml:space="preserve"> pertinente y se encuentre bajo el alcance de la investigación de esta Resolución. </w:t>
      </w:r>
    </w:p>
    <w:p w14:paraId="1375C070" w14:textId="0FC440BE" w:rsidR="0033389B" w:rsidRPr="00471C5A" w:rsidRDefault="0033389B" w:rsidP="0033389B">
      <w:pPr>
        <w:suppressAutoHyphens/>
        <w:spacing w:line="480" w:lineRule="auto"/>
        <w:ind w:firstLine="360"/>
        <w:jc w:val="both"/>
        <w:rPr>
          <w:rFonts w:ascii="Book Antiqua" w:hAnsi="Book Antiqua"/>
          <w:lang w:val="es-ES_tradnl"/>
        </w:rPr>
      </w:pPr>
      <w:r w:rsidRPr="00471C5A">
        <w:rPr>
          <w:rFonts w:ascii="Book Antiqua" w:hAnsi="Book Antiqua"/>
          <w:lang w:val="es-ES_tradnl"/>
        </w:rPr>
        <w:lastRenderedPageBreak/>
        <w:t xml:space="preserve">Sección </w:t>
      </w:r>
      <w:r>
        <w:rPr>
          <w:rFonts w:ascii="Book Antiqua" w:hAnsi="Book Antiqua"/>
          <w:lang w:val="es-ES_tradnl"/>
        </w:rPr>
        <w:t>3</w:t>
      </w:r>
      <w:r w:rsidRPr="00471C5A">
        <w:rPr>
          <w:rFonts w:ascii="Book Antiqua" w:hAnsi="Book Antiqua"/>
          <w:lang w:val="es-ES_tradnl"/>
        </w:rPr>
        <w:t>.- La Comisión</w:t>
      </w:r>
      <w:r w:rsidRPr="006218E3">
        <w:rPr>
          <w:rFonts w:ascii="Book Antiqua" w:hAnsi="Book Antiqua"/>
          <w:lang w:val="es-ES_tradnl"/>
        </w:rPr>
        <w:t xml:space="preserve"> </w:t>
      </w:r>
      <w:r w:rsidRPr="00471C5A">
        <w:rPr>
          <w:rFonts w:ascii="Book Antiqua" w:hAnsi="Book Antiqua"/>
          <w:lang w:val="es-ES_tradnl"/>
        </w:rPr>
        <w:t>recomendará los mecanismos, l</w:t>
      </w:r>
      <w:r w:rsidRPr="006218E3">
        <w:rPr>
          <w:rFonts w:ascii="Book Antiqua" w:hAnsi="Book Antiqua"/>
          <w:lang w:val="es-ES"/>
        </w:rPr>
        <w:t>a legislación o enmienda a legislación existente,</w:t>
      </w:r>
      <w:r w:rsidRPr="00471C5A">
        <w:rPr>
          <w:rFonts w:ascii="Book Antiqua" w:hAnsi="Book Antiqua"/>
          <w:lang w:val="es-ES_tradnl"/>
        </w:rPr>
        <w:t xml:space="preserve"> que se deben establecer para </w:t>
      </w:r>
      <w:r>
        <w:rPr>
          <w:rFonts w:ascii="Book Antiqua" w:hAnsi="Book Antiqua"/>
          <w:lang w:val="es-ES_tradnl"/>
        </w:rPr>
        <w:t xml:space="preserve">que se pueda trabajar efectiva y eficientemente con la situación de </w:t>
      </w:r>
      <w:r w:rsidR="00C1618C">
        <w:rPr>
          <w:rFonts w:ascii="Book Antiqua" w:hAnsi="Book Antiqua"/>
          <w:lang w:val="es-ES_tradnl"/>
        </w:rPr>
        <w:t>seguridad en los</w:t>
      </w:r>
      <w:r>
        <w:rPr>
          <w:rFonts w:ascii="Book Antiqua" w:hAnsi="Book Antiqua"/>
          <w:lang w:val="es-ES_tradnl"/>
        </w:rPr>
        <w:t xml:space="preserve"> municipios de Canóvanas, Carolina y Trujillo Alto, que componen el Distrito Representativo Número 38.</w:t>
      </w:r>
    </w:p>
    <w:p w14:paraId="276436EC" w14:textId="77777777" w:rsidR="0033389B" w:rsidRPr="00A7542A" w:rsidRDefault="0033389B" w:rsidP="0033389B">
      <w:pPr>
        <w:spacing w:line="480" w:lineRule="auto"/>
        <w:ind w:firstLine="360"/>
        <w:jc w:val="both"/>
        <w:rPr>
          <w:rFonts w:ascii="Book Antiqua" w:hAnsi="Book Antiqua"/>
          <w:lang w:val="es-PR"/>
        </w:rPr>
      </w:pPr>
      <w:r w:rsidRPr="00A7542A">
        <w:rPr>
          <w:rFonts w:ascii="Book Antiqua" w:hAnsi="Book Antiqua"/>
          <w:lang w:val="es-PR"/>
        </w:rPr>
        <w:t xml:space="preserve">Sección </w:t>
      </w:r>
      <w:r>
        <w:rPr>
          <w:rFonts w:ascii="Book Antiqua" w:hAnsi="Book Antiqua"/>
          <w:lang w:val="es-PR"/>
        </w:rPr>
        <w:t>4</w:t>
      </w:r>
      <w:r w:rsidRPr="00A7542A">
        <w:rPr>
          <w:rFonts w:ascii="Book Antiqua" w:hAnsi="Book Antiqua"/>
          <w:lang w:val="es-PR"/>
        </w:rPr>
        <w:t>.-</w:t>
      </w:r>
      <w:r>
        <w:rPr>
          <w:rFonts w:ascii="Book Antiqua" w:hAnsi="Book Antiqua"/>
          <w:lang w:val="es-PR"/>
        </w:rPr>
        <w:t xml:space="preserve"> </w:t>
      </w:r>
      <w:r w:rsidRPr="00A7542A">
        <w:rPr>
          <w:rFonts w:ascii="Book Antiqua" w:hAnsi="Book Antiqua"/>
          <w:lang w:val="es-PR"/>
        </w:rPr>
        <w:t>La Comisión rendirá un Informe con sus hallazgos, conclusiones y recomendaciones, no más tarde de los ciento ochenta (180) días siguientes a la aprobación de esta Resolución.</w:t>
      </w:r>
    </w:p>
    <w:p w14:paraId="1532E92A" w14:textId="05C24271" w:rsidR="00CF735A" w:rsidRPr="00BA03FE" w:rsidRDefault="0033389B" w:rsidP="00F21E00">
      <w:pPr>
        <w:spacing w:line="480" w:lineRule="auto"/>
        <w:ind w:firstLine="360"/>
        <w:jc w:val="both"/>
        <w:rPr>
          <w:rFonts w:ascii="Book Antiqua" w:hAnsi="Book Antiqua"/>
          <w:lang w:val="es-ES_tradnl"/>
        </w:rPr>
      </w:pPr>
      <w:r w:rsidRPr="00A7542A">
        <w:rPr>
          <w:rFonts w:ascii="Book Antiqua" w:hAnsi="Book Antiqua"/>
          <w:lang w:val="es-PR"/>
        </w:rPr>
        <w:t xml:space="preserve">Sección </w:t>
      </w:r>
      <w:r>
        <w:rPr>
          <w:rFonts w:ascii="Book Antiqua" w:hAnsi="Book Antiqua"/>
          <w:lang w:val="es-PR"/>
        </w:rPr>
        <w:t>5</w:t>
      </w:r>
      <w:r w:rsidRPr="00A7542A">
        <w:rPr>
          <w:rFonts w:ascii="Book Antiqua" w:hAnsi="Book Antiqua"/>
          <w:lang w:val="es-PR"/>
        </w:rPr>
        <w:t>.-</w:t>
      </w:r>
      <w:r>
        <w:rPr>
          <w:rFonts w:ascii="Book Antiqua" w:hAnsi="Book Antiqua"/>
          <w:lang w:val="es-PR"/>
        </w:rPr>
        <w:t xml:space="preserve"> </w:t>
      </w:r>
      <w:r w:rsidRPr="00A7542A">
        <w:rPr>
          <w:rFonts w:ascii="Book Antiqua" w:hAnsi="Book Antiqua"/>
          <w:lang w:val="es-PR"/>
        </w:rPr>
        <w:t>Esta Resolución comenzará a regir inmediatamente después de su aprobación</w:t>
      </w:r>
      <w:r w:rsidR="00F21E00">
        <w:rPr>
          <w:rFonts w:ascii="Book Antiqua" w:hAnsi="Book Antiqua"/>
          <w:lang w:val="es-PR"/>
        </w:rPr>
        <w:t>.</w:t>
      </w:r>
    </w:p>
    <w:sectPr w:rsidR="00CF735A" w:rsidRPr="00BA03FE" w:rsidSect="00CF735A">
      <w:head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20FA1" w14:textId="77777777" w:rsidR="00320F6F" w:rsidRDefault="00320F6F">
      <w:r>
        <w:separator/>
      </w:r>
    </w:p>
  </w:endnote>
  <w:endnote w:type="continuationSeparator" w:id="0">
    <w:p w14:paraId="22237559" w14:textId="77777777" w:rsidR="00320F6F" w:rsidRDefault="00320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27FC3" w14:textId="77777777" w:rsidR="00320F6F" w:rsidRDefault="00320F6F">
      <w:r>
        <w:separator/>
      </w:r>
    </w:p>
  </w:footnote>
  <w:footnote w:type="continuationSeparator" w:id="0">
    <w:p w14:paraId="7197C272" w14:textId="77777777" w:rsidR="00320F6F" w:rsidRDefault="00320F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18B8E" w14:textId="77777777" w:rsidR="0039163B" w:rsidRDefault="0039163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44D7B" w14:textId="77777777" w:rsidR="0039163B" w:rsidRDefault="0039163B">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3659B" w14:textId="77777777" w:rsidR="00F042CB" w:rsidRDefault="000D69AD">
    <w:pPr>
      <w:pStyle w:val="Header"/>
      <w:jc w:val="center"/>
    </w:pPr>
    <w:r>
      <w:rPr>
        <w:rStyle w:val="PageNumber"/>
      </w:rPr>
      <w:fldChar w:fldCharType="begin"/>
    </w:r>
    <w:r w:rsidR="00F042CB">
      <w:rPr>
        <w:rStyle w:val="PageNumber"/>
      </w:rPr>
      <w:instrText xml:space="preserve"> PAGE </w:instrText>
    </w:r>
    <w:r>
      <w:rPr>
        <w:rStyle w:val="PageNumber"/>
      </w:rPr>
      <w:fldChar w:fldCharType="separate"/>
    </w:r>
    <w:r w:rsidR="002D7B4A">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96F91"/>
    <w:rsid w:val="00011F33"/>
    <w:rsid w:val="00020BBB"/>
    <w:rsid w:val="00032672"/>
    <w:rsid w:val="00056024"/>
    <w:rsid w:val="00095AE1"/>
    <w:rsid w:val="000A6B6C"/>
    <w:rsid w:val="000B0DBB"/>
    <w:rsid w:val="000B3F91"/>
    <w:rsid w:val="000B61E8"/>
    <w:rsid w:val="000C2D9C"/>
    <w:rsid w:val="000D69AD"/>
    <w:rsid w:val="000F23D8"/>
    <w:rsid w:val="0010072C"/>
    <w:rsid w:val="00111E71"/>
    <w:rsid w:val="00115445"/>
    <w:rsid w:val="00127C6A"/>
    <w:rsid w:val="001363FE"/>
    <w:rsid w:val="00170597"/>
    <w:rsid w:val="0017132B"/>
    <w:rsid w:val="00187168"/>
    <w:rsid w:val="00196F91"/>
    <w:rsid w:val="001A0842"/>
    <w:rsid w:val="001C1E4D"/>
    <w:rsid w:val="001F612A"/>
    <w:rsid w:val="00210B1C"/>
    <w:rsid w:val="00211396"/>
    <w:rsid w:val="00226AE6"/>
    <w:rsid w:val="002458EA"/>
    <w:rsid w:val="00245B34"/>
    <w:rsid w:val="00263355"/>
    <w:rsid w:val="00273792"/>
    <w:rsid w:val="00281E24"/>
    <w:rsid w:val="002A2D6A"/>
    <w:rsid w:val="002A4C5E"/>
    <w:rsid w:val="002D4AC8"/>
    <w:rsid w:val="002D7B4A"/>
    <w:rsid w:val="002E58C7"/>
    <w:rsid w:val="002E74AD"/>
    <w:rsid w:val="00314D28"/>
    <w:rsid w:val="00320D78"/>
    <w:rsid w:val="00320F6F"/>
    <w:rsid w:val="0033389B"/>
    <w:rsid w:val="00336297"/>
    <w:rsid w:val="00347268"/>
    <w:rsid w:val="00380FE5"/>
    <w:rsid w:val="00381F37"/>
    <w:rsid w:val="0039163B"/>
    <w:rsid w:val="003924DD"/>
    <w:rsid w:val="00394FCB"/>
    <w:rsid w:val="003963F4"/>
    <w:rsid w:val="003A4D27"/>
    <w:rsid w:val="003A5FED"/>
    <w:rsid w:val="003B5254"/>
    <w:rsid w:val="004061CA"/>
    <w:rsid w:val="00415689"/>
    <w:rsid w:val="004213B0"/>
    <w:rsid w:val="00423317"/>
    <w:rsid w:val="004440CB"/>
    <w:rsid w:val="004713D2"/>
    <w:rsid w:val="004E0796"/>
    <w:rsid w:val="00506267"/>
    <w:rsid w:val="00513C3C"/>
    <w:rsid w:val="00521639"/>
    <w:rsid w:val="00532BB7"/>
    <w:rsid w:val="005332E4"/>
    <w:rsid w:val="0053550C"/>
    <w:rsid w:val="005453A8"/>
    <w:rsid w:val="00552794"/>
    <w:rsid w:val="00555018"/>
    <w:rsid w:val="005723DC"/>
    <w:rsid w:val="00574040"/>
    <w:rsid w:val="005805ED"/>
    <w:rsid w:val="005A4C4C"/>
    <w:rsid w:val="005E39B8"/>
    <w:rsid w:val="006210DC"/>
    <w:rsid w:val="0063375E"/>
    <w:rsid w:val="0064349D"/>
    <w:rsid w:val="00672540"/>
    <w:rsid w:val="006727D8"/>
    <w:rsid w:val="00685549"/>
    <w:rsid w:val="00692666"/>
    <w:rsid w:val="006B7365"/>
    <w:rsid w:val="006C2D81"/>
    <w:rsid w:val="006C7DF8"/>
    <w:rsid w:val="00701E72"/>
    <w:rsid w:val="007126A3"/>
    <w:rsid w:val="00722710"/>
    <w:rsid w:val="007275E3"/>
    <w:rsid w:val="00730FEF"/>
    <w:rsid w:val="0073684F"/>
    <w:rsid w:val="007444BC"/>
    <w:rsid w:val="00750FC8"/>
    <w:rsid w:val="007533D0"/>
    <w:rsid w:val="00755069"/>
    <w:rsid w:val="007572BE"/>
    <w:rsid w:val="007675CE"/>
    <w:rsid w:val="00772C17"/>
    <w:rsid w:val="00780835"/>
    <w:rsid w:val="007B0660"/>
    <w:rsid w:val="007D16F7"/>
    <w:rsid w:val="00820C41"/>
    <w:rsid w:val="00825BA4"/>
    <w:rsid w:val="00830FB1"/>
    <w:rsid w:val="00834F2C"/>
    <w:rsid w:val="00850256"/>
    <w:rsid w:val="00870487"/>
    <w:rsid w:val="008A6B08"/>
    <w:rsid w:val="008D18B1"/>
    <w:rsid w:val="008D754B"/>
    <w:rsid w:val="00942FD4"/>
    <w:rsid w:val="00946961"/>
    <w:rsid w:val="00951997"/>
    <w:rsid w:val="00967B4C"/>
    <w:rsid w:val="00990352"/>
    <w:rsid w:val="009A409D"/>
    <w:rsid w:val="009F16BC"/>
    <w:rsid w:val="009F17B9"/>
    <w:rsid w:val="009F6356"/>
    <w:rsid w:val="00A1528A"/>
    <w:rsid w:val="00A707CF"/>
    <w:rsid w:val="00A7629F"/>
    <w:rsid w:val="00A82182"/>
    <w:rsid w:val="00AF0CEE"/>
    <w:rsid w:val="00B167ED"/>
    <w:rsid w:val="00B617F8"/>
    <w:rsid w:val="00B667AD"/>
    <w:rsid w:val="00B84C38"/>
    <w:rsid w:val="00B85535"/>
    <w:rsid w:val="00B86C00"/>
    <w:rsid w:val="00B94002"/>
    <w:rsid w:val="00B947F6"/>
    <w:rsid w:val="00BA03FE"/>
    <w:rsid w:val="00BF16AA"/>
    <w:rsid w:val="00BF25C2"/>
    <w:rsid w:val="00C02E5A"/>
    <w:rsid w:val="00C1618C"/>
    <w:rsid w:val="00C228F8"/>
    <w:rsid w:val="00C354B8"/>
    <w:rsid w:val="00C519DA"/>
    <w:rsid w:val="00C52517"/>
    <w:rsid w:val="00C62936"/>
    <w:rsid w:val="00C653F2"/>
    <w:rsid w:val="00C679E6"/>
    <w:rsid w:val="00C7333D"/>
    <w:rsid w:val="00C733F5"/>
    <w:rsid w:val="00C83A81"/>
    <w:rsid w:val="00C908F9"/>
    <w:rsid w:val="00C92E75"/>
    <w:rsid w:val="00CA0917"/>
    <w:rsid w:val="00CA7870"/>
    <w:rsid w:val="00CD0927"/>
    <w:rsid w:val="00CD3EEA"/>
    <w:rsid w:val="00CE7D50"/>
    <w:rsid w:val="00CF735A"/>
    <w:rsid w:val="00D241D3"/>
    <w:rsid w:val="00D60936"/>
    <w:rsid w:val="00D709EB"/>
    <w:rsid w:val="00D74714"/>
    <w:rsid w:val="00D82F3F"/>
    <w:rsid w:val="00D87220"/>
    <w:rsid w:val="00D921C6"/>
    <w:rsid w:val="00D958C2"/>
    <w:rsid w:val="00D96EF1"/>
    <w:rsid w:val="00DA034C"/>
    <w:rsid w:val="00DA0BBC"/>
    <w:rsid w:val="00E04AB5"/>
    <w:rsid w:val="00E12DE2"/>
    <w:rsid w:val="00E22C84"/>
    <w:rsid w:val="00E50EEA"/>
    <w:rsid w:val="00E52F58"/>
    <w:rsid w:val="00E7590C"/>
    <w:rsid w:val="00E95981"/>
    <w:rsid w:val="00EC6468"/>
    <w:rsid w:val="00ED7A53"/>
    <w:rsid w:val="00EE4273"/>
    <w:rsid w:val="00EE6503"/>
    <w:rsid w:val="00EE7121"/>
    <w:rsid w:val="00F02004"/>
    <w:rsid w:val="00F042CB"/>
    <w:rsid w:val="00F07E50"/>
    <w:rsid w:val="00F21E00"/>
    <w:rsid w:val="00F22B72"/>
    <w:rsid w:val="00F30AE8"/>
    <w:rsid w:val="00F41917"/>
    <w:rsid w:val="00F61E44"/>
    <w:rsid w:val="00F63D2A"/>
    <w:rsid w:val="00F843B4"/>
    <w:rsid w:val="00F902F8"/>
    <w:rsid w:val="00FB62E5"/>
    <w:rsid w:val="00FC0A95"/>
    <w:rsid w:val="00FC3D9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9C8AF2"/>
  <w15:docId w15:val="{C777C077-58D8-4AAB-A02E-93E81E252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9AD"/>
    <w:rPr>
      <w:sz w:val="24"/>
    </w:rPr>
  </w:style>
  <w:style w:type="paragraph" w:styleId="Heading1">
    <w:name w:val="heading 1"/>
    <w:basedOn w:val="Normal"/>
    <w:next w:val="Normal"/>
    <w:qFormat/>
    <w:rsid w:val="000D69AD"/>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0D69AD"/>
  </w:style>
  <w:style w:type="paragraph" w:customStyle="1" w:styleId="Title2">
    <w:name w:val="Title2"/>
    <w:basedOn w:val="Normal"/>
    <w:next w:val="Normal"/>
    <w:rsid w:val="000D69AD"/>
    <w:pPr>
      <w:tabs>
        <w:tab w:val="left" w:pos="648"/>
        <w:tab w:val="right" w:pos="7776"/>
        <w:tab w:val="left" w:pos="7848"/>
      </w:tabs>
    </w:pPr>
  </w:style>
  <w:style w:type="paragraph" w:styleId="Header">
    <w:name w:val="header"/>
    <w:basedOn w:val="Normal"/>
    <w:rsid w:val="000D69AD"/>
    <w:pPr>
      <w:tabs>
        <w:tab w:val="center" w:pos="4320"/>
        <w:tab w:val="right" w:pos="8640"/>
      </w:tabs>
    </w:pPr>
  </w:style>
  <w:style w:type="paragraph" w:styleId="Footer">
    <w:name w:val="footer"/>
    <w:basedOn w:val="Normal"/>
    <w:rsid w:val="000D69AD"/>
    <w:pPr>
      <w:tabs>
        <w:tab w:val="center" w:pos="4320"/>
        <w:tab w:val="right" w:pos="8640"/>
      </w:tabs>
    </w:pPr>
  </w:style>
  <w:style w:type="character" w:styleId="PageNumber">
    <w:name w:val="page number"/>
    <w:basedOn w:val="DefaultParagraphFont"/>
    <w:rsid w:val="000D69AD"/>
  </w:style>
  <w:style w:type="paragraph" w:styleId="FootnoteText">
    <w:name w:val="footnote text"/>
    <w:basedOn w:val="Normal"/>
    <w:link w:val="FootnoteTextChar"/>
    <w:uiPriority w:val="99"/>
    <w:semiHidden/>
    <w:unhideWhenUsed/>
    <w:rsid w:val="00E95981"/>
    <w:rPr>
      <w:sz w:val="20"/>
    </w:rPr>
  </w:style>
  <w:style w:type="paragraph" w:customStyle="1" w:styleId="Firmas">
    <w:name w:val="Firmas"/>
    <w:basedOn w:val="Normal"/>
    <w:rsid w:val="000D69AD"/>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E95981"/>
  </w:style>
  <w:style w:type="character" w:styleId="FootnoteReference">
    <w:name w:val="footnote reference"/>
    <w:uiPriority w:val="99"/>
    <w:semiHidden/>
    <w:unhideWhenUsed/>
    <w:rsid w:val="00E95981"/>
    <w:rPr>
      <w:vertAlign w:val="superscript"/>
    </w:rPr>
  </w:style>
  <w:style w:type="paragraph" w:styleId="BodyText">
    <w:name w:val="Body Text"/>
    <w:basedOn w:val="Normal"/>
    <w:link w:val="BodyTextChar"/>
    <w:rsid w:val="002E74AD"/>
    <w:pPr>
      <w:spacing w:before="120"/>
      <w:jc w:val="both"/>
    </w:pPr>
    <w:rPr>
      <w:rFonts w:ascii="CG Times(w1)" w:hAnsi="CG Times(w1)"/>
      <w:sz w:val="28"/>
      <w:lang w:val="es-ES_tradnl"/>
    </w:rPr>
  </w:style>
  <w:style w:type="character" w:customStyle="1" w:styleId="BodyTextChar">
    <w:name w:val="Body Text Char"/>
    <w:link w:val="BodyText"/>
    <w:rsid w:val="002E74AD"/>
    <w:rPr>
      <w:rFonts w:ascii="CG Times(w1)" w:hAnsi="CG Times(w1)"/>
      <w:sz w:val="28"/>
      <w:lang w:val="es-ES_tradnl"/>
    </w:rPr>
  </w:style>
  <w:style w:type="paragraph" w:styleId="BodyTextIndent3">
    <w:name w:val="Body Text Indent 3"/>
    <w:basedOn w:val="Normal"/>
    <w:link w:val="BodyTextIndent3Char"/>
    <w:rsid w:val="002E74AD"/>
    <w:pPr>
      <w:ind w:left="360" w:hanging="360"/>
      <w:jc w:val="both"/>
    </w:pPr>
    <w:rPr>
      <w:rFonts w:ascii="CG Times(w1)" w:hAnsi="CG Times(w1)"/>
      <w:lang w:val="es-ES_tradnl"/>
    </w:rPr>
  </w:style>
  <w:style w:type="character" w:customStyle="1" w:styleId="BodyTextIndent3Char">
    <w:name w:val="Body Text Indent 3 Char"/>
    <w:link w:val="BodyTextIndent3"/>
    <w:rsid w:val="002E74AD"/>
    <w:rPr>
      <w:rFonts w:ascii="CG Times(w1)" w:hAnsi="CG Times(w1)"/>
      <w:sz w:val="24"/>
      <w:lang w:val="es-ES_tradnl"/>
    </w:rPr>
  </w:style>
  <w:style w:type="paragraph" w:styleId="BalloonText">
    <w:name w:val="Balloon Text"/>
    <w:basedOn w:val="Normal"/>
    <w:link w:val="BalloonTextChar"/>
    <w:uiPriority w:val="99"/>
    <w:semiHidden/>
    <w:unhideWhenUsed/>
    <w:rsid w:val="003472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72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333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48C9F23-BCBC-430B-B091-9DF106BBC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622</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ASAMBLEA LEGISLATIVA</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Ayleen Figueroa Vazquez</dc:creator>
  <cp:keywords/>
  <cp:lastModifiedBy>Bárbara Sierra Nieves</cp:lastModifiedBy>
  <cp:revision>4</cp:revision>
  <cp:lastPrinted>2021-02-08T21:33:00Z</cp:lastPrinted>
  <dcterms:created xsi:type="dcterms:W3CDTF">2025-01-03T19:01:00Z</dcterms:created>
  <dcterms:modified xsi:type="dcterms:W3CDTF">2025-01-09T14:33:00Z</dcterms:modified>
</cp:coreProperties>
</file>