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23528E" w:rsidRDefault="002905BE" w:rsidP="009852EB">
      <w:pPr>
        <w:jc w:val="center"/>
        <w:outlineLvl w:val="0"/>
        <w:rPr>
          <w:rFonts w:ascii="Book Antiqua" w:hAnsi="Book Antiqua"/>
          <w:b/>
          <w:sz w:val="28"/>
          <w:szCs w:val="28"/>
          <w:lang w:val="es-ES_tradnl"/>
        </w:rPr>
      </w:pPr>
      <w:r w:rsidRPr="0023528E">
        <w:rPr>
          <w:rFonts w:ascii="Book Antiqua" w:hAnsi="Book Antiqua"/>
          <w:b/>
          <w:sz w:val="28"/>
          <w:szCs w:val="28"/>
          <w:lang w:val="es-ES_tradnl"/>
        </w:rPr>
        <w:t>GOBIERNO</w:t>
      </w:r>
      <w:r w:rsidR="002670C1" w:rsidRPr="0023528E">
        <w:rPr>
          <w:rFonts w:ascii="Book Antiqua" w:hAnsi="Book Antiqua"/>
          <w:b/>
          <w:sz w:val="28"/>
          <w:szCs w:val="28"/>
          <w:lang w:val="es-ES_tradnl"/>
        </w:rPr>
        <w:t xml:space="preserve"> DE PUERTO RICO</w:t>
      </w:r>
    </w:p>
    <w:p w14:paraId="356118BB" w14:textId="77777777" w:rsidR="002670C1" w:rsidRPr="0023528E" w:rsidRDefault="002670C1" w:rsidP="002670C1">
      <w:pPr>
        <w:tabs>
          <w:tab w:val="left" w:pos="5080"/>
        </w:tabs>
        <w:jc w:val="center"/>
        <w:rPr>
          <w:rFonts w:ascii="Book Antiqua" w:hAnsi="Book Antiqua"/>
          <w:lang w:val="es-ES_tradnl"/>
        </w:rPr>
      </w:pPr>
    </w:p>
    <w:p w14:paraId="68FE966C" w14:textId="77777777" w:rsidR="002670C1" w:rsidRPr="0023528E" w:rsidRDefault="002905BE" w:rsidP="00632DBA">
      <w:pPr>
        <w:pStyle w:val="Title2"/>
        <w:tabs>
          <w:tab w:val="clear" w:pos="7776"/>
          <w:tab w:val="clear" w:pos="7848"/>
          <w:tab w:val="right" w:pos="8640"/>
          <w:tab w:val="left" w:pos="9180"/>
        </w:tabs>
        <w:rPr>
          <w:rFonts w:ascii="Book Antiqua" w:hAnsi="Book Antiqua"/>
          <w:szCs w:val="24"/>
          <w:lang w:val="es-ES_tradnl"/>
        </w:rPr>
      </w:pPr>
      <w:r w:rsidRPr="0023528E">
        <w:rPr>
          <w:rFonts w:ascii="Book Antiqua" w:hAnsi="Book Antiqua"/>
          <w:szCs w:val="24"/>
          <w:lang w:val="es-ES_tradnl"/>
        </w:rPr>
        <w:t>20m</w:t>
      </w:r>
      <w:r w:rsidR="002670C1" w:rsidRPr="0023528E">
        <w:rPr>
          <w:rFonts w:ascii="Book Antiqua" w:hAnsi="Book Antiqua"/>
          <w:szCs w:val="24"/>
          <w:lang w:val="es-ES_tradnl"/>
        </w:rPr>
        <w:t>a. Asamblea</w:t>
      </w:r>
      <w:r w:rsidR="002670C1" w:rsidRPr="0023528E">
        <w:rPr>
          <w:rFonts w:ascii="Book Antiqua" w:hAnsi="Book Antiqua"/>
          <w:szCs w:val="24"/>
          <w:lang w:val="es-ES_tradnl"/>
        </w:rPr>
        <w:tab/>
        <w:t xml:space="preserve">    </w:t>
      </w:r>
      <w:r w:rsidR="00445CFE" w:rsidRPr="0023528E">
        <w:rPr>
          <w:rFonts w:ascii="Book Antiqua" w:hAnsi="Book Antiqua"/>
          <w:szCs w:val="24"/>
          <w:lang w:val="es-ES_tradnl"/>
        </w:rPr>
        <w:t xml:space="preserve">       </w:t>
      </w:r>
      <w:r w:rsidR="00632DBA" w:rsidRPr="0023528E">
        <w:rPr>
          <w:rFonts w:ascii="Book Antiqua" w:hAnsi="Book Antiqua"/>
          <w:szCs w:val="24"/>
          <w:lang w:val="es-ES_tradnl"/>
        </w:rPr>
        <w:t xml:space="preserve">  </w:t>
      </w:r>
      <w:r w:rsidR="00445CFE" w:rsidRPr="0023528E">
        <w:rPr>
          <w:rFonts w:ascii="Book Antiqua" w:hAnsi="Book Antiqua"/>
          <w:szCs w:val="24"/>
          <w:lang w:val="es-ES_tradnl"/>
        </w:rPr>
        <w:t>1r</w:t>
      </w:r>
      <w:r w:rsidR="002670C1" w:rsidRPr="0023528E">
        <w:rPr>
          <w:rFonts w:ascii="Book Antiqua" w:hAnsi="Book Antiqua"/>
          <w:szCs w:val="24"/>
          <w:lang w:val="es-ES_tradnl"/>
        </w:rPr>
        <w:t>a. Sesión</w:t>
      </w:r>
    </w:p>
    <w:p w14:paraId="158D734E" w14:textId="4A7AA8DB" w:rsidR="002670C1" w:rsidRPr="0023528E" w:rsidRDefault="002670C1" w:rsidP="001A14B6">
      <w:pPr>
        <w:pStyle w:val="Title2"/>
        <w:tabs>
          <w:tab w:val="clear" w:pos="648"/>
          <w:tab w:val="left" w:pos="540"/>
          <w:tab w:val="left" w:pos="6930"/>
        </w:tabs>
        <w:rPr>
          <w:rFonts w:ascii="Book Antiqua" w:hAnsi="Book Antiqua"/>
          <w:szCs w:val="24"/>
          <w:lang w:val="es-ES_tradnl"/>
        </w:rPr>
      </w:pPr>
      <w:r w:rsidRPr="0023528E">
        <w:rPr>
          <w:rFonts w:ascii="Book Antiqua" w:hAnsi="Book Antiqua"/>
          <w:szCs w:val="24"/>
          <w:lang w:val="es-ES_tradnl"/>
        </w:rPr>
        <w:tab/>
        <w:t>Legislativa</w:t>
      </w:r>
      <w:r w:rsidRPr="0023528E">
        <w:rPr>
          <w:rFonts w:ascii="Book Antiqua" w:hAnsi="Book Antiqua"/>
          <w:szCs w:val="24"/>
          <w:lang w:val="es-ES_tradnl"/>
        </w:rPr>
        <w:tab/>
        <w:t xml:space="preserve">   </w:t>
      </w:r>
      <w:r w:rsidR="00632DBA" w:rsidRPr="0023528E">
        <w:rPr>
          <w:rFonts w:ascii="Book Antiqua" w:hAnsi="Book Antiqua"/>
          <w:szCs w:val="24"/>
          <w:lang w:val="es-ES_tradnl"/>
        </w:rPr>
        <w:t xml:space="preserve">       </w:t>
      </w:r>
      <w:r w:rsidRPr="0023528E">
        <w:rPr>
          <w:rFonts w:ascii="Book Antiqua" w:hAnsi="Book Antiqua"/>
          <w:szCs w:val="24"/>
          <w:lang w:val="es-ES_tradnl"/>
        </w:rPr>
        <w:t xml:space="preserve"> </w:t>
      </w:r>
      <w:r w:rsidR="00632DBA" w:rsidRPr="0023528E">
        <w:rPr>
          <w:rFonts w:ascii="Book Antiqua" w:hAnsi="Book Antiqua"/>
          <w:szCs w:val="24"/>
          <w:lang w:val="es-ES_tradnl"/>
        </w:rPr>
        <w:t xml:space="preserve"> </w:t>
      </w:r>
      <w:r w:rsidRPr="0023528E">
        <w:rPr>
          <w:rFonts w:ascii="Book Antiqua" w:hAnsi="Book Antiqua"/>
          <w:szCs w:val="24"/>
          <w:lang w:val="es-ES_tradnl"/>
        </w:rPr>
        <w:t>Ordinaria</w:t>
      </w:r>
    </w:p>
    <w:p w14:paraId="6E8D3ED1" w14:textId="77777777" w:rsidR="002670C1" w:rsidRPr="0023528E" w:rsidRDefault="002670C1" w:rsidP="002670C1">
      <w:pPr>
        <w:rPr>
          <w:rFonts w:ascii="Book Antiqua" w:hAnsi="Book Antiqua"/>
          <w:lang w:val="es-ES_tradnl"/>
        </w:rPr>
      </w:pPr>
    </w:p>
    <w:p w14:paraId="3BAFBCB4" w14:textId="77777777" w:rsidR="002670C1" w:rsidRPr="0023528E" w:rsidRDefault="002670C1" w:rsidP="009852EB">
      <w:pPr>
        <w:jc w:val="center"/>
        <w:outlineLvl w:val="0"/>
        <w:rPr>
          <w:rFonts w:ascii="Book Antiqua" w:hAnsi="Book Antiqua"/>
          <w:smallCaps/>
          <w:sz w:val="36"/>
          <w:szCs w:val="36"/>
          <w:lang w:val="es-ES_tradnl"/>
        </w:rPr>
      </w:pPr>
      <w:r w:rsidRPr="0023528E">
        <w:rPr>
          <w:rFonts w:ascii="Book Antiqua" w:hAnsi="Book Antiqua"/>
          <w:b/>
          <w:caps/>
          <w:sz w:val="36"/>
          <w:szCs w:val="36"/>
          <w:lang w:val="es-ES_tradnl"/>
        </w:rPr>
        <w:t>CÁMARA DE REPRESENTANTES</w:t>
      </w:r>
    </w:p>
    <w:p w14:paraId="5FE72B11" w14:textId="77777777" w:rsidR="002670C1" w:rsidRPr="0023528E" w:rsidRDefault="002670C1" w:rsidP="002670C1">
      <w:pPr>
        <w:jc w:val="center"/>
        <w:rPr>
          <w:rFonts w:ascii="Book Antiqua" w:hAnsi="Book Antiqua" w:cs="Tahoma"/>
          <w:b/>
          <w:sz w:val="20"/>
          <w:szCs w:val="20"/>
          <w:lang w:val="es-ES_tradnl"/>
        </w:rPr>
      </w:pPr>
    </w:p>
    <w:p w14:paraId="426C17AC" w14:textId="77777777" w:rsidR="002670C1" w:rsidRPr="0023528E" w:rsidRDefault="002670C1" w:rsidP="002670C1">
      <w:pPr>
        <w:jc w:val="center"/>
        <w:rPr>
          <w:rFonts w:ascii="Book Antiqua" w:hAnsi="Book Antiqua" w:cs="Tahoma"/>
          <w:b/>
          <w:sz w:val="20"/>
          <w:szCs w:val="20"/>
          <w:lang w:val="es-ES_tradnl"/>
        </w:rPr>
      </w:pPr>
    </w:p>
    <w:p w14:paraId="50D16FCA" w14:textId="1841E454" w:rsidR="002670C1" w:rsidRPr="0023528E" w:rsidRDefault="002670C1" w:rsidP="009852EB">
      <w:pPr>
        <w:jc w:val="center"/>
        <w:outlineLvl w:val="0"/>
        <w:rPr>
          <w:rFonts w:ascii="Book Antiqua" w:hAnsi="Book Antiqua" w:cs="Tahoma"/>
          <w:b/>
          <w:sz w:val="52"/>
          <w:szCs w:val="52"/>
          <w:lang w:val="es-ES_tradnl"/>
        </w:rPr>
      </w:pPr>
      <w:r w:rsidRPr="0023528E">
        <w:rPr>
          <w:rFonts w:ascii="Book Antiqua" w:hAnsi="Book Antiqua" w:cs="Tahoma"/>
          <w:b/>
          <w:sz w:val="52"/>
          <w:szCs w:val="52"/>
          <w:lang w:val="es-ES_tradnl"/>
        </w:rPr>
        <w:t xml:space="preserve">R. </w:t>
      </w:r>
      <w:r w:rsidR="008E60D1">
        <w:rPr>
          <w:rFonts w:ascii="Book Antiqua" w:hAnsi="Book Antiqua" w:cs="Tahoma"/>
          <w:b/>
          <w:sz w:val="52"/>
          <w:szCs w:val="52"/>
          <w:lang w:val="es-ES_tradnl"/>
        </w:rPr>
        <w:t>de la</w:t>
      </w:r>
      <w:r w:rsidRPr="0023528E">
        <w:rPr>
          <w:rFonts w:ascii="Book Antiqua" w:hAnsi="Book Antiqua" w:cs="Tahoma"/>
          <w:b/>
          <w:sz w:val="52"/>
          <w:szCs w:val="52"/>
          <w:lang w:val="es-ES_tradnl"/>
        </w:rPr>
        <w:t xml:space="preserve"> C. </w:t>
      </w:r>
      <w:r w:rsidR="00741603">
        <w:rPr>
          <w:rFonts w:ascii="Book Antiqua" w:hAnsi="Book Antiqua" w:cs="Tahoma"/>
          <w:b/>
          <w:sz w:val="52"/>
          <w:szCs w:val="52"/>
          <w:lang w:val="es-ES_tradnl"/>
        </w:rPr>
        <w:t>29</w:t>
      </w:r>
    </w:p>
    <w:p w14:paraId="2AB71EBC" w14:textId="77777777" w:rsidR="001A14B6" w:rsidRPr="0023528E" w:rsidRDefault="001A14B6" w:rsidP="001A14B6">
      <w:pPr>
        <w:jc w:val="center"/>
        <w:rPr>
          <w:rFonts w:ascii="Book Antiqua" w:hAnsi="Book Antiqua" w:cs="Tahoma"/>
          <w:b/>
          <w:sz w:val="52"/>
          <w:szCs w:val="52"/>
          <w:lang w:val="es-ES_tradnl"/>
        </w:rPr>
      </w:pPr>
    </w:p>
    <w:p w14:paraId="0DBA772C" w14:textId="68B8CE64" w:rsidR="002670C1" w:rsidRPr="0023528E" w:rsidRDefault="002670C1" w:rsidP="009852EB">
      <w:pPr>
        <w:jc w:val="center"/>
        <w:outlineLvl w:val="0"/>
        <w:rPr>
          <w:rFonts w:ascii="Book Antiqua" w:hAnsi="Book Antiqua" w:cs="Tahoma"/>
          <w:b/>
          <w:sz w:val="28"/>
          <w:szCs w:val="28"/>
          <w:lang w:val="es-ES_tradnl"/>
        </w:rPr>
      </w:pPr>
      <w:r w:rsidRPr="0023528E">
        <w:rPr>
          <w:rFonts w:ascii="Book Antiqua" w:hAnsi="Book Antiqua" w:cs="Tahoma"/>
          <w:b/>
          <w:sz w:val="28"/>
          <w:szCs w:val="28"/>
          <w:lang w:val="es-ES_tradnl"/>
        </w:rPr>
        <w:t>INFORME</w:t>
      </w:r>
      <w:r w:rsidR="00632DBA" w:rsidRPr="0023528E">
        <w:rPr>
          <w:rFonts w:ascii="Book Antiqua" w:hAnsi="Book Antiqua" w:cs="Tahoma"/>
          <w:b/>
          <w:sz w:val="28"/>
          <w:szCs w:val="28"/>
          <w:lang w:val="es-ES_tradnl"/>
        </w:rPr>
        <w:t xml:space="preserve"> </w:t>
      </w:r>
      <w:r w:rsidR="00560157">
        <w:rPr>
          <w:rFonts w:ascii="Book Antiqua" w:hAnsi="Book Antiqua" w:cs="Tahoma"/>
          <w:b/>
          <w:sz w:val="28"/>
          <w:szCs w:val="28"/>
          <w:lang w:val="es-ES_tradnl"/>
        </w:rPr>
        <w:t>PARCIAL</w:t>
      </w:r>
    </w:p>
    <w:p w14:paraId="457A7DD8" w14:textId="77777777" w:rsidR="002670C1" w:rsidRPr="0023528E" w:rsidRDefault="002670C1" w:rsidP="002670C1">
      <w:pPr>
        <w:jc w:val="center"/>
        <w:rPr>
          <w:rFonts w:ascii="Book Antiqua" w:hAnsi="Book Antiqua" w:cs="Tahoma"/>
          <w:b/>
          <w:sz w:val="28"/>
          <w:szCs w:val="28"/>
          <w:lang w:val="es-ES_tradnl"/>
        </w:rPr>
      </w:pPr>
    </w:p>
    <w:p w14:paraId="073A9D6A" w14:textId="1D645511" w:rsidR="002670C1" w:rsidRPr="0023528E" w:rsidRDefault="002670C1" w:rsidP="002670C1">
      <w:pPr>
        <w:jc w:val="center"/>
        <w:rPr>
          <w:rFonts w:ascii="Book Antiqua" w:hAnsi="Book Antiqua" w:cs="Tahoma"/>
          <w:lang w:val="es-ES_tradnl"/>
        </w:rPr>
      </w:pPr>
      <w:r w:rsidRPr="0023528E">
        <w:rPr>
          <w:rFonts w:ascii="Book Antiqua" w:hAnsi="Book Antiqua" w:cs="Tahoma"/>
          <w:lang w:val="es-ES_tradnl"/>
        </w:rPr>
        <w:t xml:space="preserve">  </w:t>
      </w:r>
      <w:r w:rsidR="00560157">
        <w:rPr>
          <w:rFonts w:ascii="Book Antiqua" w:hAnsi="Book Antiqua" w:cs="Tahoma"/>
          <w:lang w:val="es-ES_tradnl"/>
        </w:rPr>
        <w:t>12</w:t>
      </w:r>
      <w:r w:rsidR="00BD5F6F" w:rsidRPr="0023528E">
        <w:rPr>
          <w:rFonts w:ascii="Book Antiqua" w:hAnsi="Book Antiqua" w:cs="Tahoma"/>
          <w:lang w:val="es-ES_tradnl"/>
        </w:rPr>
        <w:t xml:space="preserve"> </w:t>
      </w:r>
      <w:r w:rsidRPr="0023528E">
        <w:rPr>
          <w:rFonts w:ascii="Book Antiqua" w:hAnsi="Book Antiqua" w:cs="Tahoma"/>
          <w:lang w:val="es-ES_tradnl"/>
        </w:rPr>
        <w:t xml:space="preserve">de </w:t>
      </w:r>
      <w:r w:rsidR="00560157">
        <w:rPr>
          <w:rFonts w:ascii="Book Antiqua" w:hAnsi="Book Antiqua" w:cs="Tahoma"/>
          <w:lang w:val="es-ES_tradnl"/>
        </w:rPr>
        <w:t>mayo</w:t>
      </w:r>
      <w:r w:rsidRPr="0023528E">
        <w:rPr>
          <w:rFonts w:ascii="Book Antiqua" w:hAnsi="Book Antiqua" w:cs="Tahoma"/>
          <w:lang w:val="es-ES_tradnl"/>
        </w:rPr>
        <w:t xml:space="preserve"> de </w:t>
      </w:r>
      <w:r w:rsidR="00333864" w:rsidRPr="0023528E">
        <w:rPr>
          <w:rFonts w:ascii="Book Antiqua" w:hAnsi="Book Antiqua" w:cs="Tahoma"/>
          <w:lang w:val="es-ES_tradnl"/>
        </w:rPr>
        <w:t>2025</w:t>
      </w:r>
    </w:p>
    <w:p w14:paraId="4A980496" w14:textId="77777777" w:rsidR="002670C1" w:rsidRPr="0023528E" w:rsidRDefault="002670C1" w:rsidP="002670C1">
      <w:pPr>
        <w:jc w:val="both"/>
        <w:rPr>
          <w:rFonts w:ascii="Book Antiqua" w:hAnsi="Book Antiqua" w:cs="Tahoma"/>
          <w:sz w:val="20"/>
          <w:szCs w:val="20"/>
          <w:lang w:val="es-ES_tradnl"/>
        </w:rPr>
      </w:pPr>
    </w:p>
    <w:p w14:paraId="44F4CFAD" w14:textId="77777777" w:rsidR="00EF143E" w:rsidRPr="0023528E" w:rsidRDefault="00EF143E" w:rsidP="002670C1">
      <w:pPr>
        <w:jc w:val="both"/>
        <w:rPr>
          <w:rFonts w:ascii="Book Antiqua" w:hAnsi="Book Antiqua" w:cs="Tahoma"/>
          <w:sz w:val="20"/>
          <w:szCs w:val="20"/>
          <w:lang w:val="es-ES_tradnl"/>
        </w:rPr>
      </w:pPr>
    </w:p>
    <w:p w14:paraId="7ECFE9E0" w14:textId="77777777" w:rsidR="002670C1" w:rsidRPr="0023528E" w:rsidRDefault="002670C1" w:rsidP="002670C1">
      <w:pPr>
        <w:jc w:val="both"/>
        <w:rPr>
          <w:rFonts w:ascii="Book Antiqua" w:hAnsi="Book Antiqua" w:cs="Tahoma"/>
          <w:b/>
          <w:lang w:val="es-ES_tradnl"/>
        </w:rPr>
      </w:pPr>
      <w:r w:rsidRPr="0023528E">
        <w:rPr>
          <w:rFonts w:ascii="Book Antiqua" w:hAnsi="Book Antiqua" w:cs="Tahoma"/>
          <w:b/>
          <w:lang w:val="es-ES_tradnl"/>
        </w:rPr>
        <w:t>A LA CÁMARA DE REPRESENTANTES DE PUERTO RICO:</w:t>
      </w:r>
    </w:p>
    <w:p w14:paraId="094C21E7" w14:textId="77777777" w:rsidR="002670C1" w:rsidRPr="0023528E" w:rsidRDefault="002670C1" w:rsidP="002670C1">
      <w:pPr>
        <w:jc w:val="both"/>
        <w:rPr>
          <w:rFonts w:ascii="Book Antiqua" w:hAnsi="Book Antiqua" w:cs="Tahoma"/>
          <w:lang w:val="es-ES_tradnl"/>
        </w:rPr>
      </w:pPr>
    </w:p>
    <w:p w14:paraId="366A943C" w14:textId="72C570CE" w:rsidR="00BC1CB2" w:rsidRPr="0023528E" w:rsidRDefault="002670C1" w:rsidP="007F3B99">
      <w:pPr>
        <w:jc w:val="both"/>
        <w:rPr>
          <w:rFonts w:ascii="Book Antiqua" w:hAnsi="Book Antiqua" w:cs="Tahoma"/>
          <w:lang w:val="es-ES_tradnl"/>
        </w:rPr>
      </w:pPr>
      <w:r w:rsidRPr="0023528E">
        <w:rPr>
          <w:rFonts w:ascii="Book Antiqua" w:hAnsi="Book Antiqua" w:cs="Tahoma"/>
          <w:lang w:val="es-ES_tradnl"/>
        </w:rPr>
        <w:tab/>
      </w:r>
      <w:r w:rsidR="008A4022" w:rsidRPr="0023528E">
        <w:rPr>
          <w:rFonts w:ascii="Book Antiqua" w:hAnsi="Book Antiqua" w:cs="Tahoma"/>
          <w:lang w:val="es-ES_tradnl"/>
        </w:rPr>
        <w:t xml:space="preserve">La Comisión de </w:t>
      </w:r>
      <w:r w:rsidR="00451563">
        <w:rPr>
          <w:rFonts w:ascii="Book Antiqua" w:hAnsi="Book Antiqua" w:cs="Tahoma"/>
          <w:lang w:val="es-ES_tradnl"/>
        </w:rPr>
        <w:t>la Región Norte</w:t>
      </w:r>
      <w:r w:rsidR="008A4022" w:rsidRPr="0023528E">
        <w:rPr>
          <w:rFonts w:ascii="Book Antiqua" w:hAnsi="Book Antiqua" w:cs="Tahoma"/>
          <w:lang w:val="es-ES_tradnl"/>
        </w:rPr>
        <w:t xml:space="preserve"> de la Cámara de Representantes, previo estudio y con</w:t>
      </w:r>
      <w:r w:rsidR="00987BD8" w:rsidRPr="0023528E">
        <w:rPr>
          <w:rFonts w:ascii="Book Antiqua" w:hAnsi="Book Antiqua" w:cs="Tahoma"/>
          <w:lang w:val="es-ES_tradnl"/>
        </w:rPr>
        <w:t xml:space="preserve">sideración de la R. de la C. </w:t>
      </w:r>
      <w:r w:rsidR="00451563">
        <w:rPr>
          <w:rFonts w:ascii="Book Antiqua" w:hAnsi="Book Antiqua" w:cs="Tahoma"/>
          <w:bCs/>
          <w:lang w:val="es-ES_tradnl"/>
        </w:rPr>
        <w:t>29</w:t>
      </w:r>
      <w:r w:rsidR="00FA5F29" w:rsidRPr="0023528E">
        <w:rPr>
          <w:rFonts w:ascii="Book Antiqua" w:hAnsi="Book Antiqua" w:cs="Tahoma"/>
          <w:lang w:val="es-ES_tradnl"/>
        </w:rPr>
        <w:t xml:space="preserve">, </w:t>
      </w:r>
      <w:r w:rsidR="00781922">
        <w:rPr>
          <w:rFonts w:ascii="Book Antiqua" w:hAnsi="Book Antiqua" w:cs="Tahoma"/>
          <w:lang w:val="es-ES_tradnl"/>
        </w:rPr>
        <w:t>presentada por la</w:t>
      </w:r>
      <w:r w:rsidR="00BC1CB2" w:rsidRPr="0023528E">
        <w:rPr>
          <w:rFonts w:ascii="Book Antiqua" w:hAnsi="Book Antiqua" w:cs="Tahoma"/>
          <w:lang w:val="es-ES_tradnl"/>
        </w:rPr>
        <w:t xml:space="preserve"> representante</w:t>
      </w:r>
      <w:r w:rsidR="00781922">
        <w:rPr>
          <w:rFonts w:ascii="Book Antiqua" w:hAnsi="Book Antiqua" w:cs="Tahoma"/>
          <w:lang w:val="es-ES_tradnl"/>
        </w:rPr>
        <w:t xml:space="preserve"> del </w:t>
      </w:r>
      <w:r w:rsidR="00451563">
        <w:rPr>
          <w:rFonts w:ascii="Book Antiqua" w:hAnsi="Book Antiqua" w:cs="Tahoma"/>
          <w:lang w:val="es-ES_tradnl"/>
        </w:rPr>
        <w:t>Nieves Rosario</w:t>
      </w:r>
      <w:r w:rsidR="00BC1CB2" w:rsidRPr="0023528E">
        <w:rPr>
          <w:rFonts w:ascii="Book Antiqua" w:hAnsi="Book Antiqua" w:cs="Tahoma"/>
          <w:lang w:val="es-ES_tradnl"/>
        </w:rPr>
        <w:t>, tiene a bien someter su informe recomendando la aprobación de la medida</w:t>
      </w:r>
      <w:r w:rsidR="00451563">
        <w:rPr>
          <w:rFonts w:ascii="Book Antiqua" w:hAnsi="Book Antiqua" w:cs="Tahoma"/>
          <w:lang w:val="es-ES_tradnl"/>
        </w:rPr>
        <w:t>.</w:t>
      </w:r>
    </w:p>
    <w:p w14:paraId="31C593C5" w14:textId="77777777" w:rsidR="00BC1CB2" w:rsidRPr="0023528E" w:rsidRDefault="00BC1CB2" w:rsidP="007F3B99">
      <w:pPr>
        <w:jc w:val="both"/>
        <w:rPr>
          <w:rFonts w:ascii="Book Antiqua" w:hAnsi="Book Antiqua" w:cs="Tahoma"/>
          <w:lang w:val="es-ES_tradnl"/>
        </w:rPr>
      </w:pPr>
    </w:p>
    <w:p w14:paraId="051B6030" w14:textId="71B552E6" w:rsidR="00451563" w:rsidRPr="00451563" w:rsidRDefault="00451563" w:rsidP="00451563">
      <w:pPr>
        <w:suppressLineNumbers/>
        <w:ind w:left="720" w:hanging="12"/>
        <w:jc w:val="both"/>
        <w:rPr>
          <w:rFonts w:ascii="Book Antiqua" w:hAnsi="Book Antiqua"/>
          <w:szCs w:val="20"/>
          <w:lang w:val="es-ES_tradnl"/>
        </w:rPr>
      </w:pPr>
      <w:r>
        <w:rPr>
          <w:rFonts w:ascii="Book Antiqua" w:hAnsi="Book Antiqua" w:cs="Tahoma"/>
          <w:lang w:val="es-ES_tradnl"/>
        </w:rPr>
        <w:t>“</w:t>
      </w:r>
      <w:r w:rsidRPr="00451563">
        <w:rPr>
          <w:rFonts w:ascii="Book Antiqua" w:hAnsi="Book Antiqua"/>
          <w:szCs w:val="20"/>
          <w:lang w:val="es-ES_tradnl"/>
        </w:rPr>
        <w:t>Para ordenar a la Comisión de la Región Norte de la Cámara de Representantes del Gobierno de Puerto Rico, realizar una investigación sobre la operación, manejo y procesos que se llevan a cabo tanto en la Planta de Alcantarillado Sanitario y Tratamiento de Aguas Usadas de la Autoridad de Acueductos y Alcantarillados, así como en la Planta de Composta del Departamento de Recursos Naturales y Ambientales, ubicadas en el Barrio Islote del municipio de Arecibo y su respectivo cumplimiento</w:t>
      </w:r>
      <w:r w:rsidRPr="00451563">
        <w:rPr>
          <w:rFonts w:ascii="Book Antiqua" w:hAnsi="Book Antiqua"/>
          <w:i/>
          <w:szCs w:val="20"/>
          <w:lang w:val="es-ES_tradnl"/>
        </w:rPr>
        <w:t xml:space="preserve"> </w:t>
      </w:r>
      <w:r w:rsidRPr="00451563">
        <w:rPr>
          <w:rFonts w:ascii="Book Antiqua" w:hAnsi="Book Antiqua"/>
          <w:szCs w:val="20"/>
          <w:lang w:val="es-ES_tradnl"/>
        </w:rPr>
        <w:t>con las regulaciones ambientales estatales y federales; establecer el término de la investigación; y para otros fines relacionados.</w:t>
      </w:r>
      <w:r>
        <w:rPr>
          <w:rFonts w:ascii="Book Antiqua" w:hAnsi="Book Antiqua"/>
          <w:szCs w:val="20"/>
          <w:lang w:val="es-ES_tradnl"/>
        </w:rPr>
        <w:t>”</w:t>
      </w:r>
    </w:p>
    <w:p w14:paraId="716A98FC" w14:textId="0645BB2D" w:rsidR="008D4A0A" w:rsidRPr="0023528E" w:rsidRDefault="008D4A0A" w:rsidP="00781922">
      <w:pPr>
        <w:ind w:left="567" w:hanging="567"/>
        <w:jc w:val="both"/>
        <w:rPr>
          <w:rFonts w:ascii="Book Antiqua" w:hAnsi="Book Antiqua"/>
          <w:lang w:val="es-ES_tradnl"/>
        </w:rPr>
      </w:pPr>
    </w:p>
    <w:p w14:paraId="4802F661" w14:textId="77777777" w:rsidR="004C5BCE" w:rsidRPr="0023528E" w:rsidRDefault="004C5BCE" w:rsidP="00AF186C">
      <w:pPr>
        <w:jc w:val="both"/>
        <w:rPr>
          <w:rFonts w:ascii="Book Antiqua" w:hAnsi="Book Antiqua" w:cs="Tahoma"/>
          <w:lang w:val="es-ES_tradnl"/>
        </w:rPr>
      </w:pPr>
    </w:p>
    <w:p w14:paraId="5331B0D5" w14:textId="77777777" w:rsidR="008A1F08" w:rsidRPr="0023528E" w:rsidRDefault="008A1F08" w:rsidP="009852EB">
      <w:pPr>
        <w:jc w:val="center"/>
        <w:outlineLvl w:val="0"/>
        <w:rPr>
          <w:rFonts w:ascii="Book Antiqua" w:hAnsi="Book Antiqua" w:cs="Tahoma"/>
          <w:b/>
          <w:u w:val="single"/>
          <w:lang w:val="es-ES_tradnl"/>
        </w:rPr>
      </w:pPr>
      <w:r w:rsidRPr="0023528E">
        <w:rPr>
          <w:rFonts w:ascii="Book Antiqua" w:hAnsi="Book Antiqua" w:cs="Tahoma"/>
          <w:b/>
          <w:u w:val="single"/>
          <w:lang w:val="es-ES_tradnl"/>
        </w:rPr>
        <w:t>ALCANCE Y ANÁLISIS DE LA MEDIDA</w:t>
      </w:r>
    </w:p>
    <w:p w14:paraId="553B3D6B" w14:textId="77777777" w:rsidR="00DE02EB" w:rsidRPr="0023528E" w:rsidRDefault="00DE02EB" w:rsidP="009852EB">
      <w:pPr>
        <w:jc w:val="center"/>
        <w:outlineLvl w:val="0"/>
        <w:rPr>
          <w:rFonts w:ascii="Book Antiqua" w:hAnsi="Book Antiqua" w:cs="Tahoma"/>
          <w:b/>
          <w:u w:val="single"/>
          <w:lang w:val="es-ES_tradnl"/>
        </w:rPr>
      </w:pPr>
    </w:p>
    <w:p w14:paraId="3FF5BFCD" w14:textId="416369EC" w:rsidR="00781922" w:rsidRPr="00560157" w:rsidRDefault="00CC4336" w:rsidP="00781922">
      <w:pPr>
        <w:jc w:val="both"/>
        <w:rPr>
          <w:rFonts w:ascii="Book Antiqua" w:hAnsi="Book Antiqua"/>
          <w:lang w:val="es-PR"/>
        </w:rPr>
      </w:pPr>
      <w:r w:rsidRPr="00781922">
        <w:rPr>
          <w:rFonts w:ascii="Book Antiqua" w:eastAsiaTheme="minorHAnsi" w:hAnsi="Book Antiqua"/>
          <w:lang w:val="es-ES_tradnl"/>
        </w:rPr>
        <w:t xml:space="preserve">     </w:t>
      </w:r>
      <w:r w:rsidR="00DE02EB" w:rsidRPr="00781922">
        <w:rPr>
          <w:rFonts w:ascii="Book Antiqua" w:hAnsi="Book Antiqua"/>
          <w:lang w:val="es-ES_tradnl"/>
        </w:rPr>
        <w:t>La</w:t>
      </w:r>
      <w:r w:rsidR="00194744" w:rsidRPr="00781922">
        <w:rPr>
          <w:rFonts w:ascii="Book Antiqua" w:hAnsi="Book Antiqua"/>
          <w:lang w:val="es-ES_tradnl"/>
        </w:rPr>
        <w:t xml:space="preserve"> Resolución de la Cámara Núm.</w:t>
      </w:r>
      <w:r w:rsidR="00C52FD2" w:rsidRPr="00781922">
        <w:rPr>
          <w:rFonts w:ascii="Book Antiqua" w:hAnsi="Book Antiqua"/>
          <w:lang w:val="es-ES_tradnl"/>
        </w:rPr>
        <w:t xml:space="preserve"> </w:t>
      </w:r>
      <w:r w:rsidR="00560157">
        <w:rPr>
          <w:rFonts w:ascii="Book Antiqua" w:hAnsi="Book Antiqua"/>
          <w:lang w:val="es-ES_tradnl"/>
        </w:rPr>
        <w:t>29</w:t>
      </w:r>
      <w:r w:rsidR="004C5BCE" w:rsidRPr="00781922">
        <w:rPr>
          <w:rFonts w:ascii="Book Antiqua" w:hAnsi="Book Antiqua"/>
          <w:lang w:val="es-ES_tradnl"/>
        </w:rPr>
        <w:t xml:space="preserve"> </w:t>
      </w:r>
      <w:r w:rsidR="00781922" w:rsidRPr="00AD2248">
        <w:rPr>
          <w:rFonts w:ascii="Book Antiqua" w:hAnsi="Book Antiqua"/>
          <w:lang w:val="es-ES"/>
        </w:rPr>
        <w:t xml:space="preserve">tiene el propósito de </w:t>
      </w:r>
      <w:r w:rsidR="00560157">
        <w:rPr>
          <w:rFonts w:ascii="Book Antiqua" w:hAnsi="Book Antiqua"/>
          <w:lang w:val="es-ES"/>
        </w:rPr>
        <w:t>investigar la operación, manejo y procesos de la</w:t>
      </w:r>
      <w:r w:rsidR="00781922" w:rsidRPr="00AD2248">
        <w:rPr>
          <w:rFonts w:ascii="Book Antiqua" w:hAnsi="Book Antiqua"/>
          <w:lang w:val="es-ES"/>
        </w:rPr>
        <w:t xml:space="preserve"> </w:t>
      </w:r>
      <w:r w:rsidR="00560157" w:rsidRPr="00451563">
        <w:rPr>
          <w:rFonts w:ascii="Book Antiqua" w:hAnsi="Book Antiqua"/>
          <w:szCs w:val="20"/>
          <w:lang w:val="es-ES_tradnl"/>
        </w:rPr>
        <w:t>Planta de Alcantarillado Sanitario y Tratamiento de Aguas Usadas de la Autoridad de Acueductos y Alcantarillados, así como en la Planta de Composta del Departamento de Recursos Naturales y Ambientales, ubicadas en el Barrio Islote del municipio de Arecibo</w:t>
      </w:r>
      <w:r w:rsidR="008C034F">
        <w:rPr>
          <w:rFonts w:ascii="Book Antiqua" w:hAnsi="Book Antiqua"/>
          <w:szCs w:val="20"/>
          <w:lang w:val="es-ES_tradnl"/>
        </w:rPr>
        <w:t xml:space="preserve">. </w:t>
      </w:r>
    </w:p>
    <w:p w14:paraId="727B5500" w14:textId="77777777" w:rsidR="00781922" w:rsidRPr="00781922" w:rsidRDefault="00781922" w:rsidP="00781922">
      <w:pPr>
        <w:jc w:val="both"/>
        <w:rPr>
          <w:rFonts w:ascii="Book Antiqua" w:hAnsi="Book Antiqua"/>
          <w:lang w:val="es-ES_tradnl"/>
        </w:rPr>
      </w:pPr>
    </w:p>
    <w:p w14:paraId="3DD66AAE" w14:textId="77777777" w:rsidR="00560157" w:rsidRPr="00560157" w:rsidRDefault="00560157" w:rsidP="00560157">
      <w:pPr>
        <w:widowControl w:val="0"/>
        <w:autoSpaceDE w:val="0"/>
        <w:autoSpaceDN w:val="0"/>
        <w:spacing w:line="360" w:lineRule="auto"/>
        <w:ind w:left="104" w:right="112" w:firstLine="720"/>
        <w:jc w:val="center"/>
        <w:rPr>
          <w:rFonts w:ascii="Book Antiqua" w:hAnsi="Book Antiqua"/>
          <w:b/>
          <w:bCs/>
          <w:lang w:val="es-ES"/>
        </w:rPr>
      </w:pPr>
      <w:r w:rsidRPr="00560157">
        <w:rPr>
          <w:rFonts w:ascii="Book Antiqua" w:hAnsi="Book Antiqua"/>
          <w:b/>
          <w:bCs/>
          <w:lang w:val="es-ES"/>
        </w:rPr>
        <w:t>I. Antecedentes</w:t>
      </w:r>
    </w:p>
    <w:p w14:paraId="65C761DC" w14:textId="77777777" w:rsidR="00560157" w:rsidRPr="00560157" w:rsidRDefault="00560157" w:rsidP="00560157">
      <w:pPr>
        <w:widowControl w:val="0"/>
        <w:autoSpaceDE w:val="0"/>
        <w:autoSpaceDN w:val="0"/>
        <w:spacing w:line="360" w:lineRule="auto"/>
        <w:ind w:left="104" w:right="112" w:firstLine="720"/>
        <w:jc w:val="both"/>
        <w:rPr>
          <w:rFonts w:ascii="Book Antiqua" w:hAnsi="Book Antiqua"/>
          <w:lang w:val="es-ES"/>
        </w:rPr>
      </w:pPr>
      <w:r w:rsidRPr="00560157">
        <w:rPr>
          <w:rFonts w:ascii="Book Antiqua" w:hAnsi="Book Antiqua"/>
          <w:lang w:val="es-ES"/>
        </w:rPr>
        <w:lastRenderedPageBreak/>
        <w:t>La Resolución de la Cámara 29 ordena a la Comisión de la Región Norte investigar el manejo y funcionamiento de la Planta de Alcantarillado Sanitario y Tratamiento de Aguas Usadas de la Autoridad de Acueductos y Alcantarillados (AAA), así como la Planta de Composta supervisada por el Departamento de Recursos Naturales y Ambientales (DRNA), ambas ubicadas en el Barrio Islote del municipio de Arecibo. Esta medida responde a reclamos persistentes de residentes del área, quienes denuncian la presencia constante de olores objetables y particulado fugitivo en sus comunidades, lo que presuntamente ha causado un deterioro en su calidad de vida y en algunos casos, problemas de salud.</w:t>
      </w:r>
    </w:p>
    <w:p w14:paraId="2D022E28" w14:textId="0B37055F" w:rsidR="00560157" w:rsidRPr="00560157" w:rsidRDefault="00560157" w:rsidP="00560157">
      <w:pPr>
        <w:widowControl w:val="0"/>
        <w:autoSpaceDE w:val="0"/>
        <w:autoSpaceDN w:val="0"/>
        <w:spacing w:line="360" w:lineRule="auto"/>
        <w:ind w:left="104" w:right="112" w:firstLine="720"/>
        <w:jc w:val="both"/>
        <w:rPr>
          <w:rFonts w:ascii="Book Antiqua" w:hAnsi="Book Antiqua"/>
          <w:lang w:val="es-ES"/>
        </w:rPr>
      </w:pPr>
      <w:r w:rsidRPr="00560157">
        <w:rPr>
          <w:rFonts w:ascii="Book Antiqua" w:hAnsi="Book Antiqua"/>
          <w:lang w:val="es-ES"/>
        </w:rPr>
        <w:t xml:space="preserve">La Exposición de Motivos de la Resolución destaca que ambas plantas requieren un manejo ambiental riguroso y continuo, incluyendo controles como purificadores de aire </w:t>
      </w:r>
      <w:r w:rsidR="008C034F">
        <w:rPr>
          <w:rFonts w:ascii="Book Antiqua" w:hAnsi="Book Antiqua"/>
          <w:lang w:val="es-ES"/>
        </w:rPr>
        <w:t>“</w:t>
      </w:r>
      <w:proofErr w:type="spellStart"/>
      <w:r w:rsidRPr="00560157">
        <w:rPr>
          <w:rFonts w:ascii="Book Antiqua" w:hAnsi="Book Antiqua"/>
          <w:lang w:val="es-ES"/>
        </w:rPr>
        <w:t>scrubbers</w:t>
      </w:r>
      <w:proofErr w:type="spellEnd"/>
      <w:r w:rsidR="008C034F">
        <w:rPr>
          <w:rFonts w:ascii="Book Antiqua" w:hAnsi="Book Antiqua"/>
          <w:lang w:val="es-ES"/>
        </w:rPr>
        <w:t>”</w:t>
      </w:r>
      <w:r w:rsidRPr="00560157">
        <w:rPr>
          <w:rFonts w:ascii="Book Antiqua" w:hAnsi="Book Antiqua"/>
          <w:lang w:val="es-ES"/>
        </w:rPr>
        <w:t>, filtros biológicos y un sistema eficaz para evitar emisiones contaminantes, dado que se ubican en zonas residenciales. Los residuos sólidos y semisólidos producidos en la planta de tratamiento, conocidos como cienos, son utilizados por la Planta de Composta para la producción de abono, proceso que también está sujeto a parámetros operacionales y ambientales estrictos.</w:t>
      </w:r>
    </w:p>
    <w:p w14:paraId="47B18A53" w14:textId="77777777" w:rsidR="00560157" w:rsidRPr="00560157" w:rsidRDefault="00560157" w:rsidP="00560157">
      <w:pPr>
        <w:widowControl w:val="0"/>
        <w:autoSpaceDE w:val="0"/>
        <w:autoSpaceDN w:val="0"/>
        <w:spacing w:line="360" w:lineRule="auto"/>
        <w:ind w:left="104" w:right="112" w:firstLine="720"/>
        <w:jc w:val="both"/>
        <w:rPr>
          <w:rFonts w:ascii="Book Antiqua" w:hAnsi="Book Antiqua"/>
          <w:lang w:val="es-ES"/>
        </w:rPr>
      </w:pPr>
      <w:r w:rsidRPr="00560157">
        <w:rPr>
          <w:rFonts w:ascii="Book Antiqua" w:hAnsi="Book Antiqua"/>
          <w:lang w:val="es-ES"/>
        </w:rPr>
        <w:t>Ante posibles irregularidades en la operación y manejo de estas instalaciones, y en cumplimiento con el deber constitucional de velar por la salud pública y el bienestar de las comunidades, la Cámara de Representantes aprobó la R. de la C. 29 para realizar una investigación legislativa que analice el cumplimiento de las regulaciones aplicables y proponga medidas correctivas o legislativas necesarias.</w:t>
      </w:r>
    </w:p>
    <w:p w14:paraId="01146B2C" w14:textId="77777777" w:rsidR="00560157" w:rsidRPr="00560157" w:rsidRDefault="00560157" w:rsidP="00560157">
      <w:pPr>
        <w:widowControl w:val="0"/>
        <w:autoSpaceDE w:val="0"/>
        <w:autoSpaceDN w:val="0"/>
        <w:spacing w:line="360" w:lineRule="auto"/>
        <w:ind w:left="104" w:right="112" w:firstLine="720"/>
        <w:jc w:val="both"/>
        <w:rPr>
          <w:rFonts w:ascii="Book Antiqua" w:hAnsi="Book Antiqua"/>
          <w:lang w:val="es-ES"/>
        </w:rPr>
      </w:pPr>
    </w:p>
    <w:p w14:paraId="0760225F" w14:textId="77777777" w:rsidR="00560157" w:rsidRPr="00560157" w:rsidRDefault="00560157" w:rsidP="00560157">
      <w:pPr>
        <w:widowControl w:val="0"/>
        <w:autoSpaceDE w:val="0"/>
        <w:autoSpaceDN w:val="0"/>
        <w:spacing w:line="360" w:lineRule="auto"/>
        <w:ind w:left="104" w:right="112" w:firstLine="720"/>
        <w:jc w:val="center"/>
        <w:rPr>
          <w:rFonts w:ascii="Book Antiqua" w:hAnsi="Book Antiqua"/>
          <w:b/>
          <w:bCs/>
          <w:lang w:val="es-ES"/>
        </w:rPr>
      </w:pPr>
      <w:r w:rsidRPr="00560157">
        <w:rPr>
          <w:rFonts w:ascii="Book Antiqua" w:hAnsi="Book Antiqua"/>
          <w:b/>
          <w:bCs/>
          <w:lang w:val="es-ES"/>
        </w:rPr>
        <w:t>II. Vista Ocular y Memoriales Explicativos</w:t>
      </w:r>
    </w:p>
    <w:p w14:paraId="0E135083" w14:textId="69F7C4CA" w:rsidR="00560157" w:rsidRPr="00560157" w:rsidRDefault="008C034F" w:rsidP="00560157">
      <w:pPr>
        <w:widowControl w:val="0"/>
        <w:autoSpaceDE w:val="0"/>
        <w:autoSpaceDN w:val="0"/>
        <w:spacing w:line="360" w:lineRule="auto"/>
        <w:ind w:left="104" w:right="112" w:firstLine="720"/>
        <w:jc w:val="both"/>
        <w:rPr>
          <w:rFonts w:ascii="Book Antiqua" w:hAnsi="Book Antiqua"/>
          <w:lang w:val="es-ES"/>
        </w:rPr>
      </w:pPr>
      <w:r>
        <w:rPr>
          <w:rFonts w:ascii="Book Antiqua" w:hAnsi="Book Antiqua"/>
          <w:lang w:val="es-ES"/>
        </w:rPr>
        <w:t>Esta Honorable</w:t>
      </w:r>
      <w:r w:rsidR="00560157" w:rsidRPr="00560157">
        <w:rPr>
          <w:rFonts w:ascii="Book Antiqua" w:hAnsi="Book Antiqua"/>
          <w:lang w:val="es-ES"/>
        </w:rPr>
        <w:t xml:space="preserve"> Comisión realizó una vista ocular el 11 de marzo de 2025 en las instalaciones de la Planta de Tratamiento de Aguas Usadas y la Planta de Composta en el Barrio Islote de Arecibo. Como parte del proceso investigativo, se recibieron memoriales explicativos de varias entidades pertinentes.</w:t>
      </w:r>
    </w:p>
    <w:p w14:paraId="160460D6" w14:textId="7BCDAB9D" w:rsidR="00560157" w:rsidRPr="00560157" w:rsidRDefault="00560157" w:rsidP="00560157">
      <w:pPr>
        <w:widowControl w:val="0"/>
        <w:autoSpaceDE w:val="0"/>
        <w:autoSpaceDN w:val="0"/>
        <w:spacing w:line="360" w:lineRule="auto"/>
        <w:ind w:left="104" w:right="112" w:firstLine="720"/>
        <w:jc w:val="both"/>
        <w:rPr>
          <w:rFonts w:ascii="Book Antiqua" w:hAnsi="Book Antiqua"/>
          <w:lang w:val="es-ES"/>
        </w:rPr>
      </w:pPr>
      <w:r w:rsidRPr="00560157">
        <w:rPr>
          <w:rFonts w:ascii="Book Antiqua" w:hAnsi="Book Antiqua"/>
          <w:lang w:val="es-ES"/>
        </w:rPr>
        <w:t xml:space="preserve">La Autoridad de Acueductos y Alcantarillados (AAA), mediante comunicación fechada el 27 de febrero de 2025 y firmada por la ingeniera Doriel I. Pagán Crespo, </w:t>
      </w:r>
      <w:r w:rsidR="008C034F" w:rsidRPr="008C034F">
        <w:rPr>
          <w:rFonts w:ascii="Book Antiqua" w:hAnsi="Book Antiqua"/>
          <w:lang w:val="es-ES"/>
        </w:rPr>
        <w:lastRenderedPageBreak/>
        <w:t>quien entonces fungía como</w:t>
      </w:r>
      <w:r w:rsidR="008C034F">
        <w:rPr>
          <w:rFonts w:ascii="Book Antiqua" w:hAnsi="Book Antiqua"/>
          <w:lang w:val="es-ES"/>
        </w:rPr>
        <w:t xml:space="preserve"> </w:t>
      </w:r>
      <w:r w:rsidRPr="00560157">
        <w:rPr>
          <w:rFonts w:ascii="Book Antiqua" w:hAnsi="Book Antiqua"/>
          <w:lang w:val="es-ES"/>
        </w:rPr>
        <w:t xml:space="preserve">presidenta ejecutiva, detalló que </w:t>
      </w:r>
      <w:r w:rsidR="008C034F">
        <w:rPr>
          <w:rFonts w:ascii="Book Antiqua" w:hAnsi="Book Antiqua"/>
          <w:lang w:val="es-ES"/>
        </w:rPr>
        <w:t>“</w:t>
      </w:r>
      <w:r w:rsidRPr="00560157">
        <w:rPr>
          <w:rFonts w:ascii="Book Antiqua" w:hAnsi="Book Antiqua"/>
          <w:lang w:val="es-ES"/>
        </w:rPr>
        <w:t>la planta ubicada en el Barrio Islote de Arecibo opera como una instalación de tratamiento primario y cumple con los parámetros establecidos en sus permisos</w:t>
      </w:r>
      <w:r w:rsidR="008C034F">
        <w:rPr>
          <w:rFonts w:ascii="Book Antiqua" w:hAnsi="Book Antiqua"/>
          <w:lang w:val="es-ES"/>
        </w:rPr>
        <w:t>”.</w:t>
      </w:r>
      <w:r w:rsidRPr="00560157">
        <w:rPr>
          <w:rFonts w:ascii="Book Antiqua" w:hAnsi="Book Antiqua"/>
          <w:lang w:val="es-ES"/>
        </w:rPr>
        <w:t xml:space="preserve"> Describieron el uso de químicos neutralizadores de olores, como el sulfato férrico y un agente con moléculas de eucalipto, así como la operación activa de ventiladores. Además, indicaron que la planta fue inspeccionada por el DRNA el 7 de febrero de 2025 y que los sistemas de control de olores estaban funcionando correctamente. La AAA destacó que mantiene comunicación continua con la comunidad y que su personal realiza visitas bisemanales para asegurar el cumplimiento y minimizar cualquier posible impacto en la calidad de vida de los residentes.</w:t>
      </w:r>
    </w:p>
    <w:p w14:paraId="4103A628" w14:textId="77777777" w:rsidR="00560157" w:rsidRPr="00560157" w:rsidRDefault="00560157" w:rsidP="00560157">
      <w:pPr>
        <w:widowControl w:val="0"/>
        <w:autoSpaceDE w:val="0"/>
        <w:autoSpaceDN w:val="0"/>
        <w:spacing w:line="360" w:lineRule="auto"/>
        <w:ind w:left="104" w:right="112" w:firstLine="720"/>
        <w:jc w:val="both"/>
        <w:rPr>
          <w:rFonts w:ascii="Book Antiqua" w:hAnsi="Book Antiqua"/>
          <w:lang w:val="es-ES"/>
        </w:rPr>
      </w:pPr>
      <w:r w:rsidRPr="00560157">
        <w:rPr>
          <w:rFonts w:ascii="Book Antiqua" w:hAnsi="Book Antiqua"/>
          <w:lang w:val="es-ES"/>
        </w:rPr>
        <w:t>Posteriormente, el 31 de marzo de 2025, la AAA remitió una carta suplementaria en la que detalló su proceso de atención a querellas, señalando que actualmente el sistema no contempla específicamente la categoría de “olores objetables”, y que evalúan mejorar dicho aspecto. Indicaron que el tanque espesador 1 ha estado fuera de operación desde julio de 2024 y que su limpieza está 95% completada, pendiente de evaluación y reparación mecánica. Además, informaron que no se han recibido querellas formales por olores objetables en el barrio Islote durante el último año, pero están considerando establecer un registro interno para documentar reportes informales mientras se actualiza el sistema oficial de querellas.</w:t>
      </w:r>
    </w:p>
    <w:p w14:paraId="440A1566" w14:textId="77777777" w:rsidR="00560157" w:rsidRPr="00560157" w:rsidRDefault="00560157" w:rsidP="00560157">
      <w:pPr>
        <w:widowControl w:val="0"/>
        <w:autoSpaceDE w:val="0"/>
        <w:autoSpaceDN w:val="0"/>
        <w:spacing w:line="360" w:lineRule="auto"/>
        <w:ind w:left="104" w:right="112" w:firstLine="720"/>
        <w:jc w:val="both"/>
        <w:rPr>
          <w:rFonts w:ascii="Book Antiqua" w:hAnsi="Book Antiqua"/>
          <w:lang w:val="es-ES"/>
        </w:rPr>
      </w:pPr>
      <w:r w:rsidRPr="00560157">
        <w:rPr>
          <w:rFonts w:ascii="Book Antiqua" w:hAnsi="Book Antiqua"/>
          <w:lang w:val="es-ES"/>
        </w:rPr>
        <w:t>Por su parte, el Departamento de Recursos Naturales y Ambientales (DRNA), en comunicación oficial con fecha del 10 de marzo de 2025, expuso que desde 2019 ha recibido querellas e identificado mediante inspecciones varios aspectos operacionales que requieren atención, particularmente en el manejo de polvo y almacenamiento. Indicaron que se han emitido señalamientos conforme a su facultad regulatoria, aunque no se ha recibido evidencia de cumplimiento completo a la fecha.</w:t>
      </w:r>
    </w:p>
    <w:p w14:paraId="51E3C983" w14:textId="71592599" w:rsidR="00560157" w:rsidRPr="00560157" w:rsidRDefault="008C034F" w:rsidP="00560157">
      <w:pPr>
        <w:widowControl w:val="0"/>
        <w:autoSpaceDE w:val="0"/>
        <w:autoSpaceDN w:val="0"/>
        <w:spacing w:line="360" w:lineRule="auto"/>
        <w:ind w:left="104" w:right="112" w:firstLine="720"/>
        <w:jc w:val="both"/>
        <w:rPr>
          <w:rFonts w:ascii="Book Antiqua" w:hAnsi="Book Antiqua"/>
          <w:lang w:val="es-ES"/>
        </w:rPr>
      </w:pPr>
      <w:r>
        <w:rPr>
          <w:rFonts w:ascii="Book Antiqua" w:hAnsi="Book Antiqua"/>
          <w:lang w:val="es-ES"/>
        </w:rPr>
        <w:t xml:space="preserve">Por otro lado, </w:t>
      </w:r>
      <w:proofErr w:type="spellStart"/>
      <w:r w:rsidR="00560157" w:rsidRPr="00560157">
        <w:rPr>
          <w:rFonts w:ascii="Book Antiqua" w:hAnsi="Book Antiqua"/>
          <w:lang w:val="es-ES"/>
        </w:rPr>
        <w:t>Caribbean</w:t>
      </w:r>
      <w:proofErr w:type="spellEnd"/>
      <w:r w:rsidR="00560157" w:rsidRPr="00560157">
        <w:rPr>
          <w:rFonts w:ascii="Book Antiqua" w:hAnsi="Book Antiqua"/>
          <w:lang w:val="es-ES"/>
        </w:rPr>
        <w:t xml:space="preserve"> </w:t>
      </w:r>
      <w:proofErr w:type="spellStart"/>
      <w:r w:rsidR="00560157" w:rsidRPr="00560157">
        <w:rPr>
          <w:rFonts w:ascii="Book Antiqua" w:hAnsi="Book Antiqua"/>
          <w:lang w:val="es-ES"/>
        </w:rPr>
        <w:t>Composting</w:t>
      </w:r>
      <w:proofErr w:type="spellEnd"/>
      <w:r w:rsidR="00560157" w:rsidRPr="00560157">
        <w:rPr>
          <w:rFonts w:ascii="Book Antiqua" w:hAnsi="Book Antiqua"/>
          <w:lang w:val="es-ES"/>
        </w:rPr>
        <w:t xml:space="preserve"> Inc., en su comunicación del 4 de abril de 2025, informó que procesa un volumen promedio de hasta 80 toneladas diarias de material orgánico y cieno deshidratado, conforme a su permiso de operación. Señalaron que operan bajo permisos estatales y federales vigentes, y que atendieron con fondos </w:t>
      </w:r>
      <w:r w:rsidR="00560157" w:rsidRPr="00560157">
        <w:rPr>
          <w:rFonts w:ascii="Book Antiqua" w:hAnsi="Book Antiqua"/>
          <w:lang w:val="es-ES"/>
        </w:rPr>
        <w:lastRenderedPageBreak/>
        <w:t>propios múltiples deficiencias surgidas tras el huracán Fiona. Indicaron además estar a la espera de fondos federales para continuar con mejoras estructurales, y destacaron la importancia ambiental de su labor y su coordinación directa con la AAA para garantizar la continuidad de servicios esenciales.</w:t>
      </w:r>
    </w:p>
    <w:p w14:paraId="2AB6902A" w14:textId="77777777" w:rsidR="00560157" w:rsidRDefault="00560157" w:rsidP="00560157">
      <w:pPr>
        <w:widowControl w:val="0"/>
        <w:autoSpaceDE w:val="0"/>
        <w:autoSpaceDN w:val="0"/>
        <w:spacing w:line="360" w:lineRule="auto"/>
        <w:ind w:left="104" w:right="112" w:firstLine="720"/>
        <w:jc w:val="both"/>
        <w:rPr>
          <w:rFonts w:ascii="Book Antiqua" w:hAnsi="Book Antiqua"/>
          <w:lang w:val="es-ES"/>
        </w:rPr>
      </w:pPr>
      <w:r w:rsidRPr="00560157">
        <w:rPr>
          <w:rFonts w:ascii="Book Antiqua" w:hAnsi="Book Antiqua"/>
          <w:lang w:val="es-ES"/>
        </w:rPr>
        <w:t xml:space="preserve">Finalmente, el Departamento de Salud, mediante carta firmada por el Dr. Víctor Manuel Ramos Otero, </w:t>
      </w:r>
      <w:proofErr w:type="gramStart"/>
      <w:r w:rsidRPr="00560157">
        <w:rPr>
          <w:rFonts w:ascii="Book Antiqua" w:hAnsi="Book Antiqua"/>
          <w:lang w:val="es-ES"/>
        </w:rPr>
        <w:t>Secretario</w:t>
      </w:r>
      <w:proofErr w:type="gramEnd"/>
      <w:r w:rsidRPr="00560157">
        <w:rPr>
          <w:rFonts w:ascii="Book Antiqua" w:hAnsi="Book Antiqua"/>
          <w:lang w:val="es-ES"/>
        </w:rPr>
        <w:t xml:space="preserve"> de Salud, con fecha del 7 de marzo de 2025, expresó su respaldo a la investigación dispuesta por la R. de la C. 29. Aclararon que no cuentan con jurisdicción ni peritaje directo sobre la supervisión de plantas de tratamiento de aguas usadas o composta, y sugirieron deferencia a la posición técnica del DRNA como agencia con autoridad sobre el tema.</w:t>
      </w:r>
    </w:p>
    <w:p w14:paraId="307E862C" w14:textId="77777777" w:rsidR="00560157" w:rsidRDefault="00560157" w:rsidP="00560157">
      <w:pPr>
        <w:widowControl w:val="0"/>
        <w:autoSpaceDE w:val="0"/>
        <w:autoSpaceDN w:val="0"/>
        <w:spacing w:line="360" w:lineRule="auto"/>
        <w:ind w:left="104" w:right="112" w:firstLine="720"/>
        <w:jc w:val="both"/>
        <w:rPr>
          <w:rFonts w:ascii="Book Antiqua" w:hAnsi="Book Antiqua"/>
          <w:lang w:val="es-ES"/>
        </w:rPr>
      </w:pPr>
    </w:p>
    <w:p w14:paraId="57CD26B8" w14:textId="77777777" w:rsidR="00560157" w:rsidRPr="00560157" w:rsidRDefault="00560157" w:rsidP="00560157">
      <w:pPr>
        <w:pStyle w:val="BodyText"/>
        <w:spacing w:line="360" w:lineRule="auto"/>
        <w:ind w:left="104" w:right="112" w:firstLine="720"/>
        <w:jc w:val="center"/>
        <w:rPr>
          <w:rFonts w:ascii="Book Antiqua" w:hAnsi="Book Antiqua"/>
          <w:b/>
          <w:bCs/>
          <w:lang w:val="es-ES"/>
        </w:rPr>
      </w:pPr>
      <w:r w:rsidRPr="0023528E">
        <w:rPr>
          <w:rFonts w:ascii="Book Antiqua" w:hAnsi="Book Antiqua"/>
          <w:lang w:val="es-ES_tradnl"/>
        </w:rPr>
        <w:t xml:space="preserve">     </w:t>
      </w:r>
      <w:r w:rsidRPr="00560157">
        <w:rPr>
          <w:rFonts w:ascii="Book Antiqua" w:hAnsi="Book Antiqua"/>
          <w:b/>
          <w:bCs/>
          <w:lang w:val="es-ES"/>
        </w:rPr>
        <w:t>III. Análisis</w:t>
      </w:r>
    </w:p>
    <w:p w14:paraId="74534638" w14:textId="77777777" w:rsidR="00560157" w:rsidRPr="00560157" w:rsidRDefault="00560157" w:rsidP="00560157">
      <w:pPr>
        <w:widowControl w:val="0"/>
        <w:autoSpaceDE w:val="0"/>
        <w:autoSpaceDN w:val="0"/>
        <w:spacing w:line="360" w:lineRule="auto"/>
        <w:ind w:left="104" w:right="112" w:firstLine="720"/>
        <w:jc w:val="both"/>
        <w:rPr>
          <w:rFonts w:ascii="Book Antiqua" w:hAnsi="Book Antiqua"/>
          <w:lang w:val="es-ES"/>
        </w:rPr>
      </w:pPr>
      <w:r w:rsidRPr="00560157">
        <w:rPr>
          <w:rFonts w:ascii="Book Antiqua" w:hAnsi="Book Antiqua"/>
          <w:lang w:val="es-ES"/>
        </w:rPr>
        <w:t>Los hallazgos recopilados durante la vista ocular y los memoriales explicativos reflejan un cuadro complejo de operaciones necesarias para el sistema ambiental y sanitario del norte de Puerto Rico, pero a la vez demuestran áreas críticas que requieren atención inmediata. La Autoridad de Acueductos y Alcantarillados, si bien ha tomado medidas como la instalación de purificadores de aire y sistemas de monitoreo, enfrenta desafíos operacionales que ameritan atención continua para garantizar la eficiencia del tratamiento primario y la calidad ambiental de sus operaciones. La falta de mecanismos formales para procesar querellas relacionadas con olores en su sistema de atención ciudadana representa una limitación seria en el reconocimiento y respuesta a las preocupaciones comunitarias.</w:t>
      </w:r>
    </w:p>
    <w:p w14:paraId="39B9C955" w14:textId="77777777" w:rsidR="00560157" w:rsidRPr="00560157" w:rsidRDefault="00560157" w:rsidP="00560157">
      <w:pPr>
        <w:widowControl w:val="0"/>
        <w:autoSpaceDE w:val="0"/>
        <w:autoSpaceDN w:val="0"/>
        <w:spacing w:line="360" w:lineRule="auto"/>
        <w:ind w:left="104" w:right="112" w:firstLine="720"/>
        <w:jc w:val="both"/>
        <w:rPr>
          <w:rFonts w:ascii="Book Antiqua" w:hAnsi="Book Antiqua"/>
          <w:lang w:val="es-ES"/>
        </w:rPr>
      </w:pPr>
      <w:r w:rsidRPr="00560157">
        <w:rPr>
          <w:rFonts w:ascii="Book Antiqua" w:hAnsi="Book Antiqua"/>
          <w:lang w:val="es-ES"/>
        </w:rPr>
        <w:t xml:space="preserve">Por otro lado, la planta de composta operada por </w:t>
      </w:r>
      <w:proofErr w:type="spellStart"/>
      <w:r w:rsidRPr="00560157">
        <w:rPr>
          <w:rFonts w:ascii="Book Antiqua" w:hAnsi="Book Antiqua"/>
          <w:lang w:val="es-ES"/>
        </w:rPr>
        <w:t>Caribbean</w:t>
      </w:r>
      <w:proofErr w:type="spellEnd"/>
      <w:r w:rsidRPr="00560157">
        <w:rPr>
          <w:rFonts w:ascii="Book Antiqua" w:hAnsi="Book Antiqua"/>
          <w:lang w:val="es-ES"/>
        </w:rPr>
        <w:t xml:space="preserve"> </w:t>
      </w:r>
      <w:proofErr w:type="spellStart"/>
      <w:r w:rsidRPr="00560157">
        <w:rPr>
          <w:rFonts w:ascii="Book Antiqua" w:hAnsi="Book Antiqua"/>
          <w:lang w:val="es-ES"/>
        </w:rPr>
        <w:t>Composting</w:t>
      </w:r>
      <w:proofErr w:type="spellEnd"/>
      <w:r w:rsidRPr="00560157">
        <w:rPr>
          <w:rFonts w:ascii="Book Antiqua" w:hAnsi="Book Antiqua"/>
          <w:lang w:val="es-ES"/>
        </w:rPr>
        <w:t xml:space="preserve"> Inc., aunque ha respondido proactivamente a observaciones previas, aún se encuentra bajo evaluación por parte del DRNA, el cual ha señalado aspectos del manejo de polvo y almacenamiento que requieren atención. El DRNA ha identificado situaciones relacionadas con el manejo de polvo y almacenamiento que requieren atención. Según la documentación recibida, no se ha informado cumplimiento total de las observaciones emitidas. Sin embargo, también debe destacarse que la empresa ha mostrado voluntad </w:t>
      </w:r>
      <w:r w:rsidRPr="00560157">
        <w:rPr>
          <w:rFonts w:ascii="Book Antiqua" w:hAnsi="Book Antiqua"/>
          <w:lang w:val="es-ES"/>
        </w:rPr>
        <w:lastRenderedPageBreak/>
        <w:t>de colaboración y ha sostenido que opera dentro de su capacidad autorizada, con permisos vigentes y en coordinación directa con la AAA.</w:t>
      </w:r>
    </w:p>
    <w:p w14:paraId="276D8671" w14:textId="77777777" w:rsidR="00560157" w:rsidRPr="00560157" w:rsidRDefault="00560157" w:rsidP="00560157">
      <w:pPr>
        <w:widowControl w:val="0"/>
        <w:autoSpaceDE w:val="0"/>
        <w:autoSpaceDN w:val="0"/>
        <w:spacing w:line="360" w:lineRule="auto"/>
        <w:ind w:left="104" w:right="112" w:firstLine="720"/>
        <w:jc w:val="both"/>
        <w:rPr>
          <w:rFonts w:ascii="Book Antiqua" w:hAnsi="Book Antiqua"/>
          <w:lang w:val="es-ES"/>
        </w:rPr>
      </w:pPr>
      <w:r w:rsidRPr="00560157">
        <w:rPr>
          <w:rFonts w:ascii="Book Antiqua" w:hAnsi="Book Antiqua"/>
          <w:lang w:val="es-ES"/>
        </w:rPr>
        <w:t>El Departamento de Recursos Naturales y Ambientales enfrenta el reto de fiscalizar eficazmente un contrato público-privado de alta sensibilidad ambiental, lo que pone en evidencia la necesidad de contar con estructuras de seguimiento más robustas, trazabilidad documental clara y medidas correctivas con consecuencias contractuales definidas en caso de incumplimiento.</w:t>
      </w:r>
    </w:p>
    <w:p w14:paraId="2FCB583F" w14:textId="77777777" w:rsidR="00560157" w:rsidRPr="00560157" w:rsidRDefault="00560157" w:rsidP="00560157">
      <w:pPr>
        <w:widowControl w:val="0"/>
        <w:autoSpaceDE w:val="0"/>
        <w:autoSpaceDN w:val="0"/>
        <w:spacing w:line="360" w:lineRule="auto"/>
        <w:ind w:left="104" w:right="112" w:firstLine="720"/>
        <w:jc w:val="both"/>
        <w:rPr>
          <w:rFonts w:ascii="Book Antiqua" w:hAnsi="Book Antiqua"/>
          <w:lang w:val="es-ES"/>
        </w:rPr>
      </w:pPr>
      <w:r w:rsidRPr="00560157">
        <w:rPr>
          <w:rFonts w:ascii="Book Antiqua" w:hAnsi="Book Antiqua"/>
          <w:lang w:val="es-ES"/>
        </w:rPr>
        <w:t>Este análisis plantea la necesidad de repensar la forma en que se gestionan estas operaciones en zonas residenciales. La experiencia del Barrio Islote pone de manifiesto que, aunque las funciones de estas plantas son indispensables, su ejecución debe ir acompañada de estándares operacionales rigurosos, una vigilancia regulatoria activa y una apertura constante al escrutinio público.</w:t>
      </w:r>
    </w:p>
    <w:p w14:paraId="38C5727A" w14:textId="23088B20" w:rsidR="00560157" w:rsidRPr="00560157" w:rsidRDefault="00560157" w:rsidP="00560157">
      <w:pPr>
        <w:widowControl w:val="0"/>
        <w:autoSpaceDE w:val="0"/>
        <w:autoSpaceDN w:val="0"/>
        <w:spacing w:line="360" w:lineRule="auto"/>
        <w:ind w:left="104" w:right="112" w:firstLine="720"/>
        <w:jc w:val="both"/>
        <w:rPr>
          <w:rFonts w:ascii="Book Antiqua" w:hAnsi="Book Antiqua"/>
          <w:lang w:val="es-ES"/>
        </w:rPr>
      </w:pPr>
      <w:r w:rsidRPr="00560157">
        <w:rPr>
          <w:rFonts w:ascii="Book Antiqua" w:hAnsi="Book Antiqua"/>
          <w:color w:val="000000"/>
          <w:lang w:val="es-ES"/>
        </w:rPr>
        <w:t xml:space="preserve">Además, si bien el Departamento de Salud no posee jurisdicción ni peritaje directo sobre la supervisión de estas instalaciones, su respaldo a la investigación legislativa refuerza la legitimidad del reclamo comunitario y la necesidad de atención </w:t>
      </w:r>
      <w:proofErr w:type="spellStart"/>
      <w:r w:rsidRPr="00560157">
        <w:rPr>
          <w:rFonts w:ascii="Book Antiqua" w:hAnsi="Book Antiqua"/>
          <w:color w:val="000000"/>
          <w:lang w:val="es-ES"/>
        </w:rPr>
        <w:t>interagencial</w:t>
      </w:r>
      <w:proofErr w:type="spellEnd"/>
      <w:r w:rsidRPr="00560157">
        <w:rPr>
          <w:rFonts w:ascii="Book Antiqua" w:hAnsi="Book Antiqua"/>
          <w:color w:val="000000"/>
          <w:lang w:val="es-ES"/>
        </w:rPr>
        <w:t>. La deferencia recomendada al DRNA como entidad técnica competente subraya la urgencia de fortalecer los mecanismos de fiscalización ambiental desde un enfoque de salud pública.</w:t>
      </w:r>
    </w:p>
    <w:p w14:paraId="3F4BB2E4" w14:textId="77777777" w:rsidR="00F27289" w:rsidRPr="0023528E" w:rsidRDefault="00F27289" w:rsidP="008C034F">
      <w:pPr>
        <w:pStyle w:val="NormalWeb"/>
        <w:jc w:val="center"/>
        <w:outlineLvl w:val="0"/>
        <w:rPr>
          <w:rFonts w:ascii="Book Antiqua" w:hAnsi="Book Antiqua"/>
          <w:b/>
          <w:sz w:val="24"/>
          <w:szCs w:val="24"/>
          <w:u w:val="single"/>
          <w:lang w:val="es-ES_tradnl"/>
        </w:rPr>
      </w:pPr>
      <w:r w:rsidRPr="0023528E">
        <w:rPr>
          <w:rFonts w:ascii="Book Antiqua" w:hAnsi="Book Antiqua"/>
          <w:b/>
          <w:sz w:val="24"/>
          <w:szCs w:val="24"/>
          <w:u w:val="single"/>
          <w:lang w:val="es-ES_tradnl"/>
        </w:rPr>
        <w:t>CONCLUSIÓN Y RECOMENDACIÓN</w:t>
      </w:r>
    </w:p>
    <w:p w14:paraId="1BED7FA7" w14:textId="77777777" w:rsidR="00560157" w:rsidRPr="00560157" w:rsidRDefault="00560157" w:rsidP="00560157">
      <w:pPr>
        <w:widowControl w:val="0"/>
        <w:autoSpaceDE w:val="0"/>
        <w:autoSpaceDN w:val="0"/>
        <w:spacing w:line="360" w:lineRule="auto"/>
        <w:ind w:left="104" w:right="112" w:firstLine="720"/>
        <w:jc w:val="both"/>
        <w:rPr>
          <w:rFonts w:ascii="Book Antiqua" w:hAnsi="Book Antiqua"/>
          <w:lang w:val="es-ES"/>
        </w:rPr>
      </w:pPr>
    </w:p>
    <w:p w14:paraId="0146F38D" w14:textId="0CF80C9D" w:rsidR="00560157" w:rsidRPr="00560157" w:rsidRDefault="00560157" w:rsidP="00560157">
      <w:pPr>
        <w:widowControl w:val="0"/>
        <w:autoSpaceDE w:val="0"/>
        <w:autoSpaceDN w:val="0"/>
        <w:spacing w:line="360" w:lineRule="auto"/>
        <w:ind w:left="104" w:right="112" w:firstLine="720"/>
        <w:jc w:val="center"/>
        <w:rPr>
          <w:rFonts w:ascii="Book Antiqua" w:hAnsi="Book Antiqua"/>
          <w:b/>
          <w:bCs/>
          <w:lang w:val="es-ES"/>
        </w:rPr>
      </w:pPr>
      <w:r w:rsidRPr="00560157">
        <w:rPr>
          <w:rFonts w:ascii="Book Antiqua" w:hAnsi="Book Antiqua"/>
          <w:b/>
          <w:bCs/>
          <w:lang w:val="es-ES"/>
        </w:rPr>
        <w:t>Recomendaciones</w:t>
      </w:r>
    </w:p>
    <w:p w14:paraId="19FA1F73" w14:textId="77777777" w:rsidR="00560157" w:rsidRPr="00560157" w:rsidRDefault="00560157" w:rsidP="00560157">
      <w:pPr>
        <w:widowControl w:val="0"/>
        <w:autoSpaceDE w:val="0"/>
        <w:autoSpaceDN w:val="0"/>
        <w:spacing w:line="360" w:lineRule="auto"/>
        <w:ind w:left="104" w:right="112" w:firstLine="720"/>
        <w:jc w:val="center"/>
        <w:rPr>
          <w:rFonts w:ascii="Book Antiqua" w:hAnsi="Book Antiqua"/>
          <w:b/>
          <w:bCs/>
          <w:lang w:val="es-ES"/>
        </w:rPr>
      </w:pPr>
    </w:p>
    <w:p w14:paraId="2B952D3C" w14:textId="77777777" w:rsidR="00560157" w:rsidRPr="00560157" w:rsidRDefault="00560157" w:rsidP="00560157">
      <w:pPr>
        <w:widowControl w:val="0"/>
        <w:numPr>
          <w:ilvl w:val="0"/>
          <w:numId w:val="11"/>
        </w:numPr>
        <w:autoSpaceDE w:val="0"/>
        <w:autoSpaceDN w:val="0"/>
        <w:spacing w:line="360" w:lineRule="auto"/>
        <w:ind w:right="112"/>
        <w:jc w:val="both"/>
        <w:rPr>
          <w:rFonts w:ascii="Book Antiqua" w:hAnsi="Book Antiqua"/>
          <w:lang w:val="es-ES"/>
        </w:rPr>
      </w:pPr>
      <w:r w:rsidRPr="00560157">
        <w:rPr>
          <w:rFonts w:ascii="Book Antiqua" w:hAnsi="Book Antiqua"/>
          <w:lang w:val="es-ES"/>
        </w:rPr>
        <w:t xml:space="preserve">Requerir a </w:t>
      </w:r>
      <w:proofErr w:type="spellStart"/>
      <w:r w:rsidRPr="00560157">
        <w:rPr>
          <w:rFonts w:ascii="Book Antiqua" w:hAnsi="Book Antiqua"/>
          <w:lang w:val="es-ES"/>
        </w:rPr>
        <w:t>Caribbean</w:t>
      </w:r>
      <w:proofErr w:type="spellEnd"/>
      <w:r w:rsidRPr="00560157">
        <w:rPr>
          <w:rFonts w:ascii="Book Antiqua" w:hAnsi="Book Antiqua"/>
          <w:lang w:val="es-ES"/>
        </w:rPr>
        <w:t xml:space="preserve"> </w:t>
      </w:r>
      <w:proofErr w:type="spellStart"/>
      <w:r w:rsidRPr="00560157">
        <w:rPr>
          <w:rFonts w:ascii="Book Antiqua" w:hAnsi="Book Antiqua"/>
          <w:lang w:val="es-ES"/>
        </w:rPr>
        <w:t>Composting</w:t>
      </w:r>
      <w:proofErr w:type="spellEnd"/>
      <w:r w:rsidRPr="00560157">
        <w:rPr>
          <w:rFonts w:ascii="Book Antiqua" w:hAnsi="Book Antiqua"/>
          <w:lang w:val="es-ES"/>
        </w:rPr>
        <w:t xml:space="preserve"> Inc. la entrega de un plan correctivo calendarizado, detallando las acciones atendidas y aquellas en curso.</w:t>
      </w:r>
    </w:p>
    <w:p w14:paraId="14F52D74" w14:textId="77777777" w:rsidR="00560157" w:rsidRPr="00560157" w:rsidRDefault="00560157" w:rsidP="00560157">
      <w:pPr>
        <w:widowControl w:val="0"/>
        <w:numPr>
          <w:ilvl w:val="0"/>
          <w:numId w:val="11"/>
        </w:numPr>
        <w:autoSpaceDE w:val="0"/>
        <w:autoSpaceDN w:val="0"/>
        <w:spacing w:line="360" w:lineRule="auto"/>
        <w:ind w:right="112"/>
        <w:jc w:val="both"/>
        <w:rPr>
          <w:rFonts w:ascii="Book Antiqua" w:hAnsi="Book Antiqua"/>
          <w:lang w:val="es-ES"/>
        </w:rPr>
      </w:pPr>
      <w:r w:rsidRPr="00560157">
        <w:rPr>
          <w:rFonts w:ascii="Book Antiqua" w:hAnsi="Book Antiqua"/>
          <w:lang w:val="es-ES"/>
        </w:rPr>
        <w:t>Solicitar al DRNA el fortalecimiento del sistema de fiscalización contractual y la presentación de informes trimestrales sobre el cumplimiento de los operadores privados.</w:t>
      </w:r>
    </w:p>
    <w:p w14:paraId="1CDD8463" w14:textId="77777777" w:rsidR="00560157" w:rsidRPr="00560157" w:rsidRDefault="00560157" w:rsidP="00560157">
      <w:pPr>
        <w:widowControl w:val="0"/>
        <w:numPr>
          <w:ilvl w:val="0"/>
          <w:numId w:val="11"/>
        </w:numPr>
        <w:autoSpaceDE w:val="0"/>
        <w:autoSpaceDN w:val="0"/>
        <w:spacing w:line="360" w:lineRule="auto"/>
        <w:ind w:right="112"/>
        <w:jc w:val="both"/>
        <w:rPr>
          <w:rFonts w:ascii="Book Antiqua" w:hAnsi="Book Antiqua"/>
          <w:lang w:val="es-ES"/>
        </w:rPr>
      </w:pPr>
      <w:r w:rsidRPr="00560157">
        <w:rPr>
          <w:rFonts w:ascii="Book Antiqua" w:hAnsi="Book Antiqua"/>
          <w:lang w:val="es-ES"/>
        </w:rPr>
        <w:t xml:space="preserve">Solicitar a la AAA la modificación de su sistema de querellas para incluir "olores </w:t>
      </w:r>
      <w:r w:rsidRPr="00560157">
        <w:rPr>
          <w:rFonts w:ascii="Book Antiqua" w:hAnsi="Book Antiqua"/>
          <w:lang w:val="es-ES"/>
        </w:rPr>
        <w:lastRenderedPageBreak/>
        <w:t>objetables" como categoría formal e independiente.</w:t>
      </w:r>
    </w:p>
    <w:p w14:paraId="792C7F7F" w14:textId="77777777" w:rsidR="00560157" w:rsidRPr="00560157" w:rsidRDefault="00560157" w:rsidP="00560157">
      <w:pPr>
        <w:widowControl w:val="0"/>
        <w:autoSpaceDE w:val="0"/>
        <w:autoSpaceDN w:val="0"/>
        <w:spacing w:line="360" w:lineRule="auto"/>
        <w:ind w:left="104" w:right="112" w:firstLine="720"/>
        <w:jc w:val="both"/>
        <w:rPr>
          <w:rFonts w:ascii="Book Antiqua" w:hAnsi="Book Antiqua"/>
          <w:lang w:val="es-ES"/>
        </w:rPr>
      </w:pPr>
    </w:p>
    <w:p w14:paraId="3B24362B" w14:textId="0F9F915A" w:rsidR="00560157" w:rsidRPr="00560157" w:rsidRDefault="00560157" w:rsidP="00560157">
      <w:pPr>
        <w:widowControl w:val="0"/>
        <w:autoSpaceDE w:val="0"/>
        <w:autoSpaceDN w:val="0"/>
        <w:spacing w:line="360" w:lineRule="auto"/>
        <w:ind w:left="104" w:right="112" w:firstLine="720"/>
        <w:jc w:val="center"/>
        <w:rPr>
          <w:rFonts w:ascii="Book Antiqua" w:hAnsi="Book Antiqua"/>
          <w:b/>
          <w:bCs/>
          <w:lang w:val="es-ES"/>
        </w:rPr>
      </w:pPr>
      <w:r w:rsidRPr="00560157">
        <w:rPr>
          <w:rFonts w:ascii="Book Antiqua" w:hAnsi="Book Antiqua"/>
          <w:b/>
          <w:bCs/>
          <w:lang w:val="es-ES"/>
        </w:rPr>
        <w:t xml:space="preserve"> Conclusión</w:t>
      </w:r>
    </w:p>
    <w:p w14:paraId="773ED7A0" w14:textId="77777777" w:rsidR="00560157" w:rsidRPr="00560157" w:rsidRDefault="00560157" w:rsidP="00560157">
      <w:pPr>
        <w:spacing w:before="100" w:beforeAutospacing="1" w:after="100" w:afterAutospacing="1" w:line="360" w:lineRule="auto"/>
        <w:jc w:val="both"/>
        <w:rPr>
          <w:rFonts w:ascii="Book Antiqua" w:hAnsi="Book Antiqua"/>
          <w:color w:val="000000"/>
          <w:lang w:val="es-ES"/>
        </w:rPr>
      </w:pPr>
      <w:r w:rsidRPr="00560157">
        <w:rPr>
          <w:rFonts w:ascii="Book Antiqua" w:hAnsi="Book Antiqua"/>
          <w:color w:val="000000"/>
          <w:lang w:val="es-ES"/>
        </w:rPr>
        <w:tab/>
        <w:t>La operación de la Planta de Tratamiento de Aguas Usadas y la Planta de Composta ubicadas en el Barrio Islote de Arecibo constituye una pieza clave del sistema de infraestructura sanitaria y ambiental del norte de Puerto Rico. Ambas instalaciones cumplen funciones esenciales en el manejo de aguas residuales y residuos sólidos, y su continuidad es de interés público. No obstante, los hallazgos de esta investigación revelan deficiencias administrativas, técnicas y de fiscalización que afectan su operación efectiva y la calidad de vida de las comunidades aledañas.</w:t>
      </w:r>
    </w:p>
    <w:p w14:paraId="40E30452" w14:textId="77777777" w:rsidR="00560157" w:rsidRPr="00560157" w:rsidRDefault="00560157" w:rsidP="00560157">
      <w:pPr>
        <w:spacing w:before="100" w:beforeAutospacing="1" w:after="100" w:afterAutospacing="1" w:line="360" w:lineRule="auto"/>
        <w:jc w:val="both"/>
        <w:rPr>
          <w:rFonts w:ascii="Book Antiqua" w:hAnsi="Book Antiqua"/>
          <w:color w:val="000000"/>
          <w:lang w:val="es-ES"/>
        </w:rPr>
      </w:pPr>
      <w:r w:rsidRPr="00560157">
        <w:rPr>
          <w:rFonts w:ascii="Book Antiqua" w:hAnsi="Book Antiqua"/>
          <w:color w:val="000000"/>
          <w:lang w:val="es-ES"/>
        </w:rPr>
        <w:tab/>
        <w:t>La Autoridad de Acueductos y Alcantarillados ha reconocido la necesidad de mejorar su sistema de querellas, particularmente ante la falta de una categoría formal para “olores objetables”, y ha mostrado disposición a implementar ajustes. Además, la inoperancia del tanque espesador 1 desde julio de 2024 compromete la redundancia operativa de la planta y eleva el riesgo de acumulación de lodos, lo cual podría afectar el cumplimiento de parámetros ambientales si el segundo tanque falla. En cuanto a la planta de composta, los señalamientos del Departamento de Recursos Naturales y Ambientales sobre el manejo de polvo y almacenamiento, junto a la falta de evidencia de cumplimiento, implican riesgos potenciales para la calidad del aire y la estabilidad operacional de la instalación.</w:t>
      </w:r>
    </w:p>
    <w:p w14:paraId="6029868B" w14:textId="77777777" w:rsidR="00560157" w:rsidRPr="00560157" w:rsidRDefault="00560157" w:rsidP="00560157">
      <w:pPr>
        <w:spacing w:before="100" w:beforeAutospacing="1" w:after="100" w:afterAutospacing="1" w:line="360" w:lineRule="auto"/>
        <w:jc w:val="both"/>
        <w:rPr>
          <w:rFonts w:ascii="Book Antiqua" w:hAnsi="Book Antiqua"/>
          <w:color w:val="000000"/>
          <w:lang w:val="es-ES"/>
        </w:rPr>
      </w:pPr>
      <w:r w:rsidRPr="00560157">
        <w:rPr>
          <w:rFonts w:ascii="Book Antiqua" w:hAnsi="Book Antiqua"/>
          <w:color w:val="000000"/>
          <w:lang w:val="es-ES"/>
        </w:rPr>
        <w:tab/>
        <w:t xml:space="preserve">Estas deficiencias afectan la operación de ambas plantas al reducir su eficiencia técnica, aumentar el riesgo de incumplimientos regulatorios y debilitar la capacidad de respuesta ante las legítimas preocupaciones de la comunidad. La falta de una fiscalización </w:t>
      </w:r>
      <w:proofErr w:type="spellStart"/>
      <w:r w:rsidRPr="00560157">
        <w:rPr>
          <w:rFonts w:ascii="Book Antiqua" w:hAnsi="Book Antiqua"/>
          <w:color w:val="000000"/>
          <w:lang w:val="es-ES"/>
        </w:rPr>
        <w:t>interagencial</w:t>
      </w:r>
      <w:proofErr w:type="spellEnd"/>
      <w:r w:rsidRPr="00560157">
        <w:rPr>
          <w:rFonts w:ascii="Book Antiqua" w:hAnsi="Book Antiqua"/>
          <w:color w:val="000000"/>
          <w:lang w:val="es-ES"/>
        </w:rPr>
        <w:t xml:space="preserve"> y de mecanismos efectivos para documentar y atender querellas ciudadanas agrava esta situación, erosionando la confianza pública en las instituciones responsables.</w:t>
      </w:r>
    </w:p>
    <w:p w14:paraId="341B6AA6" w14:textId="77777777" w:rsidR="00560157" w:rsidRPr="00560157" w:rsidRDefault="00560157" w:rsidP="00560157">
      <w:pPr>
        <w:spacing w:before="100" w:beforeAutospacing="1" w:after="100" w:afterAutospacing="1" w:line="360" w:lineRule="auto"/>
        <w:jc w:val="both"/>
        <w:rPr>
          <w:rFonts w:ascii="Book Antiqua" w:hAnsi="Book Antiqua"/>
          <w:color w:val="000000"/>
          <w:lang w:val="es-ES"/>
        </w:rPr>
      </w:pPr>
      <w:r w:rsidRPr="00560157">
        <w:rPr>
          <w:rFonts w:ascii="Book Antiqua" w:hAnsi="Book Antiqua"/>
          <w:color w:val="000000"/>
          <w:lang w:val="es-ES"/>
        </w:rPr>
        <w:lastRenderedPageBreak/>
        <w:tab/>
        <w:t>La Comisión reconoce las gestiones realizadas hasta el momento por las agencias concernidas y la voluntad de colaboración expresada por el operador privado. Sin embargo, resulta imperativo actuar con agilidad y compromiso institucional. Es necesario implementar correctivos inmediatos, reforzar la trazabilidad administrativa y establecer estructuras permanentes de supervisión y rendición de cuentas. Asimismo, se debe garantizar que las comunidades impactadas tengan acceso a canales formales, eficaces y confiables para reportar incidentes ambientales y que estos sean atendidos con transparencia y prontitud.</w:t>
      </w:r>
    </w:p>
    <w:p w14:paraId="1AD72837" w14:textId="77777777" w:rsidR="00560157" w:rsidRPr="00560157" w:rsidRDefault="00560157" w:rsidP="00560157">
      <w:pPr>
        <w:spacing w:before="100" w:beforeAutospacing="1" w:after="100" w:afterAutospacing="1" w:line="360" w:lineRule="auto"/>
        <w:jc w:val="both"/>
        <w:rPr>
          <w:rFonts w:ascii="Book Antiqua" w:hAnsi="Book Antiqua"/>
          <w:color w:val="000000"/>
          <w:lang w:val="es-ES"/>
        </w:rPr>
      </w:pPr>
      <w:r w:rsidRPr="00560157">
        <w:rPr>
          <w:rFonts w:ascii="Book Antiqua" w:hAnsi="Book Antiqua"/>
          <w:color w:val="000000"/>
          <w:lang w:val="es-ES"/>
        </w:rPr>
        <w:tab/>
        <w:t>Por todo lo anterior, esta Comisión recomienda mantener abierto este proceso investigativo, requerir informes periódicos sobre las acciones correctivas y evaluar la adopción de medidas legislativas que promuevan mayor rigor técnico, responsabilidad ambiental, participación ciudadana y transparencia en las operaciones de impacto comunitario.</w:t>
      </w:r>
    </w:p>
    <w:p w14:paraId="4B2E8B83" w14:textId="77777777" w:rsidR="00560157" w:rsidRPr="00560157" w:rsidRDefault="00560157" w:rsidP="00560157">
      <w:pPr>
        <w:spacing w:before="100" w:beforeAutospacing="1" w:after="100" w:afterAutospacing="1" w:line="360" w:lineRule="auto"/>
        <w:jc w:val="both"/>
        <w:rPr>
          <w:rFonts w:ascii="Book Antiqua" w:hAnsi="Book Antiqua"/>
          <w:sz w:val="22"/>
          <w:szCs w:val="22"/>
          <w:lang w:val="es-ES"/>
        </w:rPr>
      </w:pPr>
    </w:p>
    <w:p w14:paraId="5E696B66" w14:textId="53AB1002" w:rsidR="003F3D8D" w:rsidRPr="00560157" w:rsidRDefault="003F3D8D" w:rsidP="00560157">
      <w:pPr>
        <w:pStyle w:val="NormalWeb"/>
        <w:jc w:val="both"/>
        <w:rPr>
          <w:rFonts w:ascii="Book Antiqua" w:hAnsi="Book Antiqua" w:cs="Tahoma"/>
          <w:b/>
          <w:bCs/>
          <w:lang w:val="es-ES"/>
        </w:rPr>
      </w:pPr>
    </w:p>
    <w:p w14:paraId="0D4A074B" w14:textId="77777777" w:rsidR="003F3D8D" w:rsidRPr="0023528E" w:rsidRDefault="003F3D8D" w:rsidP="003F3D8D">
      <w:pPr>
        <w:jc w:val="both"/>
        <w:rPr>
          <w:rFonts w:ascii="Book Antiqua" w:hAnsi="Book Antiqua" w:cs="Tahoma"/>
          <w:b/>
          <w:bCs/>
          <w:lang w:val="es-ES_tradnl"/>
        </w:rPr>
      </w:pPr>
    </w:p>
    <w:p w14:paraId="6C06768D" w14:textId="77777777" w:rsidR="003F3D8D" w:rsidRPr="0023528E" w:rsidRDefault="003F3D8D" w:rsidP="003F3D8D">
      <w:pPr>
        <w:rPr>
          <w:rFonts w:ascii="Book Antiqua" w:hAnsi="Book Antiqua" w:cs="Tahoma"/>
          <w:lang w:val="es-ES_tradnl"/>
        </w:rPr>
      </w:pPr>
    </w:p>
    <w:p w14:paraId="4EFEE2CD" w14:textId="59F6DABF" w:rsidR="003F3D8D" w:rsidRPr="0023528E" w:rsidRDefault="00741603" w:rsidP="003F3D8D">
      <w:pPr>
        <w:rPr>
          <w:lang w:val="es-ES_tradnl"/>
        </w:rPr>
      </w:pPr>
      <w:r>
        <w:rPr>
          <w:rFonts w:ascii="Book Antiqua" w:hAnsi="Book Antiqua" w:cs="Tahoma"/>
          <w:b/>
          <w:bCs/>
          <w:lang w:val="es-ES_tradnl"/>
        </w:rPr>
        <w:t xml:space="preserve">HON. </w:t>
      </w:r>
      <w:r w:rsidR="00451563">
        <w:rPr>
          <w:rFonts w:ascii="Book Antiqua" w:hAnsi="Book Antiqua" w:cs="Tahoma"/>
          <w:b/>
          <w:bCs/>
          <w:lang w:val="es-ES_tradnl"/>
        </w:rPr>
        <w:t>JERRY Z. NIEVES ROSARIO</w:t>
      </w:r>
      <w:r w:rsidR="003F3D8D" w:rsidRPr="0023528E">
        <w:rPr>
          <w:rFonts w:ascii="Book Antiqua" w:hAnsi="Book Antiqua" w:cs="Tahoma"/>
          <w:lang w:val="es-ES_tradnl"/>
        </w:rPr>
        <w:br/>
      </w:r>
      <w:proofErr w:type="gramStart"/>
      <w:r w:rsidR="003F3D8D" w:rsidRPr="0023528E">
        <w:rPr>
          <w:rFonts w:ascii="Book Antiqua" w:hAnsi="Book Antiqua" w:cs="Tahoma"/>
          <w:lang w:val="es-ES_tradnl"/>
        </w:rPr>
        <w:t>Presidente</w:t>
      </w:r>
      <w:proofErr w:type="gramEnd"/>
      <w:r w:rsidR="003F3D8D" w:rsidRPr="0023528E">
        <w:rPr>
          <w:rFonts w:ascii="Book Antiqua" w:hAnsi="Book Antiqua" w:cs="Tahoma"/>
          <w:lang w:val="es-ES_tradnl"/>
        </w:rPr>
        <w:br/>
        <w:t xml:space="preserve">Comisión </w:t>
      </w:r>
      <w:r w:rsidR="00451563">
        <w:rPr>
          <w:rFonts w:ascii="Book Antiqua" w:hAnsi="Book Antiqua" w:cs="Tahoma"/>
          <w:lang w:val="es-ES_tradnl"/>
        </w:rPr>
        <w:t>de la Región Norte</w:t>
      </w:r>
    </w:p>
    <w:p w14:paraId="7DC33FC3" w14:textId="0B4CE0C4" w:rsidR="00307416" w:rsidRPr="00133986" w:rsidRDefault="00307416" w:rsidP="008A4022">
      <w:pPr>
        <w:rPr>
          <w:rFonts w:ascii="Book Antiqua" w:hAnsi="Book Antiqua"/>
          <w:b/>
          <w:smallCaps/>
          <w:lang w:val="es-ES_tradnl"/>
        </w:rPr>
      </w:pPr>
    </w:p>
    <w:sectPr w:rsidR="00307416" w:rsidRPr="00133986"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2B16C" w14:textId="77777777" w:rsidR="00446EA5" w:rsidRDefault="00446EA5" w:rsidP="00614C2C">
      <w:r>
        <w:separator/>
      </w:r>
    </w:p>
  </w:endnote>
  <w:endnote w:type="continuationSeparator" w:id="0">
    <w:p w14:paraId="1E0BB8D1" w14:textId="77777777" w:rsidR="00446EA5" w:rsidRDefault="00446EA5"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53434B" w:rsidRDefault="0053434B">
        <w:pPr>
          <w:pStyle w:val="Footer"/>
          <w:jc w:val="center"/>
        </w:pPr>
        <w:r>
          <w:fldChar w:fldCharType="begin"/>
        </w:r>
        <w:r>
          <w:instrText xml:space="preserve"> PAGE   \* MERGEFORMAT </w:instrText>
        </w:r>
        <w:r>
          <w:fldChar w:fldCharType="separate"/>
        </w:r>
        <w:r w:rsidR="00197405">
          <w:rPr>
            <w:noProof/>
          </w:rPr>
          <w:t>1</w:t>
        </w:r>
        <w:r>
          <w:rPr>
            <w:noProof/>
          </w:rPr>
          <w:fldChar w:fldCharType="end"/>
        </w:r>
      </w:p>
    </w:sdtContent>
  </w:sdt>
  <w:p w14:paraId="36B11BF2" w14:textId="77777777" w:rsidR="0053434B" w:rsidRDefault="00534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9AAF0" w14:textId="77777777" w:rsidR="00446EA5" w:rsidRDefault="00446EA5" w:rsidP="00614C2C">
      <w:r>
        <w:separator/>
      </w:r>
    </w:p>
  </w:footnote>
  <w:footnote w:type="continuationSeparator" w:id="0">
    <w:p w14:paraId="2771DF7D" w14:textId="77777777" w:rsidR="00446EA5" w:rsidRDefault="00446EA5"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1E731D"/>
    <w:multiLevelType w:val="multilevel"/>
    <w:tmpl w:val="CFD0E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2220488">
    <w:abstractNumId w:val="6"/>
  </w:num>
  <w:num w:numId="2" w16cid:durableId="1485050194">
    <w:abstractNumId w:val="10"/>
  </w:num>
  <w:num w:numId="3" w16cid:durableId="1609122351">
    <w:abstractNumId w:val="2"/>
  </w:num>
  <w:num w:numId="4" w16cid:durableId="2089842134">
    <w:abstractNumId w:val="1"/>
  </w:num>
  <w:num w:numId="5" w16cid:durableId="1701978182">
    <w:abstractNumId w:val="7"/>
  </w:num>
  <w:num w:numId="6" w16cid:durableId="1046176049">
    <w:abstractNumId w:val="4"/>
  </w:num>
  <w:num w:numId="7" w16cid:durableId="113599035">
    <w:abstractNumId w:val="5"/>
  </w:num>
  <w:num w:numId="8" w16cid:durableId="1622415048">
    <w:abstractNumId w:val="8"/>
  </w:num>
  <w:num w:numId="9" w16cid:durableId="579759126">
    <w:abstractNumId w:val="9"/>
  </w:num>
  <w:num w:numId="10" w16cid:durableId="726416531">
    <w:abstractNumId w:val="0"/>
  </w:num>
  <w:num w:numId="11" w16cid:durableId="13267804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606B3"/>
    <w:rsid w:val="000608DB"/>
    <w:rsid w:val="00075A15"/>
    <w:rsid w:val="000836CB"/>
    <w:rsid w:val="00083DFD"/>
    <w:rsid w:val="000A3CD4"/>
    <w:rsid w:val="000C04AF"/>
    <w:rsid w:val="000C6264"/>
    <w:rsid w:val="000E15AD"/>
    <w:rsid w:val="001217B3"/>
    <w:rsid w:val="00133986"/>
    <w:rsid w:val="0014288C"/>
    <w:rsid w:val="00173884"/>
    <w:rsid w:val="001763F4"/>
    <w:rsid w:val="00194744"/>
    <w:rsid w:val="00197405"/>
    <w:rsid w:val="001A14B6"/>
    <w:rsid w:val="001A7203"/>
    <w:rsid w:val="001D3E64"/>
    <w:rsid w:val="001E38DF"/>
    <w:rsid w:val="001E5575"/>
    <w:rsid w:val="00220B04"/>
    <w:rsid w:val="00224DE4"/>
    <w:rsid w:val="002252A6"/>
    <w:rsid w:val="002345C3"/>
    <w:rsid w:val="0023528E"/>
    <w:rsid w:val="002670C1"/>
    <w:rsid w:val="0028725D"/>
    <w:rsid w:val="00287E61"/>
    <w:rsid w:val="002905BE"/>
    <w:rsid w:val="00295113"/>
    <w:rsid w:val="002954B6"/>
    <w:rsid w:val="002A5F77"/>
    <w:rsid w:val="002C39FD"/>
    <w:rsid w:val="00307416"/>
    <w:rsid w:val="003139DC"/>
    <w:rsid w:val="00323444"/>
    <w:rsid w:val="00333864"/>
    <w:rsid w:val="00334D8A"/>
    <w:rsid w:val="003474D4"/>
    <w:rsid w:val="0037030F"/>
    <w:rsid w:val="00373892"/>
    <w:rsid w:val="00377037"/>
    <w:rsid w:val="00382273"/>
    <w:rsid w:val="0038556D"/>
    <w:rsid w:val="00387CB0"/>
    <w:rsid w:val="003976DE"/>
    <w:rsid w:val="003B03D6"/>
    <w:rsid w:val="003F3D8D"/>
    <w:rsid w:val="00410C54"/>
    <w:rsid w:val="004129D2"/>
    <w:rsid w:val="0043389C"/>
    <w:rsid w:val="00445CFE"/>
    <w:rsid w:val="00446EA5"/>
    <w:rsid w:val="00451563"/>
    <w:rsid w:val="004552A8"/>
    <w:rsid w:val="00455A9A"/>
    <w:rsid w:val="004761BE"/>
    <w:rsid w:val="00476691"/>
    <w:rsid w:val="00494052"/>
    <w:rsid w:val="004C1BC6"/>
    <w:rsid w:val="004C217E"/>
    <w:rsid w:val="004C29A4"/>
    <w:rsid w:val="004C5BCE"/>
    <w:rsid w:val="004D42C2"/>
    <w:rsid w:val="004E3952"/>
    <w:rsid w:val="00525E8D"/>
    <w:rsid w:val="0053434B"/>
    <w:rsid w:val="00560157"/>
    <w:rsid w:val="00582242"/>
    <w:rsid w:val="005930E2"/>
    <w:rsid w:val="005A5DF4"/>
    <w:rsid w:val="005D0B8C"/>
    <w:rsid w:val="005D3224"/>
    <w:rsid w:val="005F6537"/>
    <w:rsid w:val="00601225"/>
    <w:rsid w:val="00606351"/>
    <w:rsid w:val="00614C2C"/>
    <w:rsid w:val="0062204F"/>
    <w:rsid w:val="00624D05"/>
    <w:rsid w:val="00632DBA"/>
    <w:rsid w:val="00644454"/>
    <w:rsid w:val="006456B8"/>
    <w:rsid w:val="006469A2"/>
    <w:rsid w:val="006B0997"/>
    <w:rsid w:val="007106D1"/>
    <w:rsid w:val="00712D94"/>
    <w:rsid w:val="007156BD"/>
    <w:rsid w:val="00741603"/>
    <w:rsid w:val="0076703E"/>
    <w:rsid w:val="00780620"/>
    <w:rsid w:val="00781922"/>
    <w:rsid w:val="0079275C"/>
    <w:rsid w:val="007B31DC"/>
    <w:rsid w:val="007B6091"/>
    <w:rsid w:val="007C5A2C"/>
    <w:rsid w:val="007D0200"/>
    <w:rsid w:val="007D7209"/>
    <w:rsid w:val="007F0E20"/>
    <w:rsid w:val="007F3B99"/>
    <w:rsid w:val="008171E8"/>
    <w:rsid w:val="00846B7C"/>
    <w:rsid w:val="00851127"/>
    <w:rsid w:val="008A1F08"/>
    <w:rsid w:val="008A4022"/>
    <w:rsid w:val="008C034F"/>
    <w:rsid w:val="008C4EC6"/>
    <w:rsid w:val="008C757B"/>
    <w:rsid w:val="008D4A0A"/>
    <w:rsid w:val="008E0870"/>
    <w:rsid w:val="008E31FE"/>
    <w:rsid w:val="008E60D1"/>
    <w:rsid w:val="00935128"/>
    <w:rsid w:val="009757CC"/>
    <w:rsid w:val="0098035D"/>
    <w:rsid w:val="00981986"/>
    <w:rsid w:val="009852EB"/>
    <w:rsid w:val="00987BD8"/>
    <w:rsid w:val="0099466E"/>
    <w:rsid w:val="009A622B"/>
    <w:rsid w:val="009A6A71"/>
    <w:rsid w:val="009A7DF3"/>
    <w:rsid w:val="009E27AD"/>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2248"/>
    <w:rsid w:val="00AF186C"/>
    <w:rsid w:val="00B0402B"/>
    <w:rsid w:val="00B16CF6"/>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D6F26"/>
    <w:rsid w:val="00BF384D"/>
    <w:rsid w:val="00C05FA6"/>
    <w:rsid w:val="00C20404"/>
    <w:rsid w:val="00C211F8"/>
    <w:rsid w:val="00C35288"/>
    <w:rsid w:val="00C456AB"/>
    <w:rsid w:val="00C4652A"/>
    <w:rsid w:val="00C52FD2"/>
    <w:rsid w:val="00C83EB5"/>
    <w:rsid w:val="00C94D1D"/>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E032DE"/>
    <w:rsid w:val="00E04853"/>
    <w:rsid w:val="00E13CC6"/>
    <w:rsid w:val="00E8699D"/>
    <w:rsid w:val="00E86FF9"/>
    <w:rsid w:val="00EB0209"/>
    <w:rsid w:val="00EB3FFE"/>
    <w:rsid w:val="00ED37CF"/>
    <w:rsid w:val="00EF143E"/>
    <w:rsid w:val="00EF4A8F"/>
    <w:rsid w:val="00F059A3"/>
    <w:rsid w:val="00F06902"/>
    <w:rsid w:val="00F21532"/>
    <w:rsid w:val="00F226DF"/>
    <w:rsid w:val="00F27289"/>
    <w:rsid w:val="00F36705"/>
    <w:rsid w:val="00F8240A"/>
    <w:rsid w:val="00FA0364"/>
    <w:rsid w:val="00FA36D1"/>
    <w:rsid w:val="00FA5F29"/>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C7F81E07-2009-4EAD-8C4E-CD18E0F6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 w:type="paragraph" w:styleId="BodyText">
    <w:name w:val="Body Text"/>
    <w:basedOn w:val="Normal"/>
    <w:link w:val="BodyTextChar"/>
    <w:uiPriority w:val="99"/>
    <w:semiHidden/>
    <w:unhideWhenUsed/>
    <w:rsid w:val="00560157"/>
    <w:pPr>
      <w:spacing w:after="120"/>
    </w:pPr>
  </w:style>
  <w:style w:type="character" w:customStyle="1" w:styleId="BodyTextChar">
    <w:name w:val="Body Text Char"/>
    <w:basedOn w:val="DefaultParagraphFont"/>
    <w:link w:val="BodyText"/>
    <w:uiPriority w:val="99"/>
    <w:semiHidden/>
    <w:rsid w:val="0056015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1903</Words>
  <Characters>10851</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Angelie I. López Hernández</dc:creator>
  <cp:lastModifiedBy>Camyl Moreno Pantojas</cp:lastModifiedBy>
  <cp:revision>2</cp:revision>
  <cp:lastPrinted>2025-05-07T21:17:00Z</cp:lastPrinted>
  <dcterms:created xsi:type="dcterms:W3CDTF">2025-05-12T18:07:00Z</dcterms:created>
  <dcterms:modified xsi:type="dcterms:W3CDTF">2025-05-12T18:07:00Z</dcterms:modified>
</cp:coreProperties>
</file>