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E9982" w14:textId="74170006" w:rsidR="00FF6BD2" w:rsidRDefault="005C02FF" w:rsidP="00067BFD">
      <w:pPr>
        <w:suppressLineNumbers/>
        <w:jc w:val="center"/>
        <w:rPr>
          <w:rFonts w:ascii="Book Antiqua" w:hAnsi="Book Antiqua"/>
          <w:sz w:val="28"/>
          <w:lang w:val="es-ES_tradnl"/>
        </w:rPr>
      </w:pPr>
      <w:r>
        <w:rPr>
          <w:rFonts w:ascii="Book Antiqua" w:hAnsi="Book Antiqua"/>
          <w:sz w:val="28"/>
          <w:lang w:val="es-ES_tradnl"/>
        </w:rPr>
        <w:t>GOBIERNO DE PUERTO RICO</w:t>
      </w:r>
    </w:p>
    <w:p w14:paraId="04F3F3E3" w14:textId="77777777" w:rsidR="00A22A39" w:rsidRPr="005C02FF" w:rsidRDefault="00A22A39" w:rsidP="00067BFD">
      <w:pPr>
        <w:suppressLineNumbers/>
        <w:jc w:val="center"/>
        <w:rPr>
          <w:rFonts w:ascii="Book Antiqua" w:hAnsi="Book Antiqua"/>
          <w:szCs w:val="18"/>
          <w:lang w:val="es-ES_tradnl"/>
        </w:rPr>
      </w:pPr>
    </w:p>
    <w:p w14:paraId="1DDFEEE9" w14:textId="76631618" w:rsidR="00A22A39" w:rsidRDefault="00597676" w:rsidP="00067BFD">
      <w:pPr>
        <w:pStyle w:val="Title2"/>
        <w:suppressLineNumbers/>
        <w:rPr>
          <w:rFonts w:ascii="Book Antiqua" w:hAnsi="Book Antiqua"/>
          <w:lang w:val="es-ES_tradnl"/>
        </w:rPr>
      </w:pPr>
      <w:r>
        <w:rPr>
          <w:rFonts w:ascii="Book Antiqua" w:hAnsi="Book Antiqua"/>
          <w:lang w:val="es-ES_tradnl"/>
        </w:rPr>
        <w:t>20</w:t>
      </w:r>
      <w:r w:rsidR="00200DE3">
        <w:rPr>
          <w:rFonts w:ascii="Book Antiqua" w:hAnsi="Book Antiqua"/>
          <w:lang w:val="es-ES_tradnl"/>
        </w:rPr>
        <w:t>ma</w:t>
      </w:r>
      <w:r w:rsidR="005E57DD">
        <w:rPr>
          <w:rFonts w:ascii="Book Antiqua" w:hAnsi="Book Antiqua"/>
          <w:lang w:val="es-ES_tradnl"/>
        </w:rPr>
        <w:t>.</w:t>
      </w:r>
      <w:r w:rsidR="00A22A39">
        <w:rPr>
          <w:rFonts w:ascii="Book Antiqua" w:hAnsi="Book Antiqua"/>
          <w:lang w:val="es-ES_tradnl"/>
        </w:rPr>
        <w:tab/>
        <w:t>Asamblea</w:t>
      </w:r>
      <w:r w:rsidR="00A22A39">
        <w:rPr>
          <w:rFonts w:ascii="Book Antiqua" w:hAnsi="Book Antiqua"/>
          <w:lang w:val="es-ES_tradnl"/>
        </w:rPr>
        <w:tab/>
      </w:r>
      <w:r w:rsidR="00E33F7B">
        <w:rPr>
          <w:rFonts w:ascii="Book Antiqua" w:hAnsi="Book Antiqua"/>
          <w:lang w:val="es-ES_tradnl"/>
        </w:rPr>
        <w:t>1</w:t>
      </w:r>
      <w:r w:rsidR="005E57DD">
        <w:rPr>
          <w:rFonts w:ascii="Book Antiqua" w:hAnsi="Book Antiqua"/>
          <w:lang w:val="es-ES_tradnl"/>
        </w:rPr>
        <w:t>ra.</w:t>
      </w:r>
      <w:r w:rsidR="00A22A39">
        <w:rPr>
          <w:rFonts w:ascii="Book Antiqua" w:hAnsi="Book Antiqua"/>
          <w:lang w:val="es-ES_tradnl"/>
        </w:rPr>
        <w:tab/>
        <w:t>Sesión</w:t>
      </w:r>
    </w:p>
    <w:p w14:paraId="32DD10E6" w14:textId="77777777" w:rsidR="00A22A39" w:rsidRDefault="00A22A39" w:rsidP="00067BFD">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5DE207E" w14:textId="77777777" w:rsidR="00A22A39" w:rsidRDefault="00A22A39" w:rsidP="00067BFD">
      <w:pPr>
        <w:suppressLineNumbers/>
        <w:rPr>
          <w:lang w:val="es-ES_tradnl"/>
        </w:rPr>
      </w:pPr>
    </w:p>
    <w:p w14:paraId="159172EB" w14:textId="77777777" w:rsidR="00A22A39" w:rsidRDefault="00A22A39" w:rsidP="00067BFD">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7F25F7E" w14:textId="77777777" w:rsidR="00A22A39" w:rsidRPr="005C02FF" w:rsidRDefault="00A22A39" w:rsidP="00067BFD">
      <w:pPr>
        <w:suppressLineNumbers/>
        <w:jc w:val="center"/>
        <w:rPr>
          <w:rFonts w:ascii="Book Antiqua" w:hAnsi="Book Antiqua"/>
          <w:b/>
          <w:szCs w:val="14"/>
          <w:lang w:val="es-ES_tradnl"/>
        </w:rPr>
      </w:pPr>
    </w:p>
    <w:p w14:paraId="78460823" w14:textId="42FEC891" w:rsidR="00A22A39" w:rsidRDefault="00A22A39" w:rsidP="00067BFD">
      <w:pPr>
        <w:suppressLineNumbers/>
        <w:jc w:val="center"/>
        <w:rPr>
          <w:rFonts w:ascii="Book Antiqua" w:hAnsi="Book Antiqua"/>
          <w:b/>
          <w:sz w:val="52"/>
          <w:lang w:val="es-ES_tradnl"/>
        </w:rPr>
      </w:pPr>
      <w:r>
        <w:rPr>
          <w:rFonts w:ascii="Book Antiqua" w:hAnsi="Book Antiqua"/>
          <w:b/>
          <w:sz w:val="52"/>
          <w:lang w:val="es-ES_tradnl"/>
        </w:rPr>
        <w:t>R. de la C.</w:t>
      </w:r>
      <w:r w:rsidR="00EB61FB">
        <w:rPr>
          <w:rFonts w:ascii="Book Antiqua" w:hAnsi="Book Antiqua"/>
          <w:b/>
          <w:sz w:val="52"/>
          <w:lang w:val="es-ES_tradnl"/>
        </w:rPr>
        <w:t xml:space="preserve"> 29</w:t>
      </w:r>
    </w:p>
    <w:p w14:paraId="599E554E" w14:textId="77777777" w:rsidR="005E57DD" w:rsidRDefault="005E57DD" w:rsidP="00067BFD">
      <w:pPr>
        <w:suppressLineNumbers/>
        <w:jc w:val="center"/>
        <w:rPr>
          <w:rFonts w:ascii="Book Antiqua" w:hAnsi="Book Antiqua"/>
          <w:lang w:val="es-ES_tradnl"/>
        </w:rPr>
      </w:pPr>
    </w:p>
    <w:p w14:paraId="31B31CBA" w14:textId="23541228" w:rsidR="00A22A39" w:rsidRDefault="00932FFF" w:rsidP="00067BFD">
      <w:pPr>
        <w:suppressLineNumbers/>
        <w:jc w:val="center"/>
        <w:rPr>
          <w:rFonts w:ascii="Book Antiqua" w:hAnsi="Book Antiqua"/>
          <w:lang w:val="es-ES_tradnl"/>
        </w:rPr>
      </w:pPr>
      <w:r>
        <w:rPr>
          <w:rFonts w:ascii="Book Antiqua" w:hAnsi="Book Antiqua"/>
          <w:lang w:val="es-ES_tradnl"/>
        </w:rPr>
        <w:t>3</w:t>
      </w:r>
      <w:r w:rsidR="00A22A39">
        <w:rPr>
          <w:rFonts w:ascii="Book Antiqua" w:hAnsi="Book Antiqua"/>
          <w:lang w:val="es-ES_tradnl"/>
        </w:rPr>
        <w:t xml:space="preserve"> DE </w:t>
      </w:r>
      <w:r w:rsidR="005350F5">
        <w:rPr>
          <w:rFonts w:ascii="Book Antiqua" w:hAnsi="Book Antiqua"/>
          <w:lang w:val="es-ES_tradnl"/>
        </w:rPr>
        <w:t>ENERO</w:t>
      </w:r>
      <w:r w:rsidR="00A22A39">
        <w:rPr>
          <w:rFonts w:ascii="Book Antiqua" w:hAnsi="Book Antiqua"/>
          <w:lang w:val="es-ES_tradnl"/>
        </w:rPr>
        <w:t xml:space="preserve"> DE 202</w:t>
      </w:r>
      <w:r w:rsidR="005350F5">
        <w:rPr>
          <w:rFonts w:ascii="Book Antiqua" w:hAnsi="Book Antiqua"/>
          <w:lang w:val="es-ES_tradnl"/>
        </w:rPr>
        <w:t>5</w:t>
      </w:r>
    </w:p>
    <w:p w14:paraId="46E1541F" w14:textId="77777777" w:rsidR="005E57DD" w:rsidRDefault="005E57DD" w:rsidP="00067BFD">
      <w:pPr>
        <w:suppressLineNumbers/>
        <w:jc w:val="center"/>
        <w:rPr>
          <w:rFonts w:ascii="Book Antiqua" w:hAnsi="Book Antiqua"/>
          <w:lang w:val="es-ES_tradnl"/>
        </w:rPr>
      </w:pPr>
    </w:p>
    <w:p w14:paraId="3F61E8B5" w14:textId="29D7E1A5" w:rsidR="00A22A39" w:rsidRDefault="00A22A39" w:rsidP="00925328">
      <w:pPr>
        <w:suppressLineNumbers/>
        <w:jc w:val="center"/>
        <w:rPr>
          <w:rFonts w:ascii="Book Antiqua" w:hAnsi="Book Antiqua"/>
          <w:lang w:val="es-ES_tradnl"/>
        </w:rPr>
      </w:pPr>
      <w:r>
        <w:rPr>
          <w:rFonts w:ascii="Book Antiqua" w:hAnsi="Book Antiqua"/>
          <w:lang w:val="es-ES_tradnl"/>
        </w:rPr>
        <w:t xml:space="preserve">Presentada por </w:t>
      </w:r>
      <w:r w:rsidR="00597676">
        <w:rPr>
          <w:rFonts w:ascii="Book Antiqua" w:hAnsi="Book Antiqua"/>
          <w:lang w:val="es-ES_tradnl"/>
        </w:rPr>
        <w:t xml:space="preserve">el </w:t>
      </w:r>
      <w:r w:rsidR="00925328">
        <w:rPr>
          <w:rFonts w:ascii="Book Antiqua" w:hAnsi="Book Antiqua"/>
          <w:lang w:val="es-ES_tradnl"/>
        </w:rPr>
        <w:t>representante</w:t>
      </w:r>
      <w:r>
        <w:rPr>
          <w:rFonts w:ascii="Book Antiqua" w:hAnsi="Book Antiqua"/>
          <w:lang w:val="es-ES_tradnl"/>
        </w:rPr>
        <w:t xml:space="preserve"> </w:t>
      </w:r>
      <w:r w:rsidR="00597676">
        <w:rPr>
          <w:rFonts w:ascii="Book Antiqua" w:hAnsi="Book Antiqua"/>
          <w:i/>
          <w:lang w:val="es-ES_tradnl"/>
        </w:rPr>
        <w:t>Nieves Rosario</w:t>
      </w:r>
    </w:p>
    <w:p w14:paraId="3529A5A8" w14:textId="77777777" w:rsidR="005E57DD" w:rsidRDefault="005E57DD" w:rsidP="00925328">
      <w:pPr>
        <w:suppressLineNumbers/>
        <w:jc w:val="center"/>
        <w:rPr>
          <w:rFonts w:ascii="Book Antiqua" w:hAnsi="Book Antiqua"/>
          <w:lang w:val="es-ES_tradnl"/>
        </w:rPr>
      </w:pPr>
    </w:p>
    <w:p w14:paraId="2D2778BA" w14:textId="0D2F33C8" w:rsidR="00753748" w:rsidRPr="00753748" w:rsidRDefault="00753748" w:rsidP="00925328">
      <w:pPr>
        <w:suppressLineNumbers/>
        <w:jc w:val="center"/>
        <w:rPr>
          <w:rFonts w:ascii="Book Antiqua" w:hAnsi="Book Antiqua"/>
          <w:lang w:val="es-ES_tradnl"/>
        </w:rPr>
      </w:pPr>
      <w:r w:rsidRPr="00753748">
        <w:rPr>
          <w:rFonts w:ascii="Book Antiqua" w:hAnsi="Book Antiqua"/>
          <w:lang w:val="es-ES_tradnl"/>
        </w:rPr>
        <w:t>Referid</w:t>
      </w:r>
      <w:r w:rsidR="00283129">
        <w:rPr>
          <w:rFonts w:ascii="Book Antiqua" w:hAnsi="Book Antiqua"/>
          <w:lang w:val="es-ES_tradnl"/>
        </w:rPr>
        <w:t>a</w:t>
      </w:r>
      <w:r w:rsidRPr="00753748">
        <w:rPr>
          <w:rFonts w:ascii="Book Antiqua" w:hAnsi="Book Antiqua"/>
          <w:lang w:val="es-ES_tradnl"/>
        </w:rPr>
        <w:t xml:space="preserve"> a la Comisión de Asuntos Internos </w:t>
      </w:r>
    </w:p>
    <w:p w14:paraId="0A816482" w14:textId="77777777" w:rsidR="00A22A39" w:rsidRDefault="00A22A39" w:rsidP="00925328">
      <w:pPr>
        <w:suppressLineNumbers/>
        <w:jc w:val="both"/>
        <w:rPr>
          <w:rFonts w:ascii="Book Antiqua" w:hAnsi="Book Antiqua"/>
          <w:lang w:val="es-ES_tradnl"/>
        </w:rPr>
      </w:pPr>
    </w:p>
    <w:p w14:paraId="20F98793" w14:textId="77777777" w:rsidR="00A22A39" w:rsidRDefault="00A22A39" w:rsidP="00925328">
      <w:pPr>
        <w:suppressLineNumbers/>
        <w:jc w:val="center"/>
        <w:rPr>
          <w:rFonts w:ascii="Book Antiqua" w:hAnsi="Book Antiqua"/>
          <w:b/>
          <w:sz w:val="28"/>
          <w:lang w:val="es-ES_tradnl"/>
        </w:rPr>
      </w:pPr>
      <w:r>
        <w:rPr>
          <w:rFonts w:ascii="Book Antiqua" w:hAnsi="Book Antiqua"/>
          <w:b/>
          <w:sz w:val="28"/>
          <w:lang w:val="es-ES_tradnl"/>
        </w:rPr>
        <w:t>RESOLUCIÓN</w:t>
      </w:r>
    </w:p>
    <w:p w14:paraId="1FD2DCA9" w14:textId="77777777" w:rsidR="00A22A39" w:rsidRDefault="00A22A39" w:rsidP="00925328">
      <w:pPr>
        <w:suppressLineNumbers/>
        <w:jc w:val="both"/>
        <w:rPr>
          <w:rFonts w:ascii="Book Antiqua" w:hAnsi="Book Antiqua"/>
          <w:lang w:val="es-ES_tradnl"/>
        </w:rPr>
      </w:pPr>
    </w:p>
    <w:p w14:paraId="7767F318" w14:textId="11208C27" w:rsidR="00A22A39" w:rsidRDefault="00A22A39" w:rsidP="00925328">
      <w:pPr>
        <w:suppressLineNumbers/>
        <w:ind w:left="720" w:hanging="720"/>
        <w:jc w:val="both"/>
        <w:rPr>
          <w:rFonts w:ascii="Book Antiqua" w:hAnsi="Book Antiqua"/>
          <w:lang w:val="es-ES_tradnl"/>
        </w:rPr>
      </w:pPr>
      <w:r>
        <w:rPr>
          <w:rFonts w:ascii="Book Antiqua" w:hAnsi="Book Antiqua"/>
          <w:lang w:val="es-ES_tradnl"/>
        </w:rPr>
        <w:t>Para ordenar</w:t>
      </w:r>
      <w:r w:rsidRPr="00A22A39">
        <w:rPr>
          <w:rFonts w:ascii="Book Antiqua" w:hAnsi="Book Antiqua"/>
          <w:lang w:val="es-ES_tradnl"/>
        </w:rPr>
        <w:t xml:space="preserve"> </w:t>
      </w:r>
      <w:r w:rsidR="00BD144E" w:rsidRPr="00BD144E">
        <w:rPr>
          <w:rFonts w:ascii="Book Antiqua" w:hAnsi="Book Antiqua"/>
          <w:lang w:val="es-ES_tradnl"/>
        </w:rPr>
        <w:t xml:space="preserve">a la Comisión para el Desarrollo y la Fiscalización de Fondos Públicos de la Región </w:t>
      </w:r>
      <w:r w:rsidR="00BD144E" w:rsidRPr="005836AF">
        <w:rPr>
          <w:rFonts w:ascii="Book Antiqua" w:hAnsi="Book Antiqua"/>
          <w:strike/>
          <w:lang w:val="es-ES_tradnl"/>
        </w:rPr>
        <w:t>Noroeste</w:t>
      </w:r>
      <w:r w:rsidR="00BD144E" w:rsidRPr="00BD144E">
        <w:rPr>
          <w:rFonts w:ascii="Book Antiqua" w:hAnsi="Book Antiqua"/>
          <w:lang w:val="es-ES_tradnl"/>
        </w:rPr>
        <w:t xml:space="preserve"> </w:t>
      </w:r>
      <w:r w:rsidR="005836AF" w:rsidRPr="005836AF">
        <w:rPr>
          <w:rFonts w:ascii="Book Antiqua" w:hAnsi="Book Antiqua"/>
          <w:i/>
          <w:iCs/>
          <w:u w:val="single"/>
          <w:lang w:val="es-ES_tradnl"/>
        </w:rPr>
        <w:t>Norte</w:t>
      </w:r>
      <w:r w:rsidR="005836AF">
        <w:rPr>
          <w:rFonts w:ascii="Book Antiqua" w:hAnsi="Book Antiqua"/>
          <w:lang w:val="es-ES_tradnl"/>
        </w:rPr>
        <w:t xml:space="preserve"> </w:t>
      </w:r>
      <w:r w:rsidR="00BD144E" w:rsidRPr="00BD144E">
        <w:rPr>
          <w:rFonts w:ascii="Book Antiqua" w:hAnsi="Book Antiqua"/>
          <w:lang w:val="es-ES_tradnl"/>
        </w:rPr>
        <w:t xml:space="preserve">de la Cámara de Representantes del </w:t>
      </w:r>
      <w:r w:rsidR="00BD144E" w:rsidRPr="00750E5D">
        <w:rPr>
          <w:rFonts w:ascii="Book Antiqua" w:hAnsi="Book Antiqua"/>
          <w:strike/>
          <w:lang w:val="es-ES_tradnl"/>
        </w:rPr>
        <w:t>Estado Libre Asociado</w:t>
      </w:r>
      <w:r w:rsidR="00BD144E" w:rsidRPr="00BD144E">
        <w:rPr>
          <w:rFonts w:ascii="Book Antiqua" w:hAnsi="Book Antiqua"/>
          <w:lang w:val="es-ES_tradnl"/>
        </w:rPr>
        <w:t xml:space="preserve"> </w:t>
      </w:r>
      <w:r w:rsidR="00750E5D" w:rsidRPr="00750E5D">
        <w:rPr>
          <w:rFonts w:ascii="Book Antiqua" w:hAnsi="Book Antiqua"/>
          <w:i/>
          <w:u w:val="single"/>
          <w:lang w:val="es-ES_tradnl"/>
        </w:rPr>
        <w:t>Gobierno</w:t>
      </w:r>
      <w:r w:rsidR="00750E5D">
        <w:rPr>
          <w:rFonts w:ascii="Book Antiqua" w:hAnsi="Book Antiqua"/>
          <w:i/>
          <w:lang w:val="es-ES_tradnl"/>
        </w:rPr>
        <w:t xml:space="preserve"> </w:t>
      </w:r>
      <w:r w:rsidR="00BD144E" w:rsidRPr="00750E5D">
        <w:rPr>
          <w:rFonts w:ascii="Book Antiqua" w:hAnsi="Book Antiqua"/>
          <w:lang w:val="es-ES_tradnl"/>
        </w:rPr>
        <w:t>de</w:t>
      </w:r>
      <w:r w:rsidR="00BD144E" w:rsidRPr="00BD144E">
        <w:rPr>
          <w:rFonts w:ascii="Book Antiqua" w:hAnsi="Book Antiqua"/>
          <w:lang w:val="es-ES_tradnl"/>
        </w:rPr>
        <w:t xml:space="preserve"> Puerto Rico, realizar una investigación sobre la operación, manejo y procesos que se llevan a cabo tanto en la Planta de Alcantarillado Sanitario y Tratamiento de Aguas Usadas de la Autoridad de Acueductos y Alcantarillados, así como en la Planta de Composta del Departamento de Recursos Naturales y Ambientales, ubicadas en el Barrio Islote del municipio de Arecibo y </w:t>
      </w:r>
      <w:r w:rsidR="00BD144E" w:rsidRPr="00750E5D">
        <w:rPr>
          <w:rFonts w:ascii="Book Antiqua" w:hAnsi="Book Antiqua"/>
          <w:strike/>
          <w:lang w:val="es-ES_tradnl"/>
        </w:rPr>
        <w:t>sus respectivos</w:t>
      </w:r>
      <w:r w:rsidR="00BD144E" w:rsidRPr="00BD144E">
        <w:rPr>
          <w:rFonts w:ascii="Book Antiqua" w:hAnsi="Book Antiqua"/>
          <w:lang w:val="es-ES_tradnl"/>
        </w:rPr>
        <w:t xml:space="preserve"> </w:t>
      </w:r>
      <w:r w:rsidR="00750E5D" w:rsidRPr="00750E5D">
        <w:rPr>
          <w:rFonts w:ascii="Book Antiqua" w:hAnsi="Book Antiqua"/>
          <w:i/>
          <w:u w:val="single"/>
          <w:lang w:val="es-ES_tradnl"/>
        </w:rPr>
        <w:t>su respectivo</w:t>
      </w:r>
      <w:r w:rsidR="00750E5D" w:rsidRPr="00750E5D">
        <w:rPr>
          <w:rFonts w:ascii="Book Antiqua" w:hAnsi="Book Antiqua"/>
          <w:lang w:val="es-ES_tradnl"/>
        </w:rPr>
        <w:t xml:space="preserve"> </w:t>
      </w:r>
      <w:r w:rsidR="00BD144E" w:rsidRPr="00750E5D">
        <w:rPr>
          <w:rFonts w:ascii="Book Antiqua" w:hAnsi="Book Antiqua"/>
          <w:strike/>
          <w:lang w:val="es-ES_tradnl"/>
        </w:rPr>
        <w:t>cumplimientos</w:t>
      </w:r>
      <w:r w:rsidR="00BD144E" w:rsidRPr="00BD144E">
        <w:rPr>
          <w:rFonts w:ascii="Book Antiqua" w:hAnsi="Book Antiqua"/>
          <w:lang w:val="es-ES_tradnl"/>
        </w:rPr>
        <w:t xml:space="preserve"> </w:t>
      </w:r>
      <w:r w:rsidR="00750E5D" w:rsidRPr="00750E5D">
        <w:rPr>
          <w:rFonts w:ascii="Book Antiqua" w:hAnsi="Book Antiqua"/>
          <w:i/>
          <w:u w:val="single"/>
          <w:lang w:val="es-ES_tradnl"/>
        </w:rPr>
        <w:t>cumplimiento</w:t>
      </w:r>
      <w:r w:rsidR="00750E5D" w:rsidRPr="00750E5D">
        <w:rPr>
          <w:rFonts w:ascii="Book Antiqua" w:hAnsi="Book Antiqua"/>
          <w:i/>
          <w:lang w:val="es-ES_tradnl"/>
        </w:rPr>
        <w:t xml:space="preserve"> </w:t>
      </w:r>
      <w:r w:rsidR="00BD144E" w:rsidRPr="00BD144E">
        <w:rPr>
          <w:rFonts w:ascii="Book Antiqua" w:hAnsi="Book Antiqua"/>
          <w:lang w:val="es-ES_tradnl"/>
        </w:rPr>
        <w:t>con las regulaciones ambientales estatales y federales</w:t>
      </w:r>
      <w:r w:rsidR="00BD144E">
        <w:rPr>
          <w:rFonts w:ascii="Book Antiqua" w:hAnsi="Book Antiqua"/>
          <w:lang w:val="es-ES_tradnl"/>
        </w:rPr>
        <w:t xml:space="preserve">; </w:t>
      </w:r>
      <w:r>
        <w:rPr>
          <w:rFonts w:ascii="Book Antiqua" w:hAnsi="Book Antiqua"/>
          <w:lang w:val="es-ES_tradnl"/>
        </w:rPr>
        <w:t>establecer el término de la investigación; y para otros fines relacionados.</w:t>
      </w:r>
    </w:p>
    <w:p w14:paraId="69E5C64B" w14:textId="77777777" w:rsidR="00A22A39" w:rsidRPr="00A22A39" w:rsidRDefault="00A22A39" w:rsidP="00925328">
      <w:pPr>
        <w:suppressLineNumbers/>
        <w:ind w:left="360" w:hanging="360"/>
        <w:jc w:val="both"/>
        <w:rPr>
          <w:rFonts w:ascii="Book Antiqua" w:hAnsi="Book Antiqua"/>
          <w:lang w:val="es-ES_tradnl"/>
        </w:rPr>
      </w:pPr>
      <w:r w:rsidRPr="00A22A39">
        <w:rPr>
          <w:rFonts w:ascii="Book Antiqua" w:hAnsi="Book Antiqua"/>
          <w:lang w:val="es-ES_tradnl"/>
        </w:rPr>
        <w:t xml:space="preserve"> </w:t>
      </w:r>
    </w:p>
    <w:p w14:paraId="2EF51EB6" w14:textId="77777777" w:rsidR="00A22A39" w:rsidRDefault="00A22A39" w:rsidP="00925328">
      <w:pPr>
        <w:suppressLineNumbers/>
        <w:jc w:val="center"/>
        <w:rPr>
          <w:rFonts w:ascii="Book Antiqua" w:hAnsi="Book Antiqua"/>
          <w:lang w:val="es-ES_tradnl"/>
        </w:rPr>
      </w:pPr>
      <w:r>
        <w:rPr>
          <w:rFonts w:ascii="Book Antiqua" w:hAnsi="Book Antiqua"/>
          <w:lang w:val="es-ES_tradnl"/>
        </w:rPr>
        <w:t>EXPOSICIÓN DE MOTIVOS</w:t>
      </w:r>
    </w:p>
    <w:p w14:paraId="4ECBD46F" w14:textId="77777777" w:rsidR="00925328" w:rsidRDefault="00925328" w:rsidP="00925328">
      <w:pPr>
        <w:suppressLineNumbers/>
        <w:ind w:firstLine="360"/>
        <w:jc w:val="center"/>
        <w:rPr>
          <w:rFonts w:ascii="Book Antiqua" w:hAnsi="Book Antiqua"/>
          <w:lang w:val="es-ES_tradnl"/>
        </w:rPr>
      </w:pPr>
    </w:p>
    <w:p w14:paraId="2E6FDF98" w14:textId="59C5EBB1" w:rsidR="006018D0" w:rsidRDefault="00F82195" w:rsidP="006018D0">
      <w:pPr>
        <w:suppressLineNumbers/>
        <w:ind w:firstLine="360"/>
        <w:jc w:val="both"/>
        <w:rPr>
          <w:rFonts w:ascii="Book Antiqua" w:hAnsi="Book Antiqua"/>
          <w:lang w:val="es-PR"/>
        </w:rPr>
      </w:pPr>
      <w:r w:rsidRPr="00F82195">
        <w:rPr>
          <w:rFonts w:ascii="Book Antiqua" w:hAnsi="Book Antiqua"/>
          <w:lang w:val="es-PR"/>
        </w:rPr>
        <w:t xml:space="preserve">En el Barrio Islote del Municipio de Arecibo, la Autoridad de Acueductos y Alcantarillados opera una Planta de Alcantarillado Sanitario y Tratamiento de Aguas Usadas (en adelante, </w:t>
      </w:r>
      <w:r w:rsidR="00750E5D" w:rsidRPr="00EF2C39">
        <w:rPr>
          <w:rFonts w:ascii="Book Antiqua" w:hAnsi="Book Antiqua"/>
          <w:i/>
          <w:u w:val="single"/>
          <w:lang w:val="es-PR"/>
        </w:rPr>
        <w:t>la</w:t>
      </w:r>
      <w:r w:rsidR="00750E5D" w:rsidRPr="00750E5D">
        <w:rPr>
          <w:rFonts w:ascii="Book Antiqua" w:hAnsi="Book Antiqua"/>
          <w:lang w:val="es-PR"/>
        </w:rPr>
        <w:t xml:space="preserve"> </w:t>
      </w:r>
      <w:r w:rsidR="006018D0">
        <w:rPr>
          <w:rFonts w:ascii="Book Antiqua" w:hAnsi="Book Antiqua"/>
          <w:lang w:val="es-PR"/>
        </w:rPr>
        <w:t xml:space="preserve">Planta de Tratamiento). </w:t>
      </w:r>
      <w:r w:rsidRPr="00F82195">
        <w:rPr>
          <w:rFonts w:ascii="Book Antiqua" w:hAnsi="Book Antiqua"/>
          <w:lang w:val="es-PR"/>
        </w:rPr>
        <w:t>Esta Planta tiene una capacidad de diseño para tratamiento de 8.10 millones de galones diarios (flujo máximo) y su operación requiere un estricto monitoreo de agencias reguladoras estatales y federales</w:t>
      </w:r>
      <w:proofErr w:type="gramStart"/>
      <w:r w:rsidRPr="006018D0">
        <w:rPr>
          <w:rFonts w:ascii="Book Antiqua" w:hAnsi="Book Antiqua"/>
          <w:strike/>
          <w:lang w:val="es-PR"/>
        </w:rPr>
        <w:t>.</w:t>
      </w:r>
      <w:r w:rsidRPr="00F82195">
        <w:rPr>
          <w:rFonts w:ascii="Book Antiqua" w:hAnsi="Book Antiqua"/>
          <w:lang w:val="es-PR"/>
        </w:rPr>
        <w:t xml:space="preserve"> </w:t>
      </w:r>
      <w:r w:rsidR="006018D0" w:rsidRPr="006018D0">
        <w:rPr>
          <w:rFonts w:ascii="Book Antiqua" w:hAnsi="Book Antiqua"/>
          <w:u w:val="single"/>
          <w:lang w:val="es-PR"/>
        </w:rPr>
        <w:t>,</w:t>
      </w:r>
      <w:proofErr w:type="gramEnd"/>
      <w:r w:rsidR="006018D0">
        <w:rPr>
          <w:rFonts w:ascii="Book Antiqua" w:hAnsi="Book Antiqua"/>
          <w:lang w:val="es-PR"/>
        </w:rPr>
        <w:t xml:space="preserve"> </w:t>
      </w:r>
      <w:r w:rsidR="006018D0" w:rsidRPr="005836AF">
        <w:rPr>
          <w:rFonts w:ascii="Book Antiqua" w:hAnsi="Book Antiqua"/>
          <w:bCs/>
          <w:i/>
          <w:u w:val="single"/>
          <w:lang w:val="es-MX"/>
        </w:rPr>
        <w:t>incluyendo el cumplimiento riguroso de parámetros ambientales esenciales para la protección de la salud pública y el entorno natural.</w:t>
      </w:r>
    </w:p>
    <w:p w14:paraId="14E1A197" w14:textId="77777777" w:rsidR="006018D0" w:rsidRDefault="006018D0" w:rsidP="00925328">
      <w:pPr>
        <w:suppressLineNumbers/>
        <w:ind w:firstLine="360"/>
        <w:jc w:val="both"/>
        <w:rPr>
          <w:rFonts w:ascii="Book Antiqua" w:hAnsi="Book Antiqua"/>
          <w:lang w:val="es-PR"/>
        </w:rPr>
      </w:pPr>
    </w:p>
    <w:p w14:paraId="30468B01" w14:textId="7CA33261" w:rsidR="00F82195" w:rsidRDefault="00F82195" w:rsidP="00925328">
      <w:pPr>
        <w:suppressLineNumbers/>
        <w:ind w:firstLine="360"/>
        <w:jc w:val="both"/>
        <w:rPr>
          <w:rFonts w:ascii="Book Antiqua" w:hAnsi="Book Antiqua"/>
          <w:lang w:val="es-PR"/>
        </w:rPr>
      </w:pPr>
      <w:r w:rsidRPr="00F82195">
        <w:rPr>
          <w:rFonts w:ascii="Book Antiqua" w:hAnsi="Book Antiqua"/>
          <w:lang w:val="es-PR"/>
        </w:rPr>
        <w:t xml:space="preserve"> Además, esta Planta de Tratamiento debe cumplir con múltiples parámetros operacionales y ambientales requeridos en su permiso de descarga. El tratamiento primario consiste en la remoción de sólidos suspendidos totales (50 por ciento </w:t>
      </w:r>
      <w:r w:rsidRPr="00F82195">
        <w:rPr>
          <w:rFonts w:ascii="Book Antiqua" w:hAnsi="Book Antiqua"/>
          <w:lang w:val="es-PR"/>
        </w:rPr>
        <w:lastRenderedPageBreak/>
        <w:t xml:space="preserve">requerido), demanda biológica de oxígeno (30 por ciento requerido) y concentración de estos.  </w:t>
      </w:r>
    </w:p>
    <w:p w14:paraId="0A97F131" w14:textId="77777777" w:rsidR="005E57DD" w:rsidRPr="00F82195" w:rsidRDefault="005E57DD" w:rsidP="00925328">
      <w:pPr>
        <w:suppressLineNumbers/>
        <w:ind w:firstLine="720"/>
        <w:jc w:val="both"/>
        <w:rPr>
          <w:rFonts w:ascii="Book Antiqua" w:hAnsi="Book Antiqua"/>
          <w:lang w:val="es-PR"/>
        </w:rPr>
      </w:pPr>
    </w:p>
    <w:p w14:paraId="6A173E92" w14:textId="2AB82CD7" w:rsidR="005E57DD" w:rsidRDefault="00F82195" w:rsidP="00925328">
      <w:pPr>
        <w:suppressLineNumbers/>
        <w:ind w:firstLine="360"/>
        <w:jc w:val="both"/>
        <w:rPr>
          <w:rFonts w:ascii="Book Antiqua" w:hAnsi="Book Antiqua"/>
          <w:lang w:val="es-PR"/>
        </w:rPr>
      </w:pPr>
      <w:r w:rsidRPr="00F82195">
        <w:rPr>
          <w:rFonts w:ascii="Book Antiqua" w:hAnsi="Book Antiqua"/>
          <w:lang w:val="es-PR"/>
        </w:rPr>
        <w:t>En los terrenos donde sitúa la mencionada Planta de Tratamiento, ubica una Planta de Composta, propiedad de la otrora Autoridad de Desperdicios Sólidos, cuyos deberes ministeriales, por mandato de la Ley 171-2008, recaen directamente en el Departamento de Recursos Naturale</w:t>
      </w:r>
      <w:r w:rsidR="007632F1">
        <w:rPr>
          <w:rFonts w:ascii="Book Antiqua" w:hAnsi="Book Antiqua"/>
          <w:lang w:val="es-PR"/>
        </w:rPr>
        <w:t xml:space="preserve">s y Ambientales de Puerto Rico. </w:t>
      </w:r>
      <w:r w:rsidRPr="00F82195">
        <w:rPr>
          <w:rFonts w:ascii="Book Antiqua" w:hAnsi="Book Antiqua"/>
          <w:lang w:val="es-PR"/>
        </w:rPr>
        <w:t xml:space="preserve">Los Residuos sólidos, semi sólidos, líquidos no tratados, generados durante el tratamiento de aguas usadas en Planta de Tratamiento, comúnmente conocidos como cienos, son utilizados en la Planta Composta.  El cieno se mezcla con un agente abultador como madera triturada, y se ubica en forma de pila sobre un sistema de aireación.  La operación de esta Planta de Composta también requiere el cumplimiento de regulaciones y parámetros ambientales estatales y federales. </w:t>
      </w:r>
    </w:p>
    <w:p w14:paraId="1D4F7923" w14:textId="3FA9A477" w:rsidR="00F82195" w:rsidRPr="00F82195" w:rsidRDefault="00F82195" w:rsidP="00925328">
      <w:pPr>
        <w:suppressLineNumbers/>
        <w:ind w:firstLine="360"/>
        <w:jc w:val="both"/>
        <w:rPr>
          <w:rFonts w:ascii="Book Antiqua" w:hAnsi="Book Antiqua"/>
          <w:lang w:val="es-PR"/>
        </w:rPr>
      </w:pPr>
      <w:r w:rsidRPr="00F82195">
        <w:rPr>
          <w:rFonts w:ascii="Book Antiqua" w:hAnsi="Book Antiqua"/>
          <w:lang w:val="es-PR"/>
        </w:rPr>
        <w:t xml:space="preserve"> </w:t>
      </w:r>
    </w:p>
    <w:p w14:paraId="0CE6EA0B" w14:textId="18C862F9" w:rsidR="00F82195" w:rsidRDefault="00F82195" w:rsidP="00925328">
      <w:pPr>
        <w:suppressLineNumbers/>
        <w:ind w:firstLine="360"/>
        <w:jc w:val="both"/>
        <w:rPr>
          <w:rFonts w:ascii="Book Antiqua" w:hAnsi="Book Antiqua"/>
          <w:lang w:val="es-PR"/>
        </w:rPr>
      </w:pPr>
      <w:r w:rsidRPr="00F82195">
        <w:rPr>
          <w:rFonts w:ascii="Book Antiqua" w:hAnsi="Book Antiqua"/>
          <w:lang w:val="es-PR"/>
        </w:rPr>
        <w:t>La operación de tanto la Planta de Tratamiento, así como la Planta de Composta, requiere un manejo eficiente de los residuos producto de sus operaciones diarias para evitar olores objetables, más aún cuando dichas plantas ubican cercano a residencias y comunidades habitadas.  Específicamente se requiere un sistema para neutralizar los gases, purificadores de aire (scrubber), así como sistemas de filtros biológicos</w:t>
      </w:r>
      <w:r w:rsidR="00E94C7C">
        <w:rPr>
          <w:rFonts w:ascii="Book Antiqua" w:hAnsi="Book Antiqua"/>
          <w:lang w:val="es-PR"/>
        </w:rPr>
        <w:t>, entre otros requerimientos</w:t>
      </w:r>
      <w:r w:rsidRPr="00F82195">
        <w:rPr>
          <w:rFonts w:ascii="Book Antiqua" w:hAnsi="Book Antiqua"/>
          <w:lang w:val="es-PR"/>
        </w:rPr>
        <w:t>.</w:t>
      </w:r>
    </w:p>
    <w:p w14:paraId="5A89AE91" w14:textId="77777777" w:rsidR="005E57DD" w:rsidRPr="00F82195" w:rsidRDefault="005E57DD" w:rsidP="00925328">
      <w:pPr>
        <w:suppressLineNumbers/>
        <w:ind w:firstLine="720"/>
        <w:jc w:val="both"/>
        <w:rPr>
          <w:rFonts w:ascii="Book Antiqua" w:hAnsi="Book Antiqua"/>
          <w:lang w:val="es-PR"/>
        </w:rPr>
      </w:pPr>
    </w:p>
    <w:p w14:paraId="11AD4F90" w14:textId="39822D20" w:rsidR="00F82195" w:rsidRDefault="00F82195" w:rsidP="00925328">
      <w:pPr>
        <w:suppressLineNumbers/>
        <w:ind w:firstLine="360"/>
        <w:jc w:val="both"/>
        <w:rPr>
          <w:rFonts w:ascii="Book Antiqua" w:hAnsi="Book Antiqua"/>
          <w:lang w:val="es-PR"/>
        </w:rPr>
      </w:pPr>
      <w:r w:rsidRPr="00F82195">
        <w:rPr>
          <w:rFonts w:ascii="Book Antiqua" w:hAnsi="Book Antiqua"/>
          <w:lang w:val="es-PR"/>
        </w:rPr>
        <w:t>Sin embargo, los vecinos y residentes del Barrio Islote de Arecibo manifiestan que, como consecuencia de la operación de la mencionada Planta de Tratamiento y Planta de Composta, continuamente se produce olores objetables y particulado fugitivo que alcanza hasta sus residencias.  Esta situación está provocando problemas de salud a los residentes, así como un deterioro continuo a su calidad de vida.</w:t>
      </w:r>
    </w:p>
    <w:p w14:paraId="5209E656" w14:textId="77777777" w:rsidR="005E57DD" w:rsidRPr="00F82195" w:rsidRDefault="005E57DD" w:rsidP="00925328">
      <w:pPr>
        <w:suppressLineNumbers/>
        <w:ind w:firstLine="1080"/>
        <w:jc w:val="both"/>
        <w:rPr>
          <w:rFonts w:ascii="Book Antiqua" w:hAnsi="Book Antiqua"/>
          <w:lang w:val="es-PR"/>
        </w:rPr>
      </w:pPr>
    </w:p>
    <w:p w14:paraId="40D1F731" w14:textId="7BF00A08" w:rsidR="00F82195" w:rsidRDefault="00F82195" w:rsidP="00925328">
      <w:pPr>
        <w:suppressLineNumbers/>
        <w:ind w:firstLine="360"/>
        <w:jc w:val="both"/>
        <w:rPr>
          <w:rFonts w:ascii="Book Antiqua" w:hAnsi="Book Antiqua"/>
          <w:lang w:val="es-PR"/>
        </w:rPr>
      </w:pPr>
      <w:r w:rsidRPr="00F82195">
        <w:rPr>
          <w:rFonts w:ascii="Book Antiqua" w:hAnsi="Book Antiqua"/>
          <w:lang w:val="es-PR"/>
        </w:rPr>
        <w:t xml:space="preserve">Esta situación puede responder a posibles irregularidades en el manejo y operación de la Planta de Tratamiento por parte de la Autoridad de Acueductos y Alcantarillados y la Planta de Composta que ubica en los terrenos de la mencionada corporación pública.  </w:t>
      </w:r>
    </w:p>
    <w:p w14:paraId="42BDC54D" w14:textId="77777777" w:rsidR="005E57DD" w:rsidRPr="00F82195" w:rsidRDefault="005E57DD" w:rsidP="00925328">
      <w:pPr>
        <w:suppressLineNumbers/>
        <w:ind w:firstLine="360"/>
        <w:jc w:val="both"/>
        <w:rPr>
          <w:rFonts w:ascii="Book Antiqua" w:hAnsi="Book Antiqua"/>
          <w:lang w:val="es-PR"/>
        </w:rPr>
      </w:pPr>
    </w:p>
    <w:p w14:paraId="5204EF43" w14:textId="67B9EAA0" w:rsidR="00F82195" w:rsidRDefault="00F82195" w:rsidP="00925328">
      <w:pPr>
        <w:suppressLineNumbers/>
        <w:ind w:firstLine="360"/>
        <w:jc w:val="both"/>
        <w:rPr>
          <w:rFonts w:ascii="Book Antiqua" w:hAnsi="Book Antiqua"/>
          <w:lang w:val="es-PR"/>
        </w:rPr>
      </w:pPr>
      <w:r w:rsidRPr="00F82195">
        <w:rPr>
          <w:rFonts w:ascii="Book Antiqua" w:hAnsi="Book Antiqua"/>
          <w:lang w:val="es-PR"/>
        </w:rPr>
        <w:t xml:space="preserve">Nuestra Constitución reconoce como derecho fundamental del ser humano el derecho a la vida, a la libertad y al disfrute de la propiedad. A su vez, la Política Pública vigente reconoce la salud como un derecho prioritario y su protección es una responsabilidad constitucional de la Asamblea Legislativa. </w:t>
      </w:r>
    </w:p>
    <w:p w14:paraId="626AFBE0" w14:textId="77777777" w:rsidR="005E57DD" w:rsidRPr="00F82195" w:rsidRDefault="005E57DD" w:rsidP="00925328">
      <w:pPr>
        <w:suppressLineNumbers/>
        <w:ind w:firstLine="1080"/>
        <w:jc w:val="both"/>
        <w:rPr>
          <w:rFonts w:ascii="Book Antiqua" w:hAnsi="Book Antiqua"/>
          <w:lang w:val="es-PR"/>
        </w:rPr>
      </w:pPr>
    </w:p>
    <w:p w14:paraId="1A037781" w14:textId="36F58915" w:rsidR="005E57DD" w:rsidRPr="007632F1" w:rsidRDefault="00F82195" w:rsidP="007632F1">
      <w:pPr>
        <w:suppressLineNumbers/>
        <w:ind w:firstLine="360"/>
        <w:jc w:val="both"/>
        <w:rPr>
          <w:rFonts w:ascii="Book Antiqua" w:hAnsi="Book Antiqua"/>
          <w:lang w:val="es-PR"/>
        </w:rPr>
      </w:pPr>
      <w:r w:rsidRPr="00F82195">
        <w:rPr>
          <w:rFonts w:ascii="Book Antiqua" w:hAnsi="Book Antiqua"/>
          <w:lang w:val="es-PR"/>
        </w:rPr>
        <w:t xml:space="preserve">Por consiguiente, esta Cámara de Representantes, por conducto de sus comisiones, tiene la responsabilidad de llevar a cabo una amplia investigación sobre la operación, manejo y procesos que se llevan a cabo tanto en la Planta de Alcantarillado Sanitario y Tratamiento de Aguas Usadas de la Autoridad de Acueductos y Alcantarillados, así como en la Planta de Composta del Departamento de Recursos Naturales y </w:t>
      </w:r>
      <w:r w:rsidRPr="00F82195">
        <w:rPr>
          <w:rFonts w:ascii="Book Antiqua" w:hAnsi="Book Antiqua"/>
          <w:lang w:val="es-PR"/>
        </w:rPr>
        <w:lastRenderedPageBreak/>
        <w:t xml:space="preserve">Ambientales, ubicada en el Barrio Islote del municipio de Arecibo y sus respectivos cumplimientos con las regulaciones ambientales estatales y federales.  </w:t>
      </w:r>
      <w:r w:rsidR="007632F1">
        <w:rPr>
          <w:rFonts w:ascii="Book Antiqua" w:hAnsi="Book Antiqua"/>
          <w:lang w:val="es-PR"/>
        </w:rPr>
        <w:t xml:space="preserve"> </w:t>
      </w:r>
    </w:p>
    <w:p w14:paraId="2316F9EB" w14:textId="77777777" w:rsidR="005E57DD" w:rsidRDefault="005E57DD" w:rsidP="00925328">
      <w:pPr>
        <w:suppressLineNumbers/>
        <w:rPr>
          <w:rFonts w:ascii="Book Antiqua" w:hAnsi="Book Antiqua"/>
          <w:i/>
          <w:lang w:val="es-ES_tradnl"/>
        </w:rPr>
      </w:pPr>
    </w:p>
    <w:p w14:paraId="4EFC7BC4" w14:textId="06FCFDED" w:rsidR="00A22A39" w:rsidRDefault="00A22A39" w:rsidP="00925328">
      <w:pPr>
        <w:suppressLineNumbers/>
        <w:spacing w:line="480" w:lineRule="auto"/>
        <w:rPr>
          <w:rFonts w:ascii="Book Antiqua" w:hAnsi="Book Antiqua"/>
          <w:lang w:val="es-ES_tradnl"/>
        </w:rPr>
      </w:pPr>
      <w:r>
        <w:rPr>
          <w:rFonts w:ascii="Book Antiqua" w:hAnsi="Book Antiqua"/>
          <w:i/>
          <w:lang w:val="es-ES_tradnl"/>
        </w:rPr>
        <w:t>RESUÉLVESE POR LA CÁMARA DE REPRESENTANTES DE PUERTO RICO:</w:t>
      </w:r>
    </w:p>
    <w:p w14:paraId="445CB795" w14:textId="4CFCB93E" w:rsidR="007632F1" w:rsidRPr="00AB5774" w:rsidRDefault="00A22A39" w:rsidP="00AB5774">
      <w:pPr>
        <w:spacing w:line="480" w:lineRule="auto"/>
        <w:ind w:firstLine="720"/>
        <w:jc w:val="both"/>
        <w:rPr>
          <w:rFonts w:ascii="Book Antiqua" w:hAnsi="Book Antiqua"/>
          <w:lang w:val="es-PR"/>
        </w:rPr>
      </w:pPr>
      <w:r w:rsidRPr="00A22A39">
        <w:rPr>
          <w:rFonts w:ascii="Book Antiqua" w:hAnsi="Book Antiqua"/>
          <w:lang w:val="es-ES_tradnl"/>
        </w:rPr>
        <w:t xml:space="preserve">Sección 1.-Se ordena a la Comisión </w:t>
      </w:r>
      <w:r w:rsidR="00F82195">
        <w:rPr>
          <w:rFonts w:ascii="Book Antiqua" w:hAnsi="Book Antiqua"/>
          <w:lang w:val="es-ES_tradnl"/>
        </w:rPr>
        <w:t>p</w:t>
      </w:r>
      <w:r w:rsidR="00F82195" w:rsidRPr="00F82195">
        <w:rPr>
          <w:rFonts w:ascii="Book Antiqua" w:hAnsi="Book Antiqua"/>
          <w:lang w:val="es-ES_tradnl"/>
        </w:rPr>
        <w:t xml:space="preserve">ara </w:t>
      </w:r>
      <w:r w:rsidR="00F82195">
        <w:rPr>
          <w:rFonts w:ascii="Book Antiqua" w:hAnsi="Book Antiqua"/>
          <w:lang w:val="es-ES_tradnl"/>
        </w:rPr>
        <w:t>e</w:t>
      </w:r>
      <w:r w:rsidR="00F82195" w:rsidRPr="00F82195">
        <w:rPr>
          <w:rFonts w:ascii="Book Antiqua" w:hAnsi="Book Antiqua"/>
          <w:lang w:val="es-ES_tradnl"/>
        </w:rPr>
        <w:t xml:space="preserve">l Desarrollo </w:t>
      </w:r>
      <w:r w:rsidR="00F82195">
        <w:rPr>
          <w:rFonts w:ascii="Book Antiqua" w:hAnsi="Book Antiqua"/>
          <w:lang w:val="es-ES_tradnl"/>
        </w:rPr>
        <w:t>y</w:t>
      </w:r>
      <w:r w:rsidR="00F82195" w:rsidRPr="00F82195">
        <w:rPr>
          <w:rFonts w:ascii="Book Antiqua" w:hAnsi="Book Antiqua"/>
          <w:lang w:val="es-ES_tradnl"/>
        </w:rPr>
        <w:t xml:space="preserve"> </w:t>
      </w:r>
      <w:r w:rsidR="00F82195">
        <w:rPr>
          <w:rFonts w:ascii="Book Antiqua" w:hAnsi="Book Antiqua"/>
          <w:lang w:val="es-ES_tradnl"/>
        </w:rPr>
        <w:t>l</w:t>
      </w:r>
      <w:r w:rsidR="00F82195" w:rsidRPr="00F82195">
        <w:rPr>
          <w:rFonts w:ascii="Book Antiqua" w:hAnsi="Book Antiqua"/>
          <w:lang w:val="es-ES_tradnl"/>
        </w:rPr>
        <w:t xml:space="preserve">a Fiscalización </w:t>
      </w:r>
      <w:r w:rsidR="00F82195">
        <w:rPr>
          <w:rFonts w:ascii="Book Antiqua" w:hAnsi="Book Antiqua"/>
          <w:lang w:val="es-ES_tradnl"/>
        </w:rPr>
        <w:t>d</w:t>
      </w:r>
      <w:r w:rsidR="00F82195" w:rsidRPr="00F82195">
        <w:rPr>
          <w:rFonts w:ascii="Book Antiqua" w:hAnsi="Book Antiqua"/>
          <w:lang w:val="es-ES_tradnl"/>
        </w:rPr>
        <w:t xml:space="preserve">e Fondos Públicos </w:t>
      </w:r>
      <w:r w:rsidR="00F82195">
        <w:rPr>
          <w:rFonts w:ascii="Book Antiqua" w:hAnsi="Book Antiqua"/>
          <w:lang w:val="es-ES_tradnl"/>
        </w:rPr>
        <w:t>d</w:t>
      </w:r>
      <w:r w:rsidR="00F82195" w:rsidRPr="00F82195">
        <w:rPr>
          <w:rFonts w:ascii="Book Antiqua" w:hAnsi="Book Antiqua"/>
          <w:lang w:val="es-ES_tradnl"/>
        </w:rPr>
        <w:t xml:space="preserve">e </w:t>
      </w:r>
      <w:r w:rsidR="00F82195">
        <w:rPr>
          <w:rFonts w:ascii="Book Antiqua" w:hAnsi="Book Antiqua"/>
          <w:lang w:val="es-ES_tradnl"/>
        </w:rPr>
        <w:t>l</w:t>
      </w:r>
      <w:r w:rsidR="00F82195" w:rsidRPr="00F82195">
        <w:rPr>
          <w:rFonts w:ascii="Book Antiqua" w:hAnsi="Book Antiqua"/>
          <w:lang w:val="es-ES_tradnl"/>
        </w:rPr>
        <w:t xml:space="preserve">a Región </w:t>
      </w:r>
      <w:r w:rsidR="00F82195" w:rsidRPr="005836AF">
        <w:rPr>
          <w:rFonts w:ascii="Book Antiqua" w:hAnsi="Book Antiqua"/>
          <w:strike/>
          <w:lang w:val="es-ES_tradnl"/>
        </w:rPr>
        <w:t>Noroeste</w:t>
      </w:r>
      <w:r w:rsidR="00F82195" w:rsidRPr="00F82195">
        <w:rPr>
          <w:rFonts w:ascii="Book Antiqua" w:hAnsi="Book Antiqua"/>
          <w:lang w:val="es-ES_tradnl"/>
        </w:rPr>
        <w:t xml:space="preserve"> </w:t>
      </w:r>
      <w:r w:rsidR="005836AF" w:rsidRPr="005836AF">
        <w:rPr>
          <w:rFonts w:ascii="Book Antiqua" w:hAnsi="Book Antiqua"/>
          <w:i/>
          <w:iCs/>
          <w:u w:val="single"/>
          <w:lang w:val="es-ES_tradnl"/>
        </w:rPr>
        <w:t>Norte</w:t>
      </w:r>
      <w:r w:rsidR="005836AF">
        <w:rPr>
          <w:rFonts w:ascii="Book Antiqua" w:hAnsi="Book Antiqua"/>
          <w:lang w:val="es-ES_tradnl"/>
        </w:rPr>
        <w:t xml:space="preserve"> </w:t>
      </w:r>
      <w:r w:rsidRPr="00A22A39">
        <w:rPr>
          <w:rFonts w:ascii="Book Antiqua" w:hAnsi="Book Antiqua"/>
          <w:lang w:val="es-ES_tradnl"/>
        </w:rPr>
        <w:t xml:space="preserve">de la Cámara de Representantes del </w:t>
      </w:r>
      <w:r w:rsidRPr="007632F1">
        <w:rPr>
          <w:rFonts w:ascii="Book Antiqua" w:hAnsi="Book Antiqua"/>
          <w:strike/>
          <w:lang w:val="es-ES_tradnl"/>
        </w:rPr>
        <w:t>Estado Libre Asociado</w:t>
      </w:r>
      <w:r w:rsidRPr="00A22A39">
        <w:rPr>
          <w:rFonts w:ascii="Book Antiqua" w:hAnsi="Book Antiqua"/>
          <w:lang w:val="es-ES_tradnl"/>
        </w:rPr>
        <w:t xml:space="preserve"> </w:t>
      </w:r>
      <w:r w:rsidR="007632F1" w:rsidRPr="007632F1">
        <w:rPr>
          <w:rFonts w:ascii="Book Antiqua" w:hAnsi="Book Antiqua"/>
          <w:i/>
          <w:u w:val="single"/>
          <w:lang w:val="es-ES_tradnl"/>
        </w:rPr>
        <w:t>Gobierno</w:t>
      </w:r>
      <w:r w:rsidR="007632F1">
        <w:rPr>
          <w:rFonts w:ascii="Book Antiqua" w:hAnsi="Book Antiqua"/>
          <w:i/>
          <w:lang w:val="es-ES_tradnl"/>
        </w:rPr>
        <w:t xml:space="preserve"> </w:t>
      </w:r>
      <w:r w:rsidRPr="007632F1">
        <w:rPr>
          <w:rFonts w:ascii="Book Antiqua" w:hAnsi="Book Antiqua"/>
          <w:lang w:val="es-ES_tradnl"/>
        </w:rPr>
        <w:t>de</w:t>
      </w:r>
      <w:r w:rsidRPr="00A22A39">
        <w:rPr>
          <w:rFonts w:ascii="Book Antiqua" w:hAnsi="Book Antiqua"/>
          <w:lang w:val="es-ES_tradnl"/>
        </w:rPr>
        <w:t xml:space="preserve"> Puerto Rico, realizar una investigación</w:t>
      </w:r>
      <w:r w:rsidR="00F82195">
        <w:rPr>
          <w:rFonts w:ascii="Book Antiqua" w:hAnsi="Book Antiqua"/>
          <w:lang w:val="es-ES_tradnl"/>
        </w:rPr>
        <w:t xml:space="preserve"> </w:t>
      </w:r>
      <w:r w:rsidR="00F82195" w:rsidRPr="00F82195">
        <w:rPr>
          <w:rFonts w:ascii="Book Antiqua" w:hAnsi="Book Antiqua"/>
          <w:lang w:val="es-ES_tradnl"/>
        </w:rPr>
        <w:t>sobre la operación, manejo y procesos que se llevan a cabo tanto en la Planta de Alcantarillado Sanitario y Tratamiento de Aguas Usadas de la Autoridad de Acueductos y Alcantarillados, así como en la Planta de Composta del Departamento de Recursos Naturales y Ambientales, ubicada</w:t>
      </w:r>
      <w:r w:rsidR="00BD144E">
        <w:rPr>
          <w:rFonts w:ascii="Book Antiqua" w:hAnsi="Book Antiqua"/>
          <w:lang w:val="es-ES_tradnl"/>
        </w:rPr>
        <w:t>s</w:t>
      </w:r>
      <w:r w:rsidR="00F82195" w:rsidRPr="00F82195">
        <w:rPr>
          <w:rFonts w:ascii="Book Antiqua" w:hAnsi="Book Antiqua"/>
          <w:lang w:val="es-ES_tradnl"/>
        </w:rPr>
        <w:t xml:space="preserve"> en el Barrio Islote del municipio de Arecibo y </w:t>
      </w:r>
      <w:r w:rsidR="00F82195" w:rsidRPr="007632F1">
        <w:rPr>
          <w:rFonts w:ascii="Book Antiqua" w:hAnsi="Book Antiqua"/>
          <w:strike/>
          <w:lang w:val="es-ES_tradnl"/>
        </w:rPr>
        <w:t>sus respectivos</w:t>
      </w:r>
      <w:r w:rsidR="00F82195" w:rsidRPr="00F82195">
        <w:rPr>
          <w:rFonts w:ascii="Book Antiqua" w:hAnsi="Book Antiqua"/>
          <w:lang w:val="es-ES_tradnl"/>
        </w:rPr>
        <w:t xml:space="preserve"> </w:t>
      </w:r>
      <w:r w:rsidR="007632F1" w:rsidRPr="00750E5D">
        <w:rPr>
          <w:rFonts w:ascii="Book Antiqua" w:hAnsi="Book Antiqua"/>
          <w:i/>
          <w:u w:val="single"/>
          <w:lang w:val="es-ES_tradnl"/>
        </w:rPr>
        <w:t>su respectivo</w:t>
      </w:r>
      <w:r w:rsidR="007632F1" w:rsidRPr="00750E5D">
        <w:rPr>
          <w:rFonts w:ascii="Book Antiqua" w:hAnsi="Book Antiqua"/>
          <w:lang w:val="es-ES_tradnl"/>
        </w:rPr>
        <w:t xml:space="preserve"> </w:t>
      </w:r>
      <w:r w:rsidR="00F82195" w:rsidRPr="007632F1">
        <w:rPr>
          <w:rFonts w:ascii="Book Antiqua" w:hAnsi="Book Antiqua"/>
          <w:strike/>
          <w:lang w:val="es-ES_tradnl"/>
        </w:rPr>
        <w:t>cumplimientos</w:t>
      </w:r>
      <w:r w:rsidR="00F82195" w:rsidRPr="00F82195">
        <w:rPr>
          <w:rFonts w:ascii="Book Antiqua" w:hAnsi="Book Antiqua"/>
          <w:lang w:val="es-ES_tradnl"/>
        </w:rPr>
        <w:t xml:space="preserve"> </w:t>
      </w:r>
      <w:r w:rsidR="007632F1" w:rsidRPr="00750E5D">
        <w:rPr>
          <w:rFonts w:ascii="Book Antiqua" w:hAnsi="Book Antiqua"/>
          <w:i/>
          <w:u w:val="single"/>
          <w:lang w:val="es-ES_tradnl"/>
        </w:rPr>
        <w:t>cumplimiento</w:t>
      </w:r>
      <w:r w:rsidR="007632F1" w:rsidRPr="00F82195">
        <w:rPr>
          <w:rFonts w:ascii="Book Antiqua" w:hAnsi="Book Antiqua"/>
          <w:lang w:val="es-ES_tradnl"/>
        </w:rPr>
        <w:t xml:space="preserve"> </w:t>
      </w:r>
      <w:r w:rsidR="00F82195" w:rsidRPr="00F82195">
        <w:rPr>
          <w:rFonts w:ascii="Book Antiqua" w:hAnsi="Book Antiqua"/>
          <w:lang w:val="es-ES_tradnl"/>
        </w:rPr>
        <w:t>con las regulaciones ambientales estatales y federales</w:t>
      </w:r>
      <w:r w:rsidR="00F82195" w:rsidRPr="007632F1">
        <w:rPr>
          <w:rFonts w:ascii="Book Antiqua" w:hAnsi="Book Antiqua"/>
          <w:strike/>
          <w:lang w:val="es-ES_tradnl"/>
        </w:rPr>
        <w:t xml:space="preserve">. </w:t>
      </w:r>
      <w:r w:rsidR="007632F1">
        <w:rPr>
          <w:rFonts w:ascii="Book Antiqua" w:hAnsi="Book Antiqua"/>
          <w:lang w:val="es-ES_tradnl"/>
        </w:rPr>
        <w:t>; establecer el término de la investigación</w:t>
      </w:r>
      <w:r w:rsidR="007632F1" w:rsidRPr="005836AF">
        <w:rPr>
          <w:rFonts w:ascii="Book Antiqua" w:hAnsi="Book Antiqua"/>
          <w:strike/>
          <w:lang w:val="es-ES_tradnl"/>
        </w:rPr>
        <w:t xml:space="preserve">; </w:t>
      </w:r>
      <w:r w:rsidR="00AB5774" w:rsidRPr="005836AF">
        <w:rPr>
          <w:rFonts w:ascii="Book Antiqua" w:hAnsi="Book Antiqua"/>
          <w:strike/>
          <w:lang w:val="es-ES_tradnl"/>
        </w:rPr>
        <w:t>y para otros fines relacionados</w:t>
      </w:r>
      <w:r w:rsidR="00AB5774">
        <w:rPr>
          <w:rFonts w:ascii="Book Antiqua" w:hAnsi="Book Antiqua"/>
          <w:lang w:val="es-ES_tradnl"/>
        </w:rPr>
        <w:t>.</w:t>
      </w:r>
    </w:p>
    <w:p w14:paraId="63B1B427" w14:textId="77777777" w:rsidR="00A22A39" w:rsidRPr="00A22A39" w:rsidRDefault="00A22A39" w:rsidP="005E57DD">
      <w:pPr>
        <w:spacing w:line="480" w:lineRule="auto"/>
        <w:ind w:firstLine="720"/>
        <w:jc w:val="both"/>
        <w:rPr>
          <w:rFonts w:ascii="Book Antiqua" w:hAnsi="Book Antiqua"/>
          <w:lang w:val="es-ES_tradnl"/>
        </w:rPr>
      </w:pPr>
      <w:r w:rsidRPr="00A22A39">
        <w:rPr>
          <w:rFonts w:ascii="Book Antiqua" w:hAnsi="Book Antiqua"/>
          <w:lang w:val="es-ES_tradnl"/>
        </w:rPr>
        <w:t>Sección 2.-La Comisión</w:t>
      </w:r>
      <w:r>
        <w:rPr>
          <w:rFonts w:ascii="Book Antiqua" w:hAnsi="Book Antiqua"/>
          <w:lang w:val="es-ES_tradnl"/>
        </w:rPr>
        <w:t xml:space="preserve">, conforme dispone el Reglamento de la Cámara de Representantes, R. de la C. 161, según enmendada, </w:t>
      </w:r>
      <w:r w:rsidRPr="00A22A39">
        <w:rPr>
          <w:rFonts w:ascii="Book Antiqua" w:hAnsi="Book Antiqua"/>
          <w:lang w:val="es-ES_tradnl"/>
        </w:rPr>
        <w:t xml:space="preserve">puede citar a cualquier persona natural o jurídica, </w:t>
      </w:r>
      <w:r w:rsidR="009C2609">
        <w:rPr>
          <w:rFonts w:ascii="Book Antiqua" w:hAnsi="Book Antiqua"/>
          <w:lang w:val="es-ES_tradnl"/>
        </w:rPr>
        <w:t>o entidad</w:t>
      </w:r>
      <w:r w:rsidRPr="00A22A39">
        <w:rPr>
          <w:rFonts w:ascii="Book Antiqua" w:hAnsi="Book Antiqua"/>
          <w:lang w:val="es-ES_tradnl"/>
        </w:rPr>
        <w:t xml:space="preserve"> gubernamental que haya tenido o tenga cualquier clase de relación o conexión en los asuntos </w:t>
      </w:r>
      <w:r w:rsidR="009C2609" w:rsidRPr="00192B14">
        <w:rPr>
          <w:rFonts w:ascii="Book Antiqua" w:hAnsi="Book Antiqua"/>
          <w:lang w:val="es-ES"/>
        </w:rPr>
        <w:t>en los asuntos especificados en la Sección 1 de esta Resolución.</w:t>
      </w:r>
      <w:r>
        <w:rPr>
          <w:rFonts w:ascii="Book Antiqua" w:hAnsi="Book Antiqua"/>
          <w:lang w:val="es-ES_tradnl"/>
        </w:rPr>
        <w:t xml:space="preserve">  </w:t>
      </w:r>
    </w:p>
    <w:p w14:paraId="33593ADF" w14:textId="77777777" w:rsidR="00A22A39" w:rsidRPr="00A22A39" w:rsidRDefault="00A22A39" w:rsidP="005E57DD">
      <w:pPr>
        <w:spacing w:line="480" w:lineRule="auto"/>
        <w:ind w:firstLine="720"/>
        <w:jc w:val="both"/>
        <w:rPr>
          <w:rFonts w:ascii="Book Antiqua" w:hAnsi="Book Antiqua"/>
          <w:lang w:val="es-ES_tradnl"/>
        </w:rPr>
      </w:pPr>
      <w:r w:rsidRPr="00A22A39">
        <w:rPr>
          <w:rFonts w:ascii="Book Antiqua" w:hAnsi="Book Antiqua"/>
          <w:lang w:val="es-ES_tradnl"/>
        </w:rPr>
        <w:t>Sección 3.-La Comisión</w:t>
      </w:r>
      <w:r w:rsidR="009C2609">
        <w:rPr>
          <w:rFonts w:ascii="Book Antiqua" w:hAnsi="Book Antiqua"/>
          <w:lang w:val="es-ES_tradnl"/>
        </w:rPr>
        <w:t>, además,</w:t>
      </w:r>
      <w:r w:rsidRPr="00A22A39">
        <w:rPr>
          <w:rFonts w:ascii="Book Antiqua" w:hAnsi="Book Antiqua"/>
          <w:lang w:val="es-ES_tradnl"/>
        </w:rPr>
        <w:t xml:space="preserve"> podrá realizar todos los estudios, investigaciones, reuniones, citaciones, solicitudes de producción de documentos, solicitudes de información, requerimientos, e informes que entienda necesarios y podrá </w:t>
      </w:r>
      <w:r w:rsidRPr="00A22A39">
        <w:rPr>
          <w:rFonts w:ascii="Book Antiqua" w:hAnsi="Book Antiqua"/>
          <w:lang w:val="es-ES_tradnl"/>
        </w:rPr>
        <w:lastRenderedPageBreak/>
        <w:t xml:space="preserve">investigar cualquier asunto que entienda pertinente para cumplir con lo dispuesto en esta Resolución. </w:t>
      </w:r>
    </w:p>
    <w:p w14:paraId="66A3BCFF" w14:textId="7E1B81C4" w:rsidR="00AB5774" w:rsidRPr="00AB5774" w:rsidRDefault="00A22A39" w:rsidP="00AB5774">
      <w:pPr>
        <w:spacing w:line="480" w:lineRule="auto"/>
        <w:ind w:firstLine="708"/>
        <w:jc w:val="both"/>
        <w:rPr>
          <w:rFonts w:ascii="Book Antiqua" w:hAnsi="Book Antiqua"/>
          <w:strike/>
          <w:lang w:val="es-PR"/>
        </w:rPr>
      </w:pPr>
      <w:r w:rsidRPr="00A22A39">
        <w:rPr>
          <w:rFonts w:ascii="Book Antiqua" w:hAnsi="Book Antiqua"/>
          <w:lang w:val="es-ES_tradnl"/>
        </w:rPr>
        <w:t>Sección 4.-</w:t>
      </w:r>
      <w:r w:rsidR="009C2609" w:rsidRPr="00AB5774">
        <w:rPr>
          <w:rFonts w:ascii="Book Antiqua" w:hAnsi="Book Antiqua"/>
          <w:strike/>
          <w:lang w:val="es-PR"/>
        </w:rPr>
        <w:t xml:space="preserve">La Comisión rendirá un informe con sus hallazgos, conclusiones, y   recomendaciones, </w:t>
      </w:r>
      <w:r w:rsidR="009C2609" w:rsidRPr="00AB5774">
        <w:rPr>
          <w:rFonts w:ascii="Book Antiqua" w:hAnsi="Book Antiqua"/>
          <w:strike/>
          <w:lang w:val="es-ES_tradnl"/>
        </w:rPr>
        <w:t>dentro de ciento ochenta (180) días desde la aprobación de esta Resolución</w:t>
      </w:r>
      <w:r w:rsidR="009C2609" w:rsidRPr="00AB5774">
        <w:rPr>
          <w:rFonts w:ascii="Book Antiqua" w:hAnsi="Book Antiqua"/>
          <w:strike/>
          <w:lang w:val="es-PR"/>
        </w:rPr>
        <w:t>.</w:t>
      </w:r>
      <w:r w:rsidR="004F72CB">
        <w:rPr>
          <w:rFonts w:ascii="Book Antiqua" w:hAnsi="Book Antiqua"/>
          <w:lang w:val="es-PR"/>
        </w:rPr>
        <w:t xml:space="preserve"> </w:t>
      </w:r>
      <w:r w:rsidR="004F72CB" w:rsidRPr="006706AD">
        <w:rPr>
          <w:rFonts w:ascii="Book Antiqua" w:hAnsi="Book Antiqua"/>
          <w:i/>
          <w:iCs/>
          <w:u w:val="single"/>
          <w:lang w:val="es-PR"/>
        </w:rPr>
        <w:t>L</w:t>
      </w:r>
      <w:r w:rsidR="00AB5774" w:rsidRPr="00AB5774">
        <w:rPr>
          <w:rFonts w:ascii="Book Antiqua" w:hAnsi="Book Antiqua"/>
          <w:i/>
          <w:szCs w:val="24"/>
          <w:u w:val="single"/>
          <w:lang w:val="es-ES_tradnl"/>
        </w:rPr>
        <w:t xml:space="preserve">a Comisión </w:t>
      </w:r>
      <w:r w:rsidR="006706AD" w:rsidRPr="00AB5774">
        <w:rPr>
          <w:rFonts w:ascii="Book Antiqua" w:hAnsi="Book Antiqua"/>
          <w:i/>
          <w:szCs w:val="24"/>
          <w:u w:val="single"/>
          <w:lang w:val="es-ES_tradnl"/>
        </w:rPr>
        <w:t>rendirá a</w:t>
      </w:r>
      <w:r w:rsidR="00AB5774" w:rsidRPr="00AB5774">
        <w:rPr>
          <w:rFonts w:ascii="Book Antiqua" w:hAnsi="Book Antiqua"/>
          <w:i/>
          <w:szCs w:val="24"/>
          <w:u w:val="single"/>
          <w:lang w:val="es-ES_tradnl"/>
        </w:rPr>
        <w:t xml:space="preserve"> la Cámara de Representantes de Puerto Rico los informes que estime necesarios o convenientes en los que incluyan los hallazgos, conclusiones y recomendaciones. Además, rendirá un informe final dentro del término de la Vigésima Asamblea Legislativa.</w:t>
      </w:r>
    </w:p>
    <w:p w14:paraId="003E31D0" w14:textId="39D25B3D" w:rsidR="00F50E76" w:rsidRPr="005D085D" w:rsidRDefault="00AB5774" w:rsidP="00AB5774">
      <w:pPr>
        <w:spacing w:line="480" w:lineRule="auto"/>
        <w:jc w:val="both"/>
        <w:rPr>
          <w:rFonts w:ascii="Book Antiqua" w:hAnsi="Book Antiqua"/>
          <w:strike/>
          <w:lang w:val="es-PR"/>
        </w:rPr>
      </w:pPr>
      <w:r w:rsidRPr="00AB5774">
        <w:rPr>
          <w:rFonts w:ascii="Book Antiqua" w:hAnsi="Book Antiqua"/>
          <w:lang w:val="es-PR"/>
        </w:rPr>
        <w:t xml:space="preserve">     </w:t>
      </w:r>
      <w:r w:rsidR="009C2609" w:rsidRPr="00192B14">
        <w:rPr>
          <w:rFonts w:ascii="Book Antiqua" w:hAnsi="Book Antiqua"/>
          <w:lang w:val="es-PR"/>
        </w:rPr>
        <w:t>Sección 5.-</w:t>
      </w:r>
      <w:r w:rsidR="009C2609" w:rsidRPr="00F50E76">
        <w:rPr>
          <w:rFonts w:ascii="Book Antiqua" w:hAnsi="Book Antiqua"/>
          <w:strike/>
          <w:lang w:val="es-PR"/>
        </w:rPr>
        <w:t>Esta Resolución tendrá vigencia al momento de su aprobación.</w:t>
      </w:r>
      <w:r w:rsidR="00F50E76">
        <w:rPr>
          <w:rFonts w:ascii="Book Antiqua" w:hAnsi="Book Antiqua"/>
          <w:lang w:val="es-PR"/>
        </w:rPr>
        <w:t xml:space="preserve"> </w:t>
      </w:r>
      <w:r w:rsidR="00F50E76" w:rsidRPr="00F50E76">
        <w:rPr>
          <w:rFonts w:ascii="Book Antiqua" w:hAnsi="Book Antiqua"/>
          <w:i/>
          <w:szCs w:val="24"/>
          <w:u w:val="single"/>
          <w:lang w:val="es-ES_tradnl"/>
        </w:rPr>
        <w:t xml:space="preserve">Esta Resolución comenzará a regir inmediatamente después de su aprobación. </w:t>
      </w:r>
    </w:p>
    <w:sectPr w:rsidR="00F50E76" w:rsidRPr="005D085D" w:rsidSect="00DE2439">
      <w:headerReference w:type="default" r:id="rId7"/>
      <w:headerReference w:type="first" r:id="rId8"/>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6922A" w14:textId="77777777" w:rsidR="0059499C" w:rsidRDefault="0059499C">
      <w:r>
        <w:separator/>
      </w:r>
    </w:p>
  </w:endnote>
  <w:endnote w:type="continuationSeparator" w:id="0">
    <w:p w14:paraId="4BDF8EE4" w14:textId="77777777" w:rsidR="0059499C" w:rsidRDefault="00594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5DF19" w14:textId="77777777" w:rsidR="0059499C" w:rsidRDefault="0059499C">
      <w:r>
        <w:separator/>
      </w:r>
    </w:p>
  </w:footnote>
  <w:footnote w:type="continuationSeparator" w:id="0">
    <w:p w14:paraId="7F256049" w14:textId="77777777" w:rsidR="0059499C" w:rsidRDefault="005949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5BC9E" w14:textId="77777777" w:rsidR="00F50E76" w:rsidRDefault="00F50E76">
    <w:pPr>
      <w:pStyle w:val="Header"/>
      <w:jc w:val="center"/>
    </w:pPr>
    <w:r>
      <w:rPr>
        <w:rStyle w:val="PageNumber"/>
      </w:rPr>
      <w:fldChar w:fldCharType="begin"/>
    </w:r>
    <w:r>
      <w:rPr>
        <w:rStyle w:val="PageNumber"/>
      </w:rPr>
      <w:instrText xml:space="preserve"> PAGE </w:instrText>
    </w:r>
    <w:r>
      <w:rPr>
        <w:rStyle w:val="PageNumber"/>
      </w:rPr>
      <w:fldChar w:fldCharType="separate"/>
    </w:r>
    <w:r w:rsidR="00EF2C39">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3F5E4" w14:textId="4E4B700C" w:rsidR="00F50E76" w:rsidRDefault="00F50E76" w:rsidP="00750E5D">
    <w:pPr>
      <w:pStyle w:val="Header"/>
      <w:jc w:val="center"/>
    </w:pPr>
    <w:r>
      <w:t>ENTIRILLADO ELECTRONICO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7BFD"/>
    <w:rsid w:val="00095AE1"/>
    <w:rsid w:val="000A6B6C"/>
    <w:rsid w:val="000B0DBB"/>
    <w:rsid w:val="00111E71"/>
    <w:rsid w:val="001242CF"/>
    <w:rsid w:val="00127C6A"/>
    <w:rsid w:val="00131474"/>
    <w:rsid w:val="001363FE"/>
    <w:rsid w:val="0017132B"/>
    <w:rsid w:val="001F4CA3"/>
    <w:rsid w:val="001F612A"/>
    <w:rsid w:val="00200DE3"/>
    <w:rsid w:val="00211396"/>
    <w:rsid w:val="00226AE6"/>
    <w:rsid w:val="00245B34"/>
    <w:rsid w:val="002539E5"/>
    <w:rsid w:val="00263355"/>
    <w:rsid w:val="00273792"/>
    <w:rsid w:val="0028302A"/>
    <w:rsid w:val="00283129"/>
    <w:rsid w:val="002D4AC8"/>
    <w:rsid w:val="00320D78"/>
    <w:rsid w:val="00380FE5"/>
    <w:rsid w:val="003924DD"/>
    <w:rsid w:val="00394FCB"/>
    <w:rsid w:val="003963F4"/>
    <w:rsid w:val="003B5254"/>
    <w:rsid w:val="003B75A6"/>
    <w:rsid w:val="004061CA"/>
    <w:rsid w:val="00415689"/>
    <w:rsid w:val="004213B0"/>
    <w:rsid w:val="00433A69"/>
    <w:rsid w:val="004440CB"/>
    <w:rsid w:val="004713D2"/>
    <w:rsid w:val="004A3DC7"/>
    <w:rsid w:val="004F72CB"/>
    <w:rsid w:val="00521639"/>
    <w:rsid w:val="00532BB7"/>
    <w:rsid w:val="005332E4"/>
    <w:rsid w:val="005350F5"/>
    <w:rsid w:val="0053550C"/>
    <w:rsid w:val="00555018"/>
    <w:rsid w:val="005723DC"/>
    <w:rsid w:val="005836AF"/>
    <w:rsid w:val="0059499C"/>
    <w:rsid w:val="00597676"/>
    <w:rsid w:val="005C02FF"/>
    <w:rsid w:val="005D085D"/>
    <w:rsid w:val="005E57DD"/>
    <w:rsid w:val="006018D0"/>
    <w:rsid w:val="006210DC"/>
    <w:rsid w:val="0064349D"/>
    <w:rsid w:val="00653EED"/>
    <w:rsid w:val="00661411"/>
    <w:rsid w:val="006706AD"/>
    <w:rsid w:val="00670717"/>
    <w:rsid w:val="00685549"/>
    <w:rsid w:val="006B64ED"/>
    <w:rsid w:val="006B7365"/>
    <w:rsid w:val="006C2D81"/>
    <w:rsid w:val="006C7DF8"/>
    <w:rsid w:val="006E6679"/>
    <w:rsid w:val="00750E5D"/>
    <w:rsid w:val="00750FC8"/>
    <w:rsid w:val="007533D0"/>
    <w:rsid w:val="00753748"/>
    <w:rsid w:val="00755069"/>
    <w:rsid w:val="007632F1"/>
    <w:rsid w:val="007B0660"/>
    <w:rsid w:val="007D38C6"/>
    <w:rsid w:val="007D7DB0"/>
    <w:rsid w:val="007E3868"/>
    <w:rsid w:val="007F1F27"/>
    <w:rsid w:val="00820C41"/>
    <w:rsid w:val="00850256"/>
    <w:rsid w:val="0090343E"/>
    <w:rsid w:val="00925328"/>
    <w:rsid w:val="00932FFF"/>
    <w:rsid w:val="0093686F"/>
    <w:rsid w:val="0094073E"/>
    <w:rsid w:val="00942FD4"/>
    <w:rsid w:val="00951997"/>
    <w:rsid w:val="00990352"/>
    <w:rsid w:val="009C1BF1"/>
    <w:rsid w:val="009C2609"/>
    <w:rsid w:val="00A03405"/>
    <w:rsid w:val="00A1528A"/>
    <w:rsid w:val="00A22A39"/>
    <w:rsid w:val="00A33918"/>
    <w:rsid w:val="00A7629F"/>
    <w:rsid w:val="00AA0D72"/>
    <w:rsid w:val="00AB5774"/>
    <w:rsid w:val="00AE502E"/>
    <w:rsid w:val="00AF0CEE"/>
    <w:rsid w:val="00B449B4"/>
    <w:rsid w:val="00B667AD"/>
    <w:rsid w:val="00B84C38"/>
    <w:rsid w:val="00B86C00"/>
    <w:rsid w:val="00B947F6"/>
    <w:rsid w:val="00BD144E"/>
    <w:rsid w:val="00BF16AA"/>
    <w:rsid w:val="00C354B8"/>
    <w:rsid w:val="00C52517"/>
    <w:rsid w:val="00C52527"/>
    <w:rsid w:val="00C60921"/>
    <w:rsid w:val="00C62936"/>
    <w:rsid w:val="00C653F2"/>
    <w:rsid w:val="00C679E6"/>
    <w:rsid w:val="00C908F9"/>
    <w:rsid w:val="00CA0917"/>
    <w:rsid w:val="00CA1099"/>
    <w:rsid w:val="00D25224"/>
    <w:rsid w:val="00D417C2"/>
    <w:rsid w:val="00D41F2A"/>
    <w:rsid w:val="00D60936"/>
    <w:rsid w:val="00D709EB"/>
    <w:rsid w:val="00D74714"/>
    <w:rsid w:val="00D82F3F"/>
    <w:rsid w:val="00D86996"/>
    <w:rsid w:val="00D921C6"/>
    <w:rsid w:val="00D958C2"/>
    <w:rsid w:val="00DD09F8"/>
    <w:rsid w:val="00DE2439"/>
    <w:rsid w:val="00E04AB5"/>
    <w:rsid w:val="00E25759"/>
    <w:rsid w:val="00E33F7B"/>
    <w:rsid w:val="00E35D9E"/>
    <w:rsid w:val="00E50EEA"/>
    <w:rsid w:val="00E52F58"/>
    <w:rsid w:val="00E94C7C"/>
    <w:rsid w:val="00EB61FB"/>
    <w:rsid w:val="00EC26AA"/>
    <w:rsid w:val="00ED6821"/>
    <w:rsid w:val="00ED7A53"/>
    <w:rsid w:val="00EE4273"/>
    <w:rsid w:val="00EF2C39"/>
    <w:rsid w:val="00F02004"/>
    <w:rsid w:val="00F042CB"/>
    <w:rsid w:val="00F349FF"/>
    <w:rsid w:val="00F43E13"/>
    <w:rsid w:val="00F50E76"/>
    <w:rsid w:val="00F60A20"/>
    <w:rsid w:val="00F82195"/>
    <w:rsid w:val="00FC0A95"/>
    <w:rsid w:val="00FC3D9C"/>
    <w:rsid w:val="00FE4CF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F4CBE2"/>
  <w15:docId w15:val="{2589076A-85BA-474F-ABB7-0DFA081B7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19474">
      <w:bodyDiv w:val="1"/>
      <w:marLeft w:val="0"/>
      <w:marRight w:val="0"/>
      <w:marTop w:val="0"/>
      <w:marBottom w:val="0"/>
      <w:divBdr>
        <w:top w:val="none" w:sz="0" w:space="0" w:color="auto"/>
        <w:left w:val="none" w:sz="0" w:space="0" w:color="auto"/>
        <w:bottom w:val="none" w:sz="0" w:space="0" w:color="auto"/>
        <w:right w:val="none" w:sz="0" w:space="0" w:color="auto"/>
      </w:divBdr>
    </w:div>
    <w:div w:id="105780561">
      <w:bodyDiv w:val="1"/>
      <w:marLeft w:val="0"/>
      <w:marRight w:val="0"/>
      <w:marTop w:val="0"/>
      <w:marBottom w:val="0"/>
      <w:divBdr>
        <w:top w:val="none" w:sz="0" w:space="0" w:color="auto"/>
        <w:left w:val="none" w:sz="0" w:space="0" w:color="auto"/>
        <w:bottom w:val="none" w:sz="0" w:space="0" w:color="auto"/>
        <w:right w:val="none" w:sz="0" w:space="0" w:color="auto"/>
      </w:divBdr>
    </w:div>
    <w:div w:id="175381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TotalTime>
  <Pages>4</Pages>
  <Words>1004</Words>
  <Characters>5724</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Jessica M. Caraballo Rivera</cp:lastModifiedBy>
  <cp:revision>2</cp:revision>
  <cp:lastPrinted>2025-01-03T19:32:00Z</cp:lastPrinted>
  <dcterms:created xsi:type="dcterms:W3CDTF">2025-01-22T20:37:00Z</dcterms:created>
  <dcterms:modified xsi:type="dcterms:W3CDTF">2025-01-22T20:37:00Z</dcterms:modified>
</cp:coreProperties>
</file>