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D25C" w14:textId="77777777" w:rsidR="00B8417D" w:rsidRPr="00B8417D" w:rsidRDefault="00B8417D" w:rsidP="00B8417D">
      <w:pPr>
        <w:spacing w:after="0" w:line="240" w:lineRule="auto"/>
        <w:jc w:val="center"/>
        <w:rPr>
          <w:rFonts w:ascii="Book Antiqua" w:eastAsia="Times New Roman" w:hAnsi="Book Antiqua" w:cs="Times New Roman"/>
          <w:b/>
          <w:bCs/>
          <w:kern w:val="0"/>
          <w:sz w:val="28"/>
          <w:szCs w:val="28"/>
          <w:lang w:val="es-PR"/>
          <w14:ligatures w14:val="none"/>
        </w:rPr>
      </w:pPr>
      <w:r w:rsidRPr="00B8417D">
        <w:rPr>
          <w:rFonts w:ascii="Book Antiqua" w:eastAsia="Times New Roman" w:hAnsi="Book Antiqua" w:cs="Times New Roman"/>
          <w:b/>
          <w:bCs/>
          <w:kern w:val="0"/>
          <w:sz w:val="28"/>
          <w:szCs w:val="28"/>
          <w:lang w:val="es-PR"/>
          <w14:ligatures w14:val="none"/>
        </w:rPr>
        <w:t>GOBIERNO DE PUERTO RICO</w:t>
      </w:r>
    </w:p>
    <w:p w14:paraId="043DD13E" w14:textId="77777777" w:rsidR="00B8417D" w:rsidRPr="00B8417D" w:rsidRDefault="00B8417D" w:rsidP="00B8417D">
      <w:pPr>
        <w:spacing w:after="0" w:line="240" w:lineRule="auto"/>
        <w:jc w:val="both"/>
        <w:rPr>
          <w:rFonts w:ascii="Book Antiqua" w:eastAsia="Times New Roman" w:hAnsi="Book Antiqua" w:cs="Times New Roman"/>
          <w:kern w:val="0"/>
          <w:sz w:val="24"/>
          <w:szCs w:val="24"/>
          <w:lang w:val="es-PR"/>
          <w14:ligatures w14:val="none"/>
        </w:rPr>
      </w:pPr>
    </w:p>
    <w:p w14:paraId="5290E561" w14:textId="77777777" w:rsidR="00B8417D" w:rsidRPr="00B8417D" w:rsidRDefault="00B8417D" w:rsidP="00B8417D">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B8417D">
        <w:rPr>
          <w:rFonts w:ascii="Book Antiqua" w:eastAsia="Times New Roman" w:hAnsi="Book Antiqua" w:cs="Times New Roman"/>
          <w:kern w:val="0"/>
          <w:sz w:val="24"/>
          <w:szCs w:val="24"/>
          <w:lang w:val="es-PR"/>
          <w14:ligatures w14:val="none"/>
        </w:rPr>
        <w:t xml:space="preserve">20 </w:t>
      </w:r>
      <w:r w:rsidRPr="00B8417D">
        <w:rPr>
          <w:rFonts w:ascii="Book Antiqua" w:eastAsia="Times New Roman" w:hAnsi="Book Antiqua" w:cs="Times New Roman"/>
          <w:kern w:val="0"/>
          <w:sz w:val="24"/>
          <w:szCs w:val="24"/>
          <w:vertAlign w:val="superscript"/>
          <w:lang w:val="es-PR"/>
          <w14:ligatures w14:val="none"/>
        </w:rPr>
        <w:t>ma.</w:t>
      </w:r>
      <w:r w:rsidRPr="00B8417D">
        <w:rPr>
          <w:rFonts w:ascii="Book Antiqua" w:eastAsia="Times New Roman" w:hAnsi="Book Antiqua" w:cs="Times New Roman"/>
          <w:kern w:val="0"/>
          <w:sz w:val="24"/>
          <w:szCs w:val="24"/>
          <w:lang w:val="es-PR"/>
          <w14:ligatures w14:val="none"/>
        </w:rPr>
        <w:tab/>
        <w:t>Asamblea</w:t>
      </w:r>
      <w:r w:rsidRPr="00B8417D">
        <w:rPr>
          <w:rFonts w:ascii="Book Antiqua" w:eastAsia="Times New Roman" w:hAnsi="Book Antiqua" w:cs="Times New Roman"/>
          <w:kern w:val="0"/>
          <w:sz w:val="24"/>
          <w:szCs w:val="24"/>
          <w:lang w:val="es-PR"/>
          <w14:ligatures w14:val="none"/>
        </w:rPr>
        <w:tab/>
        <w:t>1</w:t>
      </w:r>
      <w:r w:rsidRPr="00B8417D">
        <w:rPr>
          <w:rFonts w:ascii="Book Antiqua" w:eastAsia="Times New Roman" w:hAnsi="Book Antiqua" w:cs="Times New Roman"/>
          <w:kern w:val="0"/>
          <w:sz w:val="24"/>
          <w:szCs w:val="24"/>
          <w:vertAlign w:val="superscript"/>
          <w:lang w:val="es-PR"/>
          <w14:ligatures w14:val="none"/>
        </w:rPr>
        <w:t xml:space="preserve"> </w:t>
      </w:r>
      <w:proofErr w:type="spellStart"/>
      <w:r w:rsidRPr="00B8417D">
        <w:rPr>
          <w:rFonts w:ascii="Book Antiqua" w:eastAsia="Times New Roman" w:hAnsi="Book Antiqua" w:cs="Times New Roman"/>
          <w:kern w:val="0"/>
          <w:sz w:val="24"/>
          <w:szCs w:val="24"/>
          <w:vertAlign w:val="superscript"/>
          <w:lang w:val="es-PR"/>
          <w14:ligatures w14:val="none"/>
        </w:rPr>
        <w:t>ra</w:t>
      </w:r>
      <w:proofErr w:type="spellEnd"/>
      <w:r w:rsidRPr="00B8417D">
        <w:rPr>
          <w:rFonts w:ascii="Book Antiqua" w:eastAsia="Times New Roman" w:hAnsi="Book Antiqua" w:cs="Times New Roman"/>
          <w:kern w:val="0"/>
          <w:sz w:val="24"/>
          <w:szCs w:val="24"/>
          <w:vertAlign w:val="superscript"/>
          <w:lang w:val="es-PR"/>
          <w14:ligatures w14:val="none"/>
        </w:rPr>
        <w:t xml:space="preserve">. </w:t>
      </w:r>
      <w:r w:rsidRPr="00B8417D">
        <w:rPr>
          <w:rFonts w:ascii="Book Antiqua" w:eastAsia="Times New Roman" w:hAnsi="Book Antiqua" w:cs="Times New Roman"/>
          <w:kern w:val="0"/>
          <w:sz w:val="24"/>
          <w:szCs w:val="24"/>
          <w:lang w:val="es-PR"/>
          <w14:ligatures w14:val="none"/>
        </w:rPr>
        <w:tab/>
        <w:t>Sesión</w:t>
      </w:r>
    </w:p>
    <w:p w14:paraId="1BBC9A60" w14:textId="77777777" w:rsidR="00B8417D" w:rsidRPr="00B8417D" w:rsidRDefault="00B8417D" w:rsidP="00B8417D">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B8417D">
        <w:rPr>
          <w:rFonts w:ascii="Book Antiqua" w:eastAsia="Times New Roman" w:hAnsi="Book Antiqua" w:cs="Times New Roman"/>
          <w:kern w:val="0"/>
          <w:sz w:val="24"/>
          <w:szCs w:val="24"/>
          <w:lang w:val="es-PR"/>
          <w14:ligatures w14:val="none"/>
        </w:rPr>
        <w:tab/>
        <w:t>Legislativa</w:t>
      </w:r>
      <w:r w:rsidRPr="00B8417D">
        <w:rPr>
          <w:rFonts w:ascii="Book Antiqua" w:eastAsia="Times New Roman" w:hAnsi="Book Antiqua" w:cs="Times New Roman"/>
          <w:kern w:val="0"/>
          <w:sz w:val="24"/>
          <w:szCs w:val="24"/>
          <w:lang w:val="es-PR"/>
          <w14:ligatures w14:val="none"/>
        </w:rPr>
        <w:tab/>
      </w:r>
      <w:r w:rsidRPr="00B8417D">
        <w:rPr>
          <w:rFonts w:ascii="Book Antiqua" w:eastAsia="Times New Roman" w:hAnsi="Book Antiqua" w:cs="Times New Roman"/>
          <w:kern w:val="0"/>
          <w:sz w:val="24"/>
          <w:szCs w:val="24"/>
          <w:lang w:val="es-PR"/>
          <w14:ligatures w14:val="none"/>
        </w:rPr>
        <w:tab/>
        <w:t>Ordinaria</w:t>
      </w:r>
    </w:p>
    <w:p w14:paraId="2D7B0A13" w14:textId="77777777" w:rsidR="00B8417D" w:rsidRPr="00B8417D" w:rsidRDefault="00B8417D" w:rsidP="00B8417D">
      <w:pPr>
        <w:spacing w:after="0" w:line="240" w:lineRule="auto"/>
        <w:jc w:val="both"/>
        <w:rPr>
          <w:rFonts w:ascii="Book Antiqua" w:eastAsia="Times New Roman" w:hAnsi="Book Antiqua" w:cs="Times New Roman"/>
          <w:kern w:val="0"/>
          <w:sz w:val="24"/>
          <w:szCs w:val="24"/>
          <w:lang w:val="es-PR"/>
          <w14:ligatures w14:val="none"/>
        </w:rPr>
      </w:pPr>
    </w:p>
    <w:p w14:paraId="643E5364" w14:textId="77777777" w:rsidR="00B8417D" w:rsidRPr="00B8417D" w:rsidRDefault="00B8417D" w:rsidP="00B8417D">
      <w:pPr>
        <w:spacing w:after="0" w:line="240" w:lineRule="auto"/>
        <w:jc w:val="center"/>
        <w:rPr>
          <w:rFonts w:ascii="Book Antiqua" w:eastAsia="Times New Roman" w:hAnsi="Book Antiqua" w:cs="Times New Roman"/>
          <w:b/>
          <w:kern w:val="0"/>
          <w:sz w:val="36"/>
          <w:szCs w:val="36"/>
          <w:lang w:val="es-ES"/>
          <w14:ligatures w14:val="none"/>
        </w:rPr>
      </w:pPr>
      <w:r w:rsidRPr="00B8417D">
        <w:rPr>
          <w:rFonts w:ascii="Book Antiqua" w:eastAsia="Times New Roman" w:hAnsi="Book Antiqua" w:cs="Times New Roman"/>
          <w:b/>
          <w:kern w:val="0"/>
          <w:sz w:val="36"/>
          <w:szCs w:val="36"/>
          <w:lang w:val="es-ES"/>
          <w14:ligatures w14:val="none"/>
        </w:rPr>
        <w:t>CÁMARA DE REPRESENTANTES</w:t>
      </w:r>
    </w:p>
    <w:p w14:paraId="46121106" w14:textId="77777777" w:rsidR="00B8417D" w:rsidRPr="00B8417D" w:rsidRDefault="00B8417D" w:rsidP="00B8417D">
      <w:pPr>
        <w:spacing w:after="0" w:line="240" w:lineRule="auto"/>
        <w:jc w:val="center"/>
        <w:rPr>
          <w:rFonts w:ascii="Book Antiqua" w:eastAsia="Times New Roman" w:hAnsi="Book Antiqua" w:cs="Times New Roman"/>
          <w:b/>
          <w:kern w:val="0"/>
          <w:sz w:val="28"/>
          <w:szCs w:val="24"/>
          <w:lang w:val="es-PR"/>
          <w14:ligatures w14:val="none"/>
        </w:rPr>
      </w:pPr>
    </w:p>
    <w:p w14:paraId="3E23EA06" w14:textId="5B4144E3" w:rsidR="00B8417D" w:rsidRPr="00B8417D" w:rsidRDefault="003445DB" w:rsidP="00B8417D">
      <w:pPr>
        <w:spacing w:after="0" w:line="240" w:lineRule="auto"/>
        <w:jc w:val="center"/>
        <w:rPr>
          <w:rFonts w:ascii="Book Antiqua" w:eastAsia="Times New Roman" w:hAnsi="Book Antiqua" w:cs="Times New Roman"/>
          <w:b/>
          <w:kern w:val="0"/>
          <w:sz w:val="52"/>
          <w:szCs w:val="52"/>
          <w:lang w:val="es-PR"/>
          <w14:ligatures w14:val="none"/>
        </w:rPr>
      </w:pPr>
      <w:r>
        <w:rPr>
          <w:rFonts w:ascii="Book Antiqua" w:eastAsia="Times New Roman" w:hAnsi="Book Antiqua" w:cs="Times New Roman"/>
          <w:b/>
          <w:kern w:val="0"/>
          <w:sz w:val="52"/>
          <w:szCs w:val="52"/>
          <w:lang w:val="es-PR"/>
          <w14:ligatures w14:val="none"/>
        </w:rPr>
        <w:t>R</w:t>
      </w:r>
      <w:r w:rsidR="00B8417D" w:rsidRPr="00B8417D">
        <w:rPr>
          <w:rFonts w:ascii="Book Antiqua" w:eastAsia="Times New Roman" w:hAnsi="Book Antiqua" w:cs="Times New Roman"/>
          <w:b/>
          <w:kern w:val="0"/>
          <w:sz w:val="52"/>
          <w:szCs w:val="52"/>
          <w:lang w:val="es-PR"/>
          <w14:ligatures w14:val="none"/>
        </w:rPr>
        <w:t>.</w:t>
      </w:r>
      <w:r>
        <w:rPr>
          <w:rFonts w:ascii="Book Antiqua" w:eastAsia="Times New Roman" w:hAnsi="Book Antiqua" w:cs="Times New Roman"/>
          <w:b/>
          <w:kern w:val="0"/>
          <w:sz w:val="52"/>
          <w:szCs w:val="52"/>
          <w:lang w:val="es-PR"/>
          <w14:ligatures w14:val="none"/>
        </w:rPr>
        <w:t xml:space="preserve"> C.</w:t>
      </w:r>
      <w:r w:rsidR="00B8417D" w:rsidRPr="00B8417D">
        <w:rPr>
          <w:rFonts w:ascii="Book Antiqua" w:eastAsia="Times New Roman" w:hAnsi="Book Antiqua" w:cs="Times New Roman"/>
          <w:b/>
          <w:kern w:val="0"/>
          <w:sz w:val="52"/>
          <w:szCs w:val="52"/>
          <w:lang w:val="es-PR"/>
          <w14:ligatures w14:val="none"/>
        </w:rPr>
        <w:t xml:space="preserve"> de la C. </w:t>
      </w:r>
      <w:r>
        <w:rPr>
          <w:rFonts w:ascii="Book Antiqua" w:eastAsia="Times New Roman" w:hAnsi="Book Antiqua" w:cs="Times New Roman"/>
          <w:b/>
          <w:kern w:val="0"/>
          <w:sz w:val="52"/>
          <w:szCs w:val="52"/>
          <w:lang w:val="es-PR"/>
          <w14:ligatures w14:val="none"/>
        </w:rPr>
        <w:t>6</w:t>
      </w:r>
    </w:p>
    <w:p w14:paraId="02D5AFAA" w14:textId="77777777" w:rsidR="00B8417D" w:rsidRPr="00B8417D" w:rsidRDefault="00B8417D" w:rsidP="00B8417D">
      <w:pPr>
        <w:spacing w:after="0" w:line="240" w:lineRule="auto"/>
        <w:jc w:val="center"/>
        <w:rPr>
          <w:rFonts w:ascii="Book Antiqua" w:eastAsia="Times New Roman" w:hAnsi="Book Antiqua" w:cs="Times New Roman"/>
          <w:kern w:val="0"/>
          <w:sz w:val="24"/>
          <w:szCs w:val="24"/>
          <w:lang w:val="es-PR"/>
          <w14:ligatures w14:val="none"/>
        </w:rPr>
      </w:pPr>
    </w:p>
    <w:p w14:paraId="5AC0CB2C" w14:textId="77777777" w:rsidR="00B8417D" w:rsidRPr="00B8417D" w:rsidRDefault="00B8417D" w:rsidP="00B8417D">
      <w:pPr>
        <w:spacing w:after="0" w:line="240" w:lineRule="auto"/>
        <w:jc w:val="center"/>
        <w:rPr>
          <w:rFonts w:ascii="Book Antiqua" w:eastAsia="Times New Roman" w:hAnsi="Book Antiqua" w:cs="Times New Roman"/>
          <w:b/>
          <w:kern w:val="0"/>
          <w:sz w:val="28"/>
          <w:szCs w:val="28"/>
          <w:lang w:val="es-PR"/>
          <w14:ligatures w14:val="none"/>
        </w:rPr>
      </w:pPr>
      <w:r w:rsidRPr="00B8417D">
        <w:rPr>
          <w:rFonts w:ascii="Book Antiqua" w:eastAsia="Times New Roman" w:hAnsi="Book Antiqua" w:cs="Times New Roman"/>
          <w:b/>
          <w:kern w:val="0"/>
          <w:sz w:val="28"/>
          <w:szCs w:val="28"/>
          <w:lang w:val="es-PR"/>
          <w14:ligatures w14:val="none"/>
        </w:rPr>
        <w:t>INFORME</w:t>
      </w:r>
    </w:p>
    <w:p w14:paraId="313F3C97" w14:textId="77777777" w:rsidR="00B8417D" w:rsidRPr="00B8417D" w:rsidRDefault="00B8417D" w:rsidP="00B8417D">
      <w:pPr>
        <w:spacing w:after="0" w:line="240" w:lineRule="auto"/>
        <w:jc w:val="center"/>
        <w:rPr>
          <w:rFonts w:ascii="Book Antiqua" w:eastAsia="Times New Roman" w:hAnsi="Book Antiqua" w:cs="Times New Roman"/>
          <w:kern w:val="0"/>
          <w:sz w:val="24"/>
          <w:szCs w:val="24"/>
          <w:lang w:val="es-PR"/>
          <w14:ligatures w14:val="none"/>
        </w:rPr>
      </w:pPr>
    </w:p>
    <w:p w14:paraId="62044305" w14:textId="5FDD2F75" w:rsidR="00B8417D" w:rsidRPr="00B8417D" w:rsidRDefault="0002001E" w:rsidP="00A554C1">
      <w:pPr>
        <w:spacing w:after="0" w:line="240" w:lineRule="auto"/>
        <w:contextualSpacing/>
        <w:jc w:val="center"/>
        <w:rPr>
          <w:rFonts w:ascii="Book Antiqua" w:eastAsia="Times New Roman" w:hAnsi="Book Antiqua" w:cs="Times New Roman"/>
          <w:kern w:val="0"/>
          <w:sz w:val="24"/>
          <w:szCs w:val="24"/>
          <w:lang w:val="es-PR"/>
          <w14:ligatures w14:val="none"/>
        </w:rPr>
      </w:pPr>
      <w:r>
        <w:rPr>
          <w:rFonts w:ascii="Book Antiqua" w:eastAsia="Times New Roman" w:hAnsi="Book Antiqua" w:cs="Times New Roman"/>
          <w:kern w:val="0"/>
          <w:sz w:val="24"/>
          <w:szCs w:val="24"/>
          <w:lang w:val="es-PR"/>
          <w14:ligatures w14:val="none"/>
        </w:rPr>
        <w:t>21</w:t>
      </w:r>
      <w:r w:rsidR="00B8417D" w:rsidRPr="00B8417D">
        <w:rPr>
          <w:rFonts w:ascii="Book Antiqua" w:eastAsia="Times New Roman" w:hAnsi="Book Antiqua" w:cs="Times New Roman"/>
          <w:kern w:val="0"/>
          <w:sz w:val="24"/>
          <w:szCs w:val="24"/>
          <w:lang w:val="es-PR"/>
          <w14:ligatures w14:val="none"/>
        </w:rPr>
        <w:t xml:space="preserve"> de </w:t>
      </w:r>
      <w:r w:rsidR="003445DB">
        <w:rPr>
          <w:rFonts w:ascii="Book Antiqua" w:eastAsia="Times New Roman" w:hAnsi="Book Antiqua" w:cs="Times New Roman"/>
          <w:kern w:val="0"/>
          <w:sz w:val="24"/>
          <w:szCs w:val="24"/>
          <w:lang w:val="es-PR"/>
          <w14:ligatures w14:val="none"/>
        </w:rPr>
        <w:t>marzo</w:t>
      </w:r>
      <w:r w:rsidR="00B8417D" w:rsidRPr="00B8417D">
        <w:rPr>
          <w:rFonts w:ascii="Book Antiqua" w:eastAsia="Times New Roman" w:hAnsi="Book Antiqua" w:cs="Times New Roman"/>
          <w:kern w:val="0"/>
          <w:sz w:val="24"/>
          <w:szCs w:val="24"/>
          <w:lang w:val="es-PR"/>
          <w14:ligatures w14:val="none"/>
        </w:rPr>
        <w:t xml:space="preserve"> de 2025</w:t>
      </w:r>
    </w:p>
    <w:p w14:paraId="588C12AC" w14:textId="77777777" w:rsidR="00B8417D" w:rsidRPr="00B8417D" w:rsidRDefault="00B8417D" w:rsidP="00A554C1">
      <w:pPr>
        <w:spacing w:after="0" w:line="240" w:lineRule="auto"/>
        <w:contextualSpacing/>
        <w:jc w:val="both"/>
        <w:rPr>
          <w:rFonts w:ascii="Book Antiqua" w:eastAsia="Times New Roman" w:hAnsi="Book Antiqua" w:cs="Times New Roman"/>
          <w:kern w:val="0"/>
          <w:sz w:val="24"/>
          <w:szCs w:val="24"/>
          <w:lang w:val="es-PR"/>
          <w14:ligatures w14:val="none"/>
        </w:rPr>
      </w:pPr>
    </w:p>
    <w:p w14:paraId="10B533FE" w14:textId="77777777" w:rsidR="00B8417D" w:rsidRPr="00B8417D" w:rsidRDefault="00B8417D" w:rsidP="00A554C1">
      <w:pPr>
        <w:keepNext/>
        <w:spacing w:after="0" w:line="240" w:lineRule="auto"/>
        <w:contextualSpacing/>
        <w:jc w:val="both"/>
        <w:outlineLvl w:val="0"/>
        <w:rPr>
          <w:rFonts w:ascii="Book Antiqua" w:eastAsia="Times New Roman" w:hAnsi="Book Antiqua" w:cs="Times New Roman"/>
          <w:b/>
          <w:kern w:val="28"/>
          <w:sz w:val="24"/>
          <w:szCs w:val="24"/>
          <w:lang w:val="es-PR"/>
          <w14:ligatures w14:val="none"/>
        </w:rPr>
      </w:pPr>
      <w:r w:rsidRPr="00B8417D">
        <w:rPr>
          <w:rFonts w:ascii="Book Antiqua" w:eastAsia="Times New Roman" w:hAnsi="Book Antiqua" w:cs="Times New Roman"/>
          <w:b/>
          <w:kern w:val="28"/>
          <w:sz w:val="24"/>
          <w:szCs w:val="24"/>
          <w:lang w:val="es-PR"/>
          <w14:ligatures w14:val="none"/>
        </w:rPr>
        <w:t>A LA CÁMARA DE REPRESENTANTES DE PUERTO RICO:</w:t>
      </w:r>
      <w:r w:rsidRPr="00B8417D">
        <w:rPr>
          <w:rFonts w:ascii="Book Antiqua" w:eastAsia="Times New Roman" w:hAnsi="Book Antiqua" w:cs="Times New Roman"/>
          <w:b/>
          <w:kern w:val="28"/>
          <w:sz w:val="28"/>
          <w:szCs w:val="24"/>
          <w:lang w:val="es-PR"/>
          <w14:ligatures w14:val="none"/>
        </w:rPr>
        <w:t xml:space="preserve"> </w:t>
      </w:r>
    </w:p>
    <w:p w14:paraId="12985325" w14:textId="77777777" w:rsidR="00B8417D" w:rsidRPr="00B8417D" w:rsidRDefault="00B8417D" w:rsidP="00A554C1">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78BA6AEF" w14:textId="1CE8BD72" w:rsidR="00B8417D" w:rsidRPr="00B8417D" w:rsidRDefault="00B8417D" w:rsidP="00A554C1">
      <w:pPr>
        <w:spacing w:after="0" w:line="240" w:lineRule="auto"/>
        <w:ind w:firstLine="720"/>
        <w:contextualSpacing/>
        <w:jc w:val="both"/>
        <w:rPr>
          <w:rFonts w:ascii="Book Antiqua" w:eastAsia="Aptos" w:hAnsi="Book Antiqua" w:cs="Times New Roman"/>
          <w:kern w:val="0"/>
          <w:sz w:val="24"/>
          <w:szCs w:val="24"/>
          <w:lang w:val="es-ES"/>
          <w14:ligatures w14:val="none"/>
        </w:rPr>
      </w:pPr>
      <w:r w:rsidRPr="00B8417D">
        <w:rPr>
          <w:rFonts w:ascii="Book Antiqua" w:eastAsia="Times New Roman" w:hAnsi="Book Antiqua" w:cs="Times New Roman"/>
          <w:kern w:val="0"/>
          <w:sz w:val="24"/>
          <w:szCs w:val="24"/>
          <w:lang w:val="es-PR"/>
          <w14:ligatures w14:val="none"/>
        </w:rPr>
        <w:t xml:space="preserve">La Comisión de Gobierno de la Cámara de Representantes de Puerto Rico, previo estudio y </w:t>
      </w:r>
      <w:r w:rsidRPr="00DD59B3">
        <w:rPr>
          <w:rFonts w:ascii="Book Antiqua" w:eastAsia="Times New Roman" w:hAnsi="Book Antiqua" w:cs="Times New Roman"/>
          <w:kern w:val="0"/>
          <w:sz w:val="24"/>
          <w:szCs w:val="24"/>
          <w:lang w:val="es-PR"/>
          <w14:ligatures w14:val="none"/>
        </w:rPr>
        <w:t>consideración de</w:t>
      </w:r>
      <w:r w:rsidR="005E6CB7" w:rsidRPr="00DD59B3">
        <w:rPr>
          <w:rFonts w:ascii="Book Antiqua" w:eastAsia="Times New Roman" w:hAnsi="Book Antiqua" w:cs="Times New Roman"/>
          <w:kern w:val="0"/>
          <w:sz w:val="24"/>
          <w:szCs w:val="24"/>
          <w:lang w:val="es-PR"/>
          <w14:ligatures w14:val="none"/>
        </w:rPr>
        <w:t xml:space="preserve"> la </w:t>
      </w:r>
      <w:r w:rsidR="005E6CB7" w:rsidRPr="00DD59B3">
        <w:rPr>
          <w:rFonts w:ascii="Book Antiqua" w:eastAsia="Times New Roman" w:hAnsi="Book Antiqua" w:cs="Times New Roman"/>
          <w:b/>
          <w:bCs/>
          <w:kern w:val="0"/>
          <w:sz w:val="24"/>
          <w:szCs w:val="24"/>
          <w:lang w:val="es-PR"/>
          <w14:ligatures w14:val="none"/>
        </w:rPr>
        <w:t>R. C. de la</w:t>
      </w:r>
      <w:r w:rsidR="005E6CB7" w:rsidRPr="00DD59B3">
        <w:rPr>
          <w:rFonts w:ascii="Book Antiqua" w:eastAsia="Times New Roman" w:hAnsi="Book Antiqua" w:cs="Times New Roman"/>
          <w:kern w:val="0"/>
          <w:sz w:val="24"/>
          <w:szCs w:val="24"/>
          <w:lang w:val="es-PR"/>
          <w14:ligatures w14:val="none"/>
        </w:rPr>
        <w:t xml:space="preserve"> </w:t>
      </w:r>
      <w:r w:rsidR="005E6CB7" w:rsidRPr="00A554C1">
        <w:rPr>
          <w:rFonts w:ascii="Book Antiqua" w:eastAsia="Times New Roman" w:hAnsi="Book Antiqua" w:cs="Times New Roman"/>
          <w:b/>
          <w:bCs/>
          <w:kern w:val="0"/>
          <w:sz w:val="24"/>
          <w:szCs w:val="24"/>
          <w:lang w:val="es-PR"/>
          <w14:ligatures w14:val="none"/>
        </w:rPr>
        <w:t>C.</w:t>
      </w:r>
      <w:r w:rsidRPr="00DD59B3">
        <w:rPr>
          <w:rFonts w:ascii="Book Antiqua" w:eastAsia="Times New Roman" w:hAnsi="Book Antiqua" w:cs="Times New Roman"/>
          <w:b/>
          <w:kern w:val="0"/>
          <w:sz w:val="24"/>
          <w:szCs w:val="24"/>
          <w:lang w:val="es-PR"/>
          <w14:ligatures w14:val="none"/>
        </w:rPr>
        <w:t xml:space="preserve"> </w:t>
      </w:r>
      <w:r w:rsidR="005E6CB7" w:rsidRPr="00DD59B3">
        <w:rPr>
          <w:rFonts w:ascii="Book Antiqua" w:eastAsia="Times New Roman" w:hAnsi="Book Antiqua" w:cs="Times New Roman"/>
          <w:b/>
          <w:kern w:val="0"/>
          <w:sz w:val="24"/>
          <w:szCs w:val="24"/>
          <w:lang w:val="es-PR"/>
          <w14:ligatures w14:val="none"/>
        </w:rPr>
        <w:t>6</w:t>
      </w:r>
      <w:r w:rsidRPr="00DD59B3">
        <w:rPr>
          <w:rFonts w:ascii="Book Antiqua" w:eastAsia="Times New Roman" w:hAnsi="Book Antiqua" w:cs="Times New Roman"/>
          <w:kern w:val="0"/>
          <w:sz w:val="24"/>
          <w:szCs w:val="24"/>
          <w:lang w:val="es-PR"/>
          <w14:ligatures w14:val="none"/>
        </w:rPr>
        <w:t>, tiene a bien someter a este Augusto Cuerpo su informe, recomendando su</w:t>
      </w:r>
      <w:r w:rsidRPr="00DD59B3">
        <w:rPr>
          <w:rFonts w:ascii="Book Antiqua" w:eastAsia="Aptos" w:hAnsi="Book Antiqua" w:cs="Times New Roman"/>
          <w:kern w:val="0"/>
          <w:sz w:val="24"/>
          <w:szCs w:val="24"/>
          <w:lang w:val="es-ES"/>
          <w14:ligatures w14:val="none"/>
        </w:rPr>
        <w:t xml:space="preserve"> aprobación, con las enmiendas técnicas suscritas en el </w:t>
      </w:r>
      <w:proofErr w:type="spellStart"/>
      <w:r w:rsidRPr="00DD59B3">
        <w:rPr>
          <w:rFonts w:ascii="Book Antiqua" w:eastAsia="Aptos" w:hAnsi="Book Antiqua" w:cs="Times New Roman"/>
          <w:kern w:val="0"/>
          <w:sz w:val="24"/>
          <w:szCs w:val="24"/>
          <w:lang w:val="es-ES"/>
          <w14:ligatures w14:val="none"/>
        </w:rPr>
        <w:t>entirillado</w:t>
      </w:r>
      <w:proofErr w:type="spellEnd"/>
      <w:r w:rsidRPr="00DD59B3">
        <w:rPr>
          <w:rFonts w:ascii="Book Antiqua" w:eastAsia="Aptos" w:hAnsi="Book Antiqua" w:cs="Times New Roman"/>
          <w:kern w:val="0"/>
          <w:sz w:val="24"/>
          <w:szCs w:val="24"/>
          <w:lang w:val="es-ES"/>
          <w14:ligatures w14:val="none"/>
        </w:rPr>
        <w:t xml:space="preserve"> electrónico que se acompaña.</w:t>
      </w:r>
      <w:r w:rsidRPr="00B8417D">
        <w:rPr>
          <w:rFonts w:ascii="Book Antiqua" w:eastAsia="Aptos" w:hAnsi="Book Antiqua" w:cs="Times New Roman"/>
          <w:kern w:val="0"/>
          <w:sz w:val="24"/>
          <w:szCs w:val="24"/>
          <w:lang w:val="es-ES"/>
          <w14:ligatures w14:val="none"/>
        </w:rPr>
        <w:t xml:space="preserve"> </w:t>
      </w:r>
    </w:p>
    <w:p w14:paraId="22A55161" w14:textId="77777777" w:rsidR="00B8417D" w:rsidRPr="00B8417D" w:rsidRDefault="00B8417D" w:rsidP="00A554C1">
      <w:pPr>
        <w:spacing w:after="0" w:line="240" w:lineRule="auto"/>
        <w:ind w:firstLine="720"/>
        <w:contextualSpacing/>
        <w:jc w:val="both"/>
        <w:rPr>
          <w:rFonts w:ascii="Book Antiqua" w:eastAsia="Aptos" w:hAnsi="Book Antiqua" w:cs="Times New Roman"/>
          <w:kern w:val="0"/>
          <w:sz w:val="24"/>
          <w:szCs w:val="24"/>
          <w:lang w:val="es-ES"/>
          <w14:ligatures w14:val="none"/>
        </w:rPr>
      </w:pPr>
    </w:p>
    <w:p w14:paraId="3B2FC823" w14:textId="77777777" w:rsidR="00B8417D" w:rsidRPr="00E26A79" w:rsidRDefault="00B8417D" w:rsidP="00A554C1">
      <w:pPr>
        <w:spacing w:after="0" w:line="240" w:lineRule="auto"/>
        <w:contextualSpacing/>
        <w:jc w:val="center"/>
        <w:rPr>
          <w:rFonts w:ascii="Book Antiqua" w:eastAsia="Times New Roman" w:hAnsi="Book Antiqua" w:cs="Times New Roman"/>
          <w:b/>
          <w:kern w:val="0"/>
          <w:sz w:val="24"/>
          <w:szCs w:val="24"/>
          <w:lang w:val="es-PR"/>
          <w14:ligatures w14:val="none"/>
        </w:rPr>
      </w:pPr>
      <w:r w:rsidRPr="00E26A79">
        <w:rPr>
          <w:rFonts w:ascii="Book Antiqua" w:eastAsia="Times New Roman" w:hAnsi="Book Antiqua" w:cs="Times New Roman"/>
          <w:b/>
          <w:kern w:val="0"/>
          <w:sz w:val="24"/>
          <w:szCs w:val="24"/>
          <w:lang w:val="es-PR"/>
          <w14:ligatures w14:val="none"/>
        </w:rPr>
        <w:t>ALCANCE DE LA MEDIDA</w:t>
      </w:r>
    </w:p>
    <w:p w14:paraId="331DAEA6" w14:textId="77777777" w:rsidR="00B8417D" w:rsidRPr="00B8417D" w:rsidRDefault="00B8417D" w:rsidP="00A554C1">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14C1D82B" w14:textId="3EBC7072" w:rsidR="00B8417D" w:rsidRPr="00B8417D" w:rsidRDefault="00A7144A" w:rsidP="00A554C1">
      <w:pPr>
        <w:tabs>
          <w:tab w:val="left" w:pos="720"/>
        </w:tabs>
        <w:spacing w:after="0" w:line="240" w:lineRule="auto"/>
        <w:contextualSpacing/>
        <w:jc w:val="both"/>
        <w:rPr>
          <w:rFonts w:ascii="Book Antiqua" w:eastAsia="Times New Roman" w:hAnsi="Book Antiqua" w:cs="Times New Roman"/>
          <w:color w:val="000000"/>
          <w:kern w:val="0"/>
          <w:sz w:val="24"/>
          <w:szCs w:val="24"/>
          <w:lang w:val="es-PR"/>
          <w14:ligatures w14:val="none"/>
        </w:rPr>
      </w:pPr>
      <w:r>
        <w:rPr>
          <w:rFonts w:ascii="Book Antiqua" w:eastAsia="Times New Roman" w:hAnsi="Book Antiqua" w:cs="Times New Roman"/>
          <w:color w:val="000000"/>
          <w:kern w:val="0"/>
          <w:sz w:val="24"/>
          <w:szCs w:val="24"/>
          <w:lang w:val="es-PR"/>
          <w14:ligatures w14:val="none"/>
        </w:rPr>
        <w:t>La R. C. de la C.</w:t>
      </w:r>
      <w:r w:rsidR="005A356A">
        <w:rPr>
          <w:rFonts w:ascii="Book Antiqua" w:eastAsia="Times New Roman" w:hAnsi="Book Antiqua" w:cs="Times New Roman"/>
          <w:color w:val="000000"/>
          <w:kern w:val="0"/>
          <w:sz w:val="24"/>
          <w:szCs w:val="24"/>
          <w:lang w:val="es-PR"/>
          <w14:ligatures w14:val="none"/>
        </w:rPr>
        <w:t xml:space="preserve"> 6</w:t>
      </w:r>
      <w:r w:rsidR="00B8417D" w:rsidRPr="00B8417D">
        <w:rPr>
          <w:rFonts w:ascii="Book Antiqua" w:eastAsia="Times New Roman" w:hAnsi="Book Antiqua" w:cs="Times New Roman"/>
          <w:color w:val="000000"/>
          <w:kern w:val="0"/>
          <w:sz w:val="24"/>
          <w:szCs w:val="24"/>
          <w:lang w:val="es-PR"/>
          <w14:ligatures w14:val="none"/>
        </w:rPr>
        <w:t xml:space="preserve"> p</w:t>
      </w:r>
      <w:r w:rsidR="005A356A">
        <w:rPr>
          <w:rFonts w:ascii="Book Antiqua" w:eastAsia="Times New Roman" w:hAnsi="Book Antiqua" w:cs="Times New Roman"/>
          <w:color w:val="000000"/>
          <w:kern w:val="0"/>
          <w:sz w:val="24"/>
          <w:szCs w:val="24"/>
          <w:lang w:val="es-PR"/>
          <w14:ligatures w14:val="none"/>
        </w:rPr>
        <w:t>lantea</w:t>
      </w:r>
      <w:r w:rsidR="00B8417D" w:rsidRPr="00B8417D">
        <w:rPr>
          <w:rFonts w:ascii="Book Antiqua" w:eastAsia="Times New Roman" w:hAnsi="Book Antiqua" w:cs="Times New Roman"/>
          <w:color w:val="000000"/>
          <w:kern w:val="0"/>
          <w:sz w:val="24"/>
          <w:szCs w:val="24"/>
          <w:lang w:val="es-PR"/>
          <w14:ligatures w14:val="none"/>
        </w:rPr>
        <w:t>:</w:t>
      </w:r>
    </w:p>
    <w:p w14:paraId="6B8EB67F" w14:textId="77777777" w:rsidR="00B8417D" w:rsidRPr="00B8417D" w:rsidRDefault="00B8417D" w:rsidP="00A554C1">
      <w:pPr>
        <w:spacing w:after="0" w:line="240" w:lineRule="auto"/>
        <w:ind w:firstLine="720"/>
        <w:contextualSpacing/>
        <w:jc w:val="both"/>
        <w:rPr>
          <w:rFonts w:ascii="Book Antiqua" w:eastAsia="Times New Roman" w:hAnsi="Book Antiqua" w:cs="Times New Roman"/>
          <w:color w:val="000000"/>
          <w:kern w:val="0"/>
          <w:sz w:val="24"/>
          <w:szCs w:val="24"/>
          <w:lang w:val="es-PR"/>
          <w14:ligatures w14:val="none"/>
        </w:rPr>
      </w:pPr>
    </w:p>
    <w:p w14:paraId="0A9609A8" w14:textId="300CBB23" w:rsidR="00D529A1" w:rsidRPr="00D529A1" w:rsidRDefault="00B8417D" w:rsidP="00A554C1">
      <w:pPr>
        <w:autoSpaceDE w:val="0"/>
        <w:autoSpaceDN w:val="0"/>
        <w:adjustRightInd w:val="0"/>
        <w:spacing w:after="0" w:line="240" w:lineRule="auto"/>
        <w:ind w:left="720" w:right="720"/>
        <w:contextualSpacing/>
        <w:jc w:val="both"/>
        <w:rPr>
          <w:rFonts w:ascii="Book Antiqua" w:eastAsia="Times New Roman" w:hAnsi="Book Antiqua" w:cs="Times New Roman"/>
          <w:kern w:val="0"/>
          <w:lang w:val="es-PR"/>
          <w14:ligatures w14:val="none"/>
        </w:rPr>
      </w:pPr>
      <w:bookmarkStart w:id="0" w:name="_Hlk483291499"/>
      <w:bookmarkStart w:id="1" w:name="_Hlk489864401"/>
      <w:r w:rsidRPr="00B8417D">
        <w:rPr>
          <w:rFonts w:ascii="Book Antiqua" w:eastAsia="Times New Roman" w:hAnsi="Book Antiqua" w:cs="AngsanaUPC"/>
          <w:kern w:val="0"/>
          <w:lang w:val="es-PR"/>
          <w14:ligatures w14:val="none"/>
        </w:rPr>
        <w:t>…</w:t>
      </w:r>
      <w:bookmarkEnd w:id="0"/>
      <w:bookmarkEnd w:id="1"/>
      <w:r w:rsidRPr="00B8417D">
        <w:rPr>
          <w:rFonts w:ascii="Book Antiqua" w:eastAsia="Times New Roman" w:hAnsi="Book Antiqua" w:cs="AngsanaUPC"/>
          <w:kern w:val="0"/>
          <w:lang w:val="es-PR"/>
          <w14:ligatures w14:val="none"/>
        </w:rPr>
        <w:t xml:space="preserve"> </w:t>
      </w:r>
      <w:r w:rsidR="00D529A1" w:rsidRPr="00D529A1">
        <w:rPr>
          <w:rFonts w:ascii="Book Antiqua" w:eastAsia="Batang" w:hAnsi="Book Antiqua" w:cs="Times New Roman"/>
          <w:kern w:val="0"/>
          <w:lang w:val="es-ES_tradnl"/>
          <w14:ligatures w14:val="none"/>
        </w:rPr>
        <w:t>ordenar a la Autoridad de Tierras de Puerto Rico a liberar las condiciones y restricciones sobre preservación e indivisión previamente impuestas y anotadas, según dispuesto por la Ley Núm. 107 de 3 de julio de 1974, según enmendada, del predio de terreno marcado con el Número 23, localizado en la finca Breñas del Barrio Sabana, de término municipal de Vega Alta, Puerto Rico, con una cabida de 126,004.55 metros cuadrados; y del predio de terreno marcado con el Número 25, localizado en el Barrio Sabana del término municipal de Vega Alta, Puerto Rico, con una cabida 32.1192 cuerdas equivalentes a 126,241.1623 metros cuadrados; ordenar a la Junta de Planificación a proceder conforme a lo establecido en la Ley</w:t>
      </w:r>
      <w:r w:rsidR="0074274F">
        <w:rPr>
          <w:rFonts w:ascii="Book Antiqua" w:eastAsia="Batang" w:hAnsi="Book Antiqua" w:cs="Times New Roman"/>
          <w:kern w:val="0"/>
          <w:lang w:val="es-ES_tradnl"/>
          <w14:ligatures w14:val="none"/>
        </w:rPr>
        <w:t> </w:t>
      </w:r>
      <w:r w:rsidR="00D529A1" w:rsidRPr="00D529A1">
        <w:rPr>
          <w:rFonts w:ascii="Book Antiqua" w:eastAsia="Batang" w:hAnsi="Book Antiqua" w:cs="Times New Roman"/>
          <w:kern w:val="0"/>
          <w:lang w:val="es-ES_tradnl"/>
          <w14:ligatures w14:val="none"/>
        </w:rPr>
        <w:t>para permitir y autorizar la segregación de varios solares; ordenar al Registro</w:t>
      </w:r>
      <w:r w:rsidR="0036180F">
        <w:rPr>
          <w:rFonts w:ascii="Book Antiqua" w:eastAsia="Batang" w:hAnsi="Book Antiqua" w:cs="Times New Roman"/>
          <w:kern w:val="0"/>
          <w:lang w:val="es-ES_tradnl"/>
          <w14:ligatures w14:val="none"/>
        </w:rPr>
        <w:t> </w:t>
      </w:r>
      <w:r w:rsidR="00D529A1" w:rsidRPr="00D529A1">
        <w:rPr>
          <w:rFonts w:ascii="Book Antiqua" w:eastAsia="Batang" w:hAnsi="Book Antiqua" w:cs="Times New Roman"/>
          <w:kern w:val="0"/>
          <w:lang w:val="es-ES_tradnl"/>
          <w14:ligatures w14:val="none"/>
        </w:rPr>
        <w:t>de la Propiedad de Puerto Rico y al Departamento de Agricultura a eliminar las condiciones restrictivas de sus libros; ordenar al Departamento de Recursos Naturales y Ambientales que identifique la presencia de humedales en los predios; y para otros fines pertinentes.</w:t>
      </w:r>
    </w:p>
    <w:p w14:paraId="3E17B7FA" w14:textId="77777777" w:rsidR="00D529A1" w:rsidRPr="00D529A1" w:rsidRDefault="00D529A1" w:rsidP="00A554C1">
      <w:pPr>
        <w:spacing w:after="0" w:line="240" w:lineRule="auto"/>
        <w:ind w:firstLine="720"/>
        <w:contextualSpacing/>
        <w:jc w:val="both"/>
        <w:rPr>
          <w:rFonts w:ascii="Book Antiqua" w:eastAsia="Times New Roman" w:hAnsi="Book Antiqua" w:cs="Times New Roman"/>
          <w:bCs/>
          <w:kern w:val="0"/>
          <w:sz w:val="24"/>
          <w:szCs w:val="20"/>
          <w:lang w:val="es-ES"/>
          <w14:ligatures w14:val="none"/>
        </w:rPr>
      </w:pPr>
    </w:p>
    <w:p w14:paraId="05E06F18" w14:textId="3B164B12" w:rsidR="008841BD" w:rsidRDefault="00B8417D" w:rsidP="00A554C1">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B8417D">
        <w:rPr>
          <w:rFonts w:ascii="Book Antiqua" w:eastAsia="Times New Roman" w:hAnsi="Book Antiqua" w:cs="Times New Roman"/>
          <w:bCs/>
          <w:kern w:val="0"/>
          <w:sz w:val="24"/>
          <w:szCs w:val="24"/>
          <w:lang w:val="es-PR"/>
          <w14:ligatures w14:val="none"/>
        </w:rPr>
        <w:t xml:space="preserve">La </w:t>
      </w:r>
      <w:r w:rsidR="00CC6123" w:rsidRPr="00115AF6">
        <w:rPr>
          <w:rFonts w:ascii="Book Antiqua" w:eastAsia="Times New Roman" w:hAnsi="Book Antiqua" w:cs="Times New Roman"/>
          <w:bCs/>
          <w:kern w:val="0"/>
          <w:sz w:val="24"/>
          <w:szCs w:val="24"/>
          <w:lang w:val="es-PR"/>
          <w14:ligatures w14:val="none"/>
        </w:rPr>
        <w:t>R. C. de la C. 6</w:t>
      </w:r>
      <w:r w:rsidR="00182B65" w:rsidRPr="00115AF6">
        <w:rPr>
          <w:rFonts w:ascii="Book Antiqua" w:eastAsia="Times New Roman" w:hAnsi="Book Antiqua" w:cs="Times New Roman"/>
          <w:bCs/>
          <w:kern w:val="0"/>
          <w:sz w:val="24"/>
          <w:szCs w:val="24"/>
          <w:lang w:val="es-PR"/>
          <w14:ligatures w14:val="none"/>
        </w:rPr>
        <w:t xml:space="preserve"> fundamenta </w:t>
      </w:r>
      <w:r w:rsidR="008841BD">
        <w:rPr>
          <w:rFonts w:ascii="Book Antiqua" w:eastAsia="Times New Roman" w:hAnsi="Book Antiqua" w:cs="Times New Roman"/>
          <w:bCs/>
          <w:kern w:val="0"/>
          <w:sz w:val="24"/>
          <w:szCs w:val="24"/>
          <w:lang w:val="es-PR"/>
          <w14:ligatures w14:val="none"/>
        </w:rPr>
        <w:t>su marco de acción legal</w:t>
      </w:r>
      <w:r w:rsidR="00B31EC7">
        <w:rPr>
          <w:rFonts w:ascii="Book Antiqua" w:eastAsia="Times New Roman" w:hAnsi="Book Antiqua" w:cs="Times New Roman"/>
          <w:bCs/>
          <w:kern w:val="0"/>
          <w:sz w:val="24"/>
          <w:szCs w:val="24"/>
          <w:lang w:val="es-PR"/>
          <w14:ligatures w14:val="none"/>
        </w:rPr>
        <w:t xml:space="preserve"> en las disposiciones de la Ley Núm. 107 de 3 de julio de 1974, según enmendada, </w:t>
      </w:r>
      <w:r w:rsidR="00F54412">
        <w:rPr>
          <w:rFonts w:ascii="Book Antiqua" w:eastAsia="Times New Roman" w:hAnsi="Book Antiqua" w:cs="Times New Roman"/>
          <w:bCs/>
          <w:kern w:val="0"/>
          <w:sz w:val="24"/>
          <w:szCs w:val="24"/>
          <w:lang w:val="es-PR"/>
          <w14:ligatures w14:val="none"/>
        </w:rPr>
        <w:t xml:space="preserve">que </w:t>
      </w:r>
      <w:r w:rsidR="008C3C84">
        <w:rPr>
          <w:rFonts w:ascii="Book Antiqua" w:eastAsia="Times New Roman" w:hAnsi="Book Antiqua" w:cs="Times New Roman"/>
          <w:bCs/>
          <w:kern w:val="0"/>
          <w:sz w:val="24"/>
          <w:szCs w:val="24"/>
          <w:lang w:val="es-PR"/>
          <w14:ligatures w14:val="none"/>
        </w:rPr>
        <w:t>originó el Programa de Fincas de Tipo Familiar, conocido como “Título VI de la Ley de Tierras”.</w:t>
      </w:r>
      <w:r w:rsidR="00820791">
        <w:rPr>
          <w:rFonts w:ascii="Book Antiqua" w:eastAsia="Times New Roman" w:hAnsi="Book Antiqua" w:cs="Times New Roman"/>
          <w:bCs/>
          <w:kern w:val="0"/>
          <w:sz w:val="24"/>
          <w:szCs w:val="24"/>
          <w:lang w:val="es-PR"/>
          <w14:ligatures w14:val="none"/>
        </w:rPr>
        <w:t xml:space="preserve"> </w:t>
      </w:r>
      <w:r w:rsidR="00AB0337">
        <w:rPr>
          <w:rFonts w:ascii="Book Antiqua" w:eastAsia="Times New Roman" w:hAnsi="Book Antiqua" w:cs="Times New Roman"/>
          <w:bCs/>
          <w:kern w:val="0"/>
          <w:sz w:val="24"/>
          <w:szCs w:val="24"/>
          <w:lang w:val="es-PR"/>
          <w14:ligatures w14:val="none"/>
        </w:rPr>
        <w:t>Dicho estatuto establece</w:t>
      </w:r>
      <w:r w:rsidR="00820791">
        <w:rPr>
          <w:rFonts w:ascii="Book Antiqua" w:eastAsia="Times New Roman" w:hAnsi="Book Antiqua" w:cs="Times New Roman"/>
          <w:bCs/>
          <w:kern w:val="0"/>
          <w:sz w:val="24"/>
          <w:szCs w:val="24"/>
          <w:lang w:val="es-PR"/>
          <w14:ligatures w14:val="none"/>
        </w:rPr>
        <w:t xml:space="preserve"> </w:t>
      </w:r>
      <w:r w:rsidR="00820791">
        <w:rPr>
          <w:rFonts w:ascii="Book Antiqua" w:eastAsia="Times New Roman" w:hAnsi="Book Antiqua" w:cs="Times New Roman"/>
          <w:bCs/>
          <w:kern w:val="0"/>
          <w:sz w:val="24"/>
          <w:szCs w:val="24"/>
          <w:lang w:val="es-PR"/>
          <w14:ligatures w14:val="none"/>
        </w:rPr>
        <w:lastRenderedPageBreak/>
        <w:t>condiciones y limitaciones para que no se segreg</w:t>
      </w:r>
      <w:r w:rsidR="00AB0337">
        <w:rPr>
          <w:rFonts w:ascii="Book Antiqua" w:eastAsia="Times New Roman" w:hAnsi="Book Antiqua" w:cs="Times New Roman"/>
          <w:bCs/>
          <w:kern w:val="0"/>
          <w:sz w:val="24"/>
          <w:szCs w:val="24"/>
          <w:lang w:val="es-PR"/>
          <w14:ligatures w14:val="none"/>
        </w:rPr>
        <w:t>uen</w:t>
      </w:r>
      <w:r w:rsidR="00D525A3">
        <w:rPr>
          <w:rFonts w:ascii="Book Antiqua" w:eastAsia="Times New Roman" w:hAnsi="Book Antiqua" w:cs="Times New Roman"/>
          <w:bCs/>
          <w:kern w:val="0"/>
          <w:sz w:val="24"/>
          <w:szCs w:val="24"/>
          <w:lang w:val="es-PR"/>
          <w14:ligatures w14:val="none"/>
        </w:rPr>
        <w:t xml:space="preserve"> los terrenos</w:t>
      </w:r>
      <w:r w:rsidR="005A07B1">
        <w:rPr>
          <w:rFonts w:ascii="Book Antiqua" w:eastAsia="Times New Roman" w:hAnsi="Book Antiqua" w:cs="Times New Roman"/>
          <w:bCs/>
          <w:kern w:val="0"/>
          <w:sz w:val="24"/>
          <w:szCs w:val="24"/>
          <w:lang w:val="es-PR"/>
          <w14:ligatures w14:val="none"/>
        </w:rPr>
        <w:t xml:space="preserve">, ni </w:t>
      </w:r>
      <w:r w:rsidR="00AB0337">
        <w:rPr>
          <w:rFonts w:ascii="Book Antiqua" w:eastAsia="Times New Roman" w:hAnsi="Book Antiqua" w:cs="Times New Roman"/>
          <w:bCs/>
          <w:kern w:val="0"/>
          <w:sz w:val="24"/>
          <w:szCs w:val="24"/>
          <w:lang w:val="es-PR"/>
          <w14:ligatures w14:val="none"/>
        </w:rPr>
        <w:t xml:space="preserve">que </w:t>
      </w:r>
      <w:r w:rsidR="005A07B1">
        <w:rPr>
          <w:rFonts w:ascii="Book Antiqua" w:eastAsia="Times New Roman" w:hAnsi="Book Antiqua" w:cs="Times New Roman"/>
          <w:bCs/>
          <w:kern w:val="0"/>
          <w:sz w:val="24"/>
          <w:szCs w:val="24"/>
          <w:lang w:val="es-PR"/>
          <w14:ligatures w14:val="none"/>
        </w:rPr>
        <w:t>medie cambio de uso agrícola a las fincas que est</w:t>
      </w:r>
      <w:r w:rsidR="00AB0337">
        <w:rPr>
          <w:rFonts w:ascii="Book Antiqua" w:eastAsia="Times New Roman" w:hAnsi="Book Antiqua" w:cs="Times New Roman"/>
          <w:bCs/>
          <w:kern w:val="0"/>
          <w:sz w:val="24"/>
          <w:szCs w:val="24"/>
          <w:lang w:val="es-PR"/>
          <w14:ligatures w14:val="none"/>
        </w:rPr>
        <w:t>én</w:t>
      </w:r>
      <w:r w:rsidR="005A07B1">
        <w:rPr>
          <w:rFonts w:ascii="Book Antiqua" w:eastAsia="Times New Roman" w:hAnsi="Book Antiqua" w:cs="Times New Roman"/>
          <w:bCs/>
          <w:kern w:val="0"/>
          <w:sz w:val="24"/>
          <w:szCs w:val="24"/>
          <w:lang w:val="es-PR"/>
          <w14:ligatures w14:val="none"/>
        </w:rPr>
        <w:t xml:space="preserve"> adscritas a</w:t>
      </w:r>
      <w:r w:rsidR="00AB0337">
        <w:rPr>
          <w:rFonts w:ascii="Book Antiqua" w:eastAsia="Times New Roman" w:hAnsi="Book Antiqua" w:cs="Times New Roman"/>
          <w:bCs/>
          <w:kern w:val="0"/>
          <w:sz w:val="24"/>
          <w:szCs w:val="24"/>
          <w:lang w:val="es-PR"/>
          <w14:ligatures w14:val="none"/>
        </w:rPr>
        <w:t>l mencionado</w:t>
      </w:r>
      <w:r w:rsidR="005A07B1">
        <w:rPr>
          <w:rFonts w:ascii="Book Antiqua" w:eastAsia="Times New Roman" w:hAnsi="Book Antiqua" w:cs="Times New Roman"/>
          <w:bCs/>
          <w:kern w:val="0"/>
          <w:sz w:val="24"/>
          <w:szCs w:val="24"/>
          <w:lang w:val="es-PR"/>
          <w14:ligatures w14:val="none"/>
        </w:rPr>
        <w:t xml:space="preserve"> Programa. </w:t>
      </w:r>
      <w:r w:rsidR="00B83411">
        <w:rPr>
          <w:rFonts w:ascii="Book Antiqua" w:eastAsia="Times New Roman" w:hAnsi="Book Antiqua" w:cs="Times New Roman"/>
          <w:bCs/>
          <w:kern w:val="0"/>
          <w:sz w:val="24"/>
          <w:szCs w:val="24"/>
          <w:lang w:val="es-PR"/>
          <w14:ligatures w14:val="none"/>
        </w:rPr>
        <w:t>A tenor con estas acciones, se autoriz</w:t>
      </w:r>
      <w:r w:rsidR="00AB0337">
        <w:rPr>
          <w:rFonts w:ascii="Book Antiqua" w:eastAsia="Times New Roman" w:hAnsi="Book Antiqua" w:cs="Times New Roman"/>
          <w:bCs/>
          <w:kern w:val="0"/>
          <w:sz w:val="24"/>
          <w:szCs w:val="24"/>
          <w:lang w:val="es-PR"/>
          <w14:ligatures w14:val="none"/>
        </w:rPr>
        <w:t>a</w:t>
      </w:r>
      <w:r w:rsidR="00B83411">
        <w:rPr>
          <w:rFonts w:ascii="Book Antiqua" w:eastAsia="Times New Roman" w:hAnsi="Book Antiqua" w:cs="Times New Roman"/>
          <w:bCs/>
          <w:kern w:val="0"/>
          <w:sz w:val="24"/>
          <w:szCs w:val="24"/>
          <w:lang w:val="es-PR"/>
          <w14:ligatures w14:val="none"/>
        </w:rPr>
        <w:t xml:space="preserve"> al </w:t>
      </w:r>
      <w:proofErr w:type="gramStart"/>
      <w:r w:rsidR="00B83411">
        <w:rPr>
          <w:rFonts w:ascii="Book Antiqua" w:eastAsia="Times New Roman" w:hAnsi="Book Antiqua" w:cs="Times New Roman"/>
          <w:bCs/>
          <w:kern w:val="0"/>
          <w:sz w:val="24"/>
          <w:szCs w:val="24"/>
          <w:lang w:val="es-PR"/>
          <w14:ligatures w14:val="none"/>
        </w:rPr>
        <w:t>Secretario</w:t>
      </w:r>
      <w:proofErr w:type="gramEnd"/>
      <w:r w:rsidR="00B83411">
        <w:rPr>
          <w:rFonts w:ascii="Book Antiqua" w:eastAsia="Times New Roman" w:hAnsi="Book Antiqua" w:cs="Times New Roman"/>
          <w:bCs/>
          <w:kern w:val="0"/>
          <w:sz w:val="24"/>
          <w:szCs w:val="24"/>
          <w:lang w:val="es-PR"/>
          <w14:ligatures w14:val="none"/>
        </w:rPr>
        <w:t xml:space="preserve"> de Agricultura a disponer de los terrenos </w:t>
      </w:r>
      <w:r w:rsidR="00180620">
        <w:rPr>
          <w:rFonts w:ascii="Book Antiqua" w:eastAsia="Times New Roman" w:hAnsi="Book Antiqua" w:cs="Times New Roman"/>
          <w:bCs/>
          <w:kern w:val="0"/>
          <w:sz w:val="24"/>
          <w:szCs w:val="24"/>
          <w:lang w:val="es-PR"/>
          <w14:ligatures w14:val="none"/>
        </w:rPr>
        <w:t xml:space="preserve">para uso agrícola, a través de cesiones, venas, arrendamientos y usufructos. Ahora bien, </w:t>
      </w:r>
      <w:r w:rsidR="00DC6019">
        <w:rPr>
          <w:rFonts w:ascii="Book Antiqua" w:eastAsia="Times New Roman" w:hAnsi="Book Antiqua" w:cs="Times New Roman"/>
          <w:bCs/>
          <w:kern w:val="0"/>
          <w:sz w:val="24"/>
          <w:szCs w:val="24"/>
          <w:lang w:val="es-PR"/>
          <w14:ligatures w14:val="none"/>
        </w:rPr>
        <w:t>la disposición de los terrenos bajo el aludido Programa est</w:t>
      </w:r>
      <w:r w:rsidR="00AB0337">
        <w:rPr>
          <w:rFonts w:ascii="Book Antiqua" w:eastAsia="Times New Roman" w:hAnsi="Book Antiqua" w:cs="Times New Roman"/>
          <w:bCs/>
          <w:kern w:val="0"/>
          <w:sz w:val="24"/>
          <w:szCs w:val="24"/>
          <w:lang w:val="es-PR"/>
          <w14:ligatures w14:val="none"/>
        </w:rPr>
        <w:t>á</w:t>
      </w:r>
      <w:r w:rsidR="00F572CF">
        <w:rPr>
          <w:rFonts w:ascii="Book Antiqua" w:eastAsia="Times New Roman" w:hAnsi="Book Antiqua" w:cs="Times New Roman"/>
          <w:bCs/>
          <w:kern w:val="0"/>
          <w:sz w:val="24"/>
          <w:szCs w:val="24"/>
          <w:lang w:val="es-PR"/>
          <w14:ligatures w14:val="none"/>
        </w:rPr>
        <w:t xml:space="preserve"> sujet</w:t>
      </w:r>
      <w:r w:rsidR="00DC6019">
        <w:rPr>
          <w:rFonts w:ascii="Book Antiqua" w:eastAsia="Times New Roman" w:hAnsi="Book Antiqua" w:cs="Times New Roman"/>
          <w:bCs/>
          <w:kern w:val="0"/>
          <w:sz w:val="24"/>
          <w:szCs w:val="24"/>
          <w:lang w:val="es-PR"/>
          <w14:ligatures w14:val="none"/>
        </w:rPr>
        <w:t>a</w:t>
      </w:r>
      <w:r w:rsidR="00F572CF">
        <w:rPr>
          <w:rFonts w:ascii="Book Antiqua" w:eastAsia="Times New Roman" w:hAnsi="Book Antiqua" w:cs="Times New Roman"/>
          <w:bCs/>
          <w:kern w:val="0"/>
          <w:sz w:val="24"/>
          <w:szCs w:val="24"/>
          <w:lang w:val="es-PR"/>
          <w14:ligatures w14:val="none"/>
        </w:rPr>
        <w:t xml:space="preserve"> a condiciones y restricciones dispuestas en la escritura o Certificación de Título emitida por el Departamento de Agricultura.</w:t>
      </w:r>
    </w:p>
    <w:p w14:paraId="7BEDAD46" w14:textId="77777777" w:rsidR="008841BD" w:rsidRDefault="008841BD" w:rsidP="00A554C1">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p>
    <w:p w14:paraId="44F0E04C" w14:textId="2C80DBF6" w:rsidR="008841BD" w:rsidRDefault="00FB4D4A" w:rsidP="00A554C1">
      <w:pPr>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Pr>
          <w:rFonts w:ascii="Book Antiqua" w:eastAsia="Times New Roman" w:hAnsi="Book Antiqua" w:cs="Times New Roman"/>
          <w:bCs/>
          <w:kern w:val="0"/>
          <w:sz w:val="24"/>
          <w:szCs w:val="24"/>
          <w:lang w:val="es-PR"/>
          <w14:ligatures w14:val="none"/>
        </w:rPr>
        <w:t xml:space="preserve">No </w:t>
      </w:r>
      <w:proofErr w:type="spellStart"/>
      <w:r>
        <w:rPr>
          <w:rFonts w:ascii="Book Antiqua" w:eastAsia="Times New Roman" w:hAnsi="Book Antiqua" w:cs="Times New Roman"/>
          <w:bCs/>
          <w:kern w:val="0"/>
          <w:sz w:val="24"/>
          <w:szCs w:val="24"/>
          <w:lang w:val="es-PR"/>
          <w14:ligatures w14:val="none"/>
        </w:rPr>
        <w:t>empece</w:t>
      </w:r>
      <w:proofErr w:type="spellEnd"/>
      <w:r>
        <w:rPr>
          <w:rFonts w:ascii="Book Antiqua" w:eastAsia="Times New Roman" w:hAnsi="Book Antiqua" w:cs="Times New Roman"/>
          <w:bCs/>
          <w:kern w:val="0"/>
          <w:sz w:val="24"/>
          <w:szCs w:val="24"/>
          <w:lang w:val="es-PR"/>
          <w14:ligatures w14:val="none"/>
        </w:rPr>
        <w:t xml:space="preserve"> a los requisitos antes dispuestos, se arguy</w:t>
      </w:r>
      <w:r w:rsidR="00853D16">
        <w:rPr>
          <w:rFonts w:ascii="Book Antiqua" w:eastAsia="Times New Roman" w:hAnsi="Book Antiqua" w:cs="Times New Roman"/>
          <w:bCs/>
          <w:kern w:val="0"/>
          <w:sz w:val="24"/>
          <w:szCs w:val="24"/>
          <w:lang w:val="es-PR"/>
          <w14:ligatures w14:val="none"/>
        </w:rPr>
        <w:t>ó</w:t>
      </w:r>
      <w:r>
        <w:rPr>
          <w:rFonts w:ascii="Book Antiqua" w:eastAsia="Times New Roman" w:hAnsi="Book Antiqua" w:cs="Times New Roman"/>
          <w:bCs/>
          <w:kern w:val="0"/>
          <w:sz w:val="24"/>
          <w:szCs w:val="24"/>
          <w:lang w:val="es-PR"/>
          <w14:ligatures w14:val="none"/>
        </w:rPr>
        <w:t xml:space="preserve"> en la exposición de motivos de la R. C. de la C. 6, que </w:t>
      </w:r>
      <w:r w:rsidR="00442C36">
        <w:rPr>
          <w:rFonts w:ascii="Book Antiqua" w:eastAsia="Times New Roman" w:hAnsi="Book Antiqua" w:cs="Times New Roman"/>
          <w:bCs/>
          <w:kern w:val="0"/>
          <w:sz w:val="24"/>
          <w:szCs w:val="24"/>
          <w:lang w:val="es-PR"/>
          <w14:ligatures w14:val="none"/>
        </w:rPr>
        <w:t>se dispusieron excepciones a la</w:t>
      </w:r>
      <w:r w:rsidR="00D34B2E">
        <w:rPr>
          <w:rFonts w:ascii="Book Antiqua" w:eastAsia="Times New Roman" w:hAnsi="Book Antiqua" w:cs="Times New Roman"/>
          <w:bCs/>
          <w:kern w:val="0"/>
          <w:sz w:val="24"/>
          <w:szCs w:val="24"/>
          <w:lang w:val="es-PR"/>
          <w14:ligatures w14:val="none"/>
        </w:rPr>
        <w:t>s</w:t>
      </w:r>
      <w:r w:rsidR="00442C36">
        <w:rPr>
          <w:rFonts w:ascii="Book Antiqua" w:eastAsia="Times New Roman" w:hAnsi="Book Antiqua" w:cs="Times New Roman"/>
          <w:bCs/>
          <w:kern w:val="0"/>
          <w:sz w:val="24"/>
          <w:szCs w:val="24"/>
          <w:lang w:val="es-PR"/>
          <w14:ligatures w14:val="none"/>
        </w:rPr>
        <w:t xml:space="preserve"> restricciones, </w:t>
      </w:r>
      <w:r w:rsidR="00AB0337">
        <w:rPr>
          <w:rFonts w:ascii="Book Antiqua" w:eastAsia="Times New Roman" w:hAnsi="Book Antiqua" w:cs="Times New Roman"/>
          <w:bCs/>
          <w:kern w:val="0"/>
          <w:sz w:val="24"/>
          <w:szCs w:val="24"/>
          <w:lang w:val="es-PR"/>
          <w14:ligatures w14:val="none"/>
        </w:rPr>
        <w:t xml:space="preserve">en el cual </w:t>
      </w:r>
      <w:r w:rsidR="00442C36">
        <w:rPr>
          <w:rFonts w:ascii="Book Antiqua" w:eastAsia="Times New Roman" w:hAnsi="Book Antiqua" w:cs="Times New Roman"/>
          <w:bCs/>
          <w:kern w:val="0"/>
          <w:sz w:val="24"/>
          <w:szCs w:val="24"/>
          <w:lang w:val="es-PR"/>
          <w14:ligatures w14:val="none"/>
        </w:rPr>
        <w:t>se permit</w:t>
      </w:r>
      <w:r w:rsidR="00AB0337">
        <w:rPr>
          <w:rFonts w:ascii="Book Antiqua" w:eastAsia="Times New Roman" w:hAnsi="Book Antiqua" w:cs="Times New Roman"/>
          <w:bCs/>
          <w:kern w:val="0"/>
          <w:sz w:val="24"/>
          <w:szCs w:val="24"/>
          <w:lang w:val="es-PR"/>
          <w14:ligatures w14:val="none"/>
        </w:rPr>
        <w:t>e</w:t>
      </w:r>
      <w:r w:rsidR="00442C36">
        <w:rPr>
          <w:rFonts w:ascii="Book Antiqua" w:eastAsia="Times New Roman" w:hAnsi="Book Antiqua" w:cs="Times New Roman"/>
          <w:bCs/>
          <w:kern w:val="0"/>
          <w:sz w:val="24"/>
          <w:szCs w:val="24"/>
          <w:lang w:val="es-PR"/>
          <w14:ligatures w14:val="none"/>
        </w:rPr>
        <w:t xml:space="preserve"> </w:t>
      </w:r>
      <w:r w:rsidR="00D34B2E">
        <w:rPr>
          <w:rFonts w:ascii="Book Antiqua" w:eastAsia="Times New Roman" w:hAnsi="Book Antiqua" w:cs="Times New Roman"/>
          <w:bCs/>
          <w:kern w:val="0"/>
          <w:sz w:val="24"/>
          <w:szCs w:val="24"/>
          <w:lang w:val="es-PR"/>
          <w14:ligatures w14:val="none"/>
        </w:rPr>
        <w:t>el cambio de uso de los terrenos, y que pudier</w:t>
      </w:r>
      <w:r w:rsidR="00AB0337">
        <w:rPr>
          <w:rFonts w:ascii="Book Antiqua" w:eastAsia="Times New Roman" w:hAnsi="Book Antiqua" w:cs="Times New Roman"/>
          <w:bCs/>
          <w:kern w:val="0"/>
          <w:sz w:val="24"/>
          <w:szCs w:val="24"/>
          <w:lang w:val="es-PR"/>
          <w14:ligatures w14:val="none"/>
        </w:rPr>
        <w:t>a</w:t>
      </w:r>
      <w:r w:rsidR="00D34B2E">
        <w:rPr>
          <w:rFonts w:ascii="Book Antiqua" w:eastAsia="Times New Roman" w:hAnsi="Book Antiqua" w:cs="Times New Roman"/>
          <w:bCs/>
          <w:kern w:val="0"/>
          <w:sz w:val="24"/>
          <w:szCs w:val="24"/>
          <w:lang w:val="es-PR"/>
          <w14:ligatures w14:val="none"/>
        </w:rPr>
        <w:t xml:space="preserve">n ser segregados, siempre </w:t>
      </w:r>
      <w:r w:rsidR="00853D16">
        <w:rPr>
          <w:rFonts w:ascii="Book Antiqua" w:eastAsia="Times New Roman" w:hAnsi="Book Antiqua" w:cs="Times New Roman"/>
          <w:bCs/>
          <w:kern w:val="0"/>
          <w:sz w:val="24"/>
          <w:szCs w:val="24"/>
          <w:lang w:val="es-PR"/>
          <w14:ligatures w14:val="none"/>
        </w:rPr>
        <w:t>que se cumplan</w:t>
      </w:r>
      <w:r w:rsidR="00D34B2E">
        <w:rPr>
          <w:rFonts w:ascii="Book Antiqua" w:eastAsia="Times New Roman" w:hAnsi="Book Antiqua" w:cs="Times New Roman"/>
          <w:bCs/>
          <w:kern w:val="0"/>
          <w:sz w:val="24"/>
          <w:szCs w:val="24"/>
          <w:lang w:val="es-PR"/>
          <w14:ligatures w14:val="none"/>
        </w:rPr>
        <w:t xml:space="preserve"> con los objetivos de la Ley Núm. 107, </w:t>
      </w:r>
      <w:r w:rsidR="00D34B2E" w:rsidRPr="00D34B2E">
        <w:rPr>
          <w:rFonts w:ascii="Book Antiqua" w:eastAsia="Times New Roman" w:hAnsi="Book Antiqua" w:cs="Times New Roman"/>
          <w:bCs/>
          <w:i/>
          <w:iCs/>
          <w:kern w:val="0"/>
          <w:sz w:val="24"/>
          <w:szCs w:val="24"/>
          <w:lang w:val="es-PR"/>
          <w14:ligatures w14:val="none"/>
        </w:rPr>
        <w:t>supra</w:t>
      </w:r>
      <w:r w:rsidR="00D34B2E">
        <w:rPr>
          <w:rFonts w:ascii="Book Antiqua" w:eastAsia="Times New Roman" w:hAnsi="Book Antiqua" w:cs="Times New Roman"/>
          <w:bCs/>
          <w:kern w:val="0"/>
          <w:sz w:val="24"/>
          <w:szCs w:val="24"/>
          <w:lang w:val="es-PR"/>
          <w14:ligatures w14:val="none"/>
        </w:rPr>
        <w:t xml:space="preserve">. </w:t>
      </w:r>
      <w:r w:rsidR="00F42A5E">
        <w:rPr>
          <w:rFonts w:ascii="Book Antiqua" w:eastAsia="Times New Roman" w:hAnsi="Book Antiqua" w:cs="Times New Roman"/>
          <w:bCs/>
          <w:kern w:val="0"/>
          <w:sz w:val="24"/>
          <w:szCs w:val="24"/>
          <w:lang w:val="es-PR"/>
          <w14:ligatures w14:val="none"/>
        </w:rPr>
        <w:t>Disponiéndose,</w:t>
      </w:r>
      <w:r w:rsidR="00614D5F">
        <w:rPr>
          <w:rFonts w:ascii="Book Antiqua" w:eastAsia="Times New Roman" w:hAnsi="Book Antiqua" w:cs="Times New Roman"/>
          <w:bCs/>
          <w:kern w:val="0"/>
          <w:sz w:val="24"/>
          <w:szCs w:val="24"/>
          <w:lang w:val="es-PR"/>
          <w14:ligatures w14:val="none"/>
        </w:rPr>
        <w:t xml:space="preserve"> además, que </w:t>
      </w:r>
      <w:r w:rsidR="005E167C">
        <w:rPr>
          <w:rFonts w:ascii="Book Antiqua" w:eastAsia="Times New Roman" w:hAnsi="Book Antiqua" w:cs="Times New Roman"/>
          <w:bCs/>
          <w:kern w:val="0"/>
          <w:sz w:val="24"/>
          <w:szCs w:val="24"/>
          <w:lang w:val="es-PR"/>
          <w14:ligatures w14:val="none"/>
        </w:rPr>
        <w:t>la Asamblea Legislativa t</w:t>
      </w:r>
      <w:r w:rsidR="00AB0337">
        <w:rPr>
          <w:rFonts w:ascii="Book Antiqua" w:eastAsia="Times New Roman" w:hAnsi="Book Antiqua" w:cs="Times New Roman"/>
          <w:bCs/>
          <w:kern w:val="0"/>
          <w:sz w:val="24"/>
          <w:szCs w:val="24"/>
          <w:lang w:val="es-PR"/>
          <w14:ligatures w14:val="none"/>
        </w:rPr>
        <w:t>iene</w:t>
      </w:r>
      <w:r w:rsidR="005E167C">
        <w:rPr>
          <w:rFonts w:ascii="Book Antiqua" w:eastAsia="Times New Roman" w:hAnsi="Book Antiqua" w:cs="Times New Roman"/>
          <w:bCs/>
          <w:kern w:val="0"/>
          <w:sz w:val="24"/>
          <w:szCs w:val="24"/>
          <w:lang w:val="es-PR"/>
          <w14:ligatures w14:val="none"/>
        </w:rPr>
        <w:t xml:space="preserve"> la facultad para liberar de las restricciones antes mencionadas en los terrenos dentro del Programa de Fincas de Tipo Familiar.</w:t>
      </w:r>
      <w:r w:rsidR="00E373E5">
        <w:rPr>
          <w:rFonts w:ascii="Book Antiqua" w:eastAsia="Times New Roman" w:hAnsi="Book Antiqua" w:cs="Times New Roman"/>
          <w:bCs/>
          <w:kern w:val="0"/>
          <w:sz w:val="24"/>
          <w:szCs w:val="24"/>
          <w:lang w:val="es-PR"/>
          <w14:ligatures w14:val="none"/>
        </w:rPr>
        <w:t xml:space="preserve"> Precisamente, el Artículo 3 de la Ley Núm. 107, </w:t>
      </w:r>
      <w:r w:rsidR="00E373E5" w:rsidRPr="00E373E5">
        <w:rPr>
          <w:rFonts w:ascii="Book Antiqua" w:eastAsia="Times New Roman" w:hAnsi="Book Antiqua" w:cs="Times New Roman"/>
          <w:bCs/>
          <w:i/>
          <w:iCs/>
          <w:kern w:val="0"/>
          <w:sz w:val="24"/>
          <w:szCs w:val="24"/>
          <w:lang w:val="es-PR"/>
          <w14:ligatures w14:val="none"/>
        </w:rPr>
        <w:t>supra</w:t>
      </w:r>
      <w:r w:rsidR="00E373E5">
        <w:rPr>
          <w:rFonts w:ascii="Book Antiqua" w:eastAsia="Times New Roman" w:hAnsi="Book Antiqua" w:cs="Times New Roman"/>
          <w:bCs/>
          <w:kern w:val="0"/>
          <w:sz w:val="24"/>
          <w:szCs w:val="24"/>
          <w:lang w:val="es-PR"/>
          <w14:ligatures w14:val="none"/>
        </w:rPr>
        <w:t>, reconoc</w:t>
      </w:r>
      <w:r w:rsidR="00AB0337">
        <w:rPr>
          <w:rFonts w:ascii="Book Antiqua" w:eastAsia="Times New Roman" w:hAnsi="Book Antiqua" w:cs="Times New Roman"/>
          <w:bCs/>
          <w:kern w:val="0"/>
          <w:sz w:val="24"/>
          <w:szCs w:val="24"/>
          <w:lang w:val="es-PR"/>
          <w14:ligatures w14:val="none"/>
        </w:rPr>
        <w:t xml:space="preserve">e </w:t>
      </w:r>
      <w:r w:rsidR="00E373E5">
        <w:rPr>
          <w:rFonts w:ascii="Book Antiqua" w:eastAsia="Times New Roman" w:hAnsi="Book Antiqua" w:cs="Times New Roman"/>
          <w:bCs/>
          <w:kern w:val="0"/>
          <w:sz w:val="24"/>
          <w:szCs w:val="24"/>
          <w:lang w:val="es-PR"/>
          <w14:ligatures w14:val="none"/>
        </w:rPr>
        <w:t>la facultad de la Asamblea Legislativa en los casos que ent</w:t>
      </w:r>
      <w:r w:rsidR="00CA45C4">
        <w:rPr>
          <w:rFonts w:ascii="Book Antiqua" w:eastAsia="Times New Roman" w:hAnsi="Book Antiqua" w:cs="Times New Roman"/>
          <w:bCs/>
          <w:kern w:val="0"/>
          <w:sz w:val="24"/>
          <w:szCs w:val="24"/>
          <w:lang w:val="es-PR"/>
          <w14:ligatures w14:val="none"/>
        </w:rPr>
        <w:t>endiere</w:t>
      </w:r>
      <w:r w:rsidR="00E373E5">
        <w:rPr>
          <w:rFonts w:ascii="Book Antiqua" w:eastAsia="Times New Roman" w:hAnsi="Book Antiqua" w:cs="Times New Roman"/>
          <w:bCs/>
          <w:kern w:val="0"/>
          <w:sz w:val="24"/>
          <w:szCs w:val="24"/>
          <w:lang w:val="es-PR"/>
          <w14:ligatures w14:val="none"/>
        </w:rPr>
        <w:t xml:space="preserve"> meritorios.</w:t>
      </w:r>
    </w:p>
    <w:p w14:paraId="0BE6AF2B" w14:textId="77777777" w:rsidR="00115AF6" w:rsidRDefault="00115AF6" w:rsidP="00A554C1">
      <w:pPr>
        <w:spacing w:after="0" w:line="240" w:lineRule="auto"/>
        <w:ind w:firstLine="720"/>
        <w:contextualSpacing/>
        <w:jc w:val="both"/>
        <w:rPr>
          <w:rFonts w:ascii="Book Antiqua" w:eastAsia="Times New Roman" w:hAnsi="Book Antiqua" w:cs="Times New Roman"/>
          <w:bCs/>
          <w:kern w:val="0"/>
          <w:sz w:val="24"/>
          <w:szCs w:val="20"/>
          <w:lang w:val="es-PR"/>
          <w14:ligatures w14:val="none"/>
        </w:rPr>
      </w:pPr>
    </w:p>
    <w:p w14:paraId="0170A1C6" w14:textId="20E46D12" w:rsidR="00115AF6" w:rsidRDefault="00610151" w:rsidP="00A554C1">
      <w:pPr>
        <w:spacing w:after="0" w:line="240" w:lineRule="auto"/>
        <w:ind w:firstLine="720"/>
        <w:contextualSpacing/>
        <w:jc w:val="both"/>
        <w:rPr>
          <w:rFonts w:ascii="Book Antiqua" w:eastAsia="Times New Roman" w:hAnsi="Book Antiqua" w:cs="Times New Roman"/>
          <w:bCs/>
          <w:kern w:val="0"/>
          <w:sz w:val="24"/>
          <w:szCs w:val="20"/>
          <w:lang w:val="es-PR"/>
          <w14:ligatures w14:val="none"/>
        </w:rPr>
      </w:pPr>
      <w:r>
        <w:rPr>
          <w:rFonts w:ascii="Book Antiqua" w:eastAsia="Times New Roman" w:hAnsi="Book Antiqua" w:cs="Times New Roman"/>
          <w:bCs/>
          <w:kern w:val="0"/>
          <w:sz w:val="24"/>
          <w:szCs w:val="20"/>
          <w:lang w:val="es-PR"/>
          <w14:ligatures w14:val="none"/>
        </w:rPr>
        <w:t xml:space="preserve">Razón por la cual, </w:t>
      </w:r>
      <w:r w:rsidR="006D26BD">
        <w:rPr>
          <w:rFonts w:ascii="Book Antiqua" w:eastAsia="Times New Roman" w:hAnsi="Book Antiqua" w:cs="Times New Roman"/>
          <w:bCs/>
          <w:kern w:val="0"/>
          <w:sz w:val="24"/>
          <w:szCs w:val="20"/>
          <w:lang w:val="es-PR"/>
          <w14:ligatures w14:val="none"/>
        </w:rPr>
        <w:t>en atención a este ordenamiento jurídico se propuso a la Asamblea Legislativa la liberación de las condiciones y res</w:t>
      </w:r>
      <w:r w:rsidR="001F6CD0">
        <w:rPr>
          <w:rFonts w:ascii="Book Antiqua" w:eastAsia="Times New Roman" w:hAnsi="Book Antiqua" w:cs="Times New Roman"/>
          <w:bCs/>
          <w:kern w:val="0"/>
          <w:sz w:val="24"/>
          <w:szCs w:val="20"/>
          <w:lang w:val="es-PR"/>
          <w14:ligatures w14:val="none"/>
        </w:rPr>
        <w:t>tricciones de las fincas marcadas con los Números 23 y 25, en el plano de subdivisión ubicados en el Barrio</w:t>
      </w:r>
      <w:r w:rsidR="00360EF7">
        <w:rPr>
          <w:rFonts w:ascii="Book Antiqua" w:eastAsia="Times New Roman" w:hAnsi="Book Antiqua" w:cs="Times New Roman"/>
          <w:bCs/>
          <w:kern w:val="0"/>
          <w:sz w:val="24"/>
          <w:szCs w:val="20"/>
          <w:lang w:val="es-PR"/>
          <w14:ligatures w14:val="none"/>
        </w:rPr>
        <w:t> </w:t>
      </w:r>
      <w:r w:rsidR="001F6CD0">
        <w:rPr>
          <w:rFonts w:ascii="Book Antiqua" w:eastAsia="Times New Roman" w:hAnsi="Book Antiqua" w:cs="Times New Roman"/>
          <w:bCs/>
          <w:kern w:val="0"/>
          <w:sz w:val="24"/>
          <w:szCs w:val="20"/>
          <w:lang w:val="es-PR"/>
          <w14:ligatures w14:val="none"/>
        </w:rPr>
        <w:t xml:space="preserve">Sabana del </w:t>
      </w:r>
      <w:r w:rsidR="004A3FBA">
        <w:rPr>
          <w:rFonts w:ascii="Book Antiqua" w:eastAsia="Times New Roman" w:hAnsi="Book Antiqua" w:cs="Times New Roman"/>
          <w:bCs/>
          <w:kern w:val="0"/>
          <w:sz w:val="24"/>
          <w:szCs w:val="20"/>
          <w:lang w:val="es-PR"/>
          <w14:ligatures w14:val="none"/>
        </w:rPr>
        <w:t>municipio de Vega Alta, Puerto Rico.</w:t>
      </w:r>
      <w:r w:rsidR="00504333">
        <w:rPr>
          <w:rFonts w:ascii="Book Antiqua" w:eastAsia="Times New Roman" w:hAnsi="Book Antiqua" w:cs="Times New Roman"/>
          <w:bCs/>
          <w:kern w:val="0"/>
          <w:sz w:val="24"/>
          <w:szCs w:val="20"/>
          <w:lang w:val="es-PR"/>
          <w14:ligatures w14:val="none"/>
        </w:rPr>
        <w:t xml:space="preserve"> </w:t>
      </w:r>
      <w:r w:rsidR="003028AD">
        <w:rPr>
          <w:rFonts w:ascii="Book Antiqua" w:eastAsia="Times New Roman" w:hAnsi="Book Antiqua" w:cs="Times New Roman"/>
          <w:bCs/>
          <w:kern w:val="0"/>
          <w:sz w:val="24"/>
          <w:szCs w:val="20"/>
          <w:lang w:val="es-PR"/>
          <w14:ligatures w14:val="none"/>
        </w:rPr>
        <w:t>Por su parte, l</w:t>
      </w:r>
      <w:r w:rsidR="00504333">
        <w:rPr>
          <w:rFonts w:ascii="Book Antiqua" w:eastAsia="Times New Roman" w:hAnsi="Book Antiqua" w:cs="Times New Roman"/>
          <w:bCs/>
          <w:kern w:val="0"/>
          <w:sz w:val="24"/>
          <w:szCs w:val="20"/>
          <w:lang w:val="es-PR"/>
          <w14:ligatures w14:val="none"/>
        </w:rPr>
        <w:t>a finca Número 23, está inscrita a favor de José Máximo</w:t>
      </w:r>
      <w:r w:rsidR="003E756C">
        <w:rPr>
          <w:rFonts w:ascii="Book Antiqua" w:eastAsia="Times New Roman" w:hAnsi="Book Antiqua" w:cs="Times New Roman"/>
          <w:bCs/>
          <w:kern w:val="0"/>
          <w:sz w:val="24"/>
          <w:szCs w:val="20"/>
          <w:lang w:val="es-PR"/>
          <w14:ligatures w14:val="none"/>
        </w:rPr>
        <w:t xml:space="preserve"> Castro Díaz</w:t>
      </w:r>
      <w:r w:rsidR="00504333">
        <w:rPr>
          <w:rFonts w:ascii="Book Antiqua" w:eastAsia="Times New Roman" w:hAnsi="Book Antiqua" w:cs="Times New Roman"/>
          <w:bCs/>
          <w:kern w:val="0"/>
          <w:sz w:val="24"/>
          <w:szCs w:val="20"/>
          <w:lang w:val="es-PR"/>
          <w14:ligatures w14:val="none"/>
        </w:rPr>
        <w:t>, Irma Luz</w:t>
      </w:r>
      <w:r w:rsidR="003E756C">
        <w:rPr>
          <w:rFonts w:ascii="Book Antiqua" w:eastAsia="Times New Roman" w:hAnsi="Book Antiqua" w:cs="Times New Roman"/>
          <w:bCs/>
          <w:kern w:val="0"/>
          <w:sz w:val="24"/>
          <w:szCs w:val="20"/>
          <w:lang w:val="es-PR"/>
          <w14:ligatures w14:val="none"/>
        </w:rPr>
        <w:t xml:space="preserve"> Castro Díaz</w:t>
      </w:r>
      <w:r w:rsidR="00504333">
        <w:rPr>
          <w:rFonts w:ascii="Book Antiqua" w:eastAsia="Times New Roman" w:hAnsi="Book Antiqua" w:cs="Times New Roman"/>
          <w:bCs/>
          <w:kern w:val="0"/>
          <w:sz w:val="24"/>
          <w:szCs w:val="20"/>
          <w:lang w:val="es-PR"/>
          <w14:ligatures w14:val="none"/>
        </w:rPr>
        <w:t>, Carmen Sara</w:t>
      </w:r>
      <w:r w:rsidR="003E756C" w:rsidRPr="003E756C">
        <w:rPr>
          <w:rFonts w:ascii="Book Antiqua" w:eastAsia="Times New Roman" w:hAnsi="Book Antiqua" w:cs="Times New Roman"/>
          <w:bCs/>
          <w:kern w:val="0"/>
          <w:sz w:val="24"/>
          <w:szCs w:val="20"/>
          <w:lang w:val="es-PR"/>
          <w14:ligatures w14:val="none"/>
        </w:rPr>
        <w:t xml:space="preserve"> </w:t>
      </w:r>
      <w:r w:rsidR="003E756C">
        <w:rPr>
          <w:rFonts w:ascii="Book Antiqua" w:eastAsia="Times New Roman" w:hAnsi="Book Antiqua" w:cs="Times New Roman"/>
          <w:bCs/>
          <w:kern w:val="0"/>
          <w:sz w:val="24"/>
          <w:szCs w:val="20"/>
          <w:lang w:val="es-PR"/>
          <w14:ligatures w14:val="none"/>
        </w:rPr>
        <w:t>Castro Díaz</w:t>
      </w:r>
      <w:r w:rsidR="00504333">
        <w:rPr>
          <w:rFonts w:ascii="Book Antiqua" w:eastAsia="Times New Roman" w:hAnsi="Book Antiqua" w:cs="Times New Roman"/>
          <w:bCs/>
          <w:kern w:val="0"/>
          <w:sz w:val="24"/>
          <w:szCs w:val="20"/>
          <w:lang w:val="es-PR"/>
          <w14:ligatures w14:val="none"/>
        </w:rPr>
        <w:t>, Luis Alfonso</w:t>
      </w:r>
      <w:r w:rsidR="003E756C" w:rsidRPr="003E756C">
        <w:rPr>
          <w:rFonts w:ascii="Book Antiqua" w:eastAsia="Times New Roman" w:hAnsi="Book Antiqua" w:cs="Times New Roman"/>
          <w:bCs/>
          <w:kern w:val="0"/>
          <w:sz w:val="24"/>
          <w:szCs w:val="20"/>
          <w:lang w:val="es-PR"/>
          <w14:ligatures w14:val="none"/>
        </w:rPr>
        <w:t xml:space="preserve"> </w:t>
      </w:r>
      <w:r w:rsidR="003E756C">
        <w:rPr>
          <w:rFonts w:ascii="Book Antiqua" w:eastAsia="Times New Roman" w:hAnsi="Book Antiqua" w:cs="Times New Roman"/>
          <w:bCs/>
          <w:kern w:val="0"/>
          <w:sz w:val="24"/>
          <w:szCs w:val="20"/>
          <w:lang w:val="es-PR"/>
          <w14:ligatures w14:val="none"/>
        </w:rPr>
        <w:t>Castro Díaz</w:t>
      </w:r>
      <w:r w:rsidR="00504333">
        <w:rPr>
          <w:rFonts w:ascii="Book Antiqua" w:eastAsia="Times New Roman" w:hAnsi="Book Antiqua" w:cs="Times New Roman"/>
          <w:bCs/>
          <w:kern w:val="0"/>
          <w:sz w:val="24"/>
          <w:szCs w:val="20"/>
          <w:lang w:val="es-PR"/>
          <w14:ligatures w14:val="none"/>
        </w:rPr>
        <w:t xml:space="preserve"> y Carmen Nydia</w:t>
      </w:r>
      <w:r w:rsidR="003E756C">
        <w:rPr>
          <w:rFonts w:ascii="Book Antiqua" w:eastAsia="Times New Roman" w:hAnsi="Book Antiqua" w:cs="Times New Roman"/>
          <w:bCs/>
          <w:kern w:val="0"/>
          <w:sz w:val="24"/>
          <w:szCs w:val="20"/>
          <w:lang w:val="es-PR"/>
          <w14:ligatures w14:val="none"/>
        </w:rPr>
        <w:t xml:space="preserve"> Castro Díaz</w:t>
      </w:r>
      <w:r w:rsidR="00051276">
        <w:rPr>
          <w:rFonts w:ascii="Book Antiqua" w:eastAsia="Times New Roman" w:hAnsi="Book Antiqua" w:cs="Times New Roman"/>
          <w:bCs/>
          <w:kern w:val="0"/>
          <w:sz w:val="24"/>
          <w:szCs w:val="20"/>
          <w:lang w:val="es-PR"/>
          <w14:ligatures w14:val="none"/>
        </w:rPr>
        <w:t>, quienes adquirieron una parte del dominio de la propiedad vía herencia intestada de la causante Joaquina Díaz Abad</w:t>
      </w:r>
      <w:r w:rsidR="00C816AA">
        <w:rPr>
          <w:rFonts w:ascii="Book Antiqua" w:eastAsia="Times New Roman" w:hAnsi="Book Antiqua" w:cs="Times New Roman"/>
          <w:bCs/>
          <w:kern w:val="0"/>
          <w:sz w:val="24"/>
          <w:szCs w:val="20"/>
          <w:lang w:val="es-PR"/>
          <w14:ligatures w14:val="none"/>
        </w:rPr>
        <w:t>. Este hecho consta en la Resolución dictada por el Tribunal de Primera</w:t>
      </w:r>
      <w:r w:rsidR="003028AD">
        <w:rPr>
          <w:rFonts w:ascii="Book Antiqua" w:eastAsia="Times New Roman" w:hAnsi="Book Antiqua" w:cs="Times New Roman"/>
          <w:bCs/>
          <w:kern w:val="0"/>
          <w:sz w:val="24"/>
          <w:szCs w:val="20"/>
          <w:lang w:val="es-PR"/>
          <w14:ligatures w14:val="none"/>
        </w:rPr>
        <w:t> </w:t>
      </w:r>
      <w:r w:rsidR="00C816AA">
        <w:rPr>
          <w:rFonts w:ascii="Book Antiqua" w:eastAsia="Times New Roman" w:hAnsi="Book Antiqua" w:cs="Times New Roman"/>
          <w:bCs/>
          <w:kern w:val="0"/>
          <w:sz w:val="24"/>
          <w:szCs w:val="20"/>
          <w:lang w:val="es-PR"/>
          <w14:ligatures w14:val="none"/>
        </w:rPr>
        <w:t>Instancia y emitida el 14 de octubre de 2006</w:t>
      </w:r>
      <w:r w:rsidR="00ED05AB">
        <w:rPr>
          <w:rFonts w:ascii="Book Antiqua" w:eastAsia="Times New Roman" w:hAnsi="Book Antiqua" w:cs="Times New Roman"/>
          <w:bCs/>
          <w:kern w:val="0"/>
          <w:sz w:val="24"/>
          <w:szCs w:val="20"/>
          <w:lang w:val="es-PR"/>
          <w14:ligatures w14:val="none"/>
        </w:rPr>
        <w:t>, sobre el caso civil # CD-06-1000</w:t>
      </w:r>
      <w:r w:rsidR="004F6134">
        <w:rPr>
          <w:rFonts w:ascii="Book Antiqua" w:eastAsia="Times New Roman" w:hAnsi="Book Antiqua" w:cs="Times New Roman"/>
          <w:bCs/>
          <w:kern w:val="0"/>
          <w:sz w:val="24"/>
          <w:szCs w:val="20"/>
          <w:lang w:val="es-PR"/>
          <w14:ligatures w14:val="none"/>
        </w:rPr>
        <w:t xml:space="preserve"> y otra parte vía herencia intestada del causante Máximo Castro Calderón, fallecido el 17 de diciembre de 2010, </w:t>
      </w:r>
      <w:r w:rsidR="006751A4">
        <w:rPr>
          <w:rFonts w:ascii="Book Antiqua" w:eastAsia="Times New Roman" w:hAnsi="Book Antiqua" w:cs="Times New Roman"/>
          <w:bCs/>
          <w:kern w:val="0"/>
          <w:sz w:val="24"/>
          <w:szCs w:val="20"/>
          <w:lang w:val="es-PR"/>
          <w14:ligatures w14:val="none"/>
        </w:rPr>
        <w:t>según se registró en la Resolución fechada del 16 de agosto de 2011</w:t>
      </w:r>
      <w:r w:rsidR="00A14C0A">
        <w:rPr>
          <w:rFonts w:ascii="Book Antiqua" w:eastAsia="Times New Roman" w:hAnsi="Book Antiqua" w:cs="Times New Roman"/>
          <w:bCs/>
          <w:kern w:val="0"/>
          <w:sz w:val="24"/>
          <w:szCs w:val="20"/>
          <w:lang w:val="es-PR"/>
          <w14:ligatures w14:val="none"/>
        </w:rPr>
        <w:t>, con instancia ante notario Robinson Rodríguez Colón el 30 de agosto de 2011.</w:t>
      </w:r>
    </w:p>
    <w:p w14:paraId="2BFA470A" w14:textId="77777777" w:rsidR="00115AF6" w:rsidRDefault="00115AF6" w:rsidP="00A554C1">
      <w:pPr>
        <w:spacing w:after="0" w:line="240" w:lineRule="auto"/>
        <w:ind w:firstLine="720"/>
        <w:contextualSpacing/>
        <w:jc w:val="both"/>
        <w:rPr>
          <w:rFonts w:ascii="Book Antiqua" w:eastAsia="Times New Roman" w:hAnsi="Book Antiqua" w:cs="Times New Roman"/>
          <w:bCs/>
          <w:kern w:val="0"/>
          <w:sz w:val="24"/>
          <w:szCs w:val="20"/>
          <w:lang w:val="es-PR"/>
          <w14:ligatures w14:val="none"/>
        </w:rPr>
      </w:pPr>
    </w:p>
    <w:p w14:paraId="5752A94F" w14:textId="1B93E77D" w:rsidR="00115AF6" w:rsidRDefault="00AB0337" w:rsidP="00A554C1">
      <w:pPr>
        <w:spacing w:after="0" w:line="240" w:lineRule="auto"/>
        <w:ind w:firstLine="720"/>
        <w:contextualSpacing/>
        <w:jc w:val="both"/>
        <w:rPr>
          <w:rFonts w:ascii="Book Antiqua" w:eastAsia="Times New Roman" w:hAnsi="Book Antiqua" w:cs="Times New Roman"/>
          <w:bCs/>
          <w:kern w:val="0"/>
          <w:sz w:val="24"/>
          <w:szCs w:val="20"/>
          <w:lang w:val="es-PR"/>
          <w14:ligatures w14:val="none"/>
        </w:rPr>
      </w:pPr>
      <w:r>
        <w:rPr>
          <w:rFonts w:ascii="Book Antiqua" w:eastAsia="Times New Roman" w:hAnsi="Book Antiqua" w:cs="Times New Roman"/>
          <w:bCs/>
          <w:kern w:val="0"/>
          <w:sz w:val="24"/>
          <w:szCs w:val="20"/>
          <w:lang w:val="es-PR"/>
          <w14:ligatures w14:val="none"/>
        </w:rPr>
        <w:t>De otra parte,</w:t>
      </w:r>
      <w:r w:rsidR="00A14C0A">
        <w:rPr>
          <w:rFonts w:ascii="Book Antiqua" w:eastAsia="Times New Roman" w:hAnsi="Book Antiqua" w:cs="Times New Roman"/>
          <w:bCs/>
          <w:kern w:val="0"/>
          <w:sz w:val="24"/>
          <w:szCs w:val="20"/>
          <w:lang w:val="es-PR"/>
          <w14:ligatures w14:val="none"/>
        </w:rPr>
        <w:t xml:space="preserve"> </w:t>
      </w:r>
      <w:r w:rsidR="0066054F">
        <w:rPr>
          <w:rFonts w:ascii="Book Antiqua" w:eastAsia="Times New Roman" w:hAnsi="Book Antiqua" w:cs="Times New Roman"/>
          <w:bCs/>
          <w:kern w:val="0"/>
          <w:sz w:val="24"/>
          <w:szCs w:val="20"/>
          <w:lang w:val="es-PR"/>
          <w14:ligatures w14:val="none"/>
        </w:rPr>
        <w:t xml:space="preserve">la finca Número 25, está inscrita a favor del señor Juan Rivera Morales, casado con la señora </w:t>
      </w:r>
      <w:r w:rsidR="00051F32">
        <w:rPr>
          <w:rFonts w:ascii="Book Antiqua" w:eastAsia="Times New Roman" w:hAnsi="Book Antiqua" w:cs="Times New Roman"/>
          <w:bCs/>
          <w:kern w:val="0"/>
          <w:sz w:val="24"/>
          <w:szCs w:val="20"/>
          <w:lang w:val="es-PR"/>
          <w14:ligatures w14:val="none"/>
        </w:rPr>
        <w:t xml:space="preserve">Adela Oquendo Martínez, quienes adquirieron el dominio de la propiedad </w:t>
      </w:r>
      <w:r w:rsidR="009555E2">
        <w:rPr>
          <w:rFonts w:ascii="Book Antiqua" w:eastAsia="Times New Roman" w:hAnsi="Book Antiqua" w:cs="Times New Roman"/>
          <w:bCs/>
          <w:kern w:val="0"/>
          <w:sz w:val="24"/>
          <w:szCs w:val="20"/>
          <w:lang w:val="es-PR"/>
          <w14:ligatures w14:val="none"/>
        </w:rPr>
        <w:t>mediante</w:t>
      </w:r>
      <w:r w:rsidR="00051F32">
        <w:rPr>
          <w:rFonts w:ascii="Book Antiqua" w:eastAsia="Times New Roman" w:hAnsi="Book Antiqua" w:cs="Times New Roman"/>
          <w:bCs/>
          <w:kern w:val="0"/>
          <w:sz w:val="24"/>
          <w:szCs w:val="20"/>
          <w:lang w:val="es-PR"/>
          <w14:ligatures w14:val="none"/>
        </w:rPr>
        <w:t xml:space="preserve"> compra </w:t>
      </w:r>
      <w:r w:rsidR="009D2D0B">
        <w:rPr>
          <w:rFonts w:ascii="Book Antiqua" w:eastAsia="Times New Roman" w:hAnsi="Book Antiqua" w:cs="Times New Roman"/>
          <w:bCs/>
          <w:kern w:val="0"/>
          <w:sz w:val="24"/>
          <w:szCs w:val="20"/>
          <w:lang w:val="es-PR"/>
          <w14:ligatures w14:val="none"/>
        </w:rPr>
        <w:t>realizada con el Estado Libre Asociado de Puerto Rico</w:t>
      </w:r>
      <w:r w:rsidR="00304D21">
        <w:rPr>
          <w:rFonts w:ascii="Book Antiqua" w:eastAsia="Times New Roman" w:hAnsi="Book Antiqua" w:cs="Times New Roman"/>
          <w:bCs/>
          <w:kern w:val="0"/>
          <w:sz w:val="24"/>
          <w:szCs w:val="20"/>
          <w:lang w:val="es-PR"/>
          <w14:ligatures w14:val="none"/>
        </w:rPr>
        <w:t>. Est</w:t>
      </w:r>
      <w:r w:rsidR="00D858D8">
        <w:rPr>
          <w:rFonts w:ascii="Book Antiqua" w:eastAsia="Times New Roman" w:hAnsi="Book Antiqua" w:cs="Times New Roman"/>
          <w:bCs/>
          <w:kern w:val="0"/>
          <w:sz w:val="24"/>
          <w:szCs w:val="20"/>
          <w:lang w:val="es-PR"/>
          <w14:ligatures w14:val="none"/>
        </w:rPr>
        <w:t>a realidad</w:t>
      </w:r>
      <w:r w:rsidR="00D73EB1">
        <w:rPr>
          <w:rFonts w:ascii="Book Antiqua" w:eastAsia="Times New Roman" w:hAnsi="Book Antiqua" w:cs="Times New Roman"/>
          <w:bCs/>
          <w:kern w:val="0"/>
          <w:sz w:val="24"/>
          <w:szCs w:val="20"/>
          <w:lang w:val="es-PR"/>
          <w14:ligatures w14:val="none"/>
        </w:rPr>
        <w:t xml:space="preserve"> fáctica</w:t>
      </w:r>
      <w:r w:rsidR="009D2D0B">
        <w:rPr>
          <w:rFonts w:ascii="Book Antiqua" w:eastAsia="Times New Roman" w:hAnsi="Book Antiqua" w:cs="Times New Roman"/>
          <w:bCs/>
          <w:kern w:val="0"/>
          <w:sz w:val="24"/>
          <w:szCs w:val="20"/>
          <w:lang w:val="es-PR"/>
          <w14:ligatures w14:val="none"/>
        </w:rPr>
        <w:t xml:space="preserve"> consta en la Certificación emitida por </w:t>
      </w:r>
      <w:r w:rsidR="007305A2">
        <w:rPr>
          <w:rFonts w:ascii="Book Antiqua" w:eastAsia="Times New Roman" w:hAnsi="Book Antiqua" w:cs="Times New Roman"/>
          <w:bCs/>
          <w:kern w:val="0"/>
          <w:sz w:val="24"/>
          <w:szCs w:val="20"/>
          <w:lang w:val="es-PR"/>
          <w14:ligatures w14:val="none"/>
        </w:rPr>
        <w:t xml:space="preserve">Hernán Valentín Esteves, </w:t>
      </w:r>
      <w:proofErr w:type="gramStart"/>
      <w:r w:rsidR="007305A2">
        <w:rPr>
          <w:rFonts w:ascii="Book Antiqua" w:eastAsia="Times New Roman" w:hAnsi="Book Antiqua" w:cs="Times New Roman"/>
          <w:bCs/>
          <w:kern w:val="0"/>
          <w:sz w:val="24"/>
          <w:szCs w:val="20"/>
          <w:lang w:val="es-PR"/>
          <w14:ligatures w14:val="none"/>
        </w:rPr>
        <w:t>Director Ejecutivo</w:t>
      </w:r>
      <w:proofErr w:type="gramEnd"/>
      <w:r w:rsidR="007305A2">
        <w:rPr>
          <w:rFonts w:ascii="Book Antiqua" w:eastAsia="Times New Roman" w:hAnsi="Book Antiqua" w:cs="Times New Roman"/>
          <w:bCs/>
          <w:kern w:val="0"/>
          <w:sz w:val="24"/>
          <w:szCs w:val="20"/>
          <w:lang w:val="es-PR"/>
          <w14:ligatures w14:val="none"/>
        </w:rPr>
        <w:t xml:space="preserve"> de la Corporación Rural de Puerto Rico el 14 de noviembre de 1980.</w:t>
      </w:r>
    </w:p>
    <w:p w14:paraId="4D1B6754" w14:textId="77777777" w:rsidR="00115AF6" w:rsidRDefault="00115AF6" w:rsidP="00A554C1">
      <w:pPr>
        <w:spacing w:after="0" w:line="240" w:lineRule="auto"/>
        <w:ind w:firstLine="720"/>
        <w:contextualSpacing/>
        <w:jc w:val="both"/>
        <w:rPr>
          <w:rFonts w:ascii="Book Antiqua" w:eastAsia="Times New Roman" w:hAnsi="Book Antiqua" w:cs="Times New Roman"/>
          <w:bCs/>
          <w:kern w:val="0"/>
          <w:sz w:val="24"/>
          <w:szCs w:val="20"/>
          <w:lang w:val="es-PR"/>
          <w14:ligatures w14:val="none"/>
        </w:rPr>
      </w:pPr>
    </w:p>
    <w:p w14:paraId="50BCBA55" w14:textId="142466DA" w:rsidR="00115AF6" w:rsidRDefault="00E24125" w:rsidP="00A554C1">
      <w:pPr>
        <w:spacing w:after="0" w:line="240" w:lineRule="auto"/>
        <w:ind w:firstLine="720"/>
        <w:contextualSpacing/>
        <w:jc w:val="both"/>
        <w:rPr>
          <w:rFonts w:ascii="Book Antiqua" w:eastAsia="Times New Roman" w:hAnsi="Book Antiqua" w:cs="Times New Roman"/>
          <w:bCs/>
          <w:kern w:val="0"/>
          <w:sz w:val="24"/>
          <w:szCs w:val="20"/>
          <w:lang w:val="es-PR"/>
          <w14:ligatures w14:val="none"/>
        </w:rPr>
      </w:pPr>
      <w:r>
        <w:rPr>
          <w:rFonts w:ascii="Book Antiqua" w:eastAsia="Times New Roman" w:hAnsi="Book Antiqua" w:cs="Times New Roman"/>
          <w:bCs/>
          <w:kern w:val="0"/>
          <w:sz w:val="24"/>
          <w:szCs w:val="20"/>
          <w:lang w:val="es-PR"/>
          <w14:ligatures w14:val="none"/>
        </w:rPr>
        <w:t>Conforme lo plasmado en la declaración de propósitos, después de treinta (30) a</w:t>
      </w:r>
      <w:r w:rsidR="001E5A87">
        <w:rPr>
          <w:rFonts w:ascii="Aptos Narrow" w:eastAsia="Times New Roman" w:hAnsi="Aptos Narrow" w:cs="Times New Roman"/>
          <w:bCs/>
          <w:kern w:val="0"/>
          <w:sz w:val="24"/>
          <w:szCs w:val="20"/>
          <w:lang w:val="es-PR"/>
          <w14:ligatures w14:val="none"/>
        </w:rPr>
        <w:t>ñ</w:t>
      </w:r>
      <w:r>
        <w:rPr>
          <w:rFonts w:ascii="Book Antiqua" w:eastAsia="Times New Roman" w:hAnsi="Book Antiqua" w:cs="Times New Roman"/>
          <w:bCs/>
          <w:kern w:val="0"/>
          <w:sz w:val="24"/>
          <w:szCs w:val="20"/>
          <w:lang w:val="es-PR"/>
          <w14:ligatures w14:val="none"/>
        </w:rPr>
        <w:t>os del traspaso de titularidad de las fincas Núm. 23 y 25</w:t>
      </w:r>
      <w:r w:rsidR="0088080E">
        <w:rPr>
          <w:rFonts w:ascii="Book Antiqua" w:eastAsia="Times New Roman" w:hAnsi="Book Antiqua" w:cs="Times New Roman"/>
          <w:bCs/>
          <w:kern w:val="0"/>
          <w:sz w:val="24"/>
          <w:szCs w:val="20"/>
          <w:lang w:val="es-PR"/>
          <w14:ligatures w14:val="none"/>
        </w:rPr>
        <w:t xml:space="preserve">, las condiciones y restricciones que les fueron impuestas han perdido su utilidad y vigencia. </w:t>
      </w:r>
      <w:r w:rsidR="001B7FCE">
        <w:rPr>
          <w:rFonts w:ascii="Book Antiqua" w:eastAsia="Times New Roman" w:hAnsi="Book Antiqua" w:cs="Times New Roman"/>
          <w:bCs/>
          <w:kern w:val="0"/>
          <w:sz w:val="24"/>
          <w:szCs w:val="20"/>
          <w:lang w:val="es-PR"/>
          <w14:ligatures w14:val="none"/>
        </w:rPr>
        <w:t>El desarrollo futuro de estas propiedades se regirá</w:t>
      </w:r>
      <w:r w:rsidR="007557F0">
        <w:rPr>
          <w:rFonts w:ascii="Book Antiqua" w:eastAsia="Times New Roman" w:hAnsi="Book Antiqua" w:cs="Times New Roman"/>
          <w:bCs/>
          <w:kern w:val="0"/>
          <w:sz w:val="24"/>
          <w:szCs w:val="20"/>
          <w:lang w:val="es-PR"/>
          <w14:ligatures w14:val="none"/>
        </w:rPr>
        <w:t xml:space="preserve"> por la política pública ambiental</w:t>
      </w:r>
      <w:r w:rsidR="00694E8F">
        <w:rPr>
          <w:rFonts w:ascii="Book Antiqua" w:eastAsia="Times New Roman" w:hAnsi="Book Antiqua" w:cs="Times New Roman"/>
          <w:bCs/>
          <w:kern w:val="0"/>
          <w:sz w:val="24"/>
          <w:szCs w:val="20"/>
          <w:lang w:val="es-PR"/>
          <w14:ligatures w14:val="none"/>
        </w:rPr>
        <w:t xml:space="preserve"> y de uso de terreno vigentes que estén determinados por legislación y reglamentación local, estatal y federal. </w:t>
      </w:r>
      <w:r w:rsidR="001B7FCE">
        <w:rPr>
          <w:rFonts w:ascii="Book Antiqua" w:eastAsia="Times New Roman" w:hAnsi="Book Antiqua" w:cs="Times New Roman"/>
          <w:bCs/>
          <w:kern w:val="0"/>
          <w:sz w:val="24"/>
          <w:szCs w:val="20"/>
          <w:lang w:val="es-PR"/>
          <w14:ligatures w14:val="none"/>
        </w:rPr>
        <w:t xml:space="preserve">En atención </w:t>
      </w:r>
      <w:r w:rsidR="003C33F2">
        <w:rPr>
          <w:rFonts w:ascii="Book Antiqua" w:eastAsia="Times New Roman" w:hAnsi="Book Antiqua" w:cs="Times New Roman"/>
          <w:bCs/>
          <w:kern w:val="0"/>
          <w:sz w:val="24"/>
          <w:szCs w:val="20"/>
          <w:lang w:val="es-PR"/>
          <w14:ligatures w14:val="none"/>
        </w:rPr>
        <w:t xml:space="preserve">al contexto </w:t>
      </w:r>
      <w:r w:rsidR="001B7FCE">
        <w:rPr>
          <w:rFonts w:ascii="Book Antiqua" w:eastAsia="Times New Roman" w:hAnsi="Book Antiqua" w:cs="Times New Roman"/>
          <w:bCs/>
          <w:kern w:val="0"/>
          <w:sz w:val="24"/>
          <w:szCs w:val="20"/>
          <w:lang w:val="es-PR"/>
          <w14:ligatures w14:val="none"/>
        </w:rPr>
        <w:t>jurídic</w:t>
      </w:r>
      <w:r w:rsidR="003C33F2">
        <w:rPr>
          <w:rFonts w:ascii="Book Antiqua" w:eastAsia="Times New Roman" w:hAnsi="Book Antiqua" w:cs="Times New Roman"/>
          <w:bCs/>
          <w:kern w:val="0"/>
          <w:sz w:val="24"/>
          <w:szCs w:val="20"/>
          <w:lang w:val="es-PR"/>
          <w14:ligatures w14:val="none"/>
        </w:rPr>
        <w:t>o y de facto</w:t>
      </w:r>
      <w:r w:rsidR="001B7FCE">
        <w:rPr>
          <w:rFonts w:ascii="Book Antiqua" w:eastAsia="Times New Roman" w:hAnsi="Book Antiqua" w:cs="Times New Roman"/>
          <w:bCs/>
          <w:kern w:val="0"/>
          <w:sz w:val="24"/>
          <w:szCs w:val="20"/>
          <w:lang w:val="es-PR"/>
          <w14:ligatures w14:val="none"/>
        </w:rPr>
        <w:t xml:space="preserve"> de </w:t>
      </w:r>
      <w:r w:rsidR="00A07BE8">
        <w:rPr>
          <w:rFonts w:ascii="Book Antiqua" w:eastAsia="Times New Roman" w:hAnsi="Book Antiqua" w:cs="Times New Roman"/>
          <w:bCs/>
          <w:kern w:val="0"/>
          <w:sz w:val="24"/>
          <w:szCs w:val="20"/>
          <w:lang w:val="es-PR"/>
          <w14:ligatures w14:val="none"/>
        </w:rPr>
        <w:t>las fincas Núm. 23 y 25, la Asamblea Legislativa estima procedente hacer uso de su prerrogativa</w:t>
      </w:r>
      <w:r w:rsidR="008E3414">
        <w:rPr>
          <w:rFonts w:ascii="Book Antiqua" w:eastAsia="Times New Roman" w:hAnsi="Book Antiqua" w:cs="Times New Roman"/>
          <w:bCs/>
          <w:kern w:val="0"/>
          <w:sz w:val="24"/>
          <w:szCs w:val="20"/>
          <w:lang w:val="es-PR"/>
          <w14:ligatures w14:val="none"/>
        </w:rPr>
        <w:t xml:space="preserve"> para variar la realidad física con la inscripción </w:t>
      </w:r>
      <w:r w:rsidR="008E3414">
        <w:rPr>
          <w:rFonts w:ascii="Book Antiqua" w:eastAsia="Times New Roman" w:hAnsi="Book Antiqua" w:cs="Times New Roman"/>
          <w:bCs/>
          <w:kern w:val="0"/>
          <w:sz w:val="24"/>
          <w:szCs w:val="20"/>
          <w:lang w:val="es-PR"/>
          <w14:ligatures w14:val="none"/>
        </w:rPr>
        <w:lastRenderedPageBreak/>
        <w:t xml:space="preserve">registral de estas. Es decir, </w:t>
      </w:r>
      <w:r w:rsidR="00C515B6">
        <w:rPr>
          <w:rFonts w:ascii="Book Antiqua" w:eastAsia="Times New Roman" w:hAnsi="Book Antiqua" w:cs="Times New Roman"/>
          <w:bCs/>
          <w:kern w:val="0"/>
          <w:sz w:val="24"/>
          <w:szCs w:val="20"/>
          <w:lang w:val="es-PR"/>
          <w14:ligatures w14:val="none"/>
        </w:rPr>
        <w:t xml:space="preserve">se deben liberar las fincas de las restricciones, para que proceda la segregación de solares, según lo </w:t>
      </w:r>
      <w:r w:rsidR="00FC71B6">
        <w:rPr>
          <w:rFonts w:ascii="Book Antiqua" w:eastAsia="Times New Roman" w:hAnsi="Book Antiqua" w:cs="Times New Roman"/>
          <w:bCs/>
          <w:kern w:val="0"/>
          <w:sz w:val="24"/>
          <w:szCs w:val="20"/>
          <w:lang w:val="es-PR"/>
          <w14:ligatures w14:val="none"/>
        </w:rPr>
        <w:t xml:space="preserve">autorizado por la Ley Núm. 107, </w:t>
      </w:r>
      <w:r w:rsidR="00FC71B6" w:rsidRPr="00FC71B6">
        <w:rPr>
          <w:rFonts w:ascii="Book Antiqua" w:eastAsia="Times New Roman" w:hAnsi="Book Antiqua" w:cs="Times New Roman"/>
          <w:bCs/>
          <w:i/>
          <w:iCs/>
          <w:kern w:val="0"/>
          <w:sz w:val="24"/>
          <w:szCs w:val="20"/>
          <w:lang w:val="es-PR"/>
          <w14:ligatures w14:val="none"/>
        </w:rPr>
        <w:t>supra</w:t>
      </w:r>
      <w:r w:rsidR="00FC71B6">
        <w:rPr>
          <w:rFonts w:ascii="Book Antiqua" w:eastAsia="Times New Roman" w:hAnsi="Book Antiqua" w:cs="Times New Roman"/>
          <w:bCs/>
          <w:kern w:val="0"/>
          <w:sz w:val="24"/>
          <w:szCs w:val="20"/>
          <w:lang w:val="es-PR"/>
          <w14:ligatures w14:val="none"/>
        </w:rPr>
        <w:t>.</w:t>
      </w:r>
    </w:p>
    <w:p w14:paraId="0DDB3B17" w14:textId="77777777" w:rsidR="00B8417D" w:rsidRPr="00B8417D" w:rsidRDefault="00B8417D" w:rsidP="00A554C1">
      <w:pPr>
        <w:spacing w:after="0" w:line="240" w:lineRule="auto"/>
        <w:ind w:firstLine="720"/>
        <w:contextualSpacing/>
        <w:jc w:val="both"/>
        <w:rPr>
          <w:rFonts w:ascii="Book Antiqua" w:eastAsia="Times New Roman" w:hAnsi="Book Antiqua" w:cs="Times New Roman"/>
          <w:bCs/>
          <w:kern w:val="0"/>
          <w:sz w:val="24"/>
          <w:szCs w:val="20"/>
          <w:lang w:val="es-PR"/>
          <w14:ligatures w14:val="none"/>
        </w:rPr>
      </w:pPr>
    </w:p>
    <w:p w14:paraId="4AFA540B" w14:textId="77777777" w:rsidR="00B8417D" w:rsidRPr="00E26A79" w:rsidRDefault="00B8417D" w:rsidP="00A554C1">
      <w:pPr>
        <w:spacing w:after="0" w:line="240" w:lineRule="auto"/>
        <w:contextualSpacing/>
        <w:jc w:val="center"/>
        <w:rPr>
          <w:rFonts w:ascii="Book Antiqua" w:eastAsia="Times New Roman" w:hAnsi="Book Antiqua" w:cs="Times New Roman"/>
          <w:b/>
          <w:kern w:val="0"/>
          <w:sz w:val="24"/>
          <w:szCs w:val="24"/>
          <w:lang w:val="es-PR"/>
          <w14:ligatures w14:val="none"/>
        </w:rPr>
      </w:pPr>
      <w:r w:rsidRPr="00E26A79">
        <w:rPr>
          <w:rFonts w:ascii="Book Antiqua" w:eastAsia="Times New Roman" w:hAnsi="Book Antiqua" w:cs="Times New Roman"/>
          <w:b/>
          <w:kern w:val="0"/>
          <w:sz w:val="24"/>
          <w:szCs w:val="24"/>
          <w:lang w:val="es-PR"/>
          <w14:ligatures w14:val="none"/>
        </w:rPr>
        <w:t>ANÁLISIS DE LA MEDIDA</w:t>
      </w:r>
    </w:p>
    <w:p w14:paraId="007717D8" w14:textId="77777777" w:rsidR="00B8417D" w:rsidRPr="00B8417D" w:rsidRDefault="00B8417D" w:rsidP="00A554C1">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73DA77E2" w14:textId="73CF926E" w:rsidR="00B8417D" w:rsidRPr="00223D0B" w:rsidRDefault="00B8417D"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B8417D">
        <w:rPr>
          <w:rFonts w:ascii="Book Antiqua" w:eastAsia="Times New Roman" w:hAnsi="Book Antiqua" w:cs="Times New Roman"/>
          <w:kern w:val="0"/>
          <w:sz w:val="24"/>
          <w:szCs w:val="24"/>
          <w:lang w:val="es-PR"/>
          <w14:ligatures w14:val="none"/>
        </w:rPr>
        <w:tab/>
      </w:r>
      <w:r w:rsidRPr="00501B3C">
        <w:rPr>
          <w:rFonts w:ascii="Book Antiqua" w:eastAsia="Times New Roman" w:hAnsi="Book Antiqua" w:cs="Times New Roman"/>
          <w:spacing w:val="-3"/>
          <w:kern w:val="0"/>
          <w:sz w:val="24"/>
          <w:szCs w:val="24"/>
          <w:lang w:val="es-PR"/>
          <w14:ligatures w14:val="none"/>
        </w:rPr>
        <w:t xml:space="preserve">La Comisión de Gobierno de la Cámara de Representantes, acoge los memoriales </w:t>
      </w:r>
      <w:r w:rsidRPr="00223D0B">
        <w:rPr>
          <w:rFonts w:ascii="Book Antiqua" w:eastAsia="Times New Roman" w:hAnsi="Book Antiqua" w:cs="Times New Roman"/>
          <w:spacing w:val="-3"/>
          <w:kern w:val="0"/>
          <w:sz w:val="24"/>
          <w:szCs w:val="24"/>
          <w:lang w:val="es-PR"/>
          <w14:ligatures w14:val="none"/>
        </w:rPr>
        <w:t xml:space="preserve">explicativos remitidos </w:t>
      </w:r>
      <w:r w:rsidR="00933FF8" w:rsidRPr="00223D0B">
        <w:rPr>
          <w:rFonts w:ascii="Book Antiqua" w:eastAsia="Times New Roman" w:hAnsi="Book Antiqua" w:cs="Times New Roman"/>
          <w:spacing w:val="-3"/>
          <w:kern w:val="0"/>
          <w:sz w:val="24"/>
          <w:szCs w:val="24"/>
          <w:lang w:val="es-PR"/>
          <w14:ligatures w14:val="none"/>
        </w:rPr>
        <w:t>a</w:t>
      </w:r>
      <w:r w:rsidRPr="00223D0B">
        <w:rPr>
          <w:rFonts w:ascii="Book Antiqua" w:eastAsia="Times New Roman" w:hAnsi="Book Antiqua" w:cs="Times New Roman"/>
          <w:spacing w:val="-3"/>
          <w:kern w:val="0"/>
          <w:sz w:val="24"/>
          <w:szCs w:val="24"/>
          <w:lang w:val="es-PR"/>
          <w14:ligatures w14:val="none"/>
        </w:rPr>
        <w:t xml:space="preserve"> la Comisión de Gobierno de la Cámara de Representantes para el cuatrienio 2021-2024, sobre </w:t>
      </w:r>
      <w:r w:rsidR="00A36744" w:rsidRPr="00223D0B">
        <w:rPr>
          <w:rFonts w:ascii="Book Antiqua" w:eastAsia="Times New Roman" w:hAnsi="Book Antiqua" w:cs="Times New Roman"/>
          <w:spacing w:val="-3"/>
          <w:kern w:val="0"/>
          <w:sz w:val="24"/>
          <w:szCs w:val="24"/>
          <w:lang w:val="es-PR"/>
          <w14:ligatures w14:val="none"/>
        </w:rPr>
        <w:t>la R. C. de la C. 352</w:t>
      </w:r>
      <w:r w:rsidR="00972725">
        <w:rPr>
          <w:rFonts w:ascii="Book Antiqua" w:eastAsia="Times New Roman" w:hAnsi="Book Antiqua" w:cs="Times New Roman"/>
          <w:spacing w:val="-3"/>
          <w:kern w:val="0"/>
          <w:sz w:val="24"/>
          <w:szCs w:val="24"/>
          <w:lang w:val="es-PR"/>
          <w14:ligatures w14:val="none"/>
        </w:rPr>
        <w:t xml:space="preserve"> de 24 de </w:t>
      </w:r>
      <w:r w:rsidR="00FF245D">
        <w:rPr>
          <w:rFonts w:ascii="Book Antiqua" w:eastAsia="Times New Roman" w:hAnsi="Book Antiqua" w:cs="Times New Roman"/>
          <w:spacing w:val="-3"/>
          <w:kern w:val="0"/>
          <w:sz w:val="24"/>
          <w:szCs w:val="24"/>
          <w:lang w:val="es-PR"/>
          <w14:ligatures w14:val="none"/>
        </w:rPr>
        <w:t>junio de 2022</w:t>
      </w:r>
      <w:r w:rsidRPr="00223D0B">
        <w:rPr>
          <w:rFonts w:ascii="Book Antiqua" w:eastAsia="Times New Roman" w:hAnsi="Book Antiqua" w:cs="Times New Roman"/>
          <w:spacing w:val="-3"/>
          <w:kern w:val="0"/>
          <w:sz w:val="24"/>
          <w:szCs w:val="24"/>
          <w:lang w:val="es-PR"/>
          <w14:ligatures w14:val="none"/>
        </w:rPr>
        <w:t>, que es idéntic</w:t>
      </w:r>
      <w:r w:rsidR="00501B3C" w:rsidRPr="00223D0B">
        <w:rPr>
          <w:rFonts w:ascii="Book Antiqua" w:eastAsia="Times New Roman" w:hAnsi="Book Antiqua" w:cs="Times New Roman"/>
          <w:spacing w:val="-3"/>
          <w:kern w:val="0"/>
          <w:sz w:val="24"/>
          <w:szCs w:val="24"/>
          <w:lang w:val="es-PR"/>
          <w14:ligatures w14:val="none"/>
        </w:rPr>
        <w:t>a</w:t>
      </w:r>
      <w:r w:rsidRPr="00223D0B">
        <w:rPr>
          <w:rFonts w:ascii="Book Antiqua" w:eastAsia="Times New Roman" w:hAnsi="Book Antiqua" w:cs="Times New Roman"/>
          <w:spacing w:val="-3"/>
          <w:kern w:val="0"/>
          <w:sz w:val="24"/>
          <w:szCs w:val="24"/>
          <w:lang w:val="es-PR"/>
          <w14:ligatures w14:val="none"/>
        </w:rPr>
        <w:t xml:space="preserve"> a</w:t>
      </w:r>
      <w:r w:rsidR="00501B3C" w:rsidRPr="00223D0B">
        <w:rPr>
          <w:rFonts w:ascii="Book Antiqua" w:eastAsia="Times New Roman" w:hAnsi="Book Antiqua" w:cs="Times New Roman"/>
          <w:spacing w:val="-3"/>
          <w:kern w:val="0"/>
          <w:sz w:val="24"/>
          <w:szCs w:val="24"/>
          <w:lang w:val="es-PR"/>
          <w14:ligatures w14:val="none"/>
        </w:rPr>
        <w:t xml:space="preserve"> la R. C. de la C. </w:t>
      </w:r>
      <w:r w:rsidR="00475C4D" w:rsidRPr="00223D0B">
        <w:rPr>
          <w:rFonts w:ascii="Book Antiqua" w:eastAsia="Times New Roman" w:hAnsi="Book Antiqua" w:cs="Times New Roman"/>
          <w:spacing w:val="-3"/>
          <w:kern w:val="0"/>
          <w:sz w:val="24"/>
          <w:szCs w:val="24"/>
          <w:lang w:val="es-PR"/>
          <w14:ligatures w14:val="none"/>
        </w:rPr>
        <w:t>6 de</w:t>
      </w:r>
      <w:r w:rsidRPr="00223D0B">
        <w:rPr>
          <w:rFonts w:ascii="Book Antiqua" w:eastAsia="Times New Roman" w:hAnsi="Book Antiqua" w:cs="Times New Roman"/>
          <w:spacing w:val="-3"/>
          <w:kern w:val="0"/>
          <w:sz w:val="24"/>
          <w:szCs w:val="24"/>
          <w:lang w:val="es-PR"/>
          <w14:ligatures w14:val="none"/>
        </w:rPr>
        <w:t xml:space="preserve"> 2 de enero de 2025</w:t>
      </w:r>
      <w:r w:rsidR="00FF245D">
        <w:rPr>
          <w:rFonts w:ascii="Book Antiqua" w:eastAsia="Times New Roman" w:hAnsi="Book Antiqua" w:cs="Times New Roman"/>
          <w:spacing w:val="-3"/>
          <w:kern w:val="0"/>
          <w:sz w:val="24"/>
          <w:szCs w:val="24"/>
          <w:lang w:val="es-PR"/>
          <w14:ligatures w14:val="none"/>
        </w:rPr>
        <w:t>, ante nuestra consideración</w:t>
      </w:r>
      <w:r w:rsidR="00D83CF7" w:rsidRPr="00223D0B">
        <w:rPr>
          <w:rFonts w:ascii="Book Antiqua" w:eastAsia="Times New Roman" w:hAnsi="Book Antiqua" w:cs="Times New Roman"/>
          <w:spacing w:val="-3"/>
          <w:kern w:val="0"/>
          <w:sz w:val="24"/>
          <w:szCs w:val="24"/>
          <w:lang w:val="es-PR"/>
          <w14:ligatures w14:val="none"/>
        </w:rPr>
        <w:t>. En dicho cuatrienio</w:t>
      </w:r>
      <w:r w:rsidR="00613686">
        <w:rPr>
          <w:rFonts w:ascii="Book Antiqua" w:eastAsia="Times New Roman" w:hAnsi="Book Antiqua" w:cs="Times New Roman"/>
          <w:spacing w:val="-3"/>
          <w:kern w:val="0"/>
          <w:sz w:val="24"/>
          <w:szCs w:val="24"/>
          <w:lang w:val="es-PR"/>
          <w14:ligatures w14:val="none"/>
        </w:rPr>
        <w:t>,</w:t>
      </w:r>
      <w:r w:rsidR="00D83CF7" w:rsidRPr="00223D0B">
        <w:rPr>
          <w:rFonts w:ascii="Book Antiqua" w:eastAsia="Times New Roman" w:hAnsi="Book Antiqua" w:cs="Times New Roman"/>
          <w:spacing w:val="-3"/>
          <w:kern w:val="0"/>
          <w:sz w:val="24"/>
          <w:szCs w:val="24"/>
          <w:lang w:val="es-PR"/>
          <w14:ligatures w14:val="none"/>
        </w:rPr>
        <w:t xml:space="preserve"> se requirió l</w:t>
      </w:r>
      <w:r w:rsidR="00223D0B" w:rsidRPr="00223D0B">
        <w:rPr>
          <w:rFonts w:ascii="Book Antiqua" w:eastAsia="Times New Roman" w:hAnsi="Book Antiqua" w:cs="Times New Roman"/>
          <w:spacing w:val="-3"/>
          <w:kern w:val="0"/>
          <w:sz w:val="24"/>
          <w:szCs w:val="24"/>
          <w:lang w:val="es-PR"/>
          <w14:ligatures w14:val="none"/>
        </w:rPr>
        <w:t>os memoriales explicativos</w:t>
      </w:r>
      <w:r w:rsidR="000061E3" w:rsidRPr="00223D0B">
        <w:rPr>
          <w:rFonts w:ascii="Book Antiqua" w:eastAsia="Times New Roman" w:hAnsi="Book Antiqua" w:cs="Times New Roman"/>
          <w:spacing w:val="-3"/>
          <w:kern w:val="0"/>
          <w:sz w:val="24"/>
          <w:szCs w:val="24"/>
          <w:lang w:val="es-PR"/>
          <w14:ligatures w14:val="none"/>
        </w:rPr>
        <w:t xml:space="preserve"> de: (1) el Municipio Autónomo de Vega Alta</w:t>
      </w:r>
      <w:r w:rsidRPr="00223D0B">
        <w:rPr>
          <w:rFonts w:ascii="Book Antiqua" w:eastAsia="Times New Roman" w:hAnsi="Book Antiqua" w:cs="Times New Roman"/>
          <w:spacing w:val="-3"/>
          <w:kern w:val="0"/>
          <w:sz w:val="24"/>
          <w:szCs w:val="24"/>
          <w:lang w:val="es-PR"/>
          <w14:ligatures w14:val="none"/>
        </w:rPr>
        <w:t xml:space="preserve">; (2) el Departamento de </w:t>
      </w:r>
      <w:r w:rsidR="00534785" w:rsidRPr="00223D0B">
        <w:rPr>
          <w:rFonts w:ascii="Book Antiqua" w:eastAsia="Times New Roman" w:hAnsi="Book Antiqua" w:cs="Times New Roman"/>
          <w:spacing w:val="-3"/>
          <w:kern w:val="0"/>
          <w:sz w:val="24"/>
          <w:szCs w:val="24"/>
          <w:lang w:val="es-PR"/>
          <w14:ligatures w14:val="none"/>
        </w:rPr>
        <w:t>Recursos Naturales y Ambientales (</w:t>
      </w:r>
      <w:r w:rsidR="000A6D37" w:rsidRPr="00223D0B">
        <w:rPr>
          <w:rFonts w:ascii="Book Antiqua" w:eastAsia="Times New Roman" w:hAnsi="Book Antiqua" w:cs="Times New Roman"/>
          <w:spacing w:val="-3"/>
          <w:kern w:val="0"/>
          <w:sz w:val="24"/>
          <w:szCs w:val="24"/>
          <w:lang w:val="es-PR"/>
          <w14:ligatures w14:val="none"/>
        </w:rPr>
        <w:t>DRNA</w:t>
      </w:r>
      <w:r w:rsidR="00534785" w:rsidRPr="00223D0B">
        <w:rPr>
          <w:rFonts w:ascii="Book Antiqua" w:eastAsia="Times New Roman" w:hAnsi="Book Antiqua" w:cs="Times New Roman"/>
          <w:spacing w:val="-3"/>
          <w:kern w:val="0"/>
          <w:sz w:val="24"/>
          <w:szCs w:val="24"/>
          <w:lang w:val="es-PR"/>
          <w14:ligatures w14:val="none"/>
        </w:rPr>
        <w:t>)</w:t>
      </w:r>
      <w:r w:rsidR="008B583B">
        <w:rPr>
          <w:rFonts w:ascii="Book Antiqua" w:eastAsia="Times New Roman" w:hAnsi="Book Antiqua" w:cs="Times New Roman"/>
          <w:spacing w:val="-3"/>
          <w:kern w:val="0"/>
          <w:sz w:val="24"/>
          <w:szCs w:val="24"/>
          <w:lang w:val="es-PR"/>
          <w14:ligatures w14:val="none"/>
        </w:rPr>
        <w:t>;</w:t>
      </w:r>
      <w:r w:rsidRPr="00223D0B">
        <w:rPr>
          <w:rFonts w:ascii="Book Antiqua" w:eastAsia="Times New Roman" w:hAnsi="Book Antiqua" w:cs="Times New Roman"/>
          <w:spacing w:val="-3"/>
          <w:kern w:val="0"/>
          <w:sz w:val="24"/>
          <w:szCs w:val="24"/>
          <w:lang w:val="es-PR"/>
          <w14:ligatures w14:val="none"/>
        </w:rPr>
        <w:t xml:space="preserve"> (3) el Departamento de </w:t>
      </w:r>
      <w:r w:rsidR="000A6D37" w:rsidRPr="00223D0B">
        <w:rPr>
          <w:rFonts w:ascii="Book Antiqua" w:eastAsia="Times New Roman" w:hAnsi="Book Antiqua" w:cs="Times New Roman"/>
          <w:spacing w:val="-3"/>
          <w:kern w:val="0"/>
          <w:sz w:val="24"/>
          <w:szCs w:val="24"/>
          <w:lang w:val="es-PR"/>
          <w14:ligatures w14:val="none"/>
        </w:rPr>
        <w:t>Agricultura</w:t>
      </w:r>
      <w:r w:rsidRPr="00223D0B">
        <w:rPr>
          <w:rFonts w:ascii="Book Antiqua" w:eastAsia="Times New Roman" w:hAnsi="Book Antiqua" w:cs="Times New Roman"/>
          <w:spacing w:val="-3"/>
          <w:kern w:val="0"/>
          <w:sz w:val="24"/>
          <w:szCs w:val="24"/>
          <w:lang w:val="es-PR"/>
          <w14:ligatures w14:val="none"/>
        </w:rPr>
        <w:t xml:space="preserve"> (D</w:t>
      </w:r>
      <w:r w:rsidR="000A6D37" w:rsidRPr="00223D0B">
        <w:rPr>
          <w:rFonts w:ascii="Book Antiqua" w:eastAsia="Times New Roman" w:hAnsi="Book Antiqua" w:cs="Times New Roman"/>
          <w:spacing w:val="-3"/>
          <w:kern w:val="0"/>
          <w:sz w:val="24"/>
          <w:szCs w:val="24"/>
          <w:lang w:val="es-PR"/>
          <w14:ligatures w14:val="none"/>
        </w:rPr>
        <w:t>A</w:t>
      </w:r>
      <w:r w:rsidRPr="00223D0B">
        <w:rPr>
          <w:rFonts w:ascii="Book Antiqua" w:eastAsia="Times New Roman" w:hAnsi="Book Antiqua" w:cs="Times New Roman"/>
          <w:spacing w:val="-3"/>
          <w:kern w:val="0"/>
          <w:sz w:val="24"/>
          <w:szCs w:val="24"/>
          <w:lang w:val="es-PR"/>
          <w14:ligatures w14:val="none"/>
        </w:rPr>
        <w:t xml:space="preserve">); </w:t>
      </w:r>
      <w:r w:rsidR="00E9009C" w:rsidRPr="00223D0B">
        <w:rPr>
          <w:rFonts w:ascii="Book Antiqua" w:eastAsia="Times New Roman" w:hAnsi="Book Antiqua" w:cs="Times New Roman"/>
          <w:spacing w:val="-3"/>
          <w:kern w:val="0"/>
          <w:sz w:val="24"/>
          <w:szCs w:val="24"/>
          <w:lang w:val="es-PR"/>
          <w14:ligatures w14:val="none"/>
        </w:rPr>
        <w:t xml:space="preserve">y </w:t>
      </w:r>
      <w:r w:rsidRPr="00223D0B">
        <w:rPr>
          <w:rFonts w:ascii="Book Antiqua" w:eastAsia="Times New Roman" w:hAnsi="Book Antiqua" w:cs="Times New Roman"/>
          <w:spacing w:val="-3"/>
          <w:kern w:val="0"/>
          <w:sz w:val="24"/>
          <w:szCs w:val="24"/>
          <w:lang w:val="es-PR"/>
          <w14:ligatures w14:val="none"/>
        </w:rPr>
        <w:t>(4)</w:t>
      </w:r>
      <w:r w:rsidR="00355D3C" w:rsidRPr="00223D0B">
        <w:rPr>
          <w:rFonts w:ascii="Book Antiqua" w:eastAsia="Times New Roman" w:hAnsi="Book Antiqua" w:cs="Times New Roman"/>
          <w:spacing w:val="-3"/>
          <w:kern w:val="0"/>
          <w:sz w:val="24"/>
          <w:szCs w:val="24"/>
          <w:lang w:val="es-PR"/>
          <w14:ligatures w14:val="none"/>
        </w:rPr>
        <w:t xml:space="preserve"> la Junta de Planificación de Puerto Rico</w:t>
      </w:r>
      <w:r w:rsidR="00AB0337">
        <w:rPr>
          <w:rFonts w:ascii="Book Antiqua" w:eastAsia="Times New Roman" w:hAnsi="Book Antiqua" w:cs="Times New Roman"/>
          <w:spacing w:val="-3"/>
          <w:kern w:val="0"/>
          <w:sz w:val="24"/>
          <w:szCs w:val="24"/>
          <w:lang w:val="es-PR"/>
          <w14:ligatures w14:val="none"/>
        </w:rPr>
        <w:t xml:space="preserve"> (JP)</w:t>
      </w:r>
      <w:r w:rsidRPr="00223D0B">
        <w:rPr>
          <w:rFonts w:ascii="Book Antiqua" w:eastAsia="Times New Roman" w:hAnsi="Book Antiqua" w:cs="Times New Roman"/>
          <w:spacing w:val="-3"/>
          <w:kern w:val="0"/>
          <w:sz w:val="24"/>
          <w:szCs w:val="24"/>
          <w:lang w:val="es-PR"/>
          <w14:ligatures w14:val="none"/>
        </w:rPr>
        <w:t>, l</w:t>
      </w:r>
      <w:r w:rsidR="00223D0B" w:rsidRPr="00223D0B">
        <w:rPr>
          <w:rFonts w:ascii="Book Antiqua" w:eastAsia="Times New Roman" w:hAnsi="Book Antiqua" w:cs="Times New Roman"/>
          <w:spacing w:val="-3"/>
          <w:kern w:val="0"/>
          <w:sz w:val="24"/>
          <w:szCs w:val="24"/>
          <w:lang w:val="es-PR"/>
          <w14:ligatures w14:val="none"/>
        </w:rPr>
        <w:t>o</w:t>
      </w:r>
      <w:r w:rsidRPr="00223D0B">
        <w:rPr>
          <w:rFonts w:ascii="Book Antiqua" w:eastAsia="Times New Roman" w:hAnsi="Book Antiqua" w:cs="Times New Roman"/>
          <w:spacing w:val="-3"/>
          <w:kern w:val="0"/>
          <w:sz w:val="24"/>
          <w:szCs w:val="24"/>
          <w:lang w:val="es-PR"/>
          <w14:ligatures w14:val="none"/>
        </w:rPr>
        <w:t>s cuales incorporamos a este Informe. Veamos.</w:t>
      </w:r>
    </w:p>
    <w:p w14:paraId="1F35FEB5" w14:textId="77777777" w:rsidR="00B8417D" w:rsidRPr="00194848" w:rsidRDefault="00B8417D"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highlight w:val="yellow"/>
          <w:lang w:val="es-PR"/>
          <w14:ligatures w14:val="none"/>
        </w:rPr>
      </w:pPr>
    </w:p>
    <w:p w14:paraId="14FD7168" w14:textId="698E0543" w:rsidR="00B8417D" w:rsidRDefault="00B8417D"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sidRPr="00194848">
        <w:rPr>
          <w:rFonts w:ascii="Book Antiqua" w:eastAsia="Times New Roman" w:hAnsi="Book Antiqua" w:cs="Times New Roman"/>
          <w:spacing w:val="-3"/>
          <w:kern w:val="0"/>
          <w:sz w:val="24"/>
          <w:szCs w:val="24"/>
          <w:lang w:val="es-PR"/>
          <w14:ligatures w14:val="none"/>
        </w:rPr>
        <w:tab/>
        <w:t xml:space="preserve">Primeramente, </w:t>
      </w:r>
      <w:r w:rsidR="00F207FD" w:rsidRPr="00194848">
        <w:rPr>
          <w:rFonts w:ascii="Book Antiqua" w:eastAsia="Times New Roman" w:hAnsi="Book Antiqua" w:cs="Times New Roman"/>
          <w:spacing w:val="-3"/>
          <w:kern w:val="0"/>
          <w:sz w:val="24"/>
          <w:szCs w:val="24"/>
          <w:lang w:val="es-PR"/>
          <w14:ligatures w14:val="none"/>
        </w:rPr>
        <w:t>el</w:t>
      </w:r>
      <w:r w:rsidRPr="00194848">
        <w:rPr>
          <w:rFonts w:ascii="Book Antiqua" w:eastAsia="Times New Roman" w:hAnsi="Book Antiqua" w:cs="Times New Roman"/>
          <w:spacing w:val="-3"/>
          <w:kern w:val="0"/>
          <w:sz w:val="24"/>
          <w:szCs w:val="24"/>
          <w:lang w:val="es-PR"/>
          <w14:ligatures w14:val="none"/>
        </w:rPr>
        <w:t xml:space="preserve"> </w:t>
      </w:r>
      <w:r w:rsidR="001E6709" w:rsidRPr="00194848">
        <w:rPr>
          <w:rFonts w:ascii="Book Antiqua" w:eastAsia="Times New Roman" w:hAnsi="Book Antiqua" w:cs="Times New Roman"/>
          <w:b/>
          <w:bCs/>
          <w:spacing w:val="-3"/>
          <w:kern w:val="0"/>
          <w:sz w:val="24"/>
          <w:szCs w:val="24"/>
          <w:lang w:val="es-PR"/>
          <w14:ligatures w14:val="none"/>
        </w:rPr>
        <w:t>Municipio Autónomo de Vega Alta</w:t>
      </w:r>
      <w:r w:rsidRPr="00194848">
        <w:rPr>
          <w:rFonts w:ascii="Book Antiqua" w:eastAsia="Times New Roman" w:hAnsi="Book Antiqua" w:cs="Times New Roman"/>
          <w:spacing w:val="-3"/>
          <w:kern w:val="0"/>
          <w:sz w:val="24"/>
          <w:szCs w:val="24"/>
          <w:lang w:val="es-PR"/>
          <w14:ligatures w14:val="none"/>
        </w:rPr>
        <w:t>, a través de su</w:t>
      </w:r>
      <w:r w:rsidR="00971CF0" w:rsidRPr="00194848">
        <w:rPr>
          <w:rFonts w:ascii="Book Antiqua" w:eastAsia="Times New Roman" w:hAnsi="Book Antiqua" w:cs="Times New Roman"/>
          <w:spacing w:val="-3"/>
          <w:kern w:val="0"/>
          <w:sz w:val="24"/>
          <w:szCs w:val="24"/>
          <w:lang w:val="es-PR"/>
          <w14:ligatures w14:val="none"/>
        </w:rPr>
        <w:t xml:space="preserve"> alcaldesa, María Vega Pagán</w:t>
      </w:r>
      <w:r w:rsidRPr="00194848">
        <w:rPr>
          <w:rFonts w:ascii="Book Antiqua" w:eastAsia="Times New Roman" w:hAnsi="Book Antiqua" w:cs="Times New Roman"/>
          <w:spacing w:val="-3"/>
          <w:kern w:val="0"/>
          <w:sz w:val="24"/>
          <w:szCs w:val="24"/>
          <w:lang w:val="es-PR"/>
          <w14:ligatures w14:val="none"/>
        </w:rPr>
        <w:t xml:space="preserve">, evaluó el </w:t>
      </w:r>
      <w:r w:rsidR="002F042D">
        <w:rPr>
          <w:rFonts w:ascii="Book Antiqua" w:eastAsia="Times New Roman" w:hAnsi="Book Antiqua" w:cs="Times New Roman"/>
          <w:spacing w:val="-3"/>
          <w:kern w:val="0"/>
          <w:sz w:val="24"/>
          <w:szCs w:val="24"/>
          <w:lang w:val="es-PR"/>
          <w14:ligatures w14:val="none"/>
        </w:rPr>
        <w:t xml:space="preserve">texto de la R. C. de la C. </w:t>
      </w:r>
      <w:r w:rsidR="00EE0C0D">
        <w:rPr>
          <w:rFonts w:ascii="Book Antiqua" w:eastAsia="Times New Roman" w:hAnsi="Book Antiqua" w:cs="Times New Roman"/>
          <w:spacing w:val="-3"/>
          <w:kern w:val="0"/>
          <w:sz w:val="24"/>
          <w:szCs w:val="24"/>
          <w:lang w:val="es-PR"/>
          <w14:ligatures w14:val="none"/>
        </w:rPr>
        <w:t>352,</w:t>
      </w:r>
      <w:r w:rsidRPr="00194848">
        <w:rPr>
          <w:rFonts w:ascii="Book Antiqua" w:eastAsia="Times New Roman" w:hAnsi="Book Antiqua" w:cs="Times New Roman"/>
          <w:spacing w:val="-3"/>
          <w:kern w:val="0"/>
          <w:sz w:val="24"/>
          <w:szCs w:val="24"/>
          <w:lang w:val="es-PR"/>
          <w14:ligatures w14:val="none"/>
        </w:rPr>
        <w:t xml:space="preserve"> y </w:t>
      </w:r>
      <w:r w:rsidR="00856D32" w:rsidRPr="00EF7D09">
        <w:rPr>
          <w:rFonts w:ascii="Book Antiqua" w:eastAsia="Times New Roman" w:hAnsi="Book Antiqua" w:cs="Times New Roman"/>
          <w:spacing w:val="-3"/>
          <w:kern w:val="0"/>
          <w:sz w:val="24"/>
          <w:szCs w:val="24"/>
          <w:u w:val="single"/>
          <w:lang w:val="es-PR"/>
          <w14:ligatures w14:val="none"/>
        </w:rPr>
        <w:t xml:space="preserve">determinó </w:t>
      </w:r>
      <w:r w:rsidR="00EF7D09" w:rsidRPr="00EF7D09">
        <w:rPr>
          <w:rFonts w:ascii="Book Antiqua" w:eastAsia="Times New Roman" w:hAnsi="Book Antiqua" w:cs="Times New Roman"/>
          <w:spacing w:val="-3"/>
          <w:kern w:val="0"/>
          <w:sz w:val="24"/>
          <w:szCs w:val="24"/>
          <w:u w:val="single"/>
          <w:lang w:val="es-PR"/>
          <w14:ligatures w14:val="none"/>
        </w:rPr>
        <w:t>favorecer</w:t>
      </w:r>
      <w:r w:rsidR="00346489" w:rsidRPr="00EF7D09">
        <w:rPr>
          <w:rFonts w:ascii="Book Antiqua" w:eastAsia="Times New Roman" w:hAnsi="Book Antiqua" w:cs="Times New Roman"/>
          <w:spacing w:val="-3"/>
          <w:kern w:val="0"/>
          <w:sz w:val="24"/>
          <w:szCs w:val="24"/>
          <w:u w:val="single"/>
          <w:lang w:val="es-PR"/>
          <w14:ligatures w14:val="none"/>
        </w:rPr>
        <w:t xml:space="preserve"> la medida</w:t>
      </w:r>
      <w:r w:rsidR="00346489">
        <w:rPr>
          <w:rFonts w:ascii="Book Antiqua" w:eastAsia="Times New Roman" w:hAnsi="Book Antiqua" w:cs="Times New Roman"/>
          <w:spacing w:val="-3"/>
          <w:kern w:val="0"/>
          <w:sz w:val="24"/>
          <w:szCs w:val="24"/>
          <w:lang w:val="es-PR"/>
          <w14:ligatures w14:val="none"/>
        </w:rPr>
        <w:t xml:space="preserve"> ya que buscaba eliminar las condiciones y restricciones a la tierra</w:t>
      </w:r>
      <w:r w:rsidR="00D01F57">
        <w:rPr>
          <w:rFonts w:ascii="Book Antiqua" w:eastAsia="Times New Roman" w:hAnsi="Book Antiqua" w:cs="Times New Roman"/>
          <w:spacing w:val="-3"/>
          <w:kern w:val="0"/>
          <w:sz w:val="24"/>
          <w:szCs w:val="24"/>
          <w:lang w:val="es-PR"/>
          <w14:ligatures w14:val="none"/>
        </w:rPr>
        <w:t xml:space="preserve">, facilitando así el desarrollo económico y social </w:t>
      </w:r>
      <w:r w:rsidR="00B95FB6">
        <w:rPr>
          <w:rFonts w:ascii="Book Antiqua" w:eastAsia="Times New Roman" w:hAnsi="Book Antiqua" w:cs="Times New Roman"/>
          <w:spacing w:val="-3"/>
          <w:kern w:val="0"/>
          <w:sz w:val="24"/>
          <w:szCs w:val="24"/>
          <w:lang w:val="es-PR"/>
          <w14:ligatures w14:val="none"/>
        </w:rPr>
        <w:t>del Municipio</w:t>
      </w:r>
      <w:r w:rsidR="00346489">
        <w:rPr>
          <w:rFonts w:ascii="Book Antiqua" w:eastAsia="Times New Roman" w:hAnsi="Book Antiqua" w:cs="Times New Roman"/>
          <w:spacing w:val="-3"/>
          <w:kern w:val="0"/>
          <w:sz w:val="24"/>
          <w:szCs w:val="24"/>
          <w:lang w:val="es-PR"/>
          <w14:ligatures w14:val="none"/>
        </w:rPr>
        <w:t>.</w:t>
      </w:r>
    </w:p>
    <w:p w14:paraId="1BCD01CF" w14:textId="77777777" w:rsidR="00EF7D09" w:rsidRDefault="00EF7D09"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495594F" w14:textId="24DC6117" w:rsidR="00EF7D09" w:rsidRDefault="00EF7D09"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4A1E9C">
        <w:rPr>
          <w:rFonts w:ascii="Book Antiqua" w:eastAsia="Times New Roman" w:hAnsi="Book Antiqua" w:cs="Times New Roman"/>
          <w:spacing w:val="-3"/>
          <w:kern w:val="0"/>
          <w:sz w:val="24"/>
          <w:szCs w:val="24"/>
          <w:lang w:val="es-PR"/>
          <w14:ligatures w14:val="none"/>
        </w:rPr>
        <w:t xml:space="preserve">Como parte del análisis sometido, el Municipio Autónomo de Vega Alta, indicó que las fincas marcadas con los </w:t>
      </w:r>
      <w:r w:rsidR="00FE1186">
        <w:rPr>
          <w:rFonts w:ascii="Book Antiqua" w:eastAsia="Times New Roman" w:hAnsi="Book Antiqua" w:cs="Times New Roman"/>
          <w:spacing w:val="-3"/>
          <w:kern w:val="0"/>
          <w:sz w:val="24"/>
          <w:szCs w:val="24"/>
          <w:lang w:val="es-PR"/>
          <w14:ligatures w14:val="none"/>
        </w:rPr>
        <w:t>n</w:t>
      </w:r>
      <w:r w:rsidR="004A1E9C">
        <w:rPr>
          <w:rFonts w:ascii="Book Antiqua" w:eastAsia="Times New Roman" w:hAnsi="Book Antiqua" w:cs="Times New Roman"/>
          <w:spacing w:val="-3"/>
          <w:kern w:val="0"/>
          <w:sz w:val="24"/>
          <w:szCs w:val="24"/>
          <w:lang w:val="es-PR"/>
          <w14:ligatures w14:val="none"/>
        </w:rPr>
        <w:t>úmeros 23 y 25 en el plano de subdivisión</w:t>
      </w:r>
      <w:r w:rsidR="00B95FB6">
        <w:rPr>
          <w:rFonts w:ascii="Book Antiqua" w:eastAsia="Times New Roman" w:hAnsi="Book Antiqua" w:cs="Times New Roman"/>
          <w:spacing w:val="-3"/>
          <w:kern w:val="0"/>
          <w:sz w:val="24"/>
          <w:szCs w:val="24"/>
          <w:lang w:val="es-PR"/>
          <w14:ligatures w14:val="none"/>
        </w:rPr>
        <w:t>, y</w:t>
      </w:r>
      <w:r w:rsidR="004A1E9C">
        <w:rPr>
          <w:rFonts w:ascii="Book Antiqua" w:eastAsia="Times New Roman" w:hAnsi="Book Antiqua" w:cs="Times New Roman"/>
          <w:spacing w:val="-3"/>
          <w:kern w:val="0"/>
          <w:sz w:val="24"/>
          <w:szCs w:val="24"/>
          <w:lang w:val="es-PR"/>
          <w14:ligatures w14:val="none"/>
        </w:rPr>
        <w:t xml:space="preserve"> que están ubicados en el Barrio Sabana del término municipal de Vega Alta, no </w:t>
      </w:r>
      <w:r w:rsidR="00FE1186">
        <w:rPr>
          <w:rFonts w:ascii="Book Antiqua" w:eastAsia="Times New Roman" w:hAnsi="Book Antiqua" w:cs="Times New Roman"/>
          <w:spacing w:val="-3"/>
          <w:kern w:val="0"/>
          <w:sz w:val="24"/>
          <w:szCs w:val="24"/>
          <w:lang w:val="es-PR"/>
          <w14:ligatures w14:val="none"/>
        </w:rPr>
        <w:t>tiene actualmente</w:t>
      </w:r>
      <w:r w:rsidR="004A1E9C">
        <w:rPr>
          <w:rFonts w:ascii="Book Antiqua" w:eastAsia="Times New Roman" w:hAnsi="Book Antiqua" w:cs="Times New Roman"/>
          <w:spacing w:val="-3"/>
          <w:kern w:val="0"/>
          <w:sz w:val="24"/>
          <w:szCs w:val="24"/>
          <w:lang w:val="es-PR"/>
          <w14:ligatures w14:val="none"/>
        </w:rPr>
        <w:t xml:space="preserve"> </w:t>
      </w:r>
      <w:r w:rsidR="002E79F1">
        <w:rPr>
          <w:rFonts w:ascii="Book Antiqua" w:eastAsia="Times New Roman" w:hAnsi="Book Antiqua" w:cs="Times New Roman"/>
          <w:spacing w:val="-3"/>
          <w:kern w:val="0"/>
          <w:sz w:val="24"/>
          <w:szCs w:val="24"/>
          <w:lang w:val="es-PR"/>
          <w14:ligatures w14:val="none"/>
        </w:rPr>
        <w:t xml:space="preserve">uso agrícola. Sin embargo, </w:t>
      </w:r>
      <w:r w:rsidR="00BE4DB7">
        <w:rPr>
          <w:rFonts w:ascii="Book Antiqua" w:eastAsia="Times New Roman" w:hAnsi="Book Antiqua" w:cs="Times New Roman"/>
          <w:spacing w:val="-3"/>
          <w:kern w:val="0"/>
          <w:sz w:val="24"/>
          <w:szCs w:val="24"/>
          <w:lang w:val="es-PR"/>
          <w14:ligatures w14:val="none"/>
        </w:rPr>
        <w:t xml:space="preserve">establecieron que </w:t>
      </w:r>
      <w:r w:rsidR="005C6269">
        <w:rPr>
          <w:rFonts w:ascii="Book Antiqua" w:eastAsia="Times New Roman" w:hAnsi="Book Antiqua" w:cs="Times New Roman"/>
          <w:spacing w:val="-3"/>
          <w:kern w:val="0"/>
          <w:sz w:val="24"/>
          <w:szCs w:val="24"/>
          <w:lang w:val="es-PR"/>
          <w14:ligatures w14:val="none"/>
        </w:rPr>
        <w:t xml:space="preserve">las fincas </w:t>
      </w:r>
      <w:r w:rsidR="00FE1186">
        <w:rPr>
          <w:rFonts w:ascii="Book Antiqua" w:eastAsia="Times New Roman" w:hAnsi="Book Antiqua" w:cs="Times New Roman"/>
          <w:spacing w:val="-3"/>
          <w:kern w:val="0"/>
          <w:sz w:val="24"/>
          <w:szCs w:val="24"/>
          <w:lang w:val="es-PR"/>
          <w14:ligatures w14:val="none"/>
        </w:rPr>
        <w:t xml:space="preserve">se encontraban </w:t>
      </w:r>
      <w:r w:rsidR="005C6269">
        <w:rPr>
          <w:rFonts w:ascii="Book Antiqua" w:eastAsia="Times New Roman" w:hAnsi="Book Antiqua" w:cs="Times New Roman"/>
          <w:spacing w:val="-3"/>
          <w:kern w:val="0"/>
          <w:sz w:val="24"/>
          <w:szCs w:val="24"/>
          <w:lang w:val="es-PR"/>
          <w14:ligatures w14:val="none"/>
        </w:rPr>
        <w:t>sujetas a condiciones y restricciones relativas a la preservación de uso agrícola e indivisión que fueron impuestas previamente</w:t>
      </w:r>
      <w:r w:rsidR="00856D0F">
        <w:rPr>
          <w:rFonts w:ascii="Book Antiqua" w:eastAsia="Times New Roman" w:hAnsi="Book Antiqua" w:cs="Times New Roman"/>
          <w:spacing w:val="-3"/>
          <w:kern w:val="0"/>
          <w:sz w:val="24"/>
          <w:szCs w:val="24"/>
          <w:lang w:val="es-PR"/>
          <w14:ligatures w14:val="none"/>
        </w:rPr>
        <w:t xml:space="preserve"> y anotadas según lo dispuesto por la Ley Núm. 107 de 3 de julio de 1974, según enmendada.</w:t>
      </w:r>
    </w:p>
    <w:p w14:paraId="072D4F73" w14:textId="77777777" w:rsidR="008563EB" w:rsidRDefault="008563EB"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FA96E83" w14:textId="7EDB8E8B" w:rsidR="008563EB" w:rsidRDefault="008563EB"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F06D3E">
        <w:rPr>
          <w:rFonts w:ascii="Book Antiqua" w:eastAsia="Times New Roman" w:hAnsi="Book Antiqua" w:cs="Times New Roman"/>
          <w:spacing w:val="-3"/>
          <w:kern w:val="0"/>
          <w:sz w:val="24"/>
          <w:szCs w:val="24"/>
          <w:lang w:val="es-PR"/>
          <w14:ligatures w14:val="none"/>
        </w:rPr>
        <w:t>En atención a este</w:t>
      </w:r>
      <w:r>
        <w:rPr>
          <w:rFonts w:ascii="Book Antiqua" w:eastAsia="Times New Roman" w:hAnsi="Book Antiqua" w:cs="Times New Roman"/>
          <w:spacing w:val="-3"/>
          <w:kern w:val="0"/>
          <w:sz w:val="24"/>
          <w:szCs w:val="24"/>
          <w:lang w:val="es-PR"/>
          <w14:ligatures w14:val="none"/>
        </w:rPr>
        <w:t xml:space="preserve"> </w:t>
      </w:r>
      <w:r w:rsidR="00CC26B3">
        <w:rPr>
          <w:rFonts w:ascii="Book Antiqua" w:eastAsia="Times New Roman" w:hAnsi="Book Antiqua" w:cs="Times New Roman"/>
          <w:spacing w:val="-3"/>
          <w:kern w:val="0"/>
          <w:sz w:val="24"/>
          <w:szCs w:val="24"/>
          <w:lang w:val="es-PR"/>
          <w14:ligatures w14:val="none"/>
        </w:rPr>
        <w:t>contexto</w:t>
      </w:r>
      <w:r w:rsidR="00981CDE">
        <w:rPr>
          <w:rFonts w:ascii="Book Antiqua" w:eastAsia="Times New Roman" w:hAnsi="Book Antiqua" w:cs="Times New Roman"/>
          <w:spacing w:val="-3"/>
          <w:kern w:val="0"/>
          <w:sz w:val="24"/>
          <w:szCs w:val="24"/>
          <w:lang w:val="es-PR"/>
          <w14:ligatures w14:val="none"/>
        </w:rPr>
        <w:t>,</w:t>
      </w:r>
      <w:r>
        <w:rPr>
          <w:rFonts w:ascii="Book Antiqua" w:eastAsia="Times New Roman" w:hAnsi="Book Antiqua" w:cs="Times New Roman"/>
          <w:spacing w:val="-3"/>
          <w:kern w:val="0"/>
          <w:sz w:val="24"/>
          <w:szCs w:val="24"/>
          <w:lang w:val="es-PR"/>
          <w14:ligatures w14:val="none"/>
        </w:rPr>
        <w:t xml:space="preserve"> el Municipio</w:t>
      </w:r>
      <w:r w:rsidR="00981CDE" w:rsidRPr="00981CDE">
        <w:rPr>
          <w:rFonts w:ascii="Book Antiqua" w:eastAsia="Times New Roman" w:hAnsi="Book Antiqua" w:cs="Times New Roman"/>
          <w:spacing w:val="-3"/>
          <w:kern w:val="0"/>
          <w:sz w:val="24"/>
          <w:szCs w:val="24"/>
          <w:lang w:val="es-PR"/>
          <w14:ligatures w14:val="none"/>
        </w:rPr>
        <w:t xml:space="preserve"> </w:t>
      </w:r>
      <w:r w:rsidR="00981CDE">
        <w:rPr>
          <w:rFonts w:ascii="Book Antiqua" w:eastAsia="Times New Roman" w:hAnsi="Book Antiqua" w:cs="Times New Roman"/>
          <w:spacing w:val="-3"/>
          <w:kern w:val="0"/>
          <w:sz w:val="24"/>
          <w:szCs w:val="24"/>
          <w:lang w:val="es-PR"/>
          <w14:ligatures w14:val="none"/>
        </w:rPr>
        <w:t>Autónomo de Vega Alta afirm</w:t>
      </w:r>
      <w:r w:rsidR="00FE1186">
        <w:rPr>
          <w:rFonts w:ascii="Book Antiqua" w:eastAsia="Times New Roman" w:hAnsi="Book Antiqua" w:cs="Times New Roman"/>
          <w:spacing w:val="-3"/>
          <w:kern w:val="0"/>
          <w:sz w:val="24"/>
          <w:szCs w:val="24"/>
          <w:lang w:val="es-PR"/>
          <w14:ligatures w14:val="none"/>
        </w:rPr>
        <w:t>ó</w:t>
      </w:r>
      <w:r w:rsidR="00981CDE">
        <w:rPr>
          <w:rFonts w:ascii="Book Antiqua" w:eastAsia="Times New Roman" w:hAnsi="Book Antiqua" w:cs="Times New Roman"/>
          <w:spacing w:val="-3"/>
          <w:kern w:val="0"/>
          <w:sz w:val="24"/>
          <w:szCs w:val="24"/>
          <w:lang w:val="es-PR"/>
          <w14:ligatures w14:val="none"/>
        </w:rPr>
        <w:t xml:space="preserve"> </w:t>
      </w:r>
      <w:r w:rsidR="00FE1186">
        <w:rPr>
          <w:rFonts w:ascii="Book Antiqua" w:eastAsia="Times New Roman" w:hAnsi="Book Antiqua" w:cs="Times New Roman"/>
          <w:spacing w:val="-3"/>
          <w:kern w:val="0"/>
          <w:sz w:val="24"/>
          <w:szCs w:val="24"/>
          <w:lang w:val="es-PR"/>
          <w14:ligatures w14:val="none"/>
        </w:rPr>
        <w:t>visualizar</w:t>
      </w:r>
      <w:r w:rsidR="009362E5">
        <w:rPr>
          <w:rFonts w:ascii="Book Antiqua" w:eastAsia="Times New Roman" w:hAnsi="Book Antiqua" w:cs="Times New Roman"/>
          <w:spacing w:val="-3"/>
          <w:kern w:val="0"/>
          <w:sz w:val="24"/>
          <w:szCs w:val="24"/>
          <w:lang w:val="es-PR"/>
          <w14:ligatures w14:val="none"/>
        </w:rPr>
        <w:t xml:space="preserve"> </w:t>
      </w:r>
      <w:r w:rsidR="00FE1186">
        <w:rPr>
          <w:rFonts w:ascii="Book Antiqua" w:eastAsia="Times New Roman" w:hAnsi="Book Antiqua" w:cs="Times New Roman"/>
          <w:spacing w:val="-3"/>
          <w:kern w:val="0"/>
          <w:sz w:val="24"/>
          <w:szCs w:val="24"/>
          <w:lang w:val="es-PR"/>
          <w14:ligatures w14:val="none"/>
        </w:rPr>
        <w:t>el desarrollo d</w:t>
      </w:r>
      <w:r w:rsidR="009362E5">
        <w:rPr>
          <w:rFonts w:ascii="Book Antiqua" w:eastAsia="Times New Roman" w:hAnsi="Book Antiqua" w:cs="Times New Roman"/>
          <w:spacing w:val="-3"/>
          <w:kern w:val="0"/>
          <w:sz w:val="24"/>
          <w:szCs w:val="24"/>
          <w:lang w:val="es-PR"/>
          <w14:ligatures w14:val="none"/>
        </w:rPr>
        <w:t>el sector privado para diferentes inversiones dentro de su jurisdicción.</w:t>
      </w:r>
      <w:r w:rsidR="000F1C63">
        <w:rPr>
          <w:rFonts w:ascii="Book Antiqua" w:eastAsia="Times New Roman" w:hAnsi="Book Antiqua" w:cs="Times New Roman"/>
          <w:spacing w:val="-3"/>
          <w:kern w:val="0"/>
          <w:sz w:val="24"/>
          <w:szCs w:val="24"/>
          <w:lang w:val="es-PR"/>
          <w14:ligatures w14:val="none"/>
        </w:rPr>
        <w:t xml:space="preserve"> Entienden que de aprobarse la R. C. de la C. 352, en este cuatrienio R. C. de la C. 6, </w:t>
      </w:r>
      <w:r w:rsidR="00D767FF">
        <w:rPr>
          <w:rFonts w:ascii="Book Antiqua" w:eastAsia="Times New Roman" w:hAnsi="Book Antiqua" w:cs="Times New Roman"/>
          <w:spacing w:val="-3"/>
          <w:kern w:val="0"/>
          <w:sz w:val="24"/>
          <w:szCs w:val="24"/>
          <w:lang w:val="es-PR"/>
          <w14:ligatures w14:val="none"/>
        </w:rPr>
        <w:t>el desarrollador tiene la intención de construir una urbanización que se elaborará en fases</w:t>
      </w:r>
      <w:r w:rsidR="00A01A5F">
        <w:rPr>
          <w:rFonts w:ascii="Book Antiqua" w:eastAsia="Times New Roman" w:hAnsi="Book Antiqua" w:cs="Times New Roman"/>
          <w:spacing w:val="-3"/>
          <w:kern w:val="0"/>
          <w:sz w:val="24"/>
          <w:szCs w:val="24"/>
          <w:lang w:val="es-PR"/>
          <w14:ligatures w14:val="none"/>
        </w:rPr>
        <w:t xml:space="preserve">, hasta alcanzar noventa y seis (96) nuevas propiedades. Esta acción impactará positivamente </w:t>
      </w:r>
      <w:r w:rsidR="003200E9">
        <w:rPr>
          <w:rFonts w:ascii="Book Antiqua" w:eastAsia="Times New Roman" w:hAnsi="Book Antiqua" w:cs="Times New Roman"/>
          <w:spacing w:val="-3"/>
          <w:kern w:val="0"/>
          <w:sz w:val="24"/>
          <w:szCs w:val="24"/>
          <w:lang w:val="es-PR"/>
          <w14:ligatures w14:val="none"/>
        </w:rPr>
        <w:t>el Municipio en la medida que incrementarán los ingresos municipales.</w:t>
      </w:r>
      <w:r w:rsidR="00FD7DA0">
        <w:rPr>
          <w:rFonts w:ascii="Book Antiqua" w:eastAsia="Times New Roman" w:hAnsi="Book Antiqua" w:cs="Times New Roman"/>
          <w:spacing w:val="-3"/>
          <w:kern w:val="0"/>
          <w:sz w:val="24"/>
          <w:szCs w:val="24"/>
          <w:lang w:val="es-PR"/>
          <w14:ligatures w14:val="none"/>
        </w:rPr>
        <w:t xml:space="preserve"> Máxime cuando </w:t>
      </w:r>
      <w:r w:rsidR="00723611">
        <w:rPr>
          <w:rFonts w:ascii="Book Antiqua" w:eastAsia="Times New Roman" w:hAnsi="Book Antiqua" w:cs="Times New Roman"/>
          <w:spacing w:val="-3"/>
          <w:kern w:val="0"/>
          <w:sz w:val="24"/>
          <w:szCs w:val="24"/>
          <w:lang w:val="es-PR"/>
          <w14:ligatures w14:val="none"/>
        </w:rPr>
        <w:t>en Vega Alta actualmente residen treinta y cinco mil cuatrocientos diez (35,410) personas</w:t>
      </w:r>
      <w:r w:rsidR="00A958EE">
        <w:rPr>
          <w:rFonts w:ascii="Book Antiqua" w:eastAsia="Times New Roman" w:hAnsi="Book Antiqua" w:cs="Times New Roman"/>
          <w:spacing w:val="-3"/>
          <w:kern w:val="0"/>
          <w:sz w:val="24"/>
          <w:szCs w:val="24"/>
          <w:lang w:val="es-PR"/>
          <w14:ligatures w14:val="none"/>
        </w:rPr>
        <w:t>, el número de casas ronda en las doce mil cien (12,100)</w:t>
      </w:r>
      <w:r w:rsidR="00AF059E">
        <w:rPr>
          <w:rFonts w:ascii="Book Antiqua" w:eastAsia="Times New Roman" w:hAnsi="Book Antiqua" w:cs="Times New Roman"/>
          <w:spacing w:val="-3"/>
          <w:kern w:val="0"/>
          <w:sz w:val="24"/>
          <w:szCs w:val="24"/>
          <w:lang w:val="es-PR"/>
          <w14:ligatures w14:val="none"/>
        </w:rPr>
        <w:t xml:space="preserve">, y el gobierno municipal está comprometido con el desarrollo de proyectos dirigidos a </w:t>
      </w:r>
      <w:r w:rsidR="003B394F">
        <w:rPr>
          <w:rFonts w:ascii="Book Antiqua" w:eastAsia="Times New Roman" w:hAnsi="Book Antiqua" w:cs="Times New Roman"/>
          <w:spacing w:val="-3"/>
          <w:kern w:val="0"/>
          <w:sz w:val="24"/>
          <w:szCs w:val="24"/>
          <w:lang w:val="es-PR"/>
          <w14:ligatures w14:val="none"/>
        </w:rPr>
        <w:t>elev</w:t>
      </w:r>
      <w:r w:rsidR="00AF059E">
        <w:rPr>
          <w:rFonts w:ascii="Book Antiqua" w:eastAsia="Times New Roman" w:hAnsi="Book Antiqua" w:cs="Times New Roman"/>
          <w:spacing w:val="-3"/>
          <w:kern w:val="0"/>
          <w:sz w:val="24"/>
          <w:szCs w:val="24"/>
          <w:lang w:val="es-PR"/>
          <w14:ligatures w14:val="none"/>
        </w:rPr>
        <w:t xml:space="preserve">ar </w:t>
      </w:r>
      <w:r w:rsidR="001D34DD">
        <w:rPr>
          <w:rFonts w:ascii="Book Antiqua" w:eastAsia="Times New Roman" w:hAnsi="Book Antiqua" w:cs="Times New Roman"/>
          <w:spacing w:val="-3"/>
          <w:kern w:val="0"/>
          <w:sz w:val="24"/>
          <w:szCs w:val="24"/>
          <w:lang w:val="es-PR"/>
          <w14:ligatures w14:val="none"/>
        </w:rPr>
        <w:t>su</w:t>
      </w:r>
      <w:r w:rsidR="00AF059E">
        <w:rPr>
          <w:rFonts w:ascii="Book Antiqua" w:eastAsia="Times New Roman" w:hAnsi="Book Antiqua" w:cs="Times New Roman"/>
          <w:spacing w:val="-3"/>
          <w:kern w:val="0"/>
          <w:sz w:val="24"/>
          <w:szCs w:val="24"/>
          <w:lang w:val="es-PR"/>
          <w14:ligatures w14:val="none"/>
        </w:rPr>
        <w:t xml:space="preserve"> número de </w:t>
      </w:r>
      <w:r w:rsidR="001D34DD">
        <w:rPr>
          <w:rFonts w:ascii="Book Antiqua" w:eastAsia="Times New Roman" w:hAnsi="Book Antiqua" w:cs="Times New Roman"/>
          <w:spacing w:val="-3"/>
          <w:kern w:val="0"/>
          <w:sz w:val="24"/>
          <w:szCs w:val="24"/>
          <w:lang w:val="es-PR"/>
          <w14:ligatures w14:val="none"/>
        </w:rPr>
        <w:t>viviendas.</w:t>
      </w:r>
    </w:p>
    <w:p w14:paraId="2D322042" w14:textId="77777777" w:rsidR="004D4E6F" w:rsidRDefault="004D4E6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0277038" w14:textId="5C12A4C2" w:rsidR="004D4E6F" w:rsidRPr="00194848" w:rsidRDefault="004D4E6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Por todo lo cual, agradecieron la oportunidad de </w:t>
      </w:r>
      <w:r w:rsidR="00FE1186">
        <w:rPr>
          <w:rFonts w:ascii="Book Antiqua" w:eastAsia="Times New Roman" w:hAnsi="Book Antiqua" w:cs="Times New Roman"/>
          <w:spacing w:val="-3"/>
          <w:kern w:val="0"/>
          <w:sz w:val="24"/>
          <w:szCs w:val="24"/>
          <w:lang w:val="es-PR"/>
          <w14:ligatures w14:val="none"/>
        </w:rPr>
        <w:t>pronunciarse</w:t>
      </w:r>
      <w:r>
        <w:rPr>
          <w:rFonts w:ascii="Book Antiqua" w:eastAsia="Times New Roman" w:hAnsi="Book Antiqua" w:cs="Times New Roman"/>
          <w:spacing w:val="-3"/>
          <w:kern w:val="0"/>
          <w:sz w:val="24"/>
          <w:szCs w:val="24"/>
          <w:lang w:val="es-PR"/>
          <w14:ligatures w14:val="none"/>
        </w:rPr>
        <w:t xml:space="preserve"> en torno al contenido de la medida legislativa</w:t>
      </w:r>
      <w:r w:rsidR="001B3C90">
        <w:rPr>
          <w:rFonts w:ascii="Book Antiqua" w:eastAsia="Times New Roman" w:hAnsi="Book Antiqua" w:cs="Times New Roman"/>
          <w:spacing w:val="-3"/>
          <w:kern w:val="0"/>
          <w:sz w:val="24"/>
          <w:szCs w:val="24"/>
          <w:lang w:val="es-PR"/>
          <w14:ligatures w14:val="none"/>
        </w:rPr>
        <w:t xml:space="preserve">, y </w:t>
      </w:r>
      <w:r w:rsidR="001B3C90" w:rsidRPr="00935D3A">
        <w:rPr>
          <w:rFonts w:ascii="Book Antiqua" w:eastAsia="Times New Roman" w:hAnsi="Book Antiqua" w:cs="Times New Roman"/>
          <w:spacing w:val="-3"/>
          <w:kern w:val="0"/>
          <w:sz w:val="24"/>
          <w:szCs w:val="24"/>
          <w:u w:val="single"/>
          <w:lang w:val="es-PR"/>
          <w14:ligatures w14:val="none"/>
        </w:rPr>
        <w:t>expresar su apoyo a la aprobación de esta</w:t>
      </w:r>
      <w:r w:rsidR="001B3C90">
        <w:rPr>
          <w:rFonts w:ascii="Book Antiqua" w:eastAsia="Times New Roman" w:hAnsi="Book Antiqua" w:cs="Times New Roman"/>
          <w:spacing w:val="-3"/>
          <w:kern w:val="0"/>
          <w:sz w:val="24"/>
          <w:szCs w:val="24"/>
          <w:lang w:val="es-PR"/>
          <w14:ligatures w14:val="none"/>
        </w:rPr>
        <w:t>, que</w:t>
      </w:r>
      <w:r w:rsidR="007274C6">
        <w:rPr>
          <w:rFonts w:ascii="Book Antiqua" w:eastAsia="Times New Roman" w:hAnsi="Book Antiqua" w:cs="Times New Roman"/>
          <w:spacing w:val="-3"/>
          <w:kern w:val="0"/>
          <w:sz w:val="24"/>
          <w:szCs w:val="24"/>
          <w:lang w:val="es-PR"/>
          <w14:ligatures w14:val="none"/>
        </w:rPr>
        <w:t xml:space="preserve"> a su entender</w:t>
      </w:r>
      <w:r w:rsidR="001B3C90">
        <w:rPr>
          <w:rFonts w:ascii="Book Antiqua" w:eastAsia="Times New Roman" w:hAnsi="Book Antiqua" w:cs="Times New Roman"/>
          <w:spacing w:val="-3"/>
          <w:kern w:val="0"/>
          <w:sz w:val="24"/>
          <w:szCs w:val="24"/>
          <w:lang w:val="es-PR"/>
          <w14:ligatures w14:val="none"/>
        </w:rPr>
        <w:t xml:space="preserve"> redundará en beneficio al Municipio Autónomo de Vega Alta.</w:t>
      </w:r>
    </w:p>
    <w:p w14:paraId="59F4695D" w14:textId="77777777" w:rsidR="00B8417D" w:rsidRDefault="00B8417D"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5A27F944" w14:textId="39706B1A" w:rsidR="00935D3A" w:rsidRDefault="00935D3A"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9469A8" w:rsidRPr="00215E09">
        <w:rPr>
          <w:rFonts w:ascii="Book Antiqua" w:eastAsia="Times New Roman" w:hAnsi="Book Antiqua" w:cs="Times New Roman"/>
          <w:spacing w:val="-3"/>
          <w:kern w:val="0"/>
          <w:sz w:val="24"/>
          <w:szCs w:val="24"/>
          <w:lang w:val="es-PR"/>
          <w14:ligatures w14:val="none"/>
        </w:rPr>
        <w:t xml:space="preserve">La </w:t>
      </w:r>
      <w:r w:rsidR="00B80248" w:rsidRPr="00215E09">
        <w:rPr>
          <w:rFonts w:ascii="Book Antiqua" w:eastAsia="Times New Roman" w:hAnsi="Book Antiqua" w:cs="Times New Roman"/>
          <w:spacing w:val="-3"/>
          <w:kern w:val="0"/>
          <w:sz w:val="24"/>
          <w:szCs w:val="24"/>
          <w:lang w:val="es-PR"/>
          <w14:ligatures w14:val="none"/>
        </w:rPr>
        <w:t>Comisión de Gobierno</w:t>
      </w:r>
      <w:r w:rsidR="00860BFF">
        <w:rPr>
          <w:rFonts w:ascii="Book Antiqua" w:eastAsia="Times New Roman" w:hAnsi="Book Antiqua" w:cs="Times New Roman"/>
          <w:spacing w:val="-3"/>
          <w:kern w:val="0"/>
          <w:sz w:val="24"/>
          <w:szCs w:val="24"/>
          <w:lang w:val="es-PR"/>
          <w14:ligatures w14:val="none"/>
        </w:rPr>
        <w:t xml:space="preserve"> </w:t>
      </w:r>
      <w:r w:rsidR="00F84608">
        <w:rPr>
          <w:rFonts w:ascii="Book Antiqua" w:eastAsia="Times New Roman" w:hAnsi="Book Antiqua" w:cs="Times New Roman"/>
          <w:spacing w:val="-3"/>
          <w:kern w:val="0"/>
          <w:sz w:val="24"/>
          <w:szCs w:val="24"/>
          <w:lang w:val="es-PR"/>
          <w14:ligatures w14:val="none"/>
        </w:rPr>
        <w:t>prosigue</w:t>
      </w:r>
      <w:r w:rsidR="00D3111B">
        <w:rPr>
          <w:rFonts w:ascii="Book Antiqua" w:eastAsia="Times New Roman" w:hAnsi="Book Antiqua" w:cs="Times New Roman"/>
          <w:spacing w:val="-3"/>
          <w:kern w:val="0"/>
          <w:sz w:val="24"/>
          <w:szCs w:val="24"/>
          <w:lang w:val="es-PR"/>
          <w14:ligatures w14:val="none"/>
        </w:rPr>
        <w:t xml:space="preserve"> el análisis de la R. C. de la C.</w:t>
      </w:r>
      <w:r w:rsidR="00F84608">
        <w:rPr>
          <w:rFonts w:ascii="Book Antiqua" w:eastAsia="Times New Roman" w:hAnsi="Book Antiqua" w:cs="Times New Roman"/>
          <w:spacing w:val="-3"/>
          <w:kern w:val="0"/>
          <w:sz w:val="24"/>
          <w:szCs w:val="24"/>
          <w:lang w:val="es-PR"/>
          <w14:ligatures w14:val="none"/>
        </w:rPr>
        <w:t xml:space="preserve"> 6</w:t>
      </w:r>
      <w:r w:rsidR="00D3111B">
        <w:rPr>
          <w:rFonts w:ascii="Book Antiqua" w:eastAsia="Times New Roman" w:hAnsi="Book Antiqua" w:cs="Times New Roman"/>
          <w:spacing w:val="-3"/>
          <w:kern w:val="0"/>
          <w:sz w:val="24"/>
          <w:szCs w:val="24"/>
          <w:lang w:val="es-PR"/>
          <w14:ligatures w14:val="none"/>
        </w:rPr>
        <w:t xml:space="preserve"> suscribiendo</w:t>
      </w:r>
      <w:r w:rsidR="00215E09" w:rsidRPr="00215E09">
        <w:rPr>
          <w:rFonts w:ascii="Book Antiqua" w:eastAsia="Times New Roman" w:hAnsi="Book Antiqua" w:cs="Times New Roman"/>
          <w:spacing w:val="-3"/>
          <w:kern w:val="0"/>
          <w:sz w:val="24"/>
          <w:szCs w:val="24"/>
          <w:lang w:val="es-PR"/>
          <w14:ligatures w14:val="none"/>
        </w:rPr>
        <w:t xml:space="preserve"> la posición de la </w:t>
      </w:r>
      <w:r w:rsidR="009469A8" w:rsidRPr="00215E09">
        <w:rPr>
          <w:rFonts w:ascii="Book Antiqua" w:eastAsia="Times New Roman" w:hAnsi="Book Antiqua" w:cs="Times New Roman"/>
          <w:spacing w:val="-3"/>
          <w:kern w:val="0"/>
          <w:sz w:val="24"/>
          <w:szCs w:val="24"/>
          <w:lang w:val="es-PR"/>
          <w14:ligatures w14:val="none"/>
        </w:rPr>
        <w:t xml:space="preserve">entonces </w:t>
      </w:r>
      <w:proofErr w:type="gramStart"/>
      <w:r w:rsidR="009469A8" w:rsidRPr="00215E09">
        <w:rPr>
          <w:rFonts w:ascii="Book Antiqua" w:eastAsia="Times New Roman" w:hAnsi="Book Antiqua" w:cs="Times New Roman"/>
          <w:spacing w:val="-3"/>
          <w:kern w:val="0"/>
          <w:sz w:val="24"/>
          <w:szCs w:val="24"/>
          <w:lang w:val="es-PR"/>
          <w14:ligatures w14:val="none"/>
        </w:rPr>
        <w:t>Secretaria</w:t>
      </w:r>
      <w:proofErr w:type="gramEnd"/>
      <w:r w:rsidR="009469A8" w:rsidRPr="00215E09">
        <w:rPr>
          <w:rFonts w:ascii="Book Antiqua" w:eastAsia="Times New Roman" w:hAnsi="Book Antiqua" w:cs="Times New Roman"/>
          <w:spacing w:val="-3"/>
          <w:kern w:val="0"/>
          <w:sz w:val="24"/>
          <w:szCs w:val="24"/>
          <w:lang w:val="es-PR"/>
          <w14:ligatures w14:val="none"/>
        </w:rPr>
        <w:t xml:space="preserve"> de</w:t>
      </w:r>
      <w:r w:rsidR="00EB2387" w:rsidRPr="00215E09">
        <w:rPr>
          <w:rFonts w:ascii="Book Antiqua" w:eastAsia="Times New Roman" w:hAnsi="Book Antiqua" w:cs="Times New Roman"/>
          <w:spacing w:val="-3"/>
          <w:kern w:val="0"/>
          <w:sz w:val="24"/>
          <w:szCs w:val="24"/>
          <w:lang w:val="es-PR"/>
          <w14:ligatures w14:val="none"/>
        </w:rPr>
        <w:t xml:space="preserve">l </w:t>
      </w:r>
      <w:r w:rsidR="00EB2387" w:rsidRPr="00215E09">
        <w:rPr>
          <w:rFonts w:ascii="Book Antiqua" w:eastAsia="Times New Roman" w:hAnsi="Book Antiqua" w:cs="Times New Roman"/>
          <w:b/>
          <w:bCs/>
          <w:spacing w:val="-3"/>
          <w:kern w:val="0"/>
          <w:sz w:val="24"/>
          <w:szCs w:val="24"/>
          <w:lang w:val="es-PR"/>
          <w14:ligatures w14:val="none"/>
        </w:rPr>
        <w:t>Departamento de</w:t>
      </w:r>
      <w:r w:rsidR="00EB2387" w:rsidRPr="00A450C6">
        <w:rPr>
          <w:rFonts w:ascii="Book Antiqua" w:eastAsia="Times New Roman" w:hAnsi="Book Antiqua" w:cs="Times New Roman"/>
          <w:b/>
          <w:bCs/>
          <w:spacing w:val="-3"/>
          <w:kern w:val="0"/>
          <w:sz w:val="24"/>
          <w:szCs w:val="24"/>
          <w:lang w:val="es-PR"/>
          <w14:ligatures w14:val="none"/>
        </w:rPr>
        <w:t xml:space="preserve"> Recursos Naturales y Ambientales </w:t>
      </w:r>
      <w:r w:rsidR="00EB2387" w:rsidRPr="00A450C6">
        <w:rPr>
          <w:rFonts w:ascii="Book Antiqua" w:eastAsia="Times New Roman" w:hAnsi="Book Antiqua" w:cs="Times New Roman"/>
          <w:b/>
          <w:bCs/>
          <w:spacing w:val="-3"/>
          <w:kern w:val="0"/>
          <w:sz w:val="24"/>
          <w:szCs w:val="24"/>
          <w:lang w:val="es-PR"/>
          <w14:ligatures w14:val="none"/>
        </w:rPr>
        <w:lastRenderedPageBreak/>
        <w:t>(DRNA)</w:t>
      </w:r>
      <w:r w:rsidR="00EB2387">
        <w:rPr>
          <w:rFonts w:ascii="Book Antiqua" w:eastAsia="Times New Roman" w:hAnsi="Book Antiqua" w:cs="Times New Roman"/>
          <w:spacing w:val="-3"/>
          <w:kern w:val="0"/>
          <w:sz w:val="24"/>
          <w:szCs w:val="24"/>
          <w:lang w:val="es-PR"/>
          <w14:ligatures w14:val="none"/>
        </w:rPr>
        <w:t xml:space="preserve">, Anaís Rodríguez Vega, </w:t>
      </w:r>
      <w:r w:rsidR="004D75B9">
        <w:rPr>
          <w:rFonts w:ascii="Book Antiqua" w:eastAsia="Times New Roman" w:hAnsi="Book Antiqua" w:cs="Times New Roman"/>
          <w:spacing w:val="-3"/>
          <w:kern w:val="0"/>
          <w:sz w:val="24"/>
          <w:szCs w:val="24"/>
          <w:lang w:val="es-PR"/>
          <w14:ligatures w14:val="none"/>
        </w:rPr>
        <w:t xml:space="preserve">quien </w:t>
      </w:r>
      <w:r w:rsidR="00C44BE3">
        <w:rPr>
          <w:rFonts w:ascii="Book Antiqua" w:eastAsia="Times New Roman" w:hAnsi="Book Antiqua" w:cs="Times New Roman"/>
          <w:spacing w:val="-3"/>
          <w:kern w:val="0"/>
          <w:sz w:val="24"/>
          <w:szCs w:val="24"/>
          <w:lang w:val="es-PR"/>
          <w14:ligatures w14:val="none"/>
        </w:rPr>
        <w:t xml:space="preserve">agradeció la oportunidad de comparecer </w:t>
      </w:r>
      <w:r w:rsidR="004D75B9">
        <w:rPr>
          <w:rFonts w:ascii="Book Antiqua" w:eastAsia="Times New Roman" w:hAnsi="Book Antiqua" w:cs="Times New Roman"/>
          <w:spacing w:val="-3"/>
          <w:kern w:val="0"/>
          <w:sz w:val="24"/>
          <w:szCs w:val="24"/>
          <w:lang w:val="es-PR"/>
          <w14:ligatures w14:val="none"/>
        </w:rPr>
        <w:t>p</w:t>
      </w:r>
      <w:r w:rsidR="00C44BE3">
        <w:rPr>
          <w:rFonts w:ascii="Book Antiqua" w:eastAsia="Times New Roman" w:hAnsi="Book Antiqua" w:cs="Times New Roman"/>
          <w:spacing w:val="-3"/>
          <w:kern w:val="0"/>
          <w:sz w:val="24"/>
          <w:szCs w:val="24"/>
          <w:lang w:val="es-PR"/>
          <w14:ligatures w14:val="none"/>
        </w:rPr>
        <w:t>a</w:t>
      </w:r>
      <w:r w:rsidR="004D75B9">
        <w:rPr>
          <w:rFonts w:ascii="Book Antiqua" w:eastAsia="Times New Roman" w:hAnsi="Book Antiqua" w:cs="Times New Roman"/>
          <w:spacing w:val="-3"/>
          <w:kern w:val="0"/>
          <w:sz w:val="24"/>
          <w:szCs w:val="24"/>
          <w:lang w:val="es-PR"/>
          <w14:ligatures w14:val="none"/>
        </w:rPr>
        <w:t>ra</w:t>
      </w:r>
      <w:r w:rsidR="00C44BE3">
        <w:rPr>
          <w:rFonts w:ascii="Book Antiqua" w:eastAsia="Times New Roman" w:hAnsi="Book Antiqua" w:cs="Times New Roman"/>
          <w:spacing w:val="-3"/>
          <w:kern w:val="0"/>
          <w:sz w:val="24"/>
          <w:szCs w:val="24"/>
          <w:lang w:val="es-PR"/>
          <w14:ligatures w14:val="none"/>
        </w:rPr>
        <w:t xml:space="preserve"> expresar </w:t>
      </w:r>
      <w:r w:rsidR="00BF6D5C">
        <w:rPr>
          <w:rFonts w:ascii="Book Antiqua" w:eastAsia="Times New Roman" w:hAnsi="Book Antiqua" w:cs="Times New Roman"/>
          <w:spacing w:val="-3"/>
          <w:kern w:val="0"/>
          <w:sz w:val="24"/>
          <w:szCs w:val="24"/>
          <w:lang w:val="es-PR"/>
          <w14:ligatures w14:val="none"/>
        </w:rPr>
        <w:t>su visión sobre la R. C. de la C. 352</w:t>
      </w:r>
      <w:r w:rsidR="001B1130">
        <w:rPr>
          <w:rFonts w:ascii="Book Antiqua" w:eastAsia="Times New Roman" w:hAnsi="Book Antiqua" w:cs="Times New Roman"/>
          <w:spacing w:val="-3"/>
          <w:kern w:val="0"/>
          <w:sz w:val="24"/>
          <w:szCs w:val="24"/>
          <w:lang w:val="es-PR"/>
          <w14:ligatures w14:val="none"/>
        </w:rPr>
        <w:t>.</w:t>
      </w:r>
      <w:r w:rsidR="007274C6">
        <w:rPr>
          <w:rFonts w:ascii="Book Antiqua" w:eastAsia="Times New Roman" w:hAnsi="Book Antiqua" w:cs="Times New Roman"/>
          <w:spacing w:val="-3"/>
          <w:kern w:val="0"/>
          <w:sz w:val="24"/>
          <w:szCs w:val="24"/>
          <w:lang w:val="es-PR"/>
          <w14:ligatures w14:val="none"/>
        </w:rPr>
        <w:t xml:space="preserve"> S</w:t>
      </w:r>
      <w:r w:rsidR="00DA400D">
        <w:rPr>
          <w:rFonts w:ascii="Book Antiqua" w:eastAsia="Times New Roman" w:hAnsi="Book Antiqua" w:cs="Times New Roman"/>
          <w:spacing w:val="-3"/>
          <w:kern w:val="0"/>
          <w:sz w:val="24"/>
          <w:szCs w:val="24"/>
          <w:lang w:val="es-PR"/>
          <w14:ligatures w14:val="none"/>
        </w:rPr>
        <w:t xml:space="preserve">in embargo, debido a que no </w:t>
      </w:r>
      <w:r w:rsidR="00365375">
        <w:rPr>
          <w:rFonts w:ascii="Book Antiqua" w:eastAsia="Times New Roman" w:hAnsi="Book Antiqua" w:cs="Times New Roman"/>
          <w:spacing w:val="-3"/>
          <w:kern w:val="0"/>
          <w:sz w:val="24"/>
          <w:szCs w:val="24"/>
          <w:lang w:val="es-PR"/>
          <w14:ligatures w14:val="none"/>
        </w:rPr>
        <w:t xml:space="preserve">poseen jurisdicción sobre la materia, </w:t>
      </w:r>
      <w:r w:rsidR="004D75B9">
        <w:rPr>
          <w:rFonts w:ascii="Book Antiqua" w:eastAsia="Times New Roman" w:hAnsi="Book Antiqua" w:cs="Times New Roman"/>
          <w:spacing w:val="-3"/>
          <w:kern w:val="0"/>
          <w:sz w:val="24"/>
          <w:szCs w:val="24"/>
          <w:lang w:val="es-PR"/>
          <w14:ligatures w14:val="none"/>
        </w:rPr>
        <w:t>al no ser</w:t>
      </w:r>
      <w:r w:rsidR="00DA400D">
        <w:rPr>
          <w:rFonts w:ascii="Book Antiqua" w:eastAsia="Times New Roman" w:hAnsi="Book Antiqua" w:cs="Times New Roman"/>
          <w:spacing w:val="-3"/>
          <w:kern w:val="0"/>
          <w:sz w:val="24"/>
          <w:szCs w:val="24"/>
          <w:lang w:val="es-PR"/>
          <w14:ligatures w14:val="none"/>
        </w:rPr>
        <w:t xml:space="preserve"> la agencia que rige las condiciones que proscriben el uso diferente agrícola, así como el cambio o eliminación de las restricciones, le brindan deferencia a la posición </w:t>
      </w:r>
      <w:r w:rsidR="00E60368">
        <w:rPr>
          <w:rFonts w:ascii="Book Antiqua" w:eastAsia="Times New Roman" w:hAnsi="Book Antiqua" w:cs="Times New Roman"/>
          <w:spacing w:val="-3"/>
          <w:kern w:val="0"/>
          <w:sz w:val="24"/>
          <w:szCs w:val="24"/>
          <w:lang w:val="es-PR"/>
          <w14:ligatures w14:val="none"/>
        </w:rPr>
        <w:t>del Departamento de Agricultura, la Junta de Planificación de Puerto Rico y la Oficina de Gerencia de Permisos.</w:t>
      </w:r>
    </w:p>
    <w:p w14:paraId="034A56CD" w14:textId="77777777" w:rsidR="00E60368" w:rsidRDefault="00E60368"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0E864C01" w14:textId="191EC055" w:rsidR="00E60368" w:rsidRDefault="003B7CFC"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735B53">
        <w:rPr>
          <w:rFonts w:ascii="Book Antiqua" w:eastAsia="Times New Roman" w:hAnsi="Book Antiqua" w:cs="Times New Roman"/>
          <w:spacing w:val="-3"/>
          <w:kern w:val="0"/>
          <w:sz w:val="24"/>
          <w:szCs w:val="24"/>
          <w:lang w:val="es-PR"/>
          <w14:ligatures w14:val="none"/>
        </w:rPr>
        <w:t>El DRNA basó su postura</w:t>
      </w:r>
      <w:r w:rsidR="00B04AF4">
        <w:rPr>
          <w:rFonts w:ascii="Book Antiqua" w:eastAsia="Times New Roman" w:hAnsi="Book Antiqua" w:cs="Times New Roman"/>
          <w:spacing w:val="-3"/>
          <w:kern w:val="0"/>
          <w:sz w:val="24"/>
          <w:szCs w:val="24"/>
          <w:lang w:val="es-PR"/>
          <w14:ligatures w14:val="none"/>
        </w:rPr>
        <w:t>,</w:t>
      </w:r>
      <w:r w:rsidR="00735B53">
        <w:rPr>
          <w:rFonts w:ascii="Book Antiqua" w:eastAsia="Times New Roman" w:hAnsi="Book Antiqua" w:cs="Times New Roman"/>
          <w:spacing w:val="-3"/>
          <w:kern w:val="0"/>
          <w:sz w:val="24"/>
          <w:szCs w:val="24"/>
          <w:lang w:val="es-PR"/>
          <w14:ligatures w14:val="none"/>
        </w:rPr>
        <w:t xml:space="preserve"> en la jurisdicción que les fuere asignada en la Sección 19 del Artículo VI</w:t>
      </w:r>
      <w:r w:rsidR="00735B53">
        <w:rPr>
          <w:rStyle w:val="FootnoteReference"/>
          <w:rFonts w:ascii="Book Antiqua" w:eastAsia="Times New Roman" w:hAnsi="Book Antiqua" w:cs="Times New Roman"/>
          <w:spacing w:val="-3"/>
          <w:kern w:val="0"/>
          <w:sz w:val="24"/>
          <w:szCs w:val="24"/>
          <w:lang w:val="es-PR"/>
          <w14:ligatures w14:val="none"/>
        </w:rPr>
        <w:footnoteReference w:id="1"/>
      </w:r>
      <w:r w:rsidR="00735B53">
        <w:rPr>
          <w:rFonts w:ascii="Book Antiqua" w:eastAsia="Times New Roman" w:hAnsi="Book Antiqua" w:cs="Times New Roman"/>
          <w:spacing w:val="-3"/>
          <w:kern w:val="0"/>
          <w:sz w:val="24"/>
          <w:szCs w:val="24"/>
          <w:lang w:val="es-PR"/>
          <w14:ligatures w14:val="none"/>
        </w:rPr>
        <w:t xml:space="preserve"> de la Constitución de Puerto Rico</w:t>
      </w:r>
      <w:r w:rsidR="004D4074">
        <w:rPr>
          <w:rFonts w:ascii="Book Antiqua" w:eastAsia="Times New Roman" w:hAnsi="Book Antiqua" w:cs="Times New Roman"/>
          <w:spacing w:val="-3"/>
          <w:kern w:val="0"/>
          <w:sz w:val="24"/>
          <w:szCs w:val="24"/>
          <w:lang w:val="es-PR"/>
          <w14:ligatures w14:val="none"/>
        </w:rPr>
        <w:t xml:space="preserve"> relativa a la </w:t>
      </w:r>
      <w:r w:rsidR="00791C3C">
        <w:rPr>
          <w:rFonts w:ascii="Book Antiqua" w:eastAsia="Times New Roman" w:hAnsi="Book Antiqua" w:cs="Times New Roman"/>
          <w:spacing w:val="-3"/>
          <w:kern w:val="0"/>
          <w:sz w:val="24"/>
          <w:szCs w:val="24"/>
          <w:lang w:val="es-PR"/>
          <w14:ligatures w14:val="none"/>
        </w:rPr>
        <w:t>política pública del Gobierno sobre la conservación eficaz de los recursos naturales</w:t>
      </w:r>
      <w:r w:rsidR="009D00AD">
        <w:rPr>
          <w:rFonts w:ascii="Book Antiqua" w:eastAsia="Times New Roman" w:hAnsi="Book Antiqua" w:cs="Times New Roman"/>
          <w:spacing w:val="-3"/>
          <w:kern w:val="0"/>
          <w:sz w:val="24"/>
          <w:szCs w:val="24"/>
          <w:lang w:val="es-PR"/>
          <w14:ligatures w14:val="none"/>
        </w:rPr>
        <w:t>, tomando en consideración el mayor desarrollo y aprovechamiento de estos a beneficio general de la comunidad.</w:t>
      </w:r>
      <w:r>
        <w:rPr>
          <w:rFonts w:ascii="Book Antiqua" w:eastAsia="Times New Roman" w:hAnsi="Book Antiqua" w:cs="Times New Roman"/>
          <w:spacing w:val="-3"/>
          <w:kern w:val="0"/>
          <w:sz w:val="24"/>
          <w:szCs w:val="24"/>
          <w:lang w:val="es-PR"/>
          <w14:ligatures w14:val="none"/>
        </w:rPr>
        <w:t xml:space="preserve"> Esta delegación, </w:t>
      </w:r>
      <w:r w:rsidR="004D75B9">
        <w:rPr>
          <w:rFonts w:ascii="Book Antiqua" w:eastAsia="Times New Roman" w:hAnsi="Book Antiqua" w:cs="Times New Roman"/>
          <w:spacing w:val="-3"/>
          <w:kern w:val="0"/>
          <w:sz w:val="24"/>
          <w:szCs w:val="24"/>
          <w:lang w:val="es-PR"/>
          <w14:ligatures w14:val="none"/>
        </w:rPr>
        <w:t xml:space="preserve">la cual </w:t>
      </w:r>
      <w:r>
        <w:rPr>
          <w:rFonts w:ascii="Book Antiqua" w:eastAsia="Times New Roman" w:hAnsi="Book Antiqua" w:cs="Times New Roman"/>
          <w:spacing w:val="-3"/>
          <w:kern w:val="0"/>
          <w:sz w:val="24"/>
          <w:szCs w:val="24"/>
          <w:lang w:val="es-PR"/>
          <w14:ligatures w14:val="none"/>
        </w:rPr>
        <w:t xml:space="preserve">fue </w:t>
      </w:r>
      <w:r w:rsidR="00F25D88">
        <w:rPr>
          <w:rFonts w:ascii="Book Antiqua" w:eastAsia="Times New Roman" w:hAnsi="Book Antiqua" w:cs="Times New Roman"/>
          <w:spacing w:val="-3"/>
          <w:kern w:val="0"/>
          <w:sz w:val="24"/>
          <w:szCs w:val="24"/>
          <w:lang w:val="es-PR"/>
          <w14:ligatures w14:val="none"/>
        </w:rPr>
        <w:t>extendida en la Ley Núm. 23 de 20 de junio de 1972,</w:t>
      </w:r>
      <w:r w:rsidR="007C62E6">
        <w:rPr>
          <w:rStyle w:val="FootnoteReference"/>
          <w:rFonts w:ascii="Book Antiqua" w:eastAsia="Times New Roman" w:hAnsi="Book Antiqua" w:cs="Times New Roman"/>
          <w:spacing w:val="-3"/>
          <w:kern w:val="0"/>
          <w:sz w:val="24"/>
          <w:szCs w:val="24"/>
          <w:lang w:val="es-PR"/>
          <w14:ligatures w14:val="none"/>
        </w:rPr>
        <w:footnoteReference w:id="2"/>
      </w:r>
      <w:r w:rsidR="00F25D88">
        <w:rPr>
          <w:rFonts w:ascii="Book Antiqua" w:eastAsia="Times New Roman" w:hAnsi="Book Antiqua" w:cs="Times New Roman"/>
          <w:spacing w:val="-3"/>
          <w:kern w:val="0"/>
          <w:sz w:val="24"/>
          <w:szCs w:val="24"/>
          <w:lang w:val="es-PR"/>
          <w14:ligatures w14:val="none"/>
        </w:rPr>
        <w:t xml:space="preserve"> según enmendada, </w:t>
      </w:r>
      <w:r w:rsidR="007C62E6">
        <w:rPr>
          <w:rFonts w:ascii="Book Antiqua" w:eastAsia="Times New Roman" w:hAnsi="Book Antiqua" w:cs="Times New Roman"/>
          <w:spacing w:val="-3"/>
          <w:kern w:val="0"/>
          <w:sz w:val="24"/>
          <w:szCs w:val="24"/>
          <w:lang w:val="es-PR"/>
          <w14:ligatures w14:val="none"/>
        </w:rPr>
        <w:t>conocida como “Ley Orgánica del Departamento de Recursos Naturales y Ambientales”</w:t>
      </w:r>
      <w:r w:rsidR="00393AA4">
        <w:rPr>
          <w:rFonts w:ascii="Book Antiqua" w:eastAsia="Times New Roman" w:hAnsi="Book Antiqua" w:cs="Times New Roman"/>
          <w:spacing w:val="-3"/>
          <w:kern w:val="0"/>
          <w:sz w:val="24"/>
          <w:szCs w:val="24"/>
          <w:lang w:val="es-PR"/>
          <w14:ligatures w14:val="none"/>
        </w:rPr>
        <w:t>, originó el Departamento como la agencia del Gobierno que implantaría la política</w:t>
      </w:r>
      <w:r w:rsidR="00F65099">
        <w:rPr>
          <w:rFonts w:ascii="Book Antiqua" w:eastAsia="Times New Roman" w:hAnsi="Book Antiqua" w:cs="Times New Roman"/>
          <w:spacing w:val="-3"/>
          <w:kern w:val="0"/>
          <w:sz w:val="24"/>
          <w:szCs w:val="24"/>
          <w:lang w:val="es-PR"/>
          <w14:ligatures w14:val="none"/>
        </w:rPr>
        <w:t> </w:t>
      </w:r>
      <w:r w:rsidR="00393AA4">
        <w:rPr>
          <w:rFonts w:ascii="Book Antiqua" w:eastAsia="Times New Roman" w:hAnsi="Book Antiqua" w:cs="Times New Roman"/>
          <w:spacing w:val="-3"/>
          <w:kern w:val="0"/>
          <w:sz w:val="24"/>
          <w:szCs w:val="24"/>
          <w:lang w:val="es-PR"/>
          <w14:ligatures w14:val="none"/>
        </w:rPr>
        <w:t>pública referente a los recursos naturales</w:t>
      </w:r>
      <w:r w:rsidR="007C62E6">
        <w:rPr>
          <w:rFonts w:ascii="Book Antiqua" w:eastAsia="Times New Roman" w:hAnsi="Book Antiqua" w:cs="Times New Roman"/>
          <w:spacing w:val="-3"/>
          <w:kern w:val="0"/>
          <w:sz w:val="24"/>
          <w:szCs w:val="24"/>
          <w:lang w:val="es-PR"/>
          <w14:ligatures w14:val="none"/>
        </w:rPr>
        <w:t>.</w:t>
      </w:r>
      <w:r w:rsidR="00B04AF4">
        <w:rPr>
          <w:rFonts w:ascii="Book Antiqua" w:eastAsia="Times New Roman" w:hAnsi="Book Antiqua" w:cs="Times New Roman"/>
          <w:spacing w:val="-3"/>
          <w:kern w:val="0"/>
          <w:sz w:val="24"/>
          <w:szCs w:val="24"/>
          <w:lang w:val="es-PR"/>
          <w14:ligatures w14:val="none"/>
        </w:rPr>
        <w:t xml:space="preserve"> </w:t>
      </w:r>
      <w:r w:rsidR="004D75B9">
        <w:rPr>
          <w:rFonts w:ascii="Book Antiqua" w:eastAsia="Times New Roman" w:hAnsi="Book Antiqua" w:cs="Times New Roman"/>
          <w:spacing w:val="-3"/>
          <w:kern w:val="0"/>
          <w:sz w:val="24"/>
          <w:szCs w:val="24"/>
          <w:lang w:val="es-PR"/>
          <w14:ligatures w14:val="none"/>
        </w:rPr>
        <w:t xml:space="preserve">No obstante, en su normativa </w:t>
      </w:r>
      <w:r w:rsidR="00310AEC">
        <w:rPr>
          <w:rFonts w:ascii="Book Antiqua" w:eastAsia="Times New Roman" w:hAnsi="Book Antiqua" w:cs="Times New Roman"/>
          <w:spacing w:val="-3"/>
          <w:kern w:val="0"/>
          <w:sz w:val="24"/>
          <w:szCs w:val="24"/>
          <w:lang w:val="es-PR"/>
          <w14:ligatures w14:val="none"/>
        </w:rPr>
        <w:t>no se abordan las restricciones y limitaciones a tierras o terrenos.</w:t>
      </w:r>
    </w:p>
    <w:p w14:paraId="08CCEE75" w14:textId="77777777" w:rsidR="005452E0" w:rsidRDefault="005452E0"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B8F1932" w14:textId="66BD836B" w:rsidR="005452E0" w:rsidRDefault="005452E0"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4D75B9">
        <w:rPr>
          <w:rFonts w:ascii="Book Antiqua" w:eastAsia="Times New Roman" w:hAnsi="Book Antiqua" w:cs="Times New Roman"/>
          <w:spacing w:val="-3"/>
          <w:kern w:val="0"/>
          <w:sz w:val="24"/>
          <w:szCs w:val="24"/>
          <w:lang w:val="es-PR"/>
          <w14:ligatures w14:val="none"/>
        </w:rPr>
        <w:t>Por esto,</w:t>
      </w:r>
      <w:r w:rsidR="004F637F">
        <w:rPr>
          <w:rFonts w:ascii="Book Antiqua" w:eastAsia="Times New Roman" w:hAnsi="Book Antiqua" w:cs="Times New Roman"/>
          <w:spacing w:val="-3"/>
          <w:kern w:val="0"/>
          <w:sz w:val="24"/>
          <w:szCs w:val="24"/>
          <w:lang w:val="es-PR"/>
          <w14:ligatures w14:val="none"/>
        </w:rPr>
        <w:t xml:space="preserve"> aunque </w:t>
      </w:r>
      <w:r w:rsidR="00E27FC1">
        <w:rPr>
          <w:rFonts w:ascii="Book Antiqua" w:eastAsia="Times New Roman" w:hAnsi="Book Antiqua" w:cs="Times New Roman"/>
          <w:spacing w:val="-3"/>
          <w:kern w:val="0"/>
          <w:sz w:val="24"/>
          <w:szCs w:val="24"/>
          <w:lang w:val="es-PR"/>
          <w14:ligatures w14:val="none"/>
        </w:rPr>
        <w:t xml:space="preserve">el DRNA </w:t>
      </w:r>
      <w:r w:rsidR="004F637F">
        <w:rPr>
          <w:rFonts w:ascii="Book Antiqua" w:eastAsia="Times New Roman" w:hAnsi="Book Antiqua" w:cs="Times New Roman"/>
          <w:spacing w:val="-3"/>
          <w:kern w:val="0"/>
          <w:sz w:val="24"/>
          <w:szCs w:val="24"/>
          <w:lang w:val="es-PR"/>
          <w14:ligatures w14:val="none"/>
        </w:rPr>
        <w:t>es</w:t>
      </w:r>
      <w:r w:rsidR="00E27FC1">
        <w:rPr>
          <w:rFonts w:ascii="Book Antiqua" w:eastAsia="Times New Roman" w:hAnsi="Book Antiqua" w:cs="Times New Roman"/>
          <w:spacing w:val="-3"/>
          <w:kern w:val="0"/>
          <w:sz w:val="24"/>
          <w:szCs w:val="24"/>
          <w:lang w:val="es-PR"/>
          <w14:ligatures w14:val="none"/>
        </w:rPr>
        <w:t xml:space="preserve"> responsable </w:t>
      </w:r>
      <w:r w:rsidR="00BE0438">
        <w:rPr>
          <w:rFonts w:ascii="Book Antiqua" w:eastAsia="Times New Roman" w:hAnsi="Book Antiqua" w:cs="Times New Roman"/>
          <w:spacing w:val="-3"/>
          <w:kern w:val="0"/>
          <w:sz w:val="24"/>
          <w:szCs w:val="24"/>
          <w:lang w:val="es-PR"/>
          <w14:ligatures w14:val="none"/>
        </w:rPr>
        <w:t>de administrar los bienes de dominio público marítimo terrestre, la protección de la biodiversidad, los bosques, la vida silvestre</w:t>
      </w:r>
      <w:r w:rsidR="00F5277E">
        <w:rPr>
          <w:rFonts w:ascii="Book Antiqua" w:eastAsia="Times New Roman" w:hAnsi="Book Antiqua" w:cs="Times New Roman"/>
          <w:spacing w:val="-3"/>
          <w:kern w:val="0"/>
          <w:sz w:val="24"/>
          <w:szCs w:val="24"/>
          <w:lang w:val="es-PR"/>
          <w14:ligatures w14:val="none"/>
        </w:rPr>
        <w:t>, los arrecifes de coral y las especies de flora y fauna en Puerto Rico</w:t>
      </w:r>
      <w:r w:rsidR="00937335">
        <w:rPr>
          <w:rFonts w:ascii="Book Antiqua" w:eastAsia="Times New Roman" w:hAnsi="Book Antiqua" w:cs="Times New Roman"/>
          <w:spacing w:val="-3"/>
          <w:kern w:val="0"/>
          <w:sz w:val="24"/>
          <w:szCs w:val="24"/>
          <w:lang w:val="es-PR"/>
          <w14:ligatures w14:val="none"/>
        </w:rPr>
        <w:t xml:space="preserve">, </w:t>
      </w:r>
      <w:r w:rsidR="004D75B9">
        <w:rPr>
          <w:rFonts w:ascii="Book Antiqua" w:eastAsia="Times New Roman" w:hAnsi="Book Antiqua" w:cs="Times New Roman"/>
          <w:spacing w:val="-3"/>
          <w:kern w:val="0"/>
          <w:sz w:val="24"/>
          <w:szCs w:val="24"/>
          <w:lang w:val="es-PR"/>
          <w14:ligatures w14:val="none"/>
        </w:rPr>
        <w:t xml:space="preserve">esta </w:t>
      </w:r>
      <w:r w:rsidR="00937335">
        <w:rPr>
          <w:rFonts w:ascii="Book Antiqua" w:eastAsia="Times New Roman" w:hAnsi="Book Antiqua" w:cs="Times New Roman"/>
          <w:spacing w:val="-3"/>
          <w:kern w:val="0"/>
          <w:sz w:val="24"/>
          <w:szCs w:val="24"/>
          <w:lang w:val="es-PR"/>
          <w14:ligatures w14:val="none"/>
        </w:rPr>
        <w:t>no tiene que ver con la materia abordada en la R. C. de la C. 352</w:t>
      </w:r>
      <w:r w:rsidR="00F5277E">
        <w:rPr>
          <w:rFonts w:ascii="Book Antiqua" w:eastAsia="Times New Roman" w:hAnsi="Book Antiqua" w:cs="Times New Roman"/>
          <w:spacing w:val="-3"/>
          <w:kern w:val="0"/>
          <w:sz w:val="24"/>
          <w:szCs w:val="24"/>
          <w:lang w:val="es-PR"/>
          <w14:ligatures w14:val="none"/>
        </w:rPr>
        <w:t>.</w:t>
      </w:r>
      <w:r w:rsidR="007627ED">
        <w:rPr>
          <w:rFonts w:ascii="Book Antiqua" w:eastAsia="Times New Roman" w:hAnsi="Book Antiqua" w:cs="Times New Roman"/>
          <w:spacing w:val="-3"/>
          <w:kern w:val="0"/>
          <w:sz w:val="24"/>
          <w:szCs w:val="24"/>
          <w:lang w:val="es-PR"/>
          <w14:ligatures w14:val="none"/>
        </w:rPr>
        <w:t xml:space="preserve"> </w:t>
      </w:r>
      <w:r w:rsidR="004D75B9">
        <w:rPr>
          <w:rFonts w:ascii="Book Antiqua" w:eastAsia="Times New Roman" w:hAnsi="Book Antiqua" w:cs="Times New Roman"/>
          <w:spacing w:val="-3"/>
          <w:kern w:val="0"/>
          <w:sz w:val="24"/>
          <w:szCs w:val="24"/>
          <w:lang w:val="es-PR"/>
          <w14:ligatures w14:val="none"/>
        </w:rPr>
        <w:t>Añadieron que t</w:t>
      </w:r>
      <w:r w:rsidR="007627ED">
        <w:rPr>
          <w:rFonts w:ascii="Book Antiqua" w:eastAsia="Times New Roman" w:hAnsi="Book Antiqua" w:cs="Times New Roman"/>
          <w:spacing w:val="-3"/>
          <w:kern w:val="0"/>
          <w:sz w:val="24"/>
          <w:szCs w:val="24"/>
          <w:lang w:val="es-PR"/>
          <w14:ligatures w14:val="none"/>
        </w:rPr>
        <w:t xml:space="preserve">ambién está bajo su jurisdicción la contaminación ambiental del aire, aguas, suelos, </w:t>
      </w:r>
      <w:r w:rsidR="00D54088">
        <w:rPr>
          <w:rFonts w:ascii="Book Antiqua" w:eastAsia="Times New Roman" w:hAnsi="Book Antiqua" w:cs="Times New Roman"/>
          <w:spacing w:val="-3"/>
          <w:kern w:val="0"/>
          <w:sz w:val="24"/>
          <w:szCs w:val="24"/>
          <w:lang w:val="es-PR"/>
          <w14:ligatures w14:val="none"/>
        </w:rPr>
        <w:t>ruido y lumínica, el manejo de los desperdicios sólidos</w:t>
      </w:r>
      <w:r w:rsidR="00EA0B63">
        <w:rPr>
          <w:rFonts w:ascii="Book Antiqua" w:eastAsia="Times New Roman" w:hAnsi="Book Antiqua" w:cs="Times New Roman"/>
          <w:spacing w:val="-3"/>
          <w:kern w:val="0"/>
          <w:sz w:val="24"/>
          <w:szCs w:val="24"/>
          <w:lang w:val="es-PR"/>
          <w14:ligatures w14:val="none"/>
        </w:rPr>
        <w:t>, así como la administración y operación de los parques nacionales.</w:t>
      </w:r>
    </w:p>
    <w:p w14:paraId="1602370C" w14:textId="77777777" w:rsidR="00CE2C60" w:rsidRDefault="00CE2C60"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0B60C15F" w14:textId="5BA7A650" w:rsidR="00CE2C60" w:rsidRDefault="00CE2C60"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Procede la </w:t>
      </w:r>
      <w:proofErr w:type="gramStart"/>
      <w:r>
        <w:rPr>
          <w:rFonts w:ascii="Book Antiqua" w:eastAsia="Times New Roman" w:hAnsi="Book Antiqua" w:cs="Times New Roman"/>
          <w:spacing w:val="-3"/>
          <w:kern w:val="0"/>
          <w:sz w:val="24"/>
          <w:szCs w:val="24"/>
          <w:lang w:val="es-PR"/>
          <w14:ligatures w14:val="none"/>
        </w:rPr>
        <w:t>Secretaria</w:t>
      </w:r>
      <w:proofErr w:type="gramEnd"/>
      <w:r>
        <w:rPr>
          <w:rFonts w:ascii="Book Antiqua" w:eastAsia="Times New Roman" w:hAnsi="Book Antiqua" w:cs="Times New Roman"/>
          <w:spacing w:val="-3"/>
          <w:kern w:val="0"/>
          <w:sz w:val="24"/>
          <w:szCs w:val="24"/>
          <w:lang w:val="es-PR"/>
          <w14:ligatures w14:val="none"/>
        </w:rPr>
        <w:t xml:space="preserve"> a exponer que </w:t>
      </w:r>
      <w:r w:rsidR="00D230BD">
        <w:rPr>
          <w:rFonts w:ascii="Book Antiqua" w:eastAsia="Times New Roman" w:hAnsi="Book Antiqua" w:cs="Times New Roman"/>
          <w:spacing w:val="-3"/>
          <w:kern w:val="0"/>
          <w:sz w:val="24"/>
          <w:szCs w:val="24"/>
          <w:lang w:val="es-PR"/>
          <w14:ligatures w14:val="none"/>
        </w:rPr>
        <w:t>tanto la Ley Núm. 26 de 12 de abril de 1941,</w:t>
      </w:r>
      <w:r w:rsidR="00D230BD">
        <w:rPr>
          <w:rStyle w:val="FootnoteReference"/>
          <w:rFonts w:ascii="Book Antiqua" w:eastAsia="Times New Roman" w:hAnsi="Book Antiqua" w:cs="Times New Roman"/>
          <w:spacing w:val="-3"/>
          <w:kern w:val="0"/>
          <w:sz w:val="24"/>
          <w:szCs w:val="24"/>
          <w:lang w:val="es-PR"/>
          <w14:ligatures w14:val="none"/>
        </w:rPr>
        <w:footnoteReference w:id="3"/>
      </w:r>
      <w:r w:rsidR="00D230BD">
        <w:rPr>
          <w:rFonts w:ascii="Book Antiqua" w:eastAsia="Times New Roman" w:hAnsi="Book Antiqua" w:cs="Times New Roman"/>
          <w:spacing w:val="-3"/>
          <w:kern w:val="0"/>
          <w:sz w:val="24"/>
          <w:szCs w:val="24"/>
          <w:lang w:val="es-PR"/>
          <w14:ligatures w14:val="none"/>
        </w:rPr>
        <w:t xml:space="preserve"> según enmendada,</w:t>
      </w:r>
      <w:r w:rsidR="001E31B2">
        <w:rPr>
          <w:rFonts w:ascii="Book Antiqua" w:eastAsia="Times New Roman" w:hAnsi="Book Antiqua" w:cs="Times New Roman"/>
          <w:spacing w:val="-3"/>
          <w:kern w:val="0"/>
          <w:sz w:val="24"/>
          <w:szCs w:val="24"/>
          <w:lang w:val="es-PR"/>
          <w14:ligatures w14:val="none"/>
        </w:rPr>
        <w:t xml:space="preserve"> </w:t>
      </w:r>
      <w:r w:rsidR="001E31B2" w:rsidRPr="000477B1">
        <w:rPr>
          <w:rFonts w:ascii="Book Antiqua" w:eastAsia="Times New Roman" w:hAnsi="Book Antiqua" w:cs="Times New Roman"/>
          <w:spacing w:val="-3"/>
          <w:kern w:val="0"/>
          <w:sz w:val="24"/>
          <w:szCs w:val="24"/>
          <w:lang w:val="es-PR"/>
          <w14:ligatures w14:val="none"/>
        </w:rPr>
        <w:t>conocida como “Ley de Tierras de Puerto Rico”,</w:t>
      </w:r>
      <w:r w:rsidR="00D230BD" w:rsidRPr="000477B1">
        <w:rPr>
          <w:rFonts w:ascii="Book Antiqua" w:eastAsia="Times New Roman" w:hAnsi="Book Antiqua" w:cs="Times New Roman"/>
          <w:spacing w:val="-3"/>
          <w:kern w:val="0"/>
          <w:sz w:val="24"/>
          <w:szCs w:val="24"/>
          <w:lang w:val="es-PR"/>
          <w14:ligatures w14:val="none"/>
        </w:rPr>
        <w:t xml:space="preserve"> </w:t>
      </w:r>
      <w:r w:rsidR="004E1E8C" w:rsidRPr="000477B1">
        <w:rPr>
          <w:rFonts w:ascii="Book Antiqua" w:eastAsia="Times New Roman" w:hAnsi="Book Antiqua" w:cs="Times New Roman"/>
          <w:spacing w:val="-3"/>
          <w:kern w:val="0"/>
          <w:sz w:val="24"/>
          <w:szCs w:val="24"/>
          <w:lang w:val="es-PR"/>
          <w14:ligatures w14:val="none"/>
        </w:rPr>
        <w:t xml:space="preserve">como </w:t>
      </w:r>
      <w:r w:rsidR="007143A2" w:rsidRPr="000477B1">
        <w:rPr>
          <w:rFonts w:ascii="Book Antiqua" w:eastAsia="Times New Roman" w:hAnsi="Book Antiqua" w:cs="Times New Roman"/>
          <w:spacing w:val="-3"/>
          <w:kern w:val="0"/>
          <w:sz w:val="24"/>
          <w:szCs w:val="24"/>
          <w:lang w:val="es-PR"/>
          <w14:ligatures w14:val="none"/>
        </w:rPr>
        <w:t>en</w:t>
      </w:r>
      <w:r w:rsidR="00D230BD" w:rsidRPr="000477B1">
        <w:rPr>
          <w:rFonts w:ascii="Book Antiqua" w:eastAsia="Times New Roman" w:hAnsi="Book Antiqua" w:cs="Times New Roman"/>
          <w:spacing w:val="-3"/>
          <w:kern w:val="0"/>
          <w:sz w:val="24"/>
          <w:szCs w:val="24"/>
          <w:lang w:val="es-PR"/>
          <w14:ligatures w14:val="none"/>
        </w:rPr>
        <w:t xml:space="preserve"> la Ley</w:t>
      </w:r>
      <w:r w:rsidR="004E1E8C" w:rsidRPr="000477B1">
        <w:rPr>
          <w:rFonts w:ascii="Book Antiqua" w:eastAsia="Times New Roman" w:hAnsi="Book Antiqua" w:cs="Times New Roman"/>
          <w:spacing w:val="-3"/>
          <w:kern w:val="0"/>
          <w:sz w:val="24"/>
          <w:szCs w:val="24"/>
          <w:lang w:val="es-PR"/>
          <w14:ligatures w14:val="none"/>
        </w:rPr>
        <w:t> </w:t>
      </w:r>
      <w:r w:rsidR="00D230BD" w:rsidRPr="000477B1">
        <w:rPr>
          <w:rFonts w:ascii="Book Antiqua" w:eastAsia="Times New Roman" w:hAnsi="Book Antiqua" w:cs="Times New Roman"/>
          <w:spacing w:val="-3"/>
          <w:kern w:val="0"/>
          <w:sz w:val="24"/>
          <w:szCs w:val="24"/>
          <w:lang w:val="es-PR"/>
          <w14:ligatures w14:val="none"/>
        </w:rPr>
        <w:t>Núm.</w:t>
      </w:r>
      <w:r w:rsidR="004E1E8C" w:rsidRPr="000477B1">
        <w:rPr>
          <w:rFonts w:ascii="Book Antiqua" w:eastAsia="Times New Roman" w:hAnsi="Book Antiqua" w:cs="Times New Roman"/>
          <w:spacing w:val="-3"/>
          <w:kern w:val="0"/>
          <w:sz w:val="24"/>
          <w:szCs w:val="24"/>
          <w:lang w:val="es-PR"/>
          <w14:ligatures w14:val="none"/>
        </w:rPr>
        <w:t> </w:t>
      </w:r>
      <w:r w:rsidR="00D230BD" w:rsidRPr="000477B1">
        <w:rPr>
          <w:rFonts w:ascii="Book Antiqua" w:eastAsia="Times New Roman" w:hAnsi="Book Antiqua" w:cs="Times New Roman"/>
          <w:spacing w:val="-3"/>
          <w:kern w:val="0"/>
          <w:sz w:val="24"/>
          <w:szCs w:val="24"/>
          <w:lang w:val="es-PR"/>
          <w14:ligatures w14:val="none"/>
        </w:rPr>
        <w:t>107 de 3 de julio de 1974,</w:t>
      </w:r>
      <w:r w:rsidR="00E41B8D" w:rsidRPr="000477B1">
        <w:rPr>
          <w:rStyle w:val="FootnoteReference"/>
          <w:rFonts w:ascii="Book Antiqua" w:eastAsia="Times New Roman" w:hAnsi="Book Antiqua" w:cs="Times New Roman"/>
          <w:spacing w:val="-3"/>
          <w:kern w:val="0"/>
          <w:sz w:val="24"/>
          <w:szCs w:val="24"/>
          <w:lang w:val="es-PR"/>
          <w14:ligatures w14:val="none"/>
        </w:rPr>
        <w:footnoteReference w:id="4"/>
      </w:r>
      <w:r w:rsidR="00D230BD" w:rsidRPr="000477B1">
        <w:rPr>
          <w:rFonts w:ascii="Book Antiqua" w:eastAsia="Times New Roman" w:hAnsi="Book Antiqua" w:cs="Times New Roman"/>
          <w:spacing w:val="-3"/>
          <w:kern w:val="0"/>
          <w:sz w:val="24"/>
          <w:szCs w:val="24"/>
          <w:lang w:val="es-PR"/>
          <w14:ligatures w14:val="none"/>
        </w:rPr>
        <w:t xml:space="preserve"> según enmendada,</w:t>
      </w:r>
      <w:r w:rsidR="002F565E" w:rsidRPr="000477B1">
        <w:rPr>
          <w:rFonts w:ascii="Book Antiqua" w:eastAsia="Times New Roman" w:hAnsi="Book Antiqua" w:cs="Times New Roman"/>
          <w:spacing w:val="-3"/>
          <w:kern w:val="0"/>
          <w:sz w:val="24"/>
          <w:szCs w:val="24"/>
          <w:lang w:val="es-PR"/>
          <w14:ligatures w14:val="none"/>
        </w:rPr>
        <w:t xml:space="preserve"> comúnmente </w:t>
      </w:r>
      <w:r w:rsidR="003D66DD" w:rsidRPr="000477B1">
        <w:rPr>
          <w:rFonts w:ascii="Book Antiqua" w:eastAsia="Times New Roman" w:hAnsi="Book Antiqua" w:cs="Times New Roman"/>
          <w:spacing w:val="-3"/>
          <w:kern w:val="0"/>
          <w:sz w:val="24"/>
          <w:szCs w:val="24"/>
          <w:lang w:val="es-PR"/>
          <w14:ligatures w14:val="none"/>
        </w:rPr>
        <w:t>conocida como “Ley</w:t>
      </w:r>
      <w:r w:rsidR="000477B1">
        <w:rPr>
          <w:rFonts w:ascii="Book Antiqua" w:eastAsia="Times New Roman" w:hAnsi="Book Antiqua" w:cs="Times New Roman"/>
          <w:spacing w:val="-3"/>
          <w:kern w:val="0"/>
          <w:sz w:val="24"/>
          <w:szCs w:val="24"/>
          <w:lang w:val="es-PR"/>
          <w14:ligatures w14:val="none"/>
        </w:rPr>
        <w:t> </w:t>
      </w:r>
      <w:r w:rsidR="003D66DD" w:rsidRPr="000477B1">
        <w:rPr>
          <w:rFonts w:ascii="Book Antiqua" w:eastAsia="Times New Roman" w:hAnsi="Book Antiqua" w:cs="Times New Roman"/>
          <w:spacing w:val="-3"/>
          <w:kern w:val="0"/>
          <w:sz w:val="24"/>
          <w:szCs w:val="24"/>
          <w:lang w:val="es-PR"/>
          <w14:ligatures w14:val="none"/>
        </w:rPr>
        <w:t>de Preservación de Tierras para Uso Agrícola”,</w:t>
      </w:r>
      <w:r w:rsidR="007668C1" w:rsidRPr="000477B1">
        <w:rPr>
          <w:rFonts w:ascii="Book Antiqua" w:eastAsia="Times New Roman" w:hAnsi="Book Antiqua" w:cs="Times New Roman"/>
          <w:spacing w:val="-3"/>
          <w:kern w:val="0"/>
          <w:sz w:val="24"/>
          <w:szCs w:val="24"/>
          <w:lang w:val="es-PR"/>
          <w14:ligatures w14:val="none"/>
        </w:rPr>
        <w:t xml:space="preserve"> atienden funciones que son jurisdiccionales del Departamento de Agricultura, la Junta de Planificación y la Oficina de Gerencia de Permisos. </w:t>
      </w:r>
      <w:r w:rsidR="007510E5" w:rsidRPr="00223179">
        <w:rPr>
          <w:rFonts w:ascii="Book Antiqua" w:eastAsia="Times New Roman" w:hAnsi="Book Antiqua" w:cs="Times New Roman"/>
          <w:spacing w:val="-3"/>
          <w:kern w:val="0"/>
          <w:sz w:val="24"/>
          <w:szCs w:val="24"/>
          <w:lang w:val="es-PR"/>
          <w14:ligatures w14:val="none"/>
        </w:rPr>
        <w:t xml:space="preserve">En lo tocante al Programa de Fincas Tipo Familiar, dispuesto en el </w:t>
      </w:r>
      <w:r w:rsidR="0096066E" w:rsidRPr="00223179">
        <w:rPr>
          <w:rFonts w:ascii="Book Antiqua" w:eastAsia="Times New Roman" w:hAnsi="Book Antiqua" w:cs="Times New Roman"/>
          <w:spacing w:val="-3"/>
          <w:kern w:val="0"/>
          <w:sz w:val="24"/>
          <w:szCs w:val="24"/>
          <w:lang w:val="es-PR"/>
          <w14:ligatures w14:val="none"/>
        </w:rPr>
        <w:t xml:space="preserve">                  </w:t>
      </w:r>
      <w:r w:rsidR="007510E5" w:rsidRPr="00223179">
        <w:rPr>
          <w:rFonts w:ascii="Book Antiqua" w:eastAsia="Times New Roman" w:hAnsi="Book Antiqua" w:cs="Times New Roman"/>
          <w:spacing w:val="-3"/>
          <w:kern w:val="0"/>
          <w:sz w:val="24"/>
          <w:szCs w:val="24"/>
          <w:lang w:val="es-PR"/>
          <w14:ligatures w14:val="none"/>
        </w:rPr>
        <w:t>Artículo 79-A</w:t>
      </w:r>
      <w:r w:rsidR="00593760" w:rsidRPr="00223179">
        <w:rPr>
          <w:rFonts w:ascii="Book Antiqua" w:eastAsia="Times New Roman" w:hAnsi="Book Antiqua" w:cs="Times New Roman"/>
          <w:spacing w:val="-3"/>
          <w:kern w:val="0"/>
          <w:sz w:val="24"/>
          <w:szCs w:val="24"/>
          <w:lang w:val="es-PR"/>
          <w14:ligatures w14:val="none"/>
        </w:rPr>
        <w:t xml:space="preserve"> de la Ley Núm. 26, </w:t>
      </w:r>
      <w:r w:rsidR="00593760" w:rsidRPr="00223179">
        <w:rPr>
          <w:rFonts w:ascii="Book Antiqua" w:eastAsia="Times New Roman" w:hAnsi="Book Antiqua" w:cs="Times New Roman"/>
          <w:i/>
          <w:iCs/>
          <w:spacing w:val="-3"/>
          <w:kern w:val="0"/>
          <w:sz w:val="24"/>
          <w:szCs w:val="24"/>
          <w:lang w:val="es-PR"/>
          <w14:ligatures w14:val="none"/>
        </w:rPr>
        <w:t>supra</w:t>
      </w:r>
      <w:r w:rsidR="00D00DAC" w:rsidRPr="00223179">
        <w:rPr>
          <w:rFonts w:ascii="Book Antiqua" w:eastAsia="Times New Roman" w:hAnsi="Book Antiqua" w:cs="Times New Roman"/>
          <w:spacing w:val="-3"/>
          <w:kern w:val="0"/>
          <w:sz w:val="24"/>
          <w:szCs w:val="24"/>
          <w:lang w:val="es-PR"/>
          <w14:ligatures w14:val="none"/>
        </w:rPr>
        <w:t>,</w:t>
      </w:r>
      <w:r w:rsidR="001433D6" w:rsidRPr="00223179">
        <w:rPr>
          <w:rStyle w:val="FootnoteReference"/>
          <w:rFonts w:ascii="Book Antiqua" w:eastAsia="Times New Roman" w:hAnsi="Book Antiqua" w:cs="Times New Roman"/>
          <w:spacing w:val="-3"/>
          <w:kern w:val="0"/>
          <w:sz w:val="24"/>
          <w:szCs w:val="24"/>
          <w:lang w:val="es-PR"/>
          <w14:ligatures w14:val="none"/>
        </w:rPr>
        <w:footnoteReference w:id="5"/>
      </w:r>
      <w:r w:rsidR="00D00DAC" w:rsidRPr="00223179">
        <w:rPr>
          <w:rFonts w:ascii="Book Antiqua" w:eastAsia="Times New Roman" w:hAnsi="Book Antiqua" w:cs="Times New Roman"/>
          <w:spacing w:val="-3"/>
          <w:kern w:val="0"/>
          <w:sz w:val="24"/>
          <w:szCs w:val="24"/>
          <w:lang w:val="es-PR"/>
          <w14:ligatures w14:val="none"/>
        </w:rPr>
        <w:t xml:space="preserve"> </w:t>
      </w:r>
      <w:r w:rsidR="00167DB6" w:rsidRPr="00223179">
        <w:rPr>
          <w:rFonts w:ascii="Book Antiqua" w:eastAsia="Times New Roman" w:hAnsi="Book Antiqua" w:cs="Times New Roman"/>
          <w:spacing w:val="-3"/>
          <w:kern w:val="0"/>
          <w:sz w:val="24"/>
          <w:szCs w:val="24"/>
          <w:lang w:val="es-PR"/>
          <w14:ligatures w14:val="none"/>
        </w:rPr>
        <w:t>se instituyó un Programa para propulsar y estimular el uso intenso de la tierra</w:t>
      </w:r>
      <w:r w:rsidR="00C2413A" w:rsidRPr="00223179">
        <w:rPr>
          <w:rFonts w:ascii="Book Antiqua" w:eastAsia="Times New Roman" w:hAnsi="Book Antiqua" w:cs="Times New Roman"/>
          <w:spacing w:val="-3"/>
          <w:kern w:val="0"/>
          <w:sz w:val="24"/>
          <w:szCs w:val="24"/>
          <w:lang w:val="es-PR"/>
          <w14:ligatures w14:val="none"/>
        </w:rPr>
        <w:t xml:space="preserve">. Mientras que la Ley Núm. 107, </w:t>
      </w:r>
      <w:r w:rsidR="00C2413A" w:rsidRPr="00223179">
        <w:rPr>
          <w:rFonts w:ascii="Book Antiqua" w:eastAsia="Times New Roman" w:hAnsi="Book Antiqua" w:cs="Times New Roman"/>
          <w:i/>
          <w:iCs/>
          <w:spacing w:val="-3"/>
          <w:kern w:val="0"/>
          <w:sz w:val="24"/>
          <w:szCs w:val="24"/>
          <w:lang w:val="es-PR"/>
          <w14:ligatures w14:val="none"/>
        </w:rPr>
        <w:t>supra</w:t>
      </w:r>
      <w:r w:rsidR="00C2413A" w:rsidRPr="00223179">
        <w:rPr>
          <w:rFonts w:ascii="Book Antiqua" w:eastAsia="Times New Roman" w:hAnsi="Book Antiqua" w:cs="Times New Roman"/>
          <w:spacing w:val="-3"/>
          <w:kern w:val="0"/>
          <w:sz w:val="24"/>
          <w:szCs w:val="24"/>
          <w:lang w:val="es-PR"/>
          <w14:ligatures w14:val="none"/>
        </w:rPr>
        <w:t>, establec</w:t>
      </w:r>
      <w:r w:rsidR="004D75B9">
        <w:rPr>
          <w:rFonts w:ascii="Book Antiqua" w:eastAsia="Times New Roman" w:hAnsi="Book Antiqua" w:cs="Times New Roman"/>
          <w:spacing w:val="-3"/>
          <w:kern w:val="0"/>
          <w:sz w:val="24"/>
          <w:szCs w:val="24"/>
          <w:lang w:val="es-PR"/>
          <w14:ligatures w14:val="none"/>
        </w:rPr>
        <w:t>e</w:t>
      </w:r>
      <w:r w:rsidR="00C2413A" w:rsidRPr="00223179">
        <w:rPr>
          <w:rFonts w:ascii="Book Antiqua" w:eastAsia="Times New Roman" w:hAnsi="Book Antiqua" w:cs="Times New Roman"/>
          <w:spacing w:val="-3"/>
          <w:kern w:val="0"/>
          <w:sz w:val="24"/>
          <w:szCs w:val="24"/>
          <w:lang w:val="es-PR"/>
          <w14:ligatures w14:val="none"/>
        </w:rPr>
        <w:t xml:space="preserve"> dentro del Programa de Fincas Familiares, </w:t>
      </w:r>
      <w:r w:rsidR="00754444" w:rsidRPr="00223179">
        <w:rPr>
          <w:rFonts w:ascii="Book Antiqua" w:eastAsia="Times New Roman" w:hAnsi="Book Antiqua" w:cs="Times New Roman"/>
          <w:spacing w:val="-3"/>
          <w:kern w:val="0"/>
          <w:sz w:val="24"/>
          <w:szCs w:val="24"/>
          <w:lang w:val="es-PR"/>
          <w14:ligatures w14:val="none"/>
        </w:rPr>
        <w:t>unidades de terrenos agrícolas que se divid</w:t>
      </w:r>
      <w:r w:rsidR="004D75B9">
        <w:rPr>
          <w:rFonts w:ascii="Book Antiqua" w:eastAsia="Times New Roman" w:hAnsi="Book Antiqua" w:cs="Times New Roman"/>
          <w:spacing w:val="-3"/>
          <w:kern w:val="0"/>
          <w:sz w:val="24"/>
          <w:szCs w:val="24"/>
          <w:lang w:val="es-PR"/>
          <w14:ligatures w14:val="none"/>
        </w:rPr>
        <w:t>en</w:t>
      </w:r>
      <w:r w:rsidR="00754444" w:rsidRPr="00223179">
        <w:rPr>
          <w:rFonts w:ascii="Book Antiqua" w:eastAsia="Times New Roman" w:hAnsi="Book Antiqua" w:cs="Times New Roman"/>
          <w:spacing w:val="-3"/>
          <w:kern w:val="0"/>
          <w:sz w:val="24"/>
          <w:szCs w:val="24"/>
          <w:lang w:val="es-PR"/>
          <w14:ligatures w14:val="none"/>
        </w:rPr>
        <w:t xml:space="preserve"> en terrenos con el objetivo de mantenerlos y dedicarlos al uso agrícola</w:t>
      </w:r>
      <w:r w:rsidR="00754444" w:rsidRPr="007157A3">
        <w:rPr>
          <w:rFonts w:ascii="Book Antiqua" w:eastAsia="Times New Roman" w:hAnsi="Book Antiqua" w:cs="Times New Roman"/>
          <w:spacing w:val="-3"/>
          <w:kern w:val="0"/>
          <w:sz w:val="24"/>
          <w:szCs w:val="24"/>
          <w:lang w:val="es-PR"/>
          <w14:ligatures w14:val="none"/>
        </w:rPr>
        <w:t>.</w:t>
      </w:r>
    </w:p>
    <w:p w14:paraId="73E13143" w14:textId="77777777" w:rsidR="00BA1911" w:rsidRDefault="00BA1911"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2871D2D5" w14:textId="6E21357C" w:rsidR="00BA1911" w:rsidRDefault="00BA1911"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6C52F5">
        <w:rPr>
          <w:rFonts w:ascii="Book Antiqua" w:eastAsia="Times New Roman" w:hAnsi="Book Antiqua" w:cs="Times New Roman"/>
          <w:spacing w:val="-3"/>
          <w:kern w:val="0"/>
          <w:sz w:val="24"/>
          <w:szCs w:val="24"/>
          <w:lang w:val="es-PR"/>
          <w14:ligatures w14:val="none"/>
        </w:rPr>
        <w:t xml:space="preserve">Ante esta realidad jurisdiccional, la DRNA agradece la oportunidad de expresarse, pero difiere su posición a las agencias </w:t>
      </w:r>
      <w:r w:rsidR="002B426A">
        <w:rPr>
          <w:rFonts w:ascii="Book Antiqua" w:eastAsia="Times New Roman" w:hAnsi="Book Antiqua" w:cs="Times New Roman"/>
          <w:spacing w:val="-3"/>
          <w:kern w:val="0"/>
          <w:sz w:val="24"/>
          <w:szCs w:val="24"/>
          <w:lang w:val="es-PR"/>
          <w14:ligatures w14:val="none"/>
        </w:rPr>
        <w:t xml:space="preserve">que poseen la competencia del tema, es decir, el </w:t>
      </w:r>
      <w:r w:rsidR="002B426A">
        <w:rPr>
          <w:rFonts w:ascii="Book Antiqua" w:eastAsia="Times New Roman" w:hAnsi="Book Antiqua" w:cs="Times New Roman"/>
          <w:spacing w:val="-3"/>
          <w:kern w:val="0"/>
          <w:sz w:val="24"/>
          <w:szCs w:val="24"/>
          <w:lang w:val="es-PR"/>
          <w14:ligatures w14:val="none"/>
        </w:rPr>
        <w:lastRenderedPageBreak/>
        <w:t>Departamento de Agricultura, la Junta de Planificación y la Oficina de Gerencia de Permisos.</w:t>
      </w:r>
    </w:p>
    <w:p w14:paraId="19AC9E7E" w14:textId="77777777" w:rsidR="00E60368" w:rsidRDefault="00E60368"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16B5FBF1" w14:textId="26F291AE" w:rsidR="00760064" w:rsidRDefault="00760064"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4D75B9">
        <w:rPr>
          <w:rFonts w:ascii="Book Antiqua" w:eastAsia="Times New Roman" w:hAnsi="Book Antiqua" w:cs="Times New Roman"/>
          <w:spacing w:val="-3"/>
          <w:kern w:val="0"/>
          <w:sz w:val="24"/>
          <w:szCs w:val="24"/>
          <w:lang w:val="es-PR"/>
          <w14:ligatures w14:val="none"/>
        </w:rPr>
        <w:t>De otra parte,</w:t>
      </w:r>
      <w:r w:rsidR="00706A6B">
        <w:rPr>
          <w:rFonts w:ascii="Book Antiqua" w:eastAsia="Times New Roman" w:hAnsi="Book Antiqua" w:cs="Times New Roman"/>
          <w:spacing w:val="-3"/>
          <w:kern w:val="0"/>
          <w:sz w:val="24"/>
          <w:szCs w:val="24"/>
          <w:lang w:val="es-PR"/>
          <w14:ligatures w14:val="none"/>
        </w:rPr>
        <w:t xml:space="preserve"> que e</w:t>
      </w:r>
      <w:r>
        <w:rPr>
          <w:rFonts w:ascii="Book Antiqua" w:eastAsia="Times New Roman" w:hAnsi="Book Antiqua" w:cs="Times New Roman"/>
          <w:spacing w:val="-3"/>
          <w:kern w:val="0"/>
          <w:sz w:val="24"/>
          <w:szCs w:val="24"/>
          <w:lang w:val="es-PR"/>
          <w14:ligatures w14:val="none"/>
        </w:rPr>
        <w:t xml:space="preserve">l señor Ramón González </w:t>
      </w:r>
      <w:proofErr w:type="spellStart"/>
      <w:r>
        <w:rPr>
          <w:rFonts w:ascii="Book Antiqua" w:eastAsia="Times New Roman" w:hAnsi="Book Antiqua" w:cs="Times New Roman"/>
          <w:spacing w:val="-3"/>
          <w:kern w:val="0"/>
          <w:sz w:val="24"/>
          <w:szCs w:val="24"/>
          <w:lang w:val="es-PR"/>
          <w14:ligatures w14:val="none"/>
        </w:rPr>
        <w:t>Beiró</w:t>
      </w:r>
      <w:proofErr w:type="spellEnd"/>
      <w:r>
        <w:rPr>
          <w:rFonts w:ascii="Book Antiqua" w:eastAsia="Times New Roman" w:hAnsi="Book Antiqua" w:cs="Times New Roman"/>
          <w:spacing w:val="-3"/>
          <w:kern w:val="0"/>
          <w:sz w:val="24"/>
          <w:szCs w:val="24"/>
          <w:lang w:val="es-PR"/>
          <w14:ligatures w14:val="none"/>
        </w:rPr>
        <w:t xml:space="preserve">, </w:t>
      </w:r>
      <w:r w:rsidR="008D0E1F">
        <w:rPr>
          <w:rFonts w:ascii="Book Antiqua" w:eastAsia="Times New Roman" w:hAnsi="Book Antiqua" w:cs="Times New Roman"/>
          <w:spacing w:val="-3"/>
          <w:kern w:val="0"/>
          <w:sz w:val="24"/>
          <w:szCs w:val="24"/>
          <w:lang w:val="es-PR"/>
          <w14:ligatures w14:val="none"/>
        </w:rPr>
        <w:t xml:space="preserve">entonces </w:t>
      </w:r>
      <w:proofErr w:type="gramStart"/>
      <w:r w:rsidR="008D0E1F">
        <w:rPr>
          <w:rFonts w:ascii="Book Antiqua" w:eastAsia="Times New Roman" w:hAnsi="Book Antiqua" w:cs="Times New Roman"/>
          <w:spacing w:val="-3"/>
          <w:kern w:val="0"/>
          <w:sz w:val="24"/>
          <w:szCs w:val="24"/>
          <w:lang w:val="es-PR"/>
          <w14:ligatures w14:val="none"/>
        </w:rPr>
        <w:t>Secretario</w:t>
      </w:r>
      <w:proofErr w:type="gramEnd"/>
      <w:r w:rsidR="008D0E1F">
        <w:rPr>
          <w:rFonts w:ascii="Book Antiqua" w:eastAsia="Times New Roman" w:hAnsi="Book Antiqua" w:cs="Times New Roman"/>
          <w:spacing w:val="-3"/>
          <w:kern w:val="0"/>
          <w:sz w:val="24"/>
          <w:szCs w:val="24"/>
          <w:lang w:val="es-PR"/>
          <w14:ligatures w14:val="none"/>
        </w:rPr>
        <w:t xml:space="preserve"> del </w:t>
      </w:r>
      <w:r w:rsidR="008D0E1F" w:rsidRPr="008B0558">
        <w:rPr>
          <w:rFonts w:ascii="Book Antiqua" w:eastAsia="Times New Roman" w:hAnsi="Book Antiqua" w:cs="Times New Roman"/>
          <w:b/>
          <w:bCs/>
          <w:spacing w:val="-3"/>
          <w:kern w:val="0"/>
          <w:sz w:val="24"/>
          <w:szCs w:val="24"/>
          <w:lang w:val="es-PR"/>
          <w14:ligatures w14:val="none"/>
        </w:rPr>
        <w:t>Departamento</w:t>
      </w:r>
      <w:r w:rsidR="00DD03AF">
        <w:rPr>
          <w:rFonts w:ascii="Book Antiqua" w:eastAsia="Times New Roman" w:hAnsi="Book Antiqua" w:cs="Times New Roman"/>
          <w:b/>
          <w:bCs/>
          <w:spacing w:val="-3"/>
          <w:kern w:val="0"/>
          <w:sz w:val="24"/>
          <w:szCs w:val="24"/>
          <w:lang w:val="es-PR"/>
          <w14:ligatures w14:val="none"/>
        </w:rPr>
        <w:t> </w:t>
      </w:r>
      <w:r w:rsidR="008D0E1F" w:rsidRPr="008B0558">
        <w:rPr>
          <w:rFonts w:ascii="Book Antiqua" w:eastAsia="Times New Roman" w:hAnsi="Book Antiqua" w:cs="Times New Roman"/>
          <w:b/>
          <w:bCs/>
          <w:spacing w:val="-3"/>
          <w:kern w:val="0"/>
          <w:sz w:val="24"/>
          <w:szCs w:val="24"/>
          <w:lang w:val="es-PR"/>
          <w14:ligatures w14:val="none"/>
        </w:rPr>
        <w:t>de Agricultura</w:t>
      </w:r>
      <w:r w:rsidR="008D0E1F">
        <w:rPr>
          <w:rFonts w:ascii="Book Antiqua" w:eastAsia="Times New Roman" w:hAnsi="Book Antiqua" w:cs="Times New Roman"/>
          <w:spacing w:val="-3"/>
          <w:kern w:val="0"/>
          <w:sz w:val="24"/>
          <w:szCs w:val="24"/>
          <w:lang w:val="es-PR"/>
          <w14:ligatures w14:val="none"/>
        </w:rPr>
        <w:t>, emitió</w:t>
      </w:r>
      <w:r w:rsidR="004D28A3">
        <w:rPr>
          <w:rFonts w:ascii="Book Antiqua" w:eastAsia="Times New Roman" w:hAnsi="Book Antiqua" w:cs="Times New Roman"/>
          <w:spacing w:val="-3"/>
          <w:kern w:val="0"/>
          <w:sz w:val="24"/>
          <w:szCs w:val="24"/>
          <w:lang w:val="es-PR"/>
          <w14:ligatures w14:val="none"/>
        </w:rPr>
        <w:t xml:space="preserve"> el 7 de septiembre de 2022, </w:t>
      </w:r>
      <w:r w:rsidR="008D0E1F" w:rsidRPr="00DF4034">
        <w:rPr>
          <w:rFonts w:ascii="Book Antiqua" w:eastAsia="Times New Roman" w:hAnsi="Book Antiqua" w:cs="Times New Roman"/>
          <w:spacing w:val="-3"/>
          <w:kern w:val="0"/>
          <w:sz w:val="24"/>
          <w:szCs w:val="24"/>
          <w:u w:val="single"/>
          <w:lang w:val="es-PR"/>
          <w14:ligatures w14:val="none"/>
        </w:rPr>
        <w:t>su aval a la R. C. de la C.</w:t>
      </w:r>
      <w:r w:rsidR="00DD03AF">
        <w:rPr>
          <w:rFonts w:ascii="Book Antiqua" w:eastAsia="Times New Roman" w:hAnsi="Book Antiqua" w:cs="Times New Roman"/>
          <w:spacing w:val="-3"/>
          <w:kern w:val="0"/>
          <w:sz w:val="24"/>
          <w:szCs w:val="24"/>
          <w:u w:val="single"/>
          <w:lang w:val="es-PR"/>
          <w14:ligatures w14:val="none"/>
        </w:rPr>
        <w:t> </w:t>
      </w:r>
      <w:r w:rsidR="008D0E1F" w:rsidRPr="00DF4034">
        <w:rPr>
          <w:rFonts w:ascii="Book Antiqua" w:eastAsia="Times New Roman" w:hAnsi="Book Antiqua" w:cs="Times New Roman"/>
          <w:spacing w:val="-3"/>
          <w:kern w:val="0"/>
          <w:sz w:val="24"/>
          <w:szCs w:val="24"/>
          <w:u w:val="single"/>
          <w:lang w:val="es-PR"/>
          <w14:ligatures w14:val="none"/>
        </w:rPr>
        <w:t>352</w:t>
      </w:r>
      <w:r w:rsidR="008D0E1F">
        <w:rPr>
          <w:rFonts w:ascii="Book Antiqua" w:eastAsia="Times New Roman" w:hAnsi="Book Antiqua" w:cs="Times New Roman"/>
          <w:spacing w:val="-3"/>
          <w:kern w:val="0"/>
          <w:sz w:val="24"/>
          <w:szCs w:val="24"/>
          <w:lang w:val="es-PR"/>
          <w14:ligatures w14:val="none"/>
        </w:rPr>
        <w:t xml:space="preserve"> (equivalente a la R. C. de la C. 6)</w:t>
      </w:r>
      <w:r w:rsidR="005E2012">
        <w:rPr>
          <w:rFonts w:ascii="Book Antiqua" w:eastAsia="Times New Roman" w:hAnsi="Book Antiqua" w:cs="Times New Roman"/>
          <w:spacing w:val="-3"/>
          <w:kern w:val="0"/>
          <w:sz w:val="24"/>
          <w:szCs w:val="24"/>
          <w:lang w:val="es-PR"/>
          <w14:ligatures w14:val="none"/>
        </w:rPr>
        <w:t xml:space="preserve">. </w:t>
      </w:r>
      <w:r w:rsidR="000B6A5B">
        <w:rPr>
          <w:rFonts w:ascii="Book Antiqua" w:eastAsia="Times New Roman" w:hAnsi="Book Antiqua" w:cs="Times New Roman"/>
          <w:spacing w:val="-3"/>
          <w:kern w:val="0"/>
          <w:sz w:val="24"/>
          <w:szCs w:val="24"/>
          <w:lang w:val="es-PR"/>
          <w14:ligatures w14:val="none"/>
        </w:rPr>
        <w:t xml:space="preserve">Dicho funcionario indicó en el memorial explicativo </w:t>
      </w:r>
      <w:r w:rsidR="005A71E7">
        <w:rPr>
          <w:rFonts w:ascii="Book Antiqua" w:eastAsia="Times New Roman" w:hAnsi="Book Antiqua" w:cs="Times New Roman"/>
          <w:spacing w:val="-3"/>
          <w:kern w:val="0"/>
          <w:sz w:val="24"/>
          <w:szCs w:val="24"/>
          <w:lang w:val="es-PR"/>
          <w14:ligatures w14:val="none"/>
        </w:rPr>
        <w:t>que,</w:t>
      </w:r>
      <w:r w:rsidR="000B6A5B">
        <w:rPr>
          <w:rFonts w:ascii="Book Antiqua" w:eastAsia="Times New Roman" w:hAnsi="Book Antiqua" w:cs="Times New Roman"/>
          <w:spacing w:val="-3"/>
          <w:kern w:val="0"/>
          <w:sz w:val="24"/>
          <w:szCs w:val="24"/>
          <w:lang w:val="es-PR"/>
          <w14:ligatures w14:val="none"/>
        </w:rPr>
        <w:t xml:space="preserve"> en el proceso de ponderar su posición sobre la medida legislativa</w:t>
      </w:r>
      <w:r w:rsidR="004D75B9">
        <w:rPr>
          <w:rFonts w:ascii="Book Antiqua" w:eastAsia="Times New Roman" w:hAnsi="Book Antiqua" w:cs="Times New Roman"/>
          <w:spacing w:val="-3"/>
          <w:kern w:val="0"/>
          <w:sz w:val="24"/>
          <w:szCs w:val="24"/>
          <w:lang w:val="es-PR"/>
          <w14:ligatures w14:val="none"/>
        </w:rPr>
        <w:t>,</w:t>
      </w:r>
      <w:r w:rsidR="000B6A5B">
        <w:rPr>
          <w:rFonts w:ascii="Book Antiqua" w:eastAsia="Times New Roman" w:hAnsi="Book Antiqua" w:cs="Times New Roman"/>
          <w:spacing w:val="-3"/>
          <w:kern w:val="0"/>
          <w:sz w:val="24"/>
          <w:szCs w:val="24"/>
          <w:lang w:val="es-PR"/>
          <w14:ligatures w14:val="none"/>
        </w:rPr>
        <w:t xml:space="preserve"> </w:t>
      </w:r>
      <w:r w:rsidR="00133A63">
        <w:rPr>
          <w:rFonts w:ascii="Book Antiqua" w:eastAsia="Times New Roman" w:hAnsi="Book Antiqua" w:cs="Times New Roman"/>
          <w:spacing w:val="-3"/>
          <w:kern w:val="0"/>
          <w:sz w:val="24"/>
          <w:szCs w:val="24"/>
          <w:lang w:val="es-PR"/>
          <w14:ligatures w14:val="none"/>
        </w:rPr>
        <w:t xml:space="preserve">el Departamento Legal de la Autoridad de Tierras </w:t>
      </w:r>
      <w:r w:rsidR="000B6A5B">
        <w:rPr>
          <w:rFonts w:ascii="Book Antiqua" w:eastAsia="Times New Roman" w:hAnsi="Book Antiqua" w:cs="Times New Roman"/>
          <w:spacing w:val="-3"/>
          <w:kern w:val="0"/>
          <w:sz w:val="24"/>
          <w:szCs w:val="24"/>
          <w:lang w:val="es-PR"/>
          <w14:ligatures w14:val="none"/>
        </w:rPr>
        <w:t xml:space="preserve">evalúo </w:t>
      </w:r>
      <w:r w:rsidR="001413F7">
        <w:rPr>
          <w:rFonts w:ascii="Book Antiqua" w:eastAsia="Times New Roman" w:hAnsi="Book Antiqua" w:cs="Times New Roman"/>
          <w:spacing w:val="-3"/>
          <w:kern w:val="0"/>
          <w:sz w:val="24"/>
          <w:szCs w:val="24"/>
          <w:lang w:val="es-PR"/>
          <w14:ligatures w14:val="none"/>
        </w:rPr>
        <w:t xml:space="preserve">el expediente de las fincas </w:t>
      </w:r>
      <w:r w:rsidR="004D75B9">
        <w:rPr>
          <w:rFonts w:ascii="Book Antiqua" w:eastAsia="Times New Roman" w:hAnsi="Book Antiqua" w:cs="Times New Roman"/>
          <w:spacing w:val="-3"/>
          <w:kern w:val="0"/>
          <w:sz w:val="24"/>
          <w:szCs w:val="24"/>
          <w:lang w:val="es-PR"/>
          <w14:ligatures w14:val="none"/>
        </w:rPr>
        <w:t xml:space="preserve">número </w:t>
      </w:r>
      <w:r w:rsidR="001413F7">
        <w:rPr>
          <w:rFonts w:ascii="Book Antiqua" w:eastAsia="Times New Roman" w:hAnsi="Book Antiqua" w:cs="Times New Roman"/>
          <w:spacing w:val="-3"/>
          <w:kern w:val="0"/>
          <w:sz w:val="24"/>
          <w:szCs w:val="24"/>
          <w:lang w:val="es-PR"/>
          <w14:ligatures w14:val="none"/>
        </w:rPr>
        <w:t>23 y 25, así como de las demás fincas que pertenecen al Proyecto Breñas</w:t>
      </w:r>
      <w:r w:rsidR="0004691D">
        <w:rPr>
          <w:rFonts w:ascii="Book Antiqua" w:eastAsia="Times New Roman" w:hAnsi="Book Antiqua" w:cs="Times New Roman"/>
          <w:spacing w:val="-3"/>
          <w:kern w:val="0"/>
          <w:sz w:val="24"/>
          <w:szCs w:val="24"/>
          <w:lang w:val="es-PR"/>
          <w14:ligatures w14:val="none"/>
        </w:rPr>
        <w:t xml:space="preserve">, entre ellos el de la finca </w:t>
      </w:r>
      <w:r w:rsidR="004D75B9">
        <w:rPr>
          <w:rFonts w:ascii="Book Antiqua" w:eastAsia="Times New Roman" w:hAnsi="Book Antiqua" w:cs="Times New Roman"/>
          <w:spacing w:val="-3"/>
          <w:kern w:val="0"/>
          <w:sz w:val="24"/>
          <w:szCs w:val="24"/>
          <w:lang w:val="es-PR"/>
          <w14:ligatures w14:val="none"/>
        </w:rPr>
        <w:t xml:space="preserve">número </w:t>
      </w:r>
      <w:r w:rsidR="0004691D">
        <w:rPr>
          <w:rFonts w:ascii="Book Antiqua" w:eastAsia="Times New Roman" w:hAnsi="Book Antiqua" w:cs="Times New Roman"/>
          <w:spacing w:val="-3"/>
          <w:kern w:val="0"/>
          <w:sz w:val="24"/>
          <w:szCs w:val="24"/>
          <w:lang w:val="es-PR"/>
          <w14:ligatures w14:val="none"/>
        </w:rPr>
        <w:t>24, cuyo título se confirió a Don</w:t>
      </w:r>
      <w:r w:rsidR="0032314E">
        <w:rPr>
          <w:rFonts w:ascii="Book Antiqua" w:eastAsia="Times New Roman" w:hAnsi="Book Antiqua" w:cs="Times New Roman"/>
          <w:spacing w:val="-3"/>
          <w:kern w:val="0"/>
          <w:sz w:val="24"/>
          <w:szCs w:val="24"/>
          <w:lang w:val="es-PR"/>
          <w14:ligatures w14:val="none"/>
        </w:rPr>
        <w:t> </w:t>
      </w:r>
      <w:r w:rsidR="0004691D">
        <w:rPr>
          <w:rFonts w:ascii="Book Antiqua" w:eastAsia="Times New Roman" w:hAnsi="Book Antiqua" w:cs="Times New Roman"/>
          <w:spacing w:val="-3"/>
          <w:kern w:val="0"/>
          <w:sz w:val="24"/>
          <w:szCs w:val="24"/>
          <w:lang w:val="es-PR"/>
          <w14:ligatures w14:val="none"/>
        </w:rPr>
        <w:t xml:space="preserve">Dionisio Montalvo Cardona y su esposa Doña Elba Brito </w:t>
      </w:r>
      <w:proofErr w:type="spellStart"/>
      <w:r w:rsidR="0004691D">
        <w:rPr>
          <w:rFonts w:ascii="Book Antiqua" w:eastAsia="Times New Roman" w:hAnsi="Book Antiqua" w:cs="Times New Roman"/>
          <w:spacing w:val="-3"/>
          <w:kern w:val="0"/>
          <w:sz w:val="24"/>
          <w:szCs w:val="24"/>
          <w:lang w:val="es-PR"/>
          <w14:ligatures w14:val="none"/>
        </w:rPr>
        <w:t>Chabrier</w:t>
      </w:r>
      <w:proofErr w:type="spellEnd"/>
      <w:r w:rsidR="001413F7">
        <w:rPr>
          <w:rFonts w:ascii="Book Antiqua" w:eastAsia="Times New Roman" w:hAnsi="Book Antiqua" w:cs="Times New Roman"/>
          <w:spacing w:val="-3"/>
          <w:kern w:val="0"/>
          <w:sz w:val="24"/>
          <w:szCs w:val="24"/>
          <w:lang w:val="es-PR"/>
          <w14:ligatures w14:val="none"/>
        </w:rPr>
        <w:t xml:space="preserve">. </w:t>
      </w:r>
      <w:r w:rsidR="0032314E">
        <w:rPr>
          <w:rFonts w:ascii="Book Antiqua" w:eastAsia="Times New Roman" w:hAnsi="Book Antiqua" w:cs="Times New Roman"/>
          <w:spacing w:val="-3"/>
          <w:kern w:val="0"/>
          <w:sz w:val="24"/>
          <w:szCs w:val="24"/>
          <w:lang w:val="es-PR"/>
          <w14:ligatures w14:val="none"/>
        </w:rPr>
        <w:t>El Departamento de Agricultura</w:t>
      </w:r>
      <w:r w:rsidR="007A4274">
        <w:rPr>
          <w:rFonts w:ascii="Book Antiqua" w:eastAsia="Times New Roman" w:hAnsi="Book Antiqua" w:cs="Times New Roman"/>
          <w:spacing w:val="-3"/>
          <w:kern w:val="0"/>
          <w:sz w:val="24"/>
          <w:szCs w:val="24"/>
          <w:lang w:val="es-PR"/>
          <w14:ligatures w14:val="none"/>
        </w:rPr>
        <w:t xml:space="preserve"> certificó que la producción agrícola de estos últimos titul</w:t>
      </w:r>
      <w:r w:rsidR="00E43224">
        <w:rPr>
          <w:rFonts w:ascii="Book Antiqua" w:eastAsia="Times New Roman" w:hAnsi="Book Antiqua" w:cs="Times New Roman"/>
          <w:spacing w:val="-3"/>
          <w:kern w:val="0"/>
          <w:sz w:val="24"/>
          <w:szCs w:val="24"/>
          <w:lang w:val="es-PR"/>
          <w14:ligatures w14:val="none"/>
        </w:rPr>
        <w:t>ar</w:t>
      </w:r>
      <w:r w:rsidR="007A4274">
        <w:rPr>
          <w:rFonts w:ascii="Book Antiqua" w:eastAsia="Times New Roman" w:hAnsi="Book Antiqua" w:cs="Times New Roman"/>
          <w:spacing w:val="-3"/>
          <w:kern w:val="0"/>
          <w:sz w:val="24"/>
          <w:szCs w:val="24"/>
          <w:lang w:val="es-PR"/>
          <w14:ligatures w14:val="none"/>
        </w:rPr>
        <w:t>es era extraordinaria</w:t>
      </w:r>
      <w:r w:rsidR="00E43224">
        <w:rPr>
          <w:rFonts w:ascii="Book Antiqua" w:eastAsia="Times New Roman" w:hAnsi="Book Antiqua" w:cs="Times New Roman"/>
          <w:spacing w:val="-3"/>
          <w:kern w:val="0"/>
          <w:sz w:val="24"/>
          <w:szCs w:val="24"/>
          <w:lang w:val="es-PR"/>
          <w14:ligatures w14:val="none"/>
        </w:rPr>
        <w:t>, especialmente en lo dirigido a la crianza y venta de cerdos</w:t>
      </w:r>
      <w:r w:rsidR="00F62D77">
        <w:rPr>
          <w:rFonts w:ascii="Book Antiqua" w:eastAsia="Times New Roman" w:hAnsi="Book Antiqua" w:cs="Times New Roman"/>
          <w:spacing w:val="-3"/>
          <w:kern w:val="0"/>
          <w:sz w:val="24"/>
          <w:szCs w:val="24"/>
          <w:lang w:val="es-PR"/>
          <w14:ligatures w14:val="none"/>
        </w:rPr>
        <w:t>, los cuales tenían proyectado incrementar su producción de carne de cerdos y gallinas.</w:t>
      </w:r>
    </w:p>
    <w:p w14:paraId="68F7B58E" w14:textId="77777777" w:rsidR="008B0558" w:rsidRDefault="008B0558"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5E75D689" w14:textId="127B149A" w:rsidR="008B0558" w:rsidRDefault="00F975A1"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Para el 30 de julio de 2002, </w:t>
      </w:r>
      <w:r w:rsidR="00F744F4">
        <w:rPr>
          <w:rFonts w:ascii="Book Antiqua" w:eastAsia="Times New Roman" w:hAnsi="Book Antiqua" w:cs="Times New Roman"/>
          <w:spacing w:val="-3"/>
          <w:kern w:val="0"/>
          <w:sz w:val="24"/>
          <w:szCs w:val="24"/>
          <w:lang w:val="es-PR"/>
          <w14:ligatures w14:val="none"/>
        </w:rPr>
        <w:t xml:space="preserve">sale a la luz una comunicación suscrita entre el Agrónomo Mariano Argüelles </w:t>
      </w:r>
      <w:r w:rsidR="001948BF">
        <w:rPr>
          <w:rFonts w:ascii="Book Antiqua" w:eastAsia="Times New Roman" w:hAnsi="Book Antiqua" w:cs="Times New Roman"/>
          <w:spacing w:val="-3"/>
          <w:kern w:val="0"/>
          <w:sz w:val="24"/>
          <w:szCs w:val="24"/>
          <w:lang w:val="es-PR"/>
          <w14:ligatures w14:val="none"/>
        </w:rPr>
        <w:t>Negrón, entonces Director</w:t>
      </w:r>
      <w:r w:rsidR="005A71E7">
        <w:rPr>
          <w:rFonts w:ascii="Book Antiqua" w:eastAsia="Times New Roman" w:hAnsi="Book Antiqua" w:cs="Times New Roman"/>
          <w:spacing w:val="-3"/>
          <w:kern w:val="0"/>
          <w:sz w:val="24"/>
          <w:szCs w:val="24"/>
          <w:lang w:val="es-PR"/>
          <w14:ligatures w14:val="none"/>
        </w:rPr>
        <w:t xml:space="preserve"> </w:t>
      </w:r>
      <w:r w:rsidR="001948BF">
        <w:rPr>
          <w:rFonts w:ascii="Book Antiqua" w:eastAsia="Times New Roman" w:hAnsi="Book Antiqua" w:cs="Times New Roman"/>
          <w:spacing w:val="-3"/>
          <w:kern w:val="0"/>
          <w:sz w:val="24"/>
          <w:szCs w:val="24"/>
          <w:lang w:val="es-PR"/>
          <w14:ligatures w14:val="none"/>
        </w:rPr>
        <w:t>Ejecutivo de la Corporación para el Desarrollo Rural de Puerto Rico</w:t>
      </w:r>
      <w:r w:rsidR="00505C21">
        <w:rPr>
          <w:rFonts w:ascii="Book Antiqua" w:eastAsia="Times New Roman" w:hAnsi="Book Antiqua" w:cs="Times New Roman"/>
          <w:spacing w:val="-3"/>
          <w:kern w:val="0"/>
          <w:sz w:val="24"/>
          <w:szCs w:val="24"/>
          <w:lang w:val="es-PR"/>
          <w14:ligatures w14:val="none"/>
        </w:rPr>
        <w:t>, y dirigida al Agrónomo Luis Rivero Cubano</w:t>
      </w:r>
      <w:r w:rsidR="006A359A">
        <w:rPr>
          <w:rFonts w:ascii="Book Antiqua" w:eastAsia="Times New Roman" w:hAnsi="Book Antiqua" w:cs="Times New Roman"/>
          <w:spacing w:val="-3"/>
          <w:kern w:val="0"/>
          <w:sz w:val="24"/>
          <w:szCs w:val="24"/>
          <w:lang w:val="es-PR"/>
          <w14:ligatures w14:val="none"/>
        </w:rPr>
        <w:t xml:space="preserve">, debido a una solicitud </w:t>
      </w:r>
      <w:r w:rsidR="00495495">
        <w:rPr>
          <w:rFonts w:ascii="Book Antiqua" w:eastAsia="Times New Roman" w:hAnsi="Book Antiqua" w:cs="Times New Roman"/>
          <w:spacing w:val="-3"/>
          <w:kern w:val="0"/>
          <w:sz w:val="24"/>
          <w:szCs w:val="24"/>
          <w:lang w:val="es-PR"/>
          <w14:ligatures w14:val="none"/>
        </w:rPr>
        <w:t xml:space="preserve">de liberación de restricción </w:t>
      </w:r>
      <w:r w:rsidR="00667CD3">
        <w:rPr>
          <w:rFonts w:ascii="Book Antiqua" w:eastAsia="Times New Roman" w:hAnsi="Book Antiqua" w:cs="Times New Roman"/>
          <w:spacing w:val="-3"/>
          <w:kern w:val="0"/>
          <w:sz w:val="24"/>
          <w:szCs w:val="24"/>
          <w:lang w:val="es-PR"/>
          <w14:ligatures w14:val="none"/>
        </w:rPr>
        <w:t xml:space="preserve">de la Ley Núm. 107, </w:t>
      </w:r>
      <w:r w:rsidR="00667CD3" w:rsidRPr="00667CD3">
        <w:rPr>
          <w:rFonts w:ascii="Book Antiqua" w:eastAsia="Times New Roman" w:hAnsi="Book Antiqua" w:cs="Times New Roman"/>
          <w:i/>
          <w:iCs/>
          <w:spacing w:val="-3"/>
          <w:kern w:val="0"/>
          <w:sz w:val="24"/>
          <w:szCs w:val="24"/>
          <w:lang w:val="es-PR"/>
          <w14:ligatures w14:val="none"/>
        </w:rPr>
        <w:t>supra</w:t>
      </w:r>
      <w:r w:rsidR="00667CD3">
        <w:rPr>
          <w:rFonts w:ascii="Book Antiqua" w:eastAsia="Times New Roman" w:hAnsi="Book Antiqua" w:cs="Times New Roman"/>
          <w:spacing w:val="-3"/>
          <w:kern w:val="0"/>
          <w:sz w:val="24"/>
          <w:szCs w:val="24"/>
          <w:lang w:val="es-PR"/>
          <w14:ligatures w14:val="none"/>
        </w:rPr>
        <w:t xml:space="preserve">, </w:t>
      </w:r>
      <w:r w:rsidR="00495495">
        <w:rPr>
          <w:rFonts w:ascii="Book Antiqua" w:eastAsia="Times New Roman" w:hAnsi="Book Antiqua" w:cs="Times New Roman"/>
          <w:spacing w:val="-3"/>
          <w:kern w:val="0"/>
          <w:sz w:val="24"/>
          <w:szCs w:val="24"/>
          <w:lang w:val="es-PR"/>
          <w14:ligatures w14:val="none"/>
        </w:rPr>
        <w:t>del señor Dionisio Montalvo</w:t>
      </w:r>
      <w:r w:rsidR="00667CD3">
        <w:rPr>
          <w:rFonts w:ascii="Book Antiqua" w:eastAsia="Times New Roman" w:hAnsi="Book Antiqua" w:cs="Times New Roman"/>
          <w:spacing w:val="-3"/>
          <w:kern w:val="0"/>
          <w:sz w:val="24"/>
          <w:szCs w:val="24"/>
          <w:lang w:val="es-PR"/>
          <w14:ligatures w14:val="none"/>
        </w:rPr>
        <w:t>.</w:t>
      </w:r>
      <w:r w:rsidR="000B64FF">
        <w:rPr>
          <w:rFonts w:ascii="Book Antiqua" w:eastAsia="Times New Roman" w:hAnsi="Book Antiqua" w:cs="Times New Roman"/>
          <w:spacing w:val="-3"/>
          <w:kern w:val="0"/>
          <w:sz w:val="24"/>
          <w:szCs w:val="24"/>
          <w:lang w:val="es-PR"/>
          <w14:ligatures w14:val="none"/>
        </w:rPr>
        <w:t xml:space="preserve"> El Agrónomo Argüelles plasmó los siguientes puntos:</w:t>
      </w:r>
    </w:p>
    <w:p w14:paraId="23F4161D" w14:textId="77777777" w:rsidR="00D3410F" w:rsidRDefault="00D3410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5342ABBB" w14:textId="2D9AB333" w:rsidR="00D3410F" w:rsidRDefault="00D3410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1) </w:t>
      </w:r>
      <w:r w:rsidR="00944855">
        <w:rPr>
          <w:rFonts w:ascii="Book Antiqua" w:eastAsia="Times New Roman" w:hAnsi="Book Antiqua" w:cs="Times New Roman"/>
          <w:spacing w:val="-3"/>
          <w:kern w:val="0"/>
          <w:sz w:val="24"/>
          <w:szCs w:val="24"/>
          <w:lang w:val="es-PR"/>
          <w14:ligatures w14:val="none"/>
        </w:rPr>
        <w:t>L</w:t>
      </w:r>
      <w:r>
        <w:rPr>
          <w:rFonts w:ascii="Book Antiqua" w:eastAsia="Times New Roman" w:hAnsi="Book Antiqua" w:cs="Times New Roman"/>
          <w:spacing w:val="-3"/>
          <w:kern w:val="0"/>
          <w:sz w:val="24"/>
          <w:szCs w:val="24"/>
          <w:lang w:val="es-PR"/>
          <w14:ligatures w14:val="none"/>
        </w:rPr>
        <w:t>a Junta de Planificación mediante la resolución número 2000-014-JP</w:t>
      </w:r>
      <w:r w:rsidR="00F351BE">
        <w:rPr>
          <w:rFonts w:ascii="Book Antiqua" w:eastAsia="Times New Roman" w:hAnsi="Book Antiqua" w:cs="Times New Roman"/>
          <w:spacing w:val="-3"/>
          <w:kern w:val="0"/>
          <w:sz w:val="24"/>
          <w:szCs w:val="24"/>
          <w:lang w:val="es-PR"/>
          <w14:ligatures w14:val="none"/>
        </w:rPr>
        <w:t>-Z17, el 21 de diciembre de 2000, adoptó un cambio en la clasificación de la zona donde ubica la finca a Residencia Turístico 3 (RT-3)</w:t>
      </w:r>
      <w:r w:rsidR="000778C8">
        <w:rPr>
          <w:rFonts w:ascii="Book Antiqua" w:eastAsia="Times New Roman" w:hAnsi="Book Antiqua" w:cs="Times New Roman"/>
          <w:spacing w:val="-3"/>
          <w:kern w:val="0"/>
          <w:sz w:val="24"/>
          <w:szCs w:val="24"/>
          <w:lang w:val="es-PR"/>
          <w14:ligatures w14:val="none"/>
        </w:rPr>
        <w:t>.</w:t>
      </w:r>
    </w:p>
    <w:p w14:paraId="09B138C9" w14:textId="77777777" w:rsidR="000778C8" w:rsidRDefault="000778C8"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125D46E" w14:textId="032E80EC" w:rsidR="000778C8" w:rsidRDefault="000778C8"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2) </w:t>
      </w:r>
      <w:r w:rsidR="00944855">
        <w:rPr>
          <w:rFonts w:ascii="Book Antiqua" w:eastAsia="Times New Roman" w:hAnsi="Book Antiqua" w:cs="Times New Roman"/>
          <w:spacing w:val="-3"/>
          <w:kern w:val="0"/>
          <w:sz w:val="24"/>
          <w:szCs w:val="24"/>
          <w:lang w:val="es-PR"/>
          <w14:ligatures w14:val="none"/>
        </w:rPr>
        <w:t>L</w:t>
      </w:r>
      <w:r>
        <w:rPr>
          <w:rFonts w:ascii="Book Antiqua" w:eastAsia="Times New Roman" w:hAnsi="Book Antiqua" w:cs="Times New Roman"/>
          <w:spacing w:val="-3"/>
          <w:kern w:val="0"/>
          <w:sz w:val="24"/>
          <w:szCs w:val="24"/>
          <w:lang w:val="es-PR"/>
          <w14:ligatures w14:val="none"/>
        </w:rPr>
        <w:t xml:space="preserve">a finca no evidencia actividad agrícola </w:t>
      </w:r>
      <w:r w:rsidR="00876698">
        <w:rPr>
          <w:rFonts w:ascii="Book Antiqua" w:eastAsia="Times New Roman" w:hAnsi="Book Antiqua" w:cs="Times New Roman"/>
          <w:spacing w:val="-3"/>
          <w:kern w:val="0"/>
          <w:sz w:val="24"/>
          <w:szCs w:val="24"/>
          <w:lang w:val="es-PR"/>
          <w14:ligatures w14:val="none"/>
        </w:rPr>
        <w:t xml:space="preserve">y no se vislumbraba que fuere restaurada </w:t>
      </w:r>
      <w:r w:rsidR="00944855">
        <w:rPr>
          <w:rFonts w:ascii="Book Antiqua" w:eastAsia="Times New Roman" w:hAnsi="Book Antiqua" w:cs="Times New Roman"/>
          <w:spacing w:val="-3"/>
          <w:kern w:val="0"/>
          <w:sz w:val="24"/>
          <w:szCs w:val="24"/>
          <w:lang w:val="es-PR"/>
          <w14:ligatures w14:val="none"/>
        </w:rPr>
        <w:t>para ello</w:t>
      </w:r>
      <w:r w:rsidR="00323326">
        <w:rPr>
          <w:rFonts w:ascii="Book Antiqua" w:eastAsia="Times New Roman" w:hAnsi="Book Antiqua" w:cs="Times New Roman"/>
          <w:spacing w:val="-3"/>
          <w:kern w:val="0"/>
          <w:sz w:val="24"/>
          <w:szCs w:val="24"/>
          <w:lang w:val="es-PR"/>
          <w14:ligatures w14:val="none"/>
        </w:rPr>
        <w:t>. E</w:t>
      </w:r>
      <w:r w:rsidR="00944855">
        <w:rPr>
          <w:rFonts w:ascii="Book Antiqua" w:eastAsia="Times New Roman" w:hAnsi="Book Antiqua" w:cs="Times New Roman"/>
          <w:spacing w:val="-3"/>
          <w:kern w:val="0"/>
          <w:sz w:val="24"/>
          <w:szCs w:val="24"/>
          <w:lang w:val="es-PR"/>
          <w14:ligatures w14:val="none"/>
        </w:rPr>
        <w:t>sto</w:t>
      </w:r>
      <w:r w:rsidR="00323326">
        <w:rPr>
          <w:rFonts w:ascii="Book Antiqua" w:eastAsia="Times New Roman" w:hAnsi="Book Antiqua" w:cs="Times New Roman"/>
          <w:spacing w:val="-3"/>
          <w:kern w:val="0"/>
          <w:sz w:val="24"/>
          <w:szCs w:val="24"/>
          <w:lang w:val="es-PR"/>
          <w14:ligatures w14:val="none"/>
        </w:rPr>
        <w:t>, debido a que bajo la nueva zonificación la crianza de cerdos no era permitida.</w:t>
      </w:r>
    </w:p>
    <w:p w14:paraId="65B26287" w14:textId="77777777" w:rsidR="00323326" w:rsidRDefault="00323326"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0C63C9E9" w14:textId="3EBE5695" w:rsidR="00323326" w:rsidRDefault="00323326"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3)</w:t>
      </w:r>
      <w:r w:rsidR="0043140E">
        <w:rPr>
          <w:rFonts w:ascii="Book Antiqua" w:eastAsia="Times New Roman" w:hAnsi="Book Antiqua" w:cs="Times New Roman"/>
          <w:spacing w:val="-3"/>
          <w:kern w:val="0"/>
          <w:sz w:val="24"/>
          <w:szCs w:val="24"/>
          <w:lang w:val="es-PR"/>
          <w14:ligatures w14:val="none"/>
        </w:rPr>
        <w:t xml:space="preserve"> </w:t>
      </w:r>
      <w:r w:rsidR="00944855">
        <w:rPr>
          <w:rFonts w:ascii="Book Antiqua" w:eastAsia="Times New Roman" w:hAnsi="Book Antiqua" w:cs="Times New Roman"/>
          <w:spacing w:val="-3"/>
          <w:kern w:val="0"/>
          <w:sz w:val="24"/>
          <w:szCs w:val="24"/>
          <w:lang w:val="es-PR"/>
          <w14:ligatures w14:val="none"/>
        </w:rPr>
        <w:t>D</w:t>
      </w:r>
      <w:r w:rsidR="00EE3115">
        <w:rPr>
          <w:rFonts w:ascii="Book Antiqua" w:eastAsia="Times New Roman" w:hAnsi="Book Antiqua" w:cs="Times New Roman"/>
          <w:spacing w:val="-3"/>
          <w:kern w:val="0"/>
          <w:sz w:val="24"/>
          <w:szCs w:val="24"/>
          <w:lang w:val="es-PR"/>
          <w14:ligatures w14:val="none"/>
        </w:rPr>
        <w:t>esarrollos de la Zona Residencial Turística rodeaban la finca bajo su consideración</w:t>
      </w:r>
      <w:r w:rsidR="009935CF">
        <w:rPr>
          <w:rFonts w:ascii="Book Antiqua" w:eastAsia="Times New Roman" w:hAnsi="Book Antiqua" w:cs="Times New Roman"/>
          <w:spacing w:val="-3"/>
          <w:kern w:val="0"/>
          <w:sz w:val="24"/>
          <w:szCs w:val="24"/>
          <w:lang w:val="es-PR"/>
          <w14:ligatures w14:val="none"/>
        </w:rPr>
        <w:t xml:space="preserve">, entre ellas, la Urbanización </w:t>
      </w:r>
      <w:proofErr w:type="spellStart"/>
      <w:proofErr w:type="gramStart"/>
      <w:r w:rsidR="009935CF">
        <w:rPr>
          <w:rFonts w:ascii="Book Antiqua" w:eastAsia="Times New Roman" w:hAnsi="Book Antiqua" w:cs="Times New Roman"/>
          <w:spacing w:val="-3"/>
          <w:kern w:val="0"/>
          <w:sz w:val="24"/>
          <w:szCs w:val="24"/>
          <w:lang w:val="es-PR"/>
          <w14:ligatures w14:val="none"/>
        </w:rPr>
        <w:t>Cluster</w:t>
      </w:r>
      <w:proofErr w:type="spellEnd"/>
      <w:proofErr w:type="gramEnd"/>
      <w:r w:rsidR="009935CF">
        <w:rPr>
          <w:rFonts w:ascii="Book Antiqua" w:eastAsia="Times New Roman" w:hAnsi="Book Antiqua" w:cs="Times New Roman"/>
          <w:spacing w:val="-3"/>
          <w:kern w:val="0"/>
          <w:sz w:val="24"/>
          <w:szCs w:val="24"/>
          <w:lang w:val="es-PR"/>
          <w14:ligatures w14:val="none"/>
        </w:rPr>
        <w:t xml:space="preserve"> y el Hotel </w:t>
      </w:r>
      <w:proofErr w:type="spellStart"/>
      <w:r w:rsidR="009935CF">
        <w:rPr>
          <w:rFonts w:ascii="Book Antiqua" w:eastAsia="Times New Roman" w:hAnsi="Book Antiqua" w:cs="Times New Roman"/>
          <w:spacing w:val="-3"/>
          <w:kern w:val="0"/>
          <w:sz w:val="24"/>
          <w:szCs w:val="24"/>
          <w:lang w:val="es-PR"/>
          <w14:ligatures w14:val="none"/>
        </w:rPr>
        <w:t>Cerromar</w:t>
      </w:r>
      <w:proofErr w:type="spellEnd"/>
      <w:r w:rsidR="009935CF">
        <w:rPr>
          <w:rFonts w:ascii="Book Antiqua" w:eastAsia="Times New Roman" w:hAnsi="Book Antiqua" w:cs="Times New Roman"/>
          <w:spacing w:val="-3"/>
          <w:kern w:val="0"/>
          <w:sz w:val="24"/>
          <w:szCs w:val="24"/>
          <w:lang w:val="es-PR"/>
          <w14:ligatures w14:val="none"/>
        </w:rPr>
        <w:t>.</w:t>
      </w:r>
    </w:p>
    <w:p w14:paraId="14CE7952" w14:textId="77777777" w:rsidR="009935CF" w:rsidRDefault="009935C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82A69D9" w14:textId="244BC71C" w:rsidR="009935CF" w:rsidRDefault="009935C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4) </w:t>
      </w:r>
      <w:r w:rsidR="00944855">
        <w:rPr>
          <w:rFonts w:ascii="Book Antiqua" w:eastAsia="Times New Roman" w:hAnsi="Book Antiqua" w:cs="Times New Roman"/>
          <w:spacing w:val="-3"/>
          <w:kern w:val="0"/>
          <w:sz w:val="24"/>
          <w:szCs w:val="24"/>
          <w:lang w:val="es-PR"/>
          <w14:ligatures w14:val="none"/>
        </w:rPr>
        <w:t>O</w:t>
      </w:r>
      <w:r w:rsidR="00C51F95">
        <w:rPr>
          <w:rFonts w:ascii="Book Antiqua" w:eastAsia="Times New Roman" w:hAnsi="Book Antiqua" w:cs="Times New Roman"/>
          <w:spacing w:val="-3"/>
          <w:kern w:val="0"/>
          <w:sz w:val="24"/>
          <w:szCs w:val="24"/>
          <w:lang w:val="es-PR"/>
          <w14:ligatures w14:val="none"/>
        </w:rPr>
        <w:t xml:space="preserve">tras fincas en el Proyecto de Breñas han sido liberadas </w:t>
      </w:r>
      <w:r w:rsidR="00C976D1">
        <w:rPr>
          <w:rFonts w:ascii="Book Antiqua" w:eastAsia="Times New Roman" w:hAnsi="Book Antiqua" w:cs="Times New Roman"/>
          <w:spacing w:val="-3"/>
          <w:kern w:val="0"/>
          <w:sz w:val="24"/>
          <w:szCs w:val="24"/>
          <w:lang w:val="es-PR"/>
          <w14:ligatures w14:val="none"/>
        </w:rPr>
        <w:t xml:space="preserve">de las restricciones de la Ley Núm. 107, </w:t>
      </w:r>
      <w:r w:rsidR="00C976D1" w:rsidRPr="00C976D1">
        <w:rPr>
          <w:rFonts w:ascii="Book Antiqua" w:eastAsia="Times New Roman" w:hAnsi="Book Antiqua" w:cs="Times New Roman"/>
          <w:i/>
          <w:iCs/>
          <w:spacing w:val="-3"/>
          <w:kern w:val="0"/>
          <w:sz w:val="24"/>
          <w:szCs w:val="24"/>
          <w:lang w:val="es-PR"/>
          <w14:ligatures w14:val="none"/>
        </w:rPr>
        <w:t>supra</w:t>
      </w:r>
      <w:r w:rsidR="00C976D1">
        <w:rPr>
          <w:rFonts w:ascii="Book Antiqua" w:eastAsia="Times New Roman" w:hAnsi="Book Antiqua" w:cs="Times New Roman"/>
          <w:spacing w:val="-3"/>
          <w:kern w:val="0"/>
          <w:sz w:val="24"/>
          <w:szCs w:val="24"/>
          <w:lang w:val="es-PR"/>
          <w14:ligatures w14:val="none"/>
        </w:rPr>
        <w:t xml:space="preserve">, a saber: </w:t>
      </w:r>
      <w:r w:rsidR="00C538BA">
        <w:rPr>
          <w:rFonts w:ascii="Book Antiqua" w:eastAsia="Times New Roman" w:hAnsi="Book Antiqua" w:cs="Times New Roman"/>
          <w:spacing w:val="-3"/>
          <w:kern w:val="0"/>
          <w:sz w:val="24"/>
          <w:szCs w:val="24"/>
          <w:lang w:val="es-PR"/>
          <w14:ligatures w14:val="none"/>
        </w:rPr>
        <w:t xml:space="preserve">fincas 24A, 14, 18, 19, 20 </w:t>
      </w:r>
      <w:r w:rsidR="007C505D">
        <w:rPr>
          <w:rFonts w:ascii="Book Antiqua" w:eastAsia="Times New Roman" w:hAnsi="Book Antiqua" w:cs="Times New Roman"/>
          <w:spacing w:val="-3"/>
          <w:kern w:val="0"/>
          <w:sz w:val="24"/>
          <w:szCs w:val="24"/>
          <w:lang w:val="es-PR"/>
          <w14:ligatures w14:val="none"/>
        </w:rPr>
        <w:t>y</w:t>
      </w:r>
      <w:r w:rsidR="00C538BA">
        <w:rPr>
          <w:rFonts w:ascii="Book Antiqua" w:eastAsia="Times New Roman" w:hAnsi="Book Antiqua" w:cs="Times New Roman"/>
          <w:spacing w:val="-3"/>
          <w:kern w:val="0"/>
          <w:sz w:val="24"/>
          <w:szCs w:val="24"/>
          <w:lang w:val="es-PR"/>
          <w14:ligatures w14:val="none"/>
        </w:rPr>
        <w:t xml:space="preserve"> 22.</w:t>
      </w:r>
    </w:p>
    <w:p w14:paraId="3E97E790" w14:textId="77777777" w:rsidR="008B0558" w:rsidRDefault="008B0558"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18E86BD" w14:textId="1DE07C48" w:rsidR="00282A23" w:rsidRDefault="00A6551B"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Luego de considerar </w:t>
      </w:r>
      <w:r w:rsidR="009E680D">
        <w:rPr>
          <w:rFonts w:ascii="Book Antiqua" w:eastAsia="Times New Roman" w:hAnsi="Book Antiqua" w:cs="Times New Roman"/>
          <w:spacing w:val="-3"/>
          <w:kern w:val="0"/>
          <w:sz w:val="24"/>
          <w:szCs w:val="24"/>
          <w:lang w:val="es-PR"/>
          <w14:ligatures w14:val="none"/>
        </w:rPr>
        <w:t xml:space="preserve">la realidad jurídica y fáctica, el Agrónomo Argüelles </w:t>
      </w:r>
      <w:r w:rsidR="004918C3">
        <w:rPr>
          <w:rFonts w:ascii="Book Antiqua" w:eastAsia="Times New Roman" w:hAnsi="Book Antiqua" w:cs="Times New Roman"/>
          <w:spacing w:val="-3"/>
          <w:kern w:val="0"/>
          <w:sz w:val="24"/>
          <w:szCs w:val="24"/>
          <w:lang w:val="es-PR"/>
          <w14:ligatures w14:val="none"/>
        </w:rPr>
        <w:t>recomendó autorizar la liberación de las restricciones de la finca 24</w:t>
      </w:r>
      <w:r w:rsidR="00695724">
        <w:rPr>
          <w:rFonts w:ascii="Book Antiqua" w:eastAsia="Times New Roman" w:hAnsi="Book Antiqua" w:cs="Times New Roman"/>
          <w:spacing w:val="-3"/>
          <w:kern w:val="0"/>
          <w:sz w:val="24"/>
          <w:szCs w:val="24"/>
          <w:lang w:val="es-PR"/>
          <w14:ligatures w14:val="none"/>
        </w:rPr>
        <w:t xml:space="preserve">. Esta determinación, a pesar de no ser referente a las fincas 23 y 25 objeto de la R. C. de la C. 352, </w:t>
      </w:r>
      <w:r w:rsidR="009372C0">
        <w:rPr>
          <w:rFonts w:ascii="Book Antiqua" w:eastAsia="Times New Roman" w:hAnsi="Book Antiqua" w:cs="Times New Roman"/>
          <w:spacing w:val="-3"/>
          <w:kern w:val="0"/>
          <w:sz w:val="24"/>
          <w:szCs w:val="24"/>
          <w:lang w:val="es-PR"/>
          <w14:ligatures w14:val="none"/>
        </w:rPr>
        <w:t xml:space="preserve">entienden que es pertinente, pues </w:t>
      </w:r>
      <w:r w:rsidR="00624C28">
        <w:rPr>
          <w:rFonts w:ascii="Book Antiqua" w:eastAsia="Times New Roman" w:hAnsi="Book Antiqua" w:cs="Times New Roman"/>
          <w:spacing w:val="-3"/>
          <w:kern w:val="0"/>
          <w:sz w:val="24"/>
          <w:szCs w:val="24"/>
          <w:lang w:val="es-PR"/>
          <w14:ligatures w14:val="none"/>
        </w:rPr>
        <w:t xml:space="preserve">son parte del mismo Programa y colindan físicamente unas con las otras. </w:t>
      </w:r>
      <w:r w:rsidR="00431750">
        <w:rPr>
          <w:rFonts w:ascii="Book Antiqua" w:eastAsia="Times New Roman" w:hAnsi="Book Antiqua" w:cs="Times New Roman"/>
          <w:spacing w:val="-3"/>
          <w:kern w:val="0"/>
          <w:sz w:val="24"/>
          <w:szCs w:val="24"/>
          <w:lang w:val="es-PR"/>
          <w14:ligatures w14:val="none"/>
        </w:rPr>
        <w:t>Asimismo, el Departamento de Agricultura, indicó que</w:t>
      </w:r>
      <w:r w:rsidR="00282A23">
        <w:rPr>
          <w:rFonts w:ascii="Book Antiqua" w:eastAsia="Times New Roman" w:hAnsi="Book Antiqua" w:cs="Times New Roman"/>
          <w:spacing w:val="-3"/>
          <w:kern w:val="0"/>
          <w:sz w:val="24"/>
          <w:szCs w:val="24"/>
          <w:lang w:val="es-PR"/>
          <w14:ligatures w14:val="none"/>
        </w:rPr>
        <w:t>:</w:t>
      </w:r>
    </w:p>
    <w:p w14:paraId="647D2F1F" w14:textId="77777777" w:rsidR="00282A23" w:rsidRDefault="00282A23"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35704D95" w14:textId="559604FF" w:rsidR="008B0558" w:rsidRDefault="00431750" w:rsidP="00A554C1">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lang w:val="es-PR"/>
          <w14:ligatures w14:val="none"/>
        </w:rPr>
      </w:pPr>
      <w:r w:rsidRPr="00282A23">
        <w:rPr>
          <w:rFonts w:ascii="Book Antiqua" w:eastAsia="Times New Roman" w:hAnsi="Book Antiqua" w:cs="Times New Roman"/>
          <w:spacing w:val="-3"/>
          <w:kern w:val="0"/>
          <w:lang w:val="es-PR"/>
          <w14:ligatures w14:val="none"/>
        </w:rPr>
        <w:t>… ante la falta de actividad agrícola en la mayoría de los casos</w:t>
      </w:r>
      <w:r w:rsidR="00282A23" w:rsidRPr="00282A23">
        <w:rPr>
          <w:rFonts w:ascii="Book Antiqua" w:eastAsia="Times New Roman" w:hAnsi="Book Antiqua" w:cs="Times New Roman"/>
          <w:spacing w:val="-3"/>
          <w:kern w:val="0"/>
          <w:lang w:val="es-PR"/>
          <w14:ligatures w14:val="none"/>
        </w:rPr>
        <w:t xml:space="preserve"> no se debió a la falta de compromiso por parte de los agricultores sino a la propia actuación del Estado al cambiar la zonificación del área y permitir el desarrollo de otras </w:t>
      </w:r>
      <w:r w:rsidR="00282A23" w:rsidRPr="00282A23">
        <w:rPr>
          <w:rFonts w:ascii="Book Antiqua" w:eastAsia="Times New Roman" w:hAnsi="Book Antiqua" w:cs="Times New Roman"/>
          <w:spacing w:val="-3"/>
          <w:kern w:val="0"/>
          <w:lang w:val="es-PR"/>
          <w14:ligatures w14:val="none"/>
        </w:rPr>
        <w:lastRenderedPageBreak/>
        <w:t>actividades no cónsonas con la agricultura impidiendo de esta manera que se protegiera no tan sólo la producción agrícola sino la unidad agrícola per se.</w:t>
      </w:r>
      <w:r w:rsidR="00944855" w:rsidRPr="00944855">
        <w:rPr>
          <w:rStyle w:val="FootnoteReference"/>
          <w:rFonts w:ascii="Book Antiqua" w:eastAsia="Times New Roman" w:hAnsi="Book Antiqua" w:cs="Times New Roman"/>
          <w:spacing w:val="-3"/>
          <w:kern w:val="0"/>
          <w:sz w:val="24"/>
          <w:szCs w:val="24"/>
          <w:lang w:val="es-PR"/>
          <w14:ligatures w14:val="none"/>
        </w:rPr>
        <w:t xml:space="preserve"> </w:t>
      </w:r>
      <w:r w:rsidR="00944855">
        <w:rPr>
          <w:rStyle w:val="FootnoteReference"/>
          <w:rFonts w:ascii="Book Antiqua" w:eastAsia="Times New Roman" w:hAnsi="Book Antiqua" w:cs="Times New Roman"/>
          <w:spacing w:val="-3"/>
          <w:kern w:val="0"/>
          <w:sz w:val="24"/>
          <w:szCs w:val="24"/>
          <w:lang w:val="es-PR"/>
          <w14:ligatures w14:val="none"/>
        </w:rPr>
        <w:footnoteReference w:id="6"/>
      </w:r>
    </w:p>
    <w:p w14:paraId="01DA466C" w14:textId="77777777" w:rsidR="006E1BFA" w:rsidRPr="00282A23" w:rsidRDefault="006E1BFA" w:rsidP="00A554C1">
      <w:pPr>
        <w:tabs>
          <w:tab w:val="left" w:pos="-1440"/>
          <w:tab w:val="left" w:pos="-720"/>
        </w:tabs>
        <w:suppressAutoHyphens/>
        <w:spacing w:after="0" w:line="240" w:lineRule="auto"/>
        <w:ind w:left="1080" w:right="1080"/>
        <w:contextualSpacing/>
        <w:jc w:val="both"/>
        <w:rPr>
          <w:rFonts w:ascii="Book Antiqua" w:eastAsia="Times New Roman" w:hAnsi="Book Antiqua" w:cs="Times New Roman"/>
          <w:spacing w:val="-3"/>
          <w:kern w:val="0"/>
          <w:lang w:val="es-PR"/>
          <w14:ligatures w14:val="none"/>
        </w:rPr>
      </w:pPr>
    </w:p>
    <w:p w14:paraId="0205BA40" w14:textId="774A8991" w:rsidR="008B0558" w:rsidRDefault="00AE39BD"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Cónsono a esta afirmación, el Departamento de Agricultura</w:t>
      </w:r>
      <w:r w:rsidR="00657372">
        <w:rPr>
          <w:rFonts w:ascii="Book Antiqua" w:eastAsia="Times New Roman" w:hAnsi="Book Antiqua" w:cs="Times New Roman"/>
          <w:spacing w:val="-3"/>
          <w:kern w:val="0"/>
          <w:sz w:val="24"/>
          <w:szCs w:val="24"/>
          <w:lang w:val="es-PR"/>
          <w14:ligatures w14:val="none"/>
        </w:rPr>
        <w:t xml:space="preserve"> </w:t>
      </w:r>
      <w:r w:rsidR="00267148">
        <w:rPr>
          <w:rFonts w:ascii="Book Antiqua" w:eastAsia="Times New Roman" w:hAnsi="Book Antiqua" w:cs="Times New Roman"/>
          <w:spacing w:val="-3"/>
          <w:kern w:val="0"/>
          <w:sz w:val="24"/>
          <w:szCs w:val="24"/>
          <w:lang w:val="es-PR"/>
          <w14:ligatures w14:val="none"/>
        </w:rPr>
        <w:t>reitera su compromiso</w:t>
      </w:r>
      <w:r w:rsidR="0041600C">
        <w:rPr>
          <w:rFonts w:ascii="Book Antiqua" w:eastAsia="Times New Roman" w:hAnsi="Book Antiqua" w:cs="Times New Roman"/>
          <w:spacing w:val="-3"/>
          <w:kern w:val="0"/>
          <w:sz w:val="24"/>
          <w:szCs w:val="24"/>
          <w:lang w:val="es-PR"/>
          <w14:ligatures w14:val="none"/>
        </w:rPr>
        <w:t xml:space="preserve"> con legislación enfocada a desarrollar y sostener el sector agrícola, pero </w:t>
      </w:r>
      <w:r w:rsidR="00657372" w:rsidRPr="00F62BCF">
        <w:rPr>
          <w:rFonts w:ascii="Book Antiqua" w:eastAsia="Times New Roman" w:hAnsi="Book Antiqua" w:cs="Times New Roman"/>
          <w:spacing w:val="-3"/>
          <w:kern w:val="0"/>
          <w:sz w:val="24"/>
          <w:szCs w:val="24"/>
          <w:u w:val="single"/>
          <w:lang w:val="es-PR"/>
          <w14:ligatures w14:val="none"/>
        </w:rPr>
        <w:t>recomienda la aprobación de la R. C. de la C. 352</w:t>
      </w:r>
      <w:r w:rsidR="00657372">
        <w:rPr>
          <w:rFonts w:ascii="Book Antiqua" w:eastAsia="Times New Roman" w:hAnsi="Book Antiqua" w:cs="Times New Roman"/>
          <w:spacing w:val="-3"/>
          <w:kern w:val="0"/>
          <w:sz w:val="24"/>
          <w:szCs w:val="24"/>
          <w:lang w:val="es-PR"/>
          <w14:ligatures w14:val="none"/>
        </w:rPr>
        <w:t xml:space="preserve">, </w:t>
      </w:r>
      <w:r w:rsidR="005C62CF">
        <w:rPr>
          <w:rFonts w:ascii="Book Antiqua" w:eastAsia="Times New Roman" w:hAnsi="Book Antiqua" w:cs="Times New Roman"/>
          <w:spacing w:val="-3"/>
          <w:kern w:val="0"/>
          <w:sz w:val="24"/>
          <w:szCs w:val="24"/>
          <w:lang w:val="es-PR"/>
          <w14:ligatures w14:val="none"/>
        </w:rPr>
        <w:t>análoga</w:t>
      </w:r>
      <w:r w:rsidR="00657372">
        <w:rPr>
          <w:rFonts w:ascii="Book Antiqua" w:eastAsia="Times New Roman" w:hAnsi="Book Antiqua" w:cs="Times New Roman"/>
          <w:spacing w:val="-3"/>
          <w:kern w:val="0"/>
          <w:sz w:val="24"/>
          <w:szCs w:val="24"/>
          <w:lang w:val="es-PR"/>
          <w14:ligatures w14:val="none"/>
        </w:rPr>
        <w:t xml:space="preserve"> a la R. C. de la C. 6, </w:t>
      </w:r>
      <w:r w:rsidR="00571A0F">
        <w:rPr>
          <w:rFonts w:ascii="Book Antiqua" w:eastAsia="Times New Roman" w:hAnsi="Book Antiqua" w:cs="Times New Roman"/>
          <w:spacing w:val="-3"/>
          <w:kern w:val="0"/>
          <w:sz w:val="24"/>
          <w:szCs w:val="24"/>
          <w:lang w:val="es-PR"/>
          <w14:ligatures w14:val="none"/>
        </w:rPr>
        <w:t>como excepción en atención a las razones antes vertidas del cambio de zonificación</w:t>
      </w:r>
      <w:r w:rsidR="00FA526D">
        <w:rPr>
          <w:rFonts w:ascii="Book Antiqua" w:eastAsia="Times New Roman" w:hAnsi="Book Antiqua" w:cs="Times New Roman"/>
          <w:spacing w:val="-3"/>
          <w:kern w:val="0"/>
          <w:sz w:val="24"/>
          <w:szCs w:val="24"/>
          <w:lang w:val="es-PR"/>
          <w14:ligatures w14:val="none"/>
        </w:rPr>
        <w:t xml:space="preserve"> y liberación de restricciones de fincas aledañas y dentro del </w:t>
      </w:r>
      <w:r w:rsidR="00F62BCF">
        <w:rPr>
          <w:rFonts w:ascii="Book Antiqua" w:eastAsia="Times New Roman" w:hAnsi="Book Antiqua" w:cs="Times New Roman"/>
          <w:spacing w:val="-3"/>
          <w:kern w:val="0"/>
          <w:sz w:val="24"/>
          <w:szCs w:val="24"/>
          <w:lang w:val="es-PR"/>
          <w14:ligatures w14:val="none"/>
        </w:rPr>
        <w:t>Proyecto de Breñas.</w:t>
      </w:r>
    </w:p>
    <w:p w14:paraId="589E56C7" w14:textId="77777777" w:rsidR="008B0558" w:rsidRDefault="008B0558"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7428FDAA" w14:textId="5CBE5B4C" w:rsidR="008B0558" w:rsidRDefault="00F62BC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Finalmente, la </w:t>
      </w:r>
      <w:r w:rsidRPr="003D254E">
        <w:rPr>
          <w:rFonts w:ascii="Book Antiqua" w:eastAsia="Times New Roman" w:hAnsi="Book Antiqua" w:cs="Times New Roman"/>
          <w:b/>
          <w:bCs/>
          <w:spacing w:val="-3"/>
          <w:kern w:val="0"/>
          <w:sz w:val="24"/>
          <w:szCs w:val="24"/>
          <w:lang w:val="es-PR"/>
          <w14:ligatures w14:val="none"/>
        </w:rPr>
        <w:t>Junta de Planificación de Puerto Rico</w:t>
      </w:r>
      <w:r>
        <w:rPr>
          <w:rFonts w:ascii="Book Antiqua" w:eastAsia="Times New Roman" w:hAnsi="Book Antiqua" w:cs="Times New Roman"/>
          <w:spacing w:val="-3"/>
          <w:kern w:val="0"/>
          <w:sz w:val="24"/>
          <w:szCs w:val="24"/>
          <w:lang w:val="es-PR"/>
          <w14:ligatures w14:val="none"/>
        </w:rPr>
        <w:t>,</w:t>
      </w:r>
      <w:r w:rsidR="00741D2A">
        <w:rPr>
          <w:rFonts w:ascii="Book Antiqua" w:eastAsia="Times New Roman" w:hAnsi="Book Antiqua" w:cs="Times New Roman"/>
          <w:spacing w:val="-3"/>
          <w:kern w:val="0"/>
          <w:sz w:val="24"/>
          <w:szCs w:val="24"/>
          <w:lang w:val="es-PR"/>
          <w14:ligatures w14:val="none"/>
        </w:rPr>
        <w:t xml:space="preserve"> (JP)</w:t>
      </w:r>
      <w:r>
        <w:rPr>
          <w:rFonts w:ascii="Book Antiqua" w:eastAsia="Times New Roman" w:hAnsi="Book Antiqua" w:cs="Times New Roman"/>
          <w:spacing w:val="-3"/>
          <w:kern w:val="0"/>
          <w:sz w:val="24"/>
          <w:szCs w:val="24"/>
          <w:lang w:val="es-PR"/>
          <w14:ligatures w14:val="none"/>
        </w:rPr>
        <w:t xml:space="preserve"> por conducto de </w:t>
      </w:r>
      <w:r w:rsidR="003D254E">
        <w:rPr>
          <w:rFonts w:ascii="Book Antiqua" w:eastAsia="Times New Roman" w:hAnsi="Book Antiqua" w:cs="Times New Roman"/>
          <w:spacing w:val="-3"/>
          <w:kern w:val="0"/>
          <w:sz w:val="24"/>
          <w:szCs w:val="24"/>
          <w:lang w:val="es-PR"/>
          <w14:ligatures w14:val="none"/>
        </w:rPr>
        <w:t xml:space="preserve">su entonces </w:t>
      </w:r>
      <w:proofErr w:type="gramStart"/>
      <w:r w:rsidR="003D254E">
        <w:rPr>
          <w:rFonts w:ascii="Book Antiqua" w:eastAsia="Times New Roman" w:hAnsi="Book Antiqua" w:cs="Times New Roman"/>
          <w:spacing w:val="-3"/>
          <w:kern w:val="0"/>
          <w:sz w:val="24"/>
          <w:szCs w:val="24"/>
          <w:lang w:val="es-PR"/>
          <w14:ligatures w14:val="none"/>
        </w:rPr>
        <w:t>Presidente</w:t>
      </w:r>
      <w:proofErr w:type="gramEnd"/>
      <w:r w:rsidR="003D254E">
        <w:rPr>
          <w:rFonts w:ascii="Book Antiqua" w:eastAsia="Times New Roman" w:hAnsi="Book Antiqua" w:cs="Times New Roman"/>
          <w:spacing w:val="-3"/>
          <w:kern w:val="0"/>
          <w:sz w:val="24"/>
          <w:szCs w:val="24"/>
          <w:lang w:val="es-PR"/>
          <w14:ligatures w14:val="none"/>
        </w:rPr>
        <w:t xml:space="preserve">, el planificador Julio </w:t>
      </w:r>
      <w:proofErr w:type="spellStart"/>
      <w:r w:rsidR="003D254E">
        <w:rPr>
          <w:rFonts w:ascii="Book Antiqua" w:eastAsia="Times New Roman" w:hAnsi="Book Antiqua" w:cs="Times New Roman"/>
          <w:spacing w:val="-3"/>
          <w:kern w:val="0"/>
          <w:sz w:val="24"/>
          <w:szCs w:val="24"/>
          <w:lang w:val="es-PR"/>
          <w14:ligatures w14:val="none"/>
        </w:rPr>
        <w:t>Lassús</w:t>
      </w:r>
      <w:proofErr w:type="spellEnd"/>
      <w:r w:rsidR="003D254E">
        <w:rPr>
          <w:rFonts w:ascii="Book Antiqua" w:eastAsia="Times New Roman" w:hAnsi="Book Antiqua" w:cs="Times New Roman"/>
          <w:spacing w:val="-3"/>
          <w:kern w:val="0"/>
          <w:sz w:val="24"/>
          <w:szCs w:val="24"/>
          <w:lang w:val="es-PR"/>
          <w14:ligatures w14:val="none"/>
        </w:rPr>
        <w:t xml:space="preserve"> Ruiz, LLM, MP, PPL, </w:t>
      </w:r>
      <w:r w:rsidR="003C65C5">
        <w:rPr>
          <w:rFonts w:ascii="Book Antiqua" w:eastAsia="Times New Roman" w:hAnsi="Book Antiqua" w:cs="Times New Roman"/>
          <w:spacing w:val="-3"/>
          <w:kern w:val="0"/>
          <w:sz w:val="24"/>
          <w:szCs w:val="24"/>
          <w:lang w:val="es-PR"/>
          <w14:ligatures w14:val="none"/>
        </w:rPr>
        <w:t xml:space="preserve">remite su postura </w:t>
      </w:r>
      <w:r w:rsidR="00944855">
        <w:rPr>
          <w:rFonts w:ascii="Book Antiqua" w:eastAsia="Times New Roman" w:hAnsi="Book Antiqua" w:cs="Times New Roman"/>
          <w:spacing w:val="-3"/>
          <w:kern w:val="0"/>
          <w:sz w:val="24"/>
          <w:szCs w:val="24"/>
          <w:lang w:val="es-PR"/>
          <w14:ligatures w14:val="none"/>
        </w:rPr>
        <w:t xml:space="preserve">en la cual </w:t>
      </w:r>
      <w:r w:rsidR="0037067C">
        <w:rPr>
          <w:rFonts w:ascii="Book Antiqua" w:eastAsia="Times New Roman" w:hAnsi="Book Antiqua" w:cs="Times New Roman"/>
          <w:spacing w:val="-3"/>
          <w:kern w:val="0"/>
          <w:sz w:val="24"/>
          <w:szCs w:val="24"/>
          <w:lang w:val="es-PR"/>
          <w14:ligatures w14:val="none"/>
        </w:rPr>
        <w:t>no objeta la aprobación de la R. C. de la C. 352</w:t>
      </w:r>
      <w:r w:rsidR="001311A4">
        <w:rPr>
          <w:rFonts w:ascii="Book Antiqua" w:eastAsia="Times New Roman" w:hAnsi="Book Antiqua" w:cs="Times New Roman"/>
          <w:spacing w:val="-3"/>
          <w:kern w:val="0"/>
          <w:sz w:val="24"/>
          <w:szCs w:val="24"/>
          <w:lang w:val="es-PR"/>
          <w14:ligatures w14:val="none"/>
        </w:rPr>
        <w:t>. Ello</w:t>
      </w:r>
      <w:r w:rsidR="0037067C">
        <w:rPr>
          <w:rFonts w:ascii="Book Antiqua" w:eastAsia="Times New Roman" w:hAnsi="Book Antiqua" w:cs="Times New Roman"/>
          <w:spacing w:val="-3"/>
          <w:kern w:val="0"/>
          <w:sz w:val="24"/>
          <w:szCs w:val="24"/>
          <w:lang w:val="es-PR"/>
          <w14:ligatures w14:val="none"/>
        </w:rPr>
        <w:t xml:space="preserve">, </w:t>
      </w:r>
      <w:r w:rsidR="00F72975">
        <w:rPr>
          <w:rFonts w:ascii="Book Antiqua" w:eastAsia="Times New Roman" w:hAnsi="Book Antiqua" w:cs="Times New Roman"/>
          <w:spacing w:val="-3"/>
          <w:kern w:val="0"/>
          <w:sz w:val="24"/>
          <w:szCs w:val="24"/>
          <w:lang w:val="es-PR"/>
          <w14:ligatures w14:val="none"/>
        </w:rPr>
        <w:t xml:space="preserve">sujeto a que la determinación de uso de los terrenos se hubiere realizado </w:t>
      </w:r>
      <w:r w:rsidR="00B42689">
        <w:rPr>
          <w:rFonts w:ascii="Book Antiqua" w:eastAsia="Times New Roman" w:hAnsi="Book Antiqua" w:cs="Times New Roman"/>
          <w:spacing w:val="-3"/>
          <w:kern w:val="0"/>
          <w:sz w:val="24"/>
          <w:szCs w:val="24"/>
          <w:lang w:val="es-PR"/>
          <w14:ligatures w14:val="none"/>
        </w:rPr>
        <w:t xml:space="preserve">conforme lo dispuesto en el Plan de Usos de Terrenos de Puerto Rico, PRAPEC, el reglamento conjunto, y la Ley Núm. 107, </w:t>
      </w:r>
      <w:r w:rsidR="00B42689" w:rsidRPr="00B42689">
        <w:rPr>
          <w:rFonts w:ascii="Book Antiqua" w:eastAsia="Times New Roman" w:hAnsi="Book Antiqua" w:cs="Times New Roman"/>
          <w:i/>
          <w:iCs/>
          <w:spacing w:val="-3"/>
          <w:kern w:val="0"/>
          <w:sz w:val="24"/>
          <w:szCs w:val="24"/>
          <w:lang w:val="es-PR"/>
          <w14:ligatures w14:val="none"/>
        </w:rPr>
        <w:t>supra</w:t>
      </w:r>
      <w:r w:rsidR="00B42689">
        <w:rPr>
          <w:rFonts w:ascii="Book Antiqua" w:eastAsia="Times New Roman" w:hAnsi="Book Antiqua" w:cs="Times New Roman"/>
          <w:spacing w:val="-3"/>
          <w:kern w:val="0"/>
          <w:sz w:val="24"/>
          <w:szCs w:val="24"/>
          <w:lang w:val="es-PR"/>
          <w14:ligatures w14:val="none"/>
        </w:rPr>
        <w:t>.</w:t>
      </w:r>
      <w:r w:rsidR="00DB5756">
        <w:rPr>
          <w:rFonts w:ascii="Book Antiqua" w:eastAsia="Times New Roman" w:hAnsi="Book Antiqua" w:cs="Times New Roman"/>
          <w:spacing w:val="-3"/>
          <w:kern w:val="0"/>
          <w:sz w:val="24"/>
          <w:szCs w:val="24"/>
          <w:lang w:val="es-PR"/>
          <w14:ligatures w14:val="none"/>
        </w:rPr>
        <w:t xml:space="preserve"> Asimismo, se le confirió </w:t>
      </w:r>
      <w:r w:rsidR="001311A4">
        <w:rPr>
          <w:rFonts w:ascii="Book Antiqua" w:eastAsia="Times New Roman" w:hAnsi="Book Antiqua" w:cs="Times New Roman"/>
          <w:spacing w:val="-3"/>
          <w:kern w:val="0"/>
          <w:sz w:val="24"/>
          <w:szCs w:val="24"/>
          <w:lang w:val="es-PR"/>
          <w14:ligatures w14:val="none"/>
        </w:rPr>
        <w:t xml:space="preserve">respeto a la posición del </w:t>
      </w:r>
      <w:proofErr w:type="gramStart"/>
      <w:r w:rsidR="001311A4">
        <w:rPr>
          <w:rFonts w:ascii="Book Antiqua" w:eastAsia="Times New Roman" w:hAnsi="Book Antiqua" w:cs="Times New Roman"/>
          <w:spacing w:val="-3"/>
          <w:kern w:val="0"/>
          <w:sz w:val="24"/>
          <w:szCs w:val="24"/>
          <w:lang w:val="es-PR"/>
          <w14:ligatures w14:val="none"/>
        </w:rPr>
        <w:t>Secretario</w:t>
      </w:r>
      <w:proofErr w:type="gramEnd"/>
      <w:r w:rsidR="001311A4">
        <w:rPr>
          <w:rFonts w:ascii="Book Antiqua" w:eastAsia="Times New Roman" w:hAnsi="Book Antiqua" w:cs="Times New Roman"/>
          <w:spacing w:val="-3"/>
          <w:kern w:val="0"/>
          <w:sz w:val="24"/>
          <w:szCs w:val="24"/>
          <w:lang w:val="es-PR"/>
          <w14:ligatures w14:val="none"/>
        </w:rPr>
        <w:t xml:space="preserve"> de Agricultura.</w:t>
      </w:r>
    </w:p>
    <w:p w14:paraId="27C73586" w14:textId="77777777" w:rsidR="00ED4E31" w:rsidRDefault="00ED4E31"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2C6E929E" w14:textId="4D4DD60D" w:rsidR="00ED4E31" w:rsidRDefault="00ED4E31"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741D2A">
        <w:rPr>
          <w:rFonts w:ascii="Book Antiqua" w:eastAsia="Times New Roman" w:hAnsi="Book Antiqua" w:cs="Times New Roman"/>
          <w:spacing w:val="-3"/>
          <w:kern w:val="0"/>
          <w:sz w:val="24"/>
          <w:szCs w:val="24"/>
          <w:lang w:val="es-PR"/>
          <w14:ligatures w14:val="none"/>
        </w:rPr>
        <w:t>La exposición de la JP reseña</w:t>
      </w:r>
      <w:r w:rsidR="00735288">
        <w:rPr>
          <w:rFonts w:ascii="Book Antiqua" w:eastAsia="Times New Roman" w:hAnsi="Book Antiqua" w:cs="Times New Roman"/>
          <w:spacing w:val="-3"/>
          <w:kern w:val="0"/>
          <w:sz w:val="24"/>
          <w:szCs w:val="24"/>
          <w:lang w:val="es-PR"/>
          <w14:ligatures w14:val="none"/>
        </w:rPr>
        <w:t xml:space="preserve"> su origen legal </w:t>
      </w:r>
      <w:r w:rsidR="00DC0D8C">
        <w:rPr>
          <w:rFonts w:ascii="Book Antiqua" w:eastAsia="Times New Roman" w:hAnsi="Book Antiqua" w:cs="Times New Roman"/>
          <w:spacing w:val="-3"/>
          <w:kern w:val="0"/>
          <w:sz w:val="24"/>
          <w:szCs w:val="24"/>
          <w:lang w:val="es-PR"/>
          <w14:ligatures w14:val="none"/>
        </w:rPr>
        <w:t xml:space="preserve">en virtud de la aprobación </w:t>
      </w:r>
      <w:r w:rsidR="00735288">
        <w:rPr>
          <w:rFonts w:ascii="Book Antiqua" w:eastAsia="Times New Roman" w:hAnsi="Book Antiqua" w:cs="Times New Roman"/>
          <w:spacing w:val="-3"/>
          <w:kern w:val="0"/>
          <w:sz w:val="24"/>
          <w:szCs w:val="24"/>
          <w:lang w:val="es-PR"/>
          <w14:ligatures w14:val="none"/>
        </w:rPr>
        <w:t>de la Ley</w:t>
      </w:r>
      <w:r w:rsidR="00DC0D8C">
        <w:rPr>
          <w:rFonts w:ascii="Book Antiqua" w:eastAsia="Times New Roman" w:hAnsi="Book Antiqua" w:cs="Times New Roman"/>
          <w:spacing w:val="-3"/>
          <w:kern w:val="0"/>
          <w:sz w:val="24"/>
          <w:szCs w:val="24"/>
          <w:lang w:val="es-PR"/>
          <w14:ligatures w14:val="none"/>
        </w:rPr>
        <w:t> </w:t>
      </w:r>
      <w:r w:rsidR="00735288">
        <w:rPr>
          <w:rFonts w:ascii="Book Antiqua" w:eastAsia="Times New Roman" w:hAnsi="Book Antiqua" w:cs="Times New Roman"/>
          <w:spacing w:val="-3"/>
          <w:kern w:val="0"/>
          <w:sz w:val="24"/>
          <w:szCs w:val="24"/>
          <w:lang w:val="es-PR"/>
          <w14:ligatures w14:val="none"/>
        </w:rPr>
        <w:t>Núm. 75 de 24 de junio de 1975,</w:t>
      </w:r>
      <w:r w:rsidR="00735288">
        <w:rPr>
          <w:rStyle w:val="FootnoteReference"/>
          <w:rFonts w:ascii="Book Antiqua" w:eastAsia="Times New Roman" w:hAnsi="Book Antiqua" w:cs="Times New Roman"/>
          <w:spacing w:val="-3"/>
          <w:kern w:val="0"/>
          <w:sz w:val="24"/>
          <w:szCs w:val="24"/>
          <w:lang w:val="es-PR"/>
          <w14:ligatures w14:val="none"/>
        </w:rPr>
        <w:footnoteReference w:id="7"/>
      </w:r>
      <w:r w:rsidR="00735288">
        <w:rPr>
          <w:rFonts w:ascii="Book Antiqua" w:eastAsia="Times New Roman" w:hAnsi="Book Antiqua" w:cs="Times New Roman"/>
          <w:spacing w:val="-3"/>
          <w:kern w:val="0"/>
          <w:sz w:val="24"/>
          <w:szCs w:val="24"/>
          <w:lang w:val="es-PR"/>
          <w14:ligatures w14:val="none"/>
        </w:rPr>
        <w:t xml:space="preserve"> según enmendada, conocida como “Ley Orgánica de la Junta de Planificación de Puerto Rico</w:t>
      </w:r>
      <w:r w:rsidR="000B06CB">
        <w:rPr>
          <w:rFonts w:ascii="Book Antiqua" w:eastAsia="Times New Roman" w:hAnsi="Book Antiqua" w:cs="Times New Roman"/>
          <w:spacing w:val="-3"/>
          <w:kern w:val="0"/>
          <w:sz w:val="24"/>
          <w:szCs w:val="24"/>
          <w:lang w:val="es-PR"/>
          <w14:ligatures w14:val="none"/>
        </w:rPr>
        <w:t>.</w:t>
      </w:r>
      <w:r w:rsidR="00735288">
        <w:rPr>
          <w:rFonts w:ascii="Book Antiqua" w:eastAsia="Times New Roman" w:hAnsi="Book Antiqua" w:cs="Times New Roman"/>
          <w:spacing w:val="-3"/>
          <w:kern w:val="0"/>
          <w:sz w:val="24"/>
          <w:szCs w:val="24"/>
          <w:lang w:val="es-PR"/>
          <w14:ligatures w14:val="none"/>
        </w:rPr>
        <w:t>”</w:t>
      </w:r>
      <w:r w:rsidR="007A081C">
        <w:rPr>
          <w:rFonts w:ascii="Book Antiqua" w:eastAsia="Times New Roman" w:hAnsi="Book Antiqua" w:cs="Times New Roman"/>
          <w:spacing w:val="-3"/>
          <w:kern w:val="0"/>
          <w:sz w:val="24"/>
          <w:szCs w:val="24"/>
          <w:lang w:val="es-PR"/>
          <w14:ligatures w14:val="none"/>
        </w:rPr>
        <w:t xml:space="preserve"> </w:t>
      </w:r>
      <w:r w:rsidR="000B06CB">
        <w:rPr>
          <w:rFonts w:ascii="Book Antiqua" w:eastAsia="Times New Roman" w:hAnsi="Book Antiqua" w:cs="Times New Roman"/>
          <w:spacing w:val="-3"/>
          <w:kern w:val="0"/>
          <w:sz w:val="24"/>
          <w:szCs w:val="24"/>
          <w:lang w:val="es-PR"/>
          <w14:ligatures w14:val="none"/>
        </w:rPr>
        <w:t>Siendo su fin principal</w:t>
      </w:r>
      <w:r w:rsidR="009668A0">
        <w:rPr>
          <w:rFonts w:ascii="Book Antiqua" w:eastAsia="Times New Roman" w:hAnsi="Book Antiqua" w:cs="Times New Roman"/>
          <w:spacing w:val="-3"/>
          <w:kern w:val="0"/>
          <w:sz w:val="24"/>
          <w:szCs w:val="24"/>
          <w:lang w:val="es-PR"/>
          <w14:ligatures w14:val="none"/>
        </w:rPr>
        <w:t>,</w:t>
      </w:r>
      <w:r w:rsidR="00FB76C1">
        <w:rPr>
          <w:rFonts w:ascii="Book Antiqua" w:eastAsia="Times New Roman" w:hAnsi="Book Antiqua" w:cs="Times New Roman"/>
          <w:spacing w:val="-3"/>
          <w:kern w:val="0"/>
          <w:sz w:val="24"/>
          <w:szCs w:val="24"/>
          <w:lang w:val="es-PR"/>
          <w14:ligatures w14:val="none"/>
        </w:rPr>
        <w:t xml:space="preserve"> orientar, coordinar e integrar la política pública sobre el desarrollo integral de Puerto Rico, la investigación, información y asesoría </w:t>
      </w:r>
      <w:r w:rsidR="000F28B3">
        <w:rPr>
          <w:rFonts w:ascii="Book Antiqua" w:eastAsia="Times New Roman" w:hAnsi="Book Antiqua" w:cs="Times New Roman"/>
          <w:spacing w:val="-3"/>
          <w:kern w:val="0"/>
          <w:sz w:val="24"/>
          <w:szCs w:val="24"/>
          <w:lang w:val="es-PR"/>
          <w14:ligatures w14:val="none"/>
        </w:rPr>
        <w:t>a las Ramas Ejecutiva y Legislativa, los municipios y agencias.</w:t>
      </w:r>
      <w:r w:rsidR="00DA112E">
        <w:rPr>
          <w:rFonts w:ascii="Book Antiqua" w:eastAsia="Times New Roman" w:hAnsi="Book Antiqua" w:cs="Times New Roman"/>
          <w:spacing w:val="-3"/>
          <w:kern w:val="0"/>
          <w:sz w:val="24"/>
          <w:szCs w:val="24"/>
          <w:lang w:val="es-PR"/>
          <w14:ligatures w14:val="none"/>
        </w:rPr>
        <w:t xml:space="preserve"> Una vez detallado grosso modo </w:t>
      </w:r>
      <w:r w:rsidR="00326B9A">
        <w:rPr>
          <w:rFonts w:ascii="Book Antiqua" w:eastAsia="Times New Roman" w:hAnsi="Book Antiqua" w:cs="Times New Roman"/>
          <w:spacing w:val="-3"/>
          <w:kern w:val="0"/>
          <w:sz w:val="24"/>
          <w:szCs w:val="24"/>
          <w:lang w:val="es-PR"/>
          <w14:ligatures w14:val="none"/>
        </w:rPr>
        <w:t xml:space="preserve">su jurisdicción analizaron el texto de la R. C. de la C. 352, particularmente, todo el contenido </w:t>
      </w:r>
      <w:r w:rsidR="001B126B">
        <w:rPr>
          <w:rFonts w:ascii="Book Antiqua" w:eastAsia="Times New Roman" w:hAnsi="Book Antiqua" w:cs="Times New Roman"/>
          <w:spacing w:val="-3"/>
          <w:kern w:val="0"/>
          <w:sz w:val="24"/>
          <w:szCs w:val="24"/>
          <w:lang w:val="es-PR"/>
          <w14:ligatures w14:val="none"/>
        </w:rPr>
        <w:t xml:space="preserve">acuñado en su exposición de motivos y en el texto </w:t>
      </w:r>
      <w:proofErr w:type="spellStart"/>
      <w:r w:rsidR="001B126B">
        <w:rPr>
          <w:rFonts w:ascii="Book Antiqua" w:eastAsia="Times New Roman" w:hAnsi="Book Antiqua" w:cs="Times New Roman"/>
          <w:spacing w:val="-3"/>
          <w:kern w:val="0"/>
          <w:sz w:val="24"/>
          <w:szCs w:val="24"/>
          <w:lang w:val="es-PR"/>
          <w14:ligatures w14:val="none"/>
        </w:rPr>
        <w:t>decretativo</w:t>
      </w:r>
      <w:proofErr w:type="spellEnd"/>
      <w:r w:rsidR="001B126B">
        <w:rPr>
          <w:rFonts w:ascii="Book Antiqua" w:eastAsia="Times New Roman" w:hAnsi="Book Antiqua" w:cs="Times New Roman"/>
          <w:spacing w:val="-3"/>
          <w:kern w:val="0"/>
          <w:sz w:val="24"/>
          <w:szCs w:val="24"/>
          <w:lang w:val="es-PR"/>
          <w14:ligatures w14:val="none"/>
        </w:rPr>
        <w:t>.</w:t>
      </w:r>
    </w:p>
    <w:p w14:paraId="5F4E88DF" w14:textId="77777777" w:rsidR="007748BF" w:rsidRDefault="007748B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225E1F43" w14:textId="3E1985C4" w:rsidR="007748BF" w:rsidRDefault="007748BF"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r>
      <w:r w:rsidR="006A229E">
        <w:rPr>
          <w:rFonts w:ascii="Book Antiqua" w:eastAsia="Times New Roman" w:hAnsi="Book Antiqua" w:cs="Times New Roman"/>
          <w:spacing w:val="-3"/>
          <w:kern w:val="0"/>
          <w:sz w:val="24"/>
          <w:szCs w:val="24"/>
          <w:lang w:val="es-PR"/>
          <w14:ligatures w14:val="none"/>
        </w:rPr>
        <w:t xml:space="preserve">Resume la JP, que a la luz de la normativa de la Ley Núm. 107, </w:t>
      </w:r>
      <w:r w:rsidR="006A229E" w:rsidRPr="008C6A32">
        <w:rPr>
          <w:rFonts w:ascii="Book Antiqua" w:eastAsia="Times New Roman" w:hAnsi="Book Antiqua" w:cs="Times New Roman"/>
          <w:i/>
          <w:iCs/>
          <w:spacing w:val="-3"/>
          <w:kern w:val="0"/>
          <w:sz w:val="24"/>
          <w:szCs w:val="24"/>
          <w:lang w:val="es-PR"/>
          <w14:ligatures w14:val="none"/>
        </w:rPr>
        <w:t>supra</w:t>
      </w:r>
      <w:r w:rsidR="006A229E">
        <w:rPr>
          <w:rFonts w:ascii="Book Antiqua" w:eastAsia="Times New Roman" w:hAnsi="Book Antiqua" w:cs="Times New Roman"/>
          <w:spacing w:val="-3"/>
          <w:kern w:val="0"/>
          <w:sz w:val="24"/>
          <w:szCs w:val="24"/>
          <w:lang w:val="es-PR"/>
          <w14:ligatures w14:val="none"/>
        </w:rPr>
        <w:t>, la Asamblea</w:t>
      </w:r>
      <w:r w:rsidR="008C6A32">
        <w:rPr>
          <w:rFonts w:ascii="Book Antiqua" w:eastAsia="Times New Roman" w:hAnsi="Book Antiqua" w:cs="Times New Roman"/>
          <w:spacing w:val="-3"/>
          <w:kern w:val="0"/>
          <w:sz w:val="24"/>
          <w:szCs w:val="24"/>
          <w:lang w:val="es-PR"/>
          <w14:ligatures w14:val="none"/>
        </w:rPr>
        <w:t> </w:t>
      </w:r>
      <w:r w:rsidR="006A229E">
        <w:rPr>
          <w:rFonts w:ascii="Book Antiqua" w:eastAsia="Times New Roman" w:hAnsi="Book Antiqua" w:cs="Times New Roman"/>
          <w:spacing w:val="-3"/>
          <w:kern w:val="0"/>
          <w:sz w:val="24"/>
          <w:szCs w:val="24"/>
          <w:lang w:val="es-PR"/>
          <w14:ligatures w14:val="none"/>
        </w:rPr>
        <w:t xml:space="preserve">Legislativa </w:t>
      </w:r>
      <w:r w:rsidR="00E30783">
        <w:rPr>
          <w:rFonts w:ascii="Book Antiqua" w:eastAsia="Times New Roman" w:hAnsi="Book Antiqua" w:cs="Times New Roman"/>
          <w:spacing w:val="-3"/>
          <w:kern w:val="0"/>
          <w:sz w:val="24"/>
          <w:szCs w:val="24"/>
          <w:lang w:val="es-PR"/>
          <w14:ligatures w14:val="none"/>
        </w:rPr>
        <w:t>tiene la autorización inherente para ordenar la liberación de las restricciones que se establecieron</w:t>
      </w:r>
      <w:r w:rsidR="008C6A32">
        <w:rPr>
          <w:rFonts w:ascii="Book Antiqua" w:eastAsia="Times New Roman" w:hAnsi="Book Antiqua" w:cs="Times New Roman"/>
          <w:spacing w:val="-3"/>
          <w:kern w:val="0"/>
          <w:sz w:val="24"/>
          <w:szCs w:val="24"/>
          <w:lang w:val="es-PR"/>
          <w14:ligatures w14:val="none"/>
        </w:rPr>
        <w:t xml:space="preserve">, en aquellas instancias que estime necesarias. </w:t>
      </w:r>
      <w:r w:rsidR="001435C8">
        <w:rPr>
          <w:rFonts w:ascii="Book Antiqua" w:eastAsia="Times New Roman" w:hAnsi="Book Antiqua" w:cs="Times New Roman"/>
          <w:spacing w:val="-3"/>
          <w:kern w:val="0"/>
          <w:sz w:val="24"/>
          <w:szCs w:val="24"/>
          <w:lang w:val="es-PR"/>
          <w14:ligatures w14:val="none"/>
        </w:rPr>
        <w:t xml:space="preserve">Por lo cual, en atención a la deferencia provista al </w:t>
      </w:r>
      <w:proofErr w:type="gramStart"/>
      <w:r w:rsidR="001435C8">
        <w:rPr>
          <w:rFonts w:ascii="Book Antiqua" w:eastAsia="Times New Roman" w:hAnsi="Book Antiqua" w:cs="Times New Roman"/>
          <w:spacing w:val="-3"/>
          <w:kern w:val="0"/>
          <w:sz w:val="24"/>
          <w:szCs w:val="24"/>
          <w:lang w:val="es-PR"/>
          <w14:ligatures w14:val="none"/>
        </w:rPr>
        <w:t>Secretario</w:t>
      </w:r>
      <w:proofErr w:type="gramEnd"/>
      <w:r w:rsidR="001435C8">
        <w:rPr>
          <w:rFonts w:ascii="Book Antiqua" w:eastAsia="Times New Roman" w:hAnsi="Book Antiqua" w:cs="Times New Roman"/>
          <w:spacing w:val="-3"/>
          <w:kern w:val="0"/>
          <w:sz w:val="24"/>
          <w:szCs w:val="24"/>
          <w:lang w:val="es-PR"/>
          <w14:ligatures w14:val="none"/>
        </w:rPr>
        <w:t xml:space="preserve"> del Departamento de Agricultura</w:t>
      </w:r>
      <w:r w:rsidR="00EF6E11">
        <w:rPr>
          <w:rFonts w:ascii="Book Antiqua" w:eastAsia="Times New Roman" w:hAnsi="Book Antiqua" w:cs="Times New Roman"/>
          <w:spacing w:val="-3"/>
          <w:kern w:val="0"/>
          <w:sz w:val="24"/>
          <w:szCs w:val="24"/>
          <w:lang w:val="es-PR"/>
          <w14:ligatures w14:val="none"/>
        </w:rPr>
        <w:t>, no tienen inconvenientes en eliminar las restricciones contenidas en la escritura objeto de la Resolución Conjunta.</w:t>
      </w:r>
      <w:r w:rsidR="00B85FBB">
        <w:rPr>
          <w:rFonts w:ascii="Book Antiqua" w:eastAsia="Times New Roman" w:hAnsi="Book Antiqua" w:cs="Times New Roman"/>
          <w:spacing w:val="-3"/>
          <w:kern w:val="0"/>
          <w:sz w:val="24"/>
          <w:szCs w:val="24"/>
          <w:lang w:val="es-PR"/>
          <w14:ligatures w14:val="none"/>
        </w:rPr>
        <w:t xml:space="preserve"> Esto, en la medida que el Departamento de Agricultura</w:t>
      </w:r>
      <w:r w:rsidR="00941973">
        <w:rPr>
          <w:rFonts w:ascii="Book Antiqua" w:eastAsia="Times New Roman" w:hAnsi="Book Antiqua" w:cs="Times New Roman"/>
          <w:spacing w:val="-3"/>
          <w:kern w:val="0"/>
          <w:sz w:val="24"/>
          <w:szCs w:val="24"/>
          <w:lang w:val="es-PR"/>
          <w14:ligatures w14:val="none"/>
        </w:rPr>
        <w:t xml:space="preserve"> es la agencia designada legalmente a disponer de los terrenos para uso agrícola, igualmente el liberar</w:t>
      </w:r>
      <w:r w:rsidR="00EC3F0F">
        <w:rPr>
          <w:rFonts w:ascii="Book Antiqua" w:eastAsia="Times New Roman" w:hAnsi="Book Antiqua" w:cs="Times New Roman"/>
          <w:spacing w:val="-3"/>
          <w:kern w:val="0"/>
          <w:sz w:val="24"/>
          <w:szCs w:val="24"/>
          <w:lang w:val="es-PR"/>
          <w14:ligatures w14:val="none"/>
        </w:rPr>
        <w:t xml:space="preserve"> a la finca de las condiciones y restricciones de uso agrícola.</w:t>
      </w:r>
    </w:p>
    <w:p w14:paraId="32FD2680" w14:textId="77777777" w:rsidR="00314700" w:rsidRDefault="00314700"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7F479311" w14:textId="22896383" w:rsidR="00314700" w:rsidRDefault="00314700" w:rsidP="00A554C1">
      <w:pPr>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 xml:space="preserve">Enfatizan en </w:t>
      </w:r>
      <w:r w:rsidR="00DB7659">
        <w:rPr>
          <w:rFonts w:ascii="Book Antiqua" w:eastAsia="Times New Roman" w:hAnsi="Book Antiqua" w:cs="Times New Roman"/>
          <w:spacing w:val="-3"/>
          <w:kern w:val="0"/>
          <w:sz w:val="24"/>
          <w:szCs w:val="24"/>
          <w:lang w:val="es-PR"/>
          <w14:ligatures w14:val="none"/>
        </w:rPr>
        <w:t>que,</w:t>
      </w:r>
      <w:r>
        <w:rPr>
          <w:rFonts w:ascii="Book Antiqua" w:eastAsia="Times New Roman" w:hAnsi="Book Antiqua" w:cs="Times New Roman"/>
          <w:spacing w:val="-3"/>
          <w:kern w:val="0"/>
          <w:sz w:val="24"/>
          <w:szCs w:val="24"/>
          <w:lang w:val="es-PR"/>
          <w14:ligatures w14:val="none"/>
        </w:rPr>
        <w:t xml:space="preserve"> de autorizarse </w:t>
      </w:r>
      <w:r w:rsidR="00736253">
        <w:rPr>
          <w:rFonts w:ascii="Book Antiqua" w:eastAsia="Times New Roman" w:hAnsi="Book Antiqua" w:cs="Times New Roman"/>
          <w:spacing w:val="-3"/>
          <w:kern w:val="0"/>
          <w:sz w:val="24"/>
          <w:szCs w:val="24"/>
          <w:lang w:val="es-PR"/>
          <w14:ligatures w14:val="none"/>
        </w:rPr>
        <w:t xml:space="preserve">la liberación de restricciones en los terrenos, estos deben cumplir con los requerimientos </w:t>
      </w:r>
      <w:r w:rsidR="00B875B5">
        <w:rPr>
          <w:rFonts w:ascii="Book Antiqua" w:eastAsia="Times New Roman" w:hAnsi="Book Antiqua" w:cs="Times New Roman"/>
          <w:spacing w:val="-3"/>
          <w:kern w:val="0"/>
          <w:sz w:val="24"/>
          <w:szCs w:val="24"/>
          <w:lang w:val="es-PR"/>
          <w14:ligatures w14:val="none"/>
        </w:rPr>
        <w:t>dispuestos en el Reglamento para la Evaluación y Expedición de Permisos Relacionados al Desarrollo</w:t>
      </w:r>
      <w:r w:rsidR="009A31EB">
        <w:rPr>
          <w:rFonts w:ascii="Book Antiqua" w:eastAsia="Times New Roman" w:hAnsi="Book Antiqua" w:cs="Times New Roman"/>
          <w:spacing w:val="-3"/>
          <w:kern w:val="0"/>
          <w:sz w:val="24"/>
          <w:szCs w:val="24"/>
          <w:lang w:val="es-PR"/>
          <w14:ligatures w14:val="none"/>
        </w:rPr>
        <w:t>, Uso de Terrenos y Operación de Negocios (Reglamento Conjunto</w:t>
      </w:r>
      <w:r w:rsidR="00767B9F">
        <w:rPr>
          <w:rFonts w:ascii="Book Antiqua" w:eastAsia="Times New Roman" w:hAnsi="Book Antiqua" w:cs="Times New Roman"/>
          <w:spacing w:val="-3"/>
          <w:kern w:val="0"/>
          <w:sz w:val="24"/>
          <w:szCs w:val="24"/>
          <w:lang w:val="es-PR"/>
          <w14:ligatures w14:val="none"/>
        </w:rPr>
        <w:t xml:space="preserve"> 2020</w:t>
      </w:r>
      <w:r w:rsidR="009A31EB">
        <w:rPr>
          <w:rFonts w:ascii="Book Antiqua" w:eastAsia="Times New Roman" w:hAnsi="Book Antiqua" w:cs="Times New Roman"/>
          <w:spacing w:val="-3"/>
          <w:kern w:val="0"/>
          <w:sz w:val="24"/>
          <w:szCs w:val="24"/>
          <w:lang w:val="es-PR"/>
          <w14:ligatures w14:val="none"/>
        </w:rPr>
        <w:t>),</w:t>
      </w:r>
      <w:r w:rsidR="00DB7659">
        <w:rPr>
          <w:rStyle w:val="FootnoteReference"/>
          <w:rFonts w:ascii="Book Antiqua" w:eastAsia="Times New Roman" w:hAnsi="Book Antiqua" w:cs="Times New Roman"/>
          <w:spacing w:val="-3"/>
          <w:kern w:val="0"/>
          <w:sz w:val="24"/>
          <w:szCs w:val="24"/>
          <w:lang w:val="es-PR"/>
          <w14:ligatures w14:val="none"/>
        </w:rPr>
        <w:footnoteReference w:id="8"/>
      </w:r>
      <w:r w:rsidR="009A31EB">
        <w:rPr>
          <w:rFonts w:ascii="Book Antiqua" w:eastAsia="Times New Roman" w:hAnsi="Book Antiqua" w:cs="Times New Roman"/>
          <w:spacing w:val="-3"/>
          <w:kern w:val="0"/>
          <w:sz w:val="24"/>
          <w:szCs w:val="24"/>
          <w:lang w:val="es-PR"/>
          <w14:ligatures w14:val="none"/>
        </w:rPr>
        <w:t xml:space="preserve"> así como cualesquiera otras normas reglamentarias</w:t>
      </w:r>
      <w:r w:rsidR="00DB7659">
        <w:rPr>
          <w:rFonts w:ascii="Book Antiqua" w:eastAsia="Times New Roman" w:hAnsi="Book Antiqua" w:cs="Times New Roman"/>
          <w:spacing w:val="-3"/>
          <w:kern w:val="0"/>
          <w:sz w:val="24"/>
          <w:szCs w:val="24"/>
          <w:lang w:val="es-PR"/>
          <w14:ligatures w14:val="none"/>
        </w:rPr>
        <w:t xml:space="preserve"> aplicables.</w:t>
      </w:r>
      <w:r w:rsidR="00594ABE">
        <w:rPr>
          <w:rFonts w:ascii="Book Antiqua" w:eastAsia="Times New Roman" w:hAnsi="Book Antiqua" w:cs="Times New Roman"/>
          <w:spacing w:val="-3"/>
          <w:kern w:val="0"/>
          <w:sz w:val="24"/>
          <w:szCs w:val="24"/>
          <w:lang w:val="es-PR"/>
          <w14:ligatures w14:val="none"/>
        </w:rPr>
        <w:t xml:space="preserve"> Asimismo, velarán por </w:t>
      </w:r>
      <w:r w:rsidR="00CE70D9">
        <w:rPr>
          <w:rFonts w:ascii="Book Antiqua" w:eastAsia="Times New Roman" w:hAnsi="Book Antiqua" w:cs="Times New Roman"/>
          <w:spacing w:val="-3"/>
          <w:kern w:val="0"/>
          <w:sz w:val="24"/>
          <w:szCs w:val="24"/>
          <w:lang w:val="es-PR"/>
          <w14:ligatures w14:val="none"/>
        </w:rPr>
        <w:t xml:space="preserve">el suelo rústico especialmente protegido (SREP), por su </w:t>
      </w:r>
      <w:r w:rsidR="00CE70D9">
        <w:rPr>
          <w:rFonts w:ascii="Book Antiqua" w:eastAsia="Times New Roman" w:hAnsi="Book Antiqua" w:cs="Times New Roman"/>
          <w:spacing w:val="-3"/>
          <w:kern w:val="0"/>
          <w:sz w:val="24"/>
          <w:szCs w:val="24"/>
          <w:lang w:val="es-PR"/>
          <w14:ligatures w14:val="none"/>
        </w:rPr>
        <w:lastRenderedPageBreak/>
        <w:t>ubicación y valor</w:t>
      </w:r>
      <w:r w:rsidR="008572AF">
        <w:rPr>
          <w:rFonts w:ascii="Book Antiqua" w:eastAsia="Times New Roman" w:hAnsi="Book Antiqua" w:cs="Times New Roman"/>
          <w:spacing w:val="-3"/>
          <w:kern w:val="0"/>
          <w:sz w:val="24"/>
          <w:szCs w:val="24"/>
          <w:lang w:val="es-PR"/>
          <w14:ligatures w14:val="none"/>
        </w:rPr>
        <w:t>; y las normas de proteger, conservar y manejar la fisiografía en Puerto</w:t>
      </w:r>
      <w:r w:rsidR="00AB4E76">
        <w:rPr>
          <w:rFonts w:ascii="Book Antiqua" w:eastAsia="Times New Roman" w:hAnsi="Book Antiqua" w:cs="Times New Roman"/>
          <w:spacing w:val="-3"/>
          <w:kern w:val="0"/>
          <w:sz w:val="24"/>
          <w:szCs w:val="24"/>
          <w:lang w:val="es-PR"/>
          <w14:ligatures w14:val="none"/>
        </w:rPr>
        <w:t> </w:t>
      </w:r>
      <w:r w:rsidR="008572AF">
        <w:rPr>
          <w:rFonts w:ascii="Book Antiqua" w:eastAsia="Times New Roman" w:hAnsi="Book Antiqua" w:cs="Times New Roman"/>
          <w:spacing w:val="-3"/>
          <w:kern w:val="0"/>
          <w:sz w:val="24"/>
          <w:szCs w:val="24"/>
          <w:lang w:val="es-PR"/>
          <w14:ligatures w14:val="none"/>
        </w:rPr>
        <w:t xml:space="preserve">Rico, </w:t>
      </w:r>
      <w:r w:rsidR="00C911D0">
        <w:rPr>
          <w:rFonts w:ascii="Book Antiqua" w:eastAsia="Times New Roman" w:hAnsi="Book Antiqua" w:cs="Times New Roman"/>
          <w:spacing w:val="-3"/>
          <w:kern w:val="0"/>
          <w:sz w:val="24"/>
          <w:szCs w:val="24"/>
          <w:lang w:val="es-PR"/>
          <w14:ligatures w14:val="none"/>
        </w:rPr>
        <w:t>que fuere acogido por la Ley Núm. 292-1999</w:t>
      </w:r>
      <w:r w:rsidR="002A73F8">
        <w:rPr>
          <w:rFonts w:ascii="Book Antiqua" w:eastAsia="Times New Roman" w:hAnsi="Book Antiqua" w:cs="Times New Roman"/>
          <w:spacing w:val="-3"/>
          <w:kern w:val="0"/>
          <w:sz w:val="24"/>
          <w:szCs w:val="24"/>
          <w:lang w:val="es-PR"/>
          <w14:ligatures w14:val="none"/>
        </w:rPr>
        <w:t>,</w:t>
      </w:r>
      <w:r w:rsidR="002A73F8">
        <w:rPr>
          <w:rStyle w:val="FootnoteReference"/>
          <w:rFonts w:ascii="Book Antiqua" w:eastAsia="Times New Roman" w:hAnsi="Book Antiqua" w:cs="Times New Roman"/>
          <w:spacing w:val="-3"/>
          <w:kern w:val="0"/>
          <w:sz w:val="24"/>
          <w:szCs w:val="24"/>
          <w:lang w:val="es-PR"/>
          <w14:ligatures w14:val="none"/>
        </w:rPr>
        <w:footnoteReference w:id="9"/>
      </w:r>
      <w:r w:rsidR="00C911D0">
        <w:rPr>
          <w:rFonts w:ascii="Book Antiqua" w:eastAsia="Times New Roman" w:hAnsi="Book Antiqua" w:cs="Times New Roman"/>
          <w:spacing w:val="-3"/>
          <w:kern w:val="0"/>
          <w:sz w:val="24"/>
          <w:szCs w:val="24"/>
          <w:lang w:val="es-PR"/>
          <w14:ligatures w14:val="none"/>
        </w:rPr>
        <w:t xml:space="preserve"> conocida como “Ley para la Protección y Conservación de la Fisio</w:t>
      </w:r>
      <w:r w:rsidR="0080719A">
        <w:rPr>
          <w:rFonts w:ascii="Book Antiqua" w:eastAsia="Times New Roman" w:hAnsi="Book Antiqua" w:cs="Times New Roman"/>
          <w:spacing w:val="-3"/>
          <w:kern w:val="0"/>
          <w:sz w:val="24"/>
          <w:szCs w:val="24"/>
          <w:lang w:val="es-PR"/>
          <w14:ligatures w14:val="none"/>
        </w:rPr>
        <w:t xml:space="preserve">grafía </w:t>
      </w:r>
      <w:proofErr w:type="spellStart"/>
      <w:r w:rsidR="0080719A">
        <w:rPr>
          <w:rFonts w:ascii="Book Antiqua" w:eastAsia="Times New Roman" w:hAnsi="Book Antiqua" w:cs="Times New Roman"/>
          <w:spacing w:val="-3"/>
          <w:kern w:val="0"/>
          <w:sz w:val="24"/>
          <w:szCs w:val="24"/>
          <w:lang w:val="es-PR"/>
          <w14:ligatures w14:val="none"/>
        </w:rPr>
        <w:t>Cársica</w:t>
      </w:r>
      <w:proofErr w:type="spellEnd"/>
      <w:r w:rsidR="0080719A">
        <w:rPr>
          <w:rFonts w:ascii="Book Antiqua" w:eastAsia="Times New Roman" w:hAnsi="Book Antiqua" w:cs="Times New Roman"/>
          <w:spacing w:val="-3"/>
          <w:kern w:val="0"/>
          <w:sz w:val="24"/>
          <w:szCs w:val="24"/>
          <w:lang w:val="es-PR"/>
          <w14:ligatures w14:val="none"/>
        </w:rPr>
        <w:t xml:space="preserve"> de Puerto Rico</w:t>
      </w:r>
      <w:r w:rsidR="00944855">
        <w:rPr>
          <w:rFonts w:ascii="Book Antiqua" w:eastAsia="Times New Roman" w:hAnsi="Book Antiqua" w:cs="Times New Roman"/>
          <w:spacing w:val="-3"/>
          <w:kern w:val="0"/>
          <w:sz w:val="24"/>
          <w:szCs w:val="24"/>
          <w:lang w:val="es-PR"/>
          <w14:ligatures w14:val="none"/>
        </w:rPr>
        <w:t>”</w:t>
      </w:r>
      <w:r w:rsidR="0080719A">
        <w:rPr>
          <w:rFonts w:ascii="Book Antiqua" w:eastAsia="Times New Roman" w:hAnsi="Book Antiqua" w:cs="Times New Roman"/>
          <w:spacing w:val="-3"/>
          <w:kern w:val="0"/>
          <w:sz w:val="24"/>
          <w:szCs w:val="24"/>
          <w:lang w:val="es-PR"/>
          <w14:ligatures w14:val="none"/>
        </w:rPr>
        <w:t>.</w:t>
      </w:r>
      <w:r w:rsidR="004C31FF">
        <w:rPr>
          <w:rFonts w:ascii="Book Antiqua" w:eastAsia="Times New Roman" w:hAnsi="Book Antiqua" w:cs="Times New Roman"/>
          <w:spacing w:val="-3"/>
          <w:kern w:val="0"/>
          <w:sz w:val="24"/>
          <w:szCs w:val="24"/>
          <w:lang w:val="es-PR"/>
          <w14:ligatures w14:val="none"/>
        </w:rPr>
        <w:t xml:space="preserve"> </w:t>
      </w:r>
    </w:p>
    <w:p w14:paraId="2131C988" w14:textId="77777777" w:rsidR="00F07AB7" w:rsidRDefault="00F07AB7"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p>
    <w:p w14:paraId="687824C5" w14:textId="6E809782" w:rsidR="008B0558" w:rsidRPr="00285A43" w:rsidRDefault="00187284" w:rsidP="00A554C1">
      <w:pPr>
        <w:tabs>
          <w:tab w:val="left" w:pos="-1440"/>
          <w:tab w:val="left" w:pos="-720"/>
        </w:tabs>
        <w:suppressAutoHyphens/>
        <w:spacing w:after="0" w:line="240" w:lineRule="auto"/>
        <w:contextualSpacing/>
        <w:jc w:val="both"/>
        <w:rPr>
          <w:rFonts w:ascii="Book Antiqua" w:eastAsia="Times New Roman" w:hAnsi="Book Antiqua" w:cs="Times New Roman"/>
          <w:spacing w:val="-3"/>
          <w:kern w:val="0"/>
          <w:sz w:val="24"/>
          <w:szCs w:val="24"/>
          <w:lang w:val="es-PR"/>
          <w14:ligatures w14:val="none"/>
        </w:rPr>
      </w:pPr>
      <w:r>
        <w:rPr>
          <w:rFonts w:ascii="Book Antiqua" w:eastAsia="Times New Roman" w:hAnsi="Book Antiqua" w:cs="Times New Roman"/>
          <w:spacing w:val="-3"/>
          <w:kern w:val="0"/>
          <w:sz w:val="24"/>
          <w:szCs w:val="24"/>
          <w:lang w:val="es-PR"/>
          <w14:ligatures w14:val="none"/>
        </w:rPr>
        <w:tab/>
        <w:t>Después de elaborados los planteamientos referentes a los terrenos, y la deferencia a la determinación del Departamento de Agricultura</w:t>
      </w:r>
      <w:r w:rsidR="00BA3181">
        <w:rPr>
          <w:rFonts w:ascii="Book Antiqua" w:eastAsia="Times New Roman" w:hAnsi="Book Antiqua" w:cs="Times New Roman"/>
          <w:spacing w:val="-3"/>
          <w:kern w:val="0"/>
          <w:sz w:val="24"/>
          <w:szCs w:val="24"/>
          <w:lang w:val="es-PR"/>
          <w14:ligatures w14:val="none"/>
        </w:rPr>
        <w:t>, la JP no objeta la aprobación de la R.</w:t>
      </w:r>
      <w:r w:rsidR="003F273C">
        <w:rPr>
          <w:rFonts w:ascii="Book Antiqua" w:eastAsia="Times New Roman" w:hAnsi="Book Antiqua" w:cs="Times New Roman"/>
          <w:spacing w:val="-3"/>
          <w:kern w:val="0"/>
          <w:sz w:val="24"/>
          <w:szCs w:val="24"/>
          <w:lang w:val="es-PR"/>
          <w14:ligatures w14:val="none"/>
        </w:rPr>
        <w:t> </w:t>
      </w:r>
      <w:r w:rsidR="00BA3181">
        <w:rPr>
          <w:rFonts w:ascii="Book Antiqua" w:eastAsia="Times New Roman" w:hAnsi="Book Antiqua" w:cs="Times New Roman"/>
          <w:spacing w:val="-3"/>
          <w:kern w:val="0"/>
          <w:sz w:val="24"/>
          <w:szCs w:val="24"/>
          <w:lang w:val="es-PR"/>
          <w14:ligatures w14:val="none"/>
        </w:rPr>
        <w:t>C</w:t>
      </w:r>
      <w:r w:rsidR="003F273C">
        <w:rPr>
          <w:rFonts w:ascii="Book Antiqua" w:eastAsia="Times New Roman" w:hAnsi="Book Antiqua" w:cs="Times New Roman"/>
          <w:spacing w:val="-3"/>
          <w:kern w:val="0"/>
          <w:sz w:val="24"/>
          <w:szCs w:val="24"/>
          <w:lang w:val="es-PR"/>
          <w14:ligatures w14:val="none"/>
        </w:rPr>
        <w:t> </w:t>
      </w:r>
      <w:r w:rsidR="00BA3181">
        <w:rPr>
          <w:rFonts w:ascii="Book Antiqua" w:eastAsia="Times New Roman" w:hAnsi="Book Antiqua" w:cs="Times New Roman"/>
          <w:spacing w:val="-3"/>
          <w:kern w:val="0"/>
          <w:sz w:val="24"/>
          <w:szCs w:val="24"/>
          <w:lang w:val="es-PR"/>
          <w14:ligatures w14:val="none"/>
        </w:rPr>
        <w:t>de la C. 352</w:t>
      </w:r>
      <w:r w:rsidR="0012752C">
        <w:rPr>
          <w:rFonts w:ascii="Book Antiqua" w:eastAsia="Times New Roman" w:hAnsi="Book Antiqua" w:cs="Times New Roman"/>
          <w:spacing w:val="-3"/>
          <w:kern w:val="0"/>
          <w:sz w:val="24"/>
          <w:szCs w:val="24"/>
          <w:lang w:val="es-PR"/>
          <w14:ligatures w14:val="none"/>
        </w:rPr>
        <w:t xml:space="preserve">, sujeto a </w:t>
      </w:r>
      <w:r w:rsidR="00944855">
        <w:rPr>
          <w:rFonts w:ascii="Book Antiqua" w:eastAsia="Times New Roman" w:hAnsi="Book Antiqua" w:cs="Times New Roman"/>
          <w:spacing w:val="-3"/>
          <w:kern w:val="0"/>
          <w:sz w:val="24"/>
          <w:szCs w:val="24"/>
          <w:lang w:val="es-PR"/>
          <w14:ligatures w14:val="none"/>
        </w:rPr>
        <w:t xml:space="preserve">que </w:t>
      </w:r>
      <w:r w:rsidR="0012752C">
        <w:rPr>
          <w:rFonts w:ascii="Book Antiqua" w:eastAsia="Times New Roman" w:hAnsi="Book Antiqua" w:cs="Times New Roman"/>
          <w:spacing w:val="-3"/>
          <w:kern w:val="0"/>
          <w:sz w:val="24"/>
          <w:szCs w:val="24"/>
          <w:lang w:val="es-PR"/>
          <w14:ligatures w14:val="none"/>
        </w:rPr>
        <w:t>la determinación de los terrenos se realice confor</w:t>
      </w:r>
      <w:r w:rsidR="003F273C">
        <w:rPr>
          <w:rFonts w:ascii="Book Antiqua" w:eastAsia="Times New Roman" w:hAnsi="Book Antiqua" w:cs="Times New Roman"/>
          <w:spacing w:val="-3"/>
          <w:kern w:val="0"/>
          <w:sz w:val="24"/>
          <w:szCs w:val="24"/>
          <w:lang w:val="es-PR"/>
          <w14:ligatures w14:val="none"/>
        </w:rPr>
        <w:t>m</w:t>
      </w:r>
      <w:r w:rsidR="0012752C">
        <w:rPr>
          <w:rFonts w:ascii="Book Antiqua" w:eastAsia="Times New Roman" w:hAnsi="Book Antiqua" w:cs="Times New Roman"/>
          <w:spacing w:val="-3"/>
          <w:kern w:val="0"/>
          <w:sz w:val="24"/>
          <w:szCs w:val="24"/>
          <w:lang w:val="es-PR"/>
          <w14:ligatures w14:val="none"/>
        </w:rPr>
        <w:t>e al Plan de Usos de Terrenos de Puerto Rico, PRAPEC</w:t>
      </w:r>
      <w:r w:rsidR="003F273C">
        <w:rPr>
          <w:rFonts w:ascii="Book Antiqua" w:eastAsia="Times New Roman" w:hAnsi="Book Antiqua" w:cs="Times New Roman"/>
          <w:spacing w:val="-3"/>
          <w:kern w:val="0"/>
          <w:sz w:val="24"/>
          <w:szCs w:val="24"/>
          <w:lang w:val="es-PR"/>
          <w14:ligatures w14:val="none"/>
        </w:rPr>
        <w:t xml:space="preserve">, el Reglamento Núm. 9233, </w:t>
      </w:r>
      <w:r w:rsidR="003F273C" w:rsidRPr="002D7588">
        <w:rPr>
          <w:rFonts w:ascii="Book Antiqua" w:eastAsia="Times New Roman" w:hAnsi="Book Antiqua" w:cs="Times New Roman"/>
          <w:i/>
          <w:iCs/>
          <w:spacing w:val="-3"/>
          <w:kern w:val="0"/>
          <w:sz w:val="24"/>
          <w:szCs w:val="24"/>
          <w:lang w:val="es-PR"/>
          <w14:ligatures w14:val="none"/>
        </w:rPr>
        <w:t>supra</w:t>
      </w:r>
      <w:r w:rsidR="003F273C">
        <w:rPr>
          <w:rFonts w:ascii="Book Antiqua" w:eastAsia="Times New Roman" w:hAnsi="Book Antiqua" w:cs="Times New Roman"/>
          <w:spacing w:val="-3"/>
          <w:kern w:val="0"/>
          <w:sz w:val="24"/>
          <w:szCs w:val="24"/>
          <w:lang w:val="es-PR"/>
          <w14:ligatures w14:val="none"/>
        </w:rPr>
        <w:t>, y la Ley</w:t>
      </w:r>
      <w:r w:rsidR="002D7588">
        <w:rPr>
          <w:rFonts w:ascii="Book Antiqua" w:eastAsia="Times New Roman" w:hAnsi="Book Antiqua" w:cs="Times New Roman"/>
          <w:spacing w:val="-3"/>
          <w:kern w:val="0"/>
          <w:sz w:val="24"/>
          <w:szCs w:val="24"/>
          <w:lang w:val="es-PR"/>
          <w14:ligatures w14:val="none"/>
        </w:rPr>
        <w:t> </w:t>
      </w:r>
      <w:r w:rsidR="003F273C">
        <w:rPr>
          <w:rFonts w:ascii="Book Antiqua" w:eastAsia="Times New Roman" w:hAnsi="Book Antiqua" w:cs="Times New Roman"/>
          <w:spacing w:val="-3"/>
          <w:kern w:val="0"/>
          <w:sz w:val="24"/>
          <w:szCs w:val="24"/>
          <w:lang w:val="es-PR"/>
          <w14:ligatures w14:val="none"/>
        </w:rPr>
        <w:t>Núm.</w:t>
      </w:r>
      <w:r w:rsidR="002D7588">
        <w:rPr>
          <w:rFonts w:ascii="Book Antiqua" w:eastAsia="Times New Roman" w:hAnsi="Book Antiqua" w:cs="Times New Roman"/>
          <w:spacing w:val="-3"/>
          <w:kern w:val="0"/>
          <w:sz w:val="24"/>
          <w:szCs w:val="24"/>
          <w:lang w:val="es-PR"/>
          <w14:ligatures w14:val="none"/>
        </w:rPr>
        <w:t> </w:t>
      </w:r>
      <w:r w:rsidR="003F273C">
        <w:rPr>
          <w:rFonts w:ascii="Book Antiqua" w:eastAsia="Times New Roman" w:hAnsi="Book Antiqua" w:cs="Times New Roman"/>
          <w:spacing w:val="-3"/>
          <w:kern w:val="0"/>
          <w:sz w:val="24"/>
          <w:szCs w:val="24"/>
          <w:lang w:val="es-PR"/>
          <w14:ligatures w14:val="none"/>
        </w:rPr>
        <w:t xml:space="preserve">107, </w:t>
      </w:r>
      <w:r w:rsidR="003F273C" w:rsidRPr="003F273C">
        <w:rPr>
          <w:rFonts w:ascii="Book Antiqua" w:eastAsia="Times New Roman" w:hAnsi="Book Antiqua" w:cs="Times New Roman"/>
          <w:i/>
          <w:iCs/>
          <w:spacing w:val="-3"/>
          <w:kern w:val="0"/>
          <w:sz w:val="24"/>
          <w:szCs w:val="24"/>
          <w:lang w:val="es-PR"/>
          <w14:ligatures w14:val="none"/>
        </w:rPr>
        <w:t>supra</w:t>
      </w:r>
      <w:r w:rsidR="003F273C">
        <w:rPr>
          <w:rFonts w:ascii="Book Antiqua" w:eastAsia="Times New Roman" w:hAnsi="Book Antiqua" w:cs="Times New Roman"/>
          <w:spacing w:val="-3"/>
          <w:kern w:val="0"/>
          <w:sz w:val="24"/>
          <w:szCs w:val="24"/>
          <w:lang w:val="es-PR"/>
          <w14:ligatures w14:val="none"/>
        </w:rPr>
        <w:t>.</w:t>
      </w:r>
    </w:p>
    <w:p w14:paraId="187DF156" w14:textId="744E6ABC" w:rsidR="00B8417D" w:rsidRPr="00285A43" w:rsidRDefault="00B8417D" w:rsidP="00A554C1">
      <w:pPr>
        <w:tabs>
          <w:tab w:val="left" w:pos="-1440"/>
          <w:tab w:val="left" w:pos="-720"/>
        </w:tabs>
        <w:suppressAutoHyphens/>
        <w:spacing w:after="0" w:line="240" w:lineRule="auto"/>
        <w:contextualSpacing/>
        <w:jc w:val="both"/>
        <w:rPr>
          <w:rFonts w:ascii="Book Antiqua" w:eastAsia="Times New Roman" w:hAnsi="Book Antiqua" w:cs="Times New Roman"/>
          <w:kern w:val="0"/>
          <w:sz w:val="24"/>
          <w:szCs w:val="20"/>
          <w:lang w:val="es-PR"/>
          <w14:ligatures w14:val="none"/>
        </w:rPr>
      </w:pPr>
      <w:r w:rsidRPr="00285A43">
        <w:rPr>
          <w:rFonts w:ascii="Book Antiqua" w:eastAsia="Times New Roman" w:hAnsi="Book Antiqua" w:cs="Times New Roman"/>
          <w:bCs/>
          <w:kern w:val="0"/>
          <w:sz w:val="24"/>
          <w:szCs w:val="20"/>
          <w:lang w:val="es-PR"/>
          <w14:ligatures w14:val="none"/>
        </w:rPr>
        <w:t xml:space="preserve"> </w:t>
      </w:r>
    </w:p>
    <w:p w14:paraId="32A02704" w14:textId="77777777" w:rsidR="00B8417D" w:rsidRPr="00E26A79" w:rsidRDefault="00B8417D" w:rsidP="00A554C1">
      <w:pPr>
        <w:spacing w:after="0" w:line="240" w:lineRule="auto"/>
        <w:ind w:firstLine="720"/>
        <w:contextualSpacing/>
        <w:jc w:val="center"/>
        <w:rPr>
          <w:rFonts w:ascii="Book Antiqua" w:eastAsia="Times New Roman" w:hAnsi="Book Antiqua" w:cs="Times New Roman"/>
          <w:b/>
          <w:kern w:val="0"/>
          <w:sz w:val="24"/>
          <w:szCs w:val="20"/>
          <w:lang w:val="es-PR"/>
          <w14:ligatures w14:val="none"/>
        </w:rPr>
      </w:pPr>
      <w:r w:rsidRPr="00E26A79">
        <w:rPr>
          <w:rFonts w:ascii="Book Antiqua" w:eastAsia="Times New Roman" w:hAnsi="Book Antiqua" w:cs="Times New Roman"/>
          <w:b/>
          <w:kern w:val="0"/>
          <w:sz w:val="24"/>
          <w:szCs w:val="20"/>
          <w:lang w:val="es-PR"/>
          <w14:ligatures w14:val="none"/>
        </w:rPr>
        <w:t>RECOMENDACIONES Y CONCLUSIONES</w:t>
      </w:r>
    </w:p>
    <w:p w14:paraId="450595D3" w14:textId="77777777" w:rsidR="00B8417D" w:rsidRPr="00B8417D" w:rsidRDefault="00B8417D" w:rsidP="00A554C1">
      <w:pPr>
        <w:spacing w:after="0" w:line="240" w:lineRule="auto"/>
        <w:ind w:firstLine="720"/>
        <w:contextualSpacing/>
        <w:jc w:val="both"/>
        <w:rPr>
          <w:rFonts w:ascii="Book Antiqua" w:eastAsia="Times New Roman" w:hAnsi="Book Antiqua" w:cs="Times New Roman"/>
          <w:kern w:val="0"/>
          <w:sz w:val="24"/>
          <w:szCs w:val="20"/>
          <w:lang w:val="es-PR"/>
          <w14:ligatures w14:val="none"/>
        </w:rPr>
      </w:pPr>
    </w:p>
    <w:p w14:paraId="0251A389" w14:textId="7837C4F7" w:rsidR="00B8417D" w:rsidRPr="0081324E" w:rsidRDefault="00B8417D" w:rsidP="00A554C1">
      <w:pPr>
        <w:autoSpaceDE w:val="0"/>
        <w:autoSpaceDN w:val="0"/>
        <w:adjustRightInd w:val="0"/>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81324E">
        <w:rPr>
          <w:rFonts w:ascii="Book Antiqua" w:eastAsia="Times New Roman" w:hAnsi="Book Antiqua" w:cs="Times New Roman"/>
          <w:bCs/>
          <w:kern w:val="0"/>
          <w:sz w:val="24"/>
          <w:szCs w:val="24"/>
          <w:lang w:val="es-PR"/>
          <w14:ligatures w14:val="none"/>
        </w:rPr>
        <w:t>Conforme a los parámetros antes esbozados de</w:t>
      </w:r>
      <w:r w:rsidR="008B583B" w:rsidRPr="0081324E">
        <w:rPr>
          <w:rFonts w:ascii="Book Antiqua" w:eastAsia="Times New Roman" w:hAnsi="Book Antiqua" w:cs="Times New Roman"/>
          <w:spacing w:val="-3"/>
          <w:kern w:val="0"/>
          <w:sz w:val="24"/>
          <w:szCs w:val="24"/>
          <w:lang w:val="es-PR"/>
          <w14:ligatures w14:val="none"/>
        </w:rPr>
        <w:t>l Municipio Autónomo de Vega Alta; el Departamento de Recursos Naturales y Ambientales (DRNA); el Departamento de Agricultura y la Junta de Planificación de Puerto Rico</w:t>
      </w:r>
      <w:r w:rsidRPr="0081324E">
        <w:rPr>
          <w:rFonts w:ascii="Book Antiqua" w:eastAsia="Times New Roman" w:hAnsi="Book Antiqua" w:cs="Times New Roman"/>
          <w:spacing w:val="-3"/>
          <w:kern w:val="0"/>
          <w:sz w:val="24"/>
          <w:szCs w:val="24"/>
          <w:lang w:val="es-PR"/>
          <w14:ligatures w14:val="none"/>
        </w:rPr>
        <w:t>, relativas a</w:t>
      </w:r>
      <w:r w:rsidR="008B583B" w:rsidRPr="0081324E">
        <w:rPr>
          <w:rFonts w:ascii="Book Antiqua" w:eastAsia="Times New Roman" w:hAnsi="Book Antiqua" w:cs="Times New Roman"/>
          <w:spacing w:val="-3"/>
          <w:kern w:val="0"/>
          <w:sz w:val="24"/>
          <w:szCs w:val="24"/>
          <w:lang w:val="es-PR"/>
          <w14:ligatures w14:val="none"/>
        </w:rPr>
        <w:t xml:space="preserve"> la R.</w:t>
      </w:r>
      <w:r w:rsidR="000B3A0F">
        <w:rPr>
          <w:rFonts w:ascii="Book Antiqua" w:eastAsia="Times New Roman" w:hAnsi="Book Antiqua" w:cs="Times New Roman"/>
          <w:spacing w:val="-3"/>
          <w:kern w:val="0"/>
          <w:sz w:val="24"/>
          <w:szCs w:val="24"/>
          <w:lang w:val="es-PR"/>
          <w14:ligatures w14:val="none"/>
        </w:rPr>
        <w:t> </w:t>
      </w:r>
      <w:r w:rsidR="008B583B" w:rsidRPr="0081324E">
        <w:rPr>
          <w:rFonts w:ascii="Book Antiqua" w:eastAsia="Times New Roman" w:hAnsi="Book Antiqua" w:cs="Times New Roman"/>
          <w:spacing w:val="-3"/>
          <w:kern w:val="0"/>
          <w:sz w:val="24"/>
          <w:szCs w:val="24"/>
          <w:lang w:val="es-PR"/>
          <w14:ligatures w14:val="none"/>
        </w:rPr>
        <w:t>C</w:t>
      </w:r>
      <w:r w:rsidR="000B3A0F">
        <w:rPr>
          <w:rFonts w:ascii="Book Antiqua" w:eastAsia="Times New Roman" w:hAnsi="Book Antiqua" w:cs="Times New Roman"/>
          <w:spacing w:val="-3"/>
          <w:kern w:val="0"/>
          <w:sz w:val="24"/>
          <w:szCs w:val="24"/>
          <w:lang w:val="es-PR"/>
          <w14:ligatures w14:val="none"/>
        </w:rPr>
        <w:t>. </w:t>
      </w:r>
      <w:r w:rsidR="008B583B" w:rsidRPr="0081324E">
        <w:rPr>
          <w:rFonts w:ascii="Book Antiqua" w:eastAsia="Times New Roman" w:hAnsi="Book Antiqua" w:cs="Times New Roman"/>
          <w:spacing w:val="-3"/>
          <w:kern w:val="0"/>
          <w:sz w:val="24"/>
          <w:szCs w:val="24"/>
          <w:lang w:val="es-PR"/>
          <w14:ligatures w14:val="none"/>
        </w:rPr>
        <w:t>de la C. 352</w:t>
      </w:r>
      <w:r w:rsidRPr="0081324E">
        <w:rPr>
          <w:rFonts w:ascii="Book Antiqua" w:eastAsia="Times New Roman" w:hAnsi="Book Antiqua" w:cs="Times New Roman"/>
          <w:spacing w:val="-3"/>
          <w:kern w:val="0"/>
          <w:sz w:val="24"/>
          <w:szCs w:val="24"/>
          <w:lang w:val="es-PR"/>
          <w14:ligatures w14:val="none"/>
        </w:rPr>
        <w:t>, que es cónson</w:t>
      </w:r>
      <w:r w:rsidR="008B583B" w:rsidRPr="0081324E">
        <w:rPr>
          <w:rFonts w:ascii="Book Antiqua" w:eastAsia="Times New Roman" w:hAnsi="Book Antiqua" w:cs="Times New Roman"/>
          <w:spacing w:val="-3"/>
          <w:kern w:val="0"/>
          <w:sz w:val="24"/>
          <w:szCs w:val="24"/>
          <w:lang w:val="es-PR"/>
          <w14:ligatures w14:val="none"/>
        </w:rPr>
        <w:t>a</w:t>
      </w:r>
      <w:r w:rsidR="006450EC" w:rsidRPr="0081324E">
        <w:rPr>
          <w:rFonts w:ascii="Book Antiqua" w:eastAsia="Times New Roman" w:hAnsi="Book Antiqua" w:cs="Times New Roman"/>
          <w:spacing w:val="-3"/>
          <w:kern w:val="0"/>
          <w:sz w:val="24"/>
          <w:szCs w:val="24"/>
          <w:lang w:val="es-PR"/>
          <w14:ligatures w14:val="none"/>
        </w:rPr>
        <w:t xml:space="preserve"> al texto de la R. C. de la C. 6, </w:t>
      </w:r>
      <w:r w:rsidRPr="0081324E">
        <w:rPr>
          <w:rFonts w:ascii="Book Antiqua" w:eastAsia="Times New Roman" w:hAnsi="Book Antiqua" w:cs="Times New Roman"/>
          <w:spacing w:val="-3"/>
          <w:kern w:val="0"/>
          <w:sz w:val="24"/>
          <w:szCs w:val="24"/>
          <w:lang w:val="es-PR"/>
          <w14:ligatures w14:val="none"/>
        </w:rPr>
        <w:t xml:space="preserve">objeto de este Informe, </w:t>
      </w:r>
      <w:r w:rsidR="002D7588" w:rsidRPr="0081324E">
        <w:rPr>
          <w:rFonts w:ascii="Book Antiqua" w:eastAsia="Times New Roman" w:hAnsi="Book Antiqua" w:cs="Times New Roman"/>
          <w:spacing w:val="-3"/>
          <w:kern w:val="0"/>
          <w:sz w:val="24"/>
          <w:szCs w:val="24"/>
          <w:lang w:val="es-PR"/>
          <w14:ligatures w14:val="none"/>
        </w:rPr>
        <w:t xml:space="preserve">avalan la liberación de restricciones y limitaciones de las Fincas 23 y 25 del </w:t>
      </w:r>
      <w:r w:rsidR="0081324E" w:rsidRPr="0081324E">
        <w:rPr>
          <w:rFonts w:ascii="Book Antiqua" w:eastAsia="Times New Roman" w:hAnsi="Book Antiqua" w:cs="Times New Roman"/>
          <w:spacing w:val="-3"/>
          <w:kern w:val="0"/>
          <w:sz w:val="24"/>
          <w:szCs w:val="24"/>
          <w:lang w:val="es-PR"/>
          <w14:ligatures w14:val="none"/>
        </w:rPr>
        <w:t>Proyecto Breñas</w:t>
      </w:r>
      <w:r w:rsidR="00944855">
        <w:rPr>
          <w:rFonts w:ascii="Book Antiqua" w:eastAsia="Times New Roman" w:hAnsi="Book Antiqua" w:cs="Times New Roman"/>
          <w:spacing w:val="-3"/>
          <w:kern w:val="0"/>
          <w:sz w:val="24"/>
          <w:szCs w:val="24"/>
          <w:lang w:val="es-PR"/>
          <w14:ligatures w14:val="none"/>
        </w:rPr>
        <w:t>. L</w:t>
      </w:r>
      <w:r w:rsidRPr="0081324E">
        <w:rPr>
          <w:rFonts w:ascii="Book Antiqua" w:eastAsia="Times New Roman" w:hAnsi="Book Antiqua" w:cs="BTEBBQ+TimesNewRomanPSMT"/>
          <w:bCs/>
          <w:kern w:val="0"/>
          <w:sz w:val="24"/>
          <w:szCs w:val="24"/>
          <w:lang w:val="es-ES_tradnl"/>
          <w14:ligatures w14:val="none"/>
        </w:rPr>
        <w:t>a</w:t>
      </w:r>
      <w:r w:rsidRPr="0081324E">
        <w:rPr>
          <w:rFonts w:ascii="Book Antiqua" w:eastAsia="Times New Roman" w:hAnsi="Book Antiqua" w:cs="BTEBBQ+TimesNewRomanPSMT"/>
          <w:kern w:val="0"/>
          <w:sz w:val="24"/>
          <w:szCs w:val="24"/>
          <w:lang w:val="es-ES_tradnl"/>
          <w14:ligatures w14:val="none"/>
        </w:rPr>
        <w:t xml:space="preserve"> Comisión de Gobierno de la Cámara de Representantes de Puerto</w:t>
      </w:r>
      <w:r w:rsidR="006450EC" w:rsidRPr="0081324E">
        <w:rPr>
          <w:rFonts w:ascii="Book Antiqua" w:eastAsia="Times New Roman" w:hAnsi="Book Antiqua" w:cs="BTEBBQ+TimesNewRomanPSMT"/>
          <w:kern w:val="0"/>
          <w:sz w:val="24"/>
          <w:szCs w:val="24"/>
          <w:lang w:val="es-ES_tradnl"/>
          <w14:ligatures w14:val="none"/>
        </w:rPr>
        <w:t xml:space="preserve"> </w:t>
      </w:r>
      <w:r w:rsidRPr="0081324E">
        <w:rPr>
          <w:rFonts w:ascii="Book Antiqua" w:eastAsia="Times New Roman" w:hAnsi="Book Antiqua" w:cs="BTEBBQ+TimesNewRomanPSMT"/>
          <w:kern w:val="0"/>
          <w:sz w:val="24"/>
          <w:szCs w:val="24"/>
          <w:lang w:val="es-ES_tradnl"/>
          <w14:ligatures w14:val="none"/>
        </w:rPr>
        <w:t>Rico</w:t>
      </w:r>
      <w:r w:rsidRPr="0081324E">
        <w:rPr>
          <w:rFonts w:ascii="Book Antiqua" w:eastAsia="Times New Roman" w:hAnsi="Book Antiqua" w:cs="Times New Roman"/>
          <w:kern w:val="0"/>
          <w:sz w:val="24"/>
          <w:szCs w:val="24"/>
          <w:lang w:val="es-PR"/>
          <w14:ligatures w14:val="none"/>
        </w:rPr>
        <w:t xml:space="preserve">, previo estudio y consideración, rinde el Informe Final sobre </w:t>
      </w:r>
      <w:r w:rsidR="0081324E" w:rsidRPr="0081324E">
        <w:rPr>
          <w:rFonts w:ascii="Book Antiqua" w:eastAsia="Times New Roman" w:hAnsi="Book Antiqua" w:cs="Times New Roman"/>
          <w:kern w:val="0"/>
          <w:sz w:val="24"/>
          <w:szCs w:val="24"/>
          <w:lang w:val="es-PR"/>
          <w14:ligatures w14:val="none"/>
        </w:rPr>
        <w:t>la R. C. de la C. 6</w:t>
      </w:r>
      <w:r w:rsidRPr="0081324E">
        <w:rPr>
          <w:rFonts w:ascii="Book Antiqua" w:eastAsia="Times New Roman" w:hAnsi="Book Antiqua" w:cs="Times New Roman"/>
          <w:kern w:val="0"/>
          <w:sz w:val="24"/>
          <w:szCs w:val="24"/>
          <w:lang w:val="es-PR"/>
          <w14:ligatures w14:val="none"/>
        </w:rPr>
        <w:t xml:space="preserve">, recomendando su aprobación con las enmiendas técnicas en el </w:t>
      </w:r>
      <w:proofErr w:type="spellStart"/>
      <w:r w:rsidRPr="0081324E">
        <w:rPr>
          <w:rFonts w:ascii="Book Antiqua" w:eastAsia="Times New Roman" w:hAnsi="Book Antiqua" w:cs="Times New Roman"/>
          <w:kern w:val="0"/>
          <w:sz w:val="24"/>
          <w:szCs w:val="24"/>
          <w:lang w:val="es-PR"/>
          <w14:ligatures w14:val="none"/>
        </w:rPr>
        <w:t>entirillado</w:t>
      </w:r>
      <w:proofErr w:type="spellEnd"/>
      <w:r w:rsidRPr="0081324E">
        <w:rPr>
          <w:rFonts w:ascii="Book Antiqua" w:eastAsia="Times New Roman" w:hAnsi="Book Antiqua" w:cs="Times New Roman"/>
          <w:kern w:val="0"/>
          <w:sz w:val="24"/>
          <w:szCs w:val="24"/>
          <w:lang w:val="es-PR"/>
          <w14:ligatures w14:val="none"/>
        </w:rPr>
        <w:t xml:space="preserve"> electrónico que le acompaña</w:t>
      </w:r>
      <w:r w:rsidR="00191F24" w:rsidRPr="0081324E">
        <w:rPr>
          <w:rFonts w:ascii="Book Antiqua" w:eastAsia="Times New Roman" w:hAnsi="Book Antiqua" w:cs="Times New Roman"/>
          <w:kern w:val="0"/>
          <w:sz w:val="24"/>
          <w:szCs w:val="24"/>
          <w:lang w:val="es-PR"/>
          <w14:ligatures w14:val="none"/>
        </w:rPr>
        <w:t>.</w:t>
      </w:r>
    </w:p>
    <w:p w14:paraId="10FB771E" w14:textId="77777777" w:rsidR="00B8417D" w:rsidRPr="00B8417D" w:rsidRDefault="00B8417D" w:rsidP="00A554C1">
      <w:pPr>
        <w:autoSpaceDE w:val="0"/>
        <w:autoSpaceDN w:val="0"/>
        <w:adjustRightInd w:val="0"/>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1A158428" w14:textId="77777777" w:rsidR="00B8417D" w:rsidRPr="00B8417D" w:rsidRDefault="00B8417D" w:rsidP="00A554C1">
      <w:pPr>
        <w:autoSpaceDE w:val="0"/>
        <w:autoSpaceDN w:val="0"/>
        <w:adjustRightInd w:val="0"/>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B8417D">
        <w:rPr>
          <w:rFonts w:ascii="Book Antiqua" w:eastAsia="Times New Roman" w:hAnsi="Book Antiqua" w:cs="Times New Roman"/>
          <w:color w:val="000000"/>
          <w:kern w:val="0"/>
          <w:sz w:val="24"/>
          <w:szCs w:val="24"/>
          <w:lang w:val="es-PR"/>
          <w14:ligatures w14:val="none"/>
        </w:rPr>
        <w:t>Respetuosamente sometido,</w:t>
      </w:r>
    </w:p>
    <w:p w14:paraId="467BBD3C" w14:textId="77777777" w:rsidR="00B8417D" w:rsidRPr="00B8417D" w:rsidRDefault="00B8417D" w:rsidP="00A554C1">
      <w:pPr>
        <w:spacing w:after="0" w:line="240" w:lineRule="auto"/>
        <w:contextualSpacing/>
        <w:jc w:val="both"/>
        <w:rPr>
          <w:rFonts w:ascii="Book Antiqua" w:eastAsia="Times New Roman" w:hAnsi="Book Antiqua" w:cs="Times New Roman"/>
          <w:kern w:val="0"/>
          <w:sz w:val="24"/>
          <w:szCs w:val="24"/>
          <w:lang w:val="es-PR"/>
          <w14:ligatures w14:val="none"/>
        </w:rPr>
      </w:pPr>
    </w:p>
    <w:p w14:paraId="1417844F" w14:textId="77777777" w:rsidR="00B8417D" w:rsidRDefault="00B8417D" w:rsidP="00A554C1">
      <w:pPr>
        <w:spacing w:after="0" w:line="240" w:lineRule="auto"/>
        <w:contextualSpacing/>
        <w:jc w:val="both"/>
        <w:rPr>
          <w:rFonts w:ascii="Book Antiqua" w:eastAsia="Times New Roman" w:hAnsi="Book Antiqua" w:cs="Times New Roman"/>
          <w:kern w:val="0"/>
          <w:sz w:val="24"/>
          <w:szCs w:val="24"/>
          <w:lang w:val="es-PR"/>
          <w14:ligatures w14:val="none"/>
        </w:rPr>
      </w:pPr>
    </w:p>
    <w:p w14:paraId="3CF9CAA1" w14:textId="77777777" w:rsidR="00CF62A7" w:rsidRDefault="00CF62A7" w:rsidP="00A554C1">
      <w:pPr>
        <w:spacing w:after="0" w:line="240" w:lineRule="auto"/>
        <w:contextualSpacing/>
        <w:jc w:val="both"/>
        <w:rPr>
          <w:rFonts w:ascii="Book Antiqua" w:eastAsia="Times New Roman" w:hAnsi="Book Antiqua" w:cs="Times New Roman"/>
          <w:kern w:val="0"/>
          <w:sz w:val="24"/>
          <w:szCs w:val="24"/>
          <w:lang w:val="es-PR"/>
          <w14:ligatures w14:val="none"/>
        </w:rPr>
      </w:pPr>
    </w:p>
    <w:p w14:paraId="692877A0" w14:textId="77777777" w:rsidR="00CF62A7" w:rsidRDefault="00CF62A7" w:rsidP="00A554C1">
      <w:pPr>
        <w:keepNext/>
        <w:spacing w:after="0" w:line="240" w:lineRule="auto"/>
        <w:contextualSpacing/>
        <w:jc w:val="both"/>
        <w:outlineLvl w:val="3"/>
        <w:rPr>
          <w:rFonts w:ascii="Book Antiqua" w:eastAsia="Times New Roman" w:hAnsi="Book Antiqua" w:cs="Times New Roman"/>
          <w:b/>
          <w:kern w:val="0"/>
          <w:sz w:val="24"/>
          <w:szCs w:val="24"/>
          <w:lang w:val="es-PR"/>
          <w14:ligatures w14:val="none"/>
        </w:rPr>
      </w:pPr>
    </w:p>
    <w:p w14:paraId="3A58287F" w14:textId="5AE0479F" w:rsidR="00B8417D" w:rsidRPr="00B8417D" w:rsidRDefault="00B8417D" w:rsidP="00A554C1">
      <w:pPr>
        <w:keepNext/>
        <w:spacing w:after="0" w:line="240" w:lineRule="auto"/>
        <w:contextualSpacing/>
        <w:jc w:val="both"/>
        <w:outlineLvl w:val="3"/>
        <w:rPr>
          <w:rFonts w:ascii="Book Antiqua" w:eastAsia="Times New Roman" w:hAnsi="Book Antiqua" w:cs="Times New Roman"/>
          <w:b/>
          <w:kern w:val="0"/>
          <w:sz w:val="24"/>
          <w:szCs w:val="24"/>
          <w:lang w:val="es-PR"/>
          <w14:ligatures w14:val="none"/>
        </w:rPr>
      </w:pPr>
      <w:proofErr w:type="spellStart"/>
      <w:r w:rsidRPr="00B8417D">
        <w:rPr>
          <w:rFonts w:ascii="Book Antiqua" w:eastAsia="Times New Roman" w:hAnsi="Book Antiqua" w:cs="Times New Roman"/>
          <w:b/>
          <w:kern w:val="0"/>
          <w:sz w:val="24"/>
          <w:szCs w:val="24"/>
          <w:lang w:val="es-PR"/>
          <w14:ligatures w14:val="none"/>
        </w:rPr>
        <w:t>Hon</w:t>
      </w:r>
      <w:proofErr w:type="spellEnd"/>
      <w:r w:rsidRPr="00B8417D">
        <w:rPr>
          <w:rFonts w:ascii="Book Antiqua" w:eastAsia="Times New Roman" w:hAnsi="Book Antiqua" w:cs="Times New Roman"/>
          <w:b/>
          <w:kern w:val="0"/>
          <w:sz w:val="24"/>
          <w:szCs w:val="24"/>
          <w:lang w:val="es-PR"/>
          <w14:ligatures w14:val="none"/>
        </w:rPr>
        <w:t>.</w:t>
      </w:r>
      <w:r w:rsidR="0043140E">
        <w:rPr>
          <w:rFonts w:ascii="Book Antiqua" w:eastAsia="Times New Roman" w:hAnsi="Book Antiqua" w:cs="Times New Roman"/>
          <w:b/>
          <w:kern w:val="0"/>
          <w:sz w:val="24"/>
          <w:szCs w:val="24"/>
          <w:lang w:val="es-PR"/>
          <w14:ligatures w14:val="none"/>
        </w:rPr>
        <w:t xml:space="preserve"> </w:t>
      </w:r>
      <w:r w:rsidRPr="00B8417D">
        <w:rPr>
          <w:rFonts w:ascii="Book Antiqua" w:eastAsia="Times New Roman" w:hAnsi="Book Antiqua" w:cs="Times New Roman"/>
          <w:b/>
          <w:kern w:val="0"/>
          <w:sz w:val="24"/>
          <w:szCs w:val="24"/>
          <w:lang w:val="es-PR"/>
          <w14:ligatures w14:val="none"/>
        </w:rPr>
        <w:t xml:space="preserve">Víctor </w:t>
      </w:r>
      <w:r w:rsidR="0043140E">
        <w:rPr>
          <w:rFonts w:ascii="Book Antiqua" w:eastAsia="Times New Roman" w:hAnsi="Book Antiqua" w:cs="Times New Roman"/>
          <w:b/>
          <w:kern w:val="0"/>
          <w:sz w:val="24"/>
          <w:szCs w:val="24"/>
          <w:lang w:val="es-PR"/>
          <w14:ligatures w14:val="none"/>
        </w:rPr>
        <w:t xml:space="preserve">L. </w:t>
      </w:r>
      <w:r w:rsidRPr="00B8417D">
        <w:rPr>
          <w:rFonts w:ascii="Book Antiqua" w:eastAsia="Times New Roman" w:hAnsi="Book Antiqua" w:cs="Times New Roman"/>
          <w:b/>
          <w:kern w:val="0"/>
          <w:sz w:val="24"/>
          <w:szCs w:val="24"/>
          <w:lang w:val="es-PR"/>
          <w14:ligatures w14:val="none"/>
        </w:rPr>
        <w:t>Parés</w:t>
      </w:r>
      <w:r w:rsidR="00E84536">
        <w:rPr>
          <w:rFonts w:ascii="Book Antiqua" w:eastAsia="Times New Roman" w:hAnsi="Book Antiqua" w:cs="Times New Roman"/>
          <w:b/>
          <w:kern w:val="0"/>
          <w:sz w:val="24"/>
          <w:szCs w:val="24"/>
          <w:lang w:val="es-PR"/>
          <w14:ligatures w14:val="none"/>
        </w:rPr>
        <w:t>-</w:t>
      </w:r>
      <w:r w:rsidRPr="00B8417D">
        <w:rPr>
          <w:rFonts w:ascii="Book Antiqua" w:eastAsia="Times New Roman" w:hAnsi="Book Antiqua" w:cs="Times New Roman"/>
          <w:b/>
          <w:kern w:val="0"/>
          <w:sz w:val="24"/>
          <w:szCs w:val="24"/>
          <w:lang w:val="es-PR"/>
          <w14:ligatures w14:val="none"/>
        </w:rPr>
        <w:t>Otero</w:t>
      </w:r>
      <w:r w:rsidRPr="00B8417D">
        <w:rPr>
          <w:rFonts w:ascii="Book Antiqua" w:eastAsia="Times New Roman" w:hAnsi="Book Antiqua" w:cs="Times New Roman"/>
          <w:b/>
          <w:kern w:val="0"/>
          <w:sz w:val="24"/>
          <w:szCs w:val="24"/>
          <w:lang w:val="es-PR"/>
          <w14:ligatures w14:val="none"/>
        </w:rPr>
        <w:tab/>
      </w:r>
      <w:r w:rsidRPr="00B8417D">
        <w:rPr>
          <w:rFonts w:ascii="Book Antiqua" w:eastAsia="Times New Roman" w:hAnsi="Book Antiqua" w:cs="Arial"/>
          <w:kern w:val="0"/>
          <w:sz w:val="24"/>
          <w:szCs w:val="24"/>
          <w:lang w:val="es-PR"/>
          <w14:ligatures w14:val="none"/>
        </w:rPr>
        <w:t xml:space="preserve"> </w:t>
      </w:r>
    </w:p>
    <w:p w14:paraId="631670B8" w14:textId="77777777" w:rsidR="00B8417D" w:rsidRPr="00B8417D" w:rsidRDefault="00B8417D" w:rsidP="00A554C1">
      <w:pPr>
        <w:spacing w:after="0" w:line="240" w:lineRule="auto"/>
        <w:contextualSpacing/>
        <w:jc w:val="both"/>
        <w:rPr>
          <w:rFonts w:ascii="Book Antiqua" w:eastAsia="Times New Roman" w:hAnsi="Book Antiqua" w:cs="Arial"/>
          <w:kern w:val="0"/>
          <w:sz w:val="24"/>
          <w:szCs w:val="24"/>
          <w:lang w:val="es-PR"/>
          <w14:ligatures w14:val="none"/>
        </w:rPr>
      </w:pPr>
      <w:r w:rsidRPr="00B8417D">
        <w:rPr>
          <w:rFonts w:ascii="Book Antiqua" w:eastAsia="Times New Roman" w:hAnsi="Book Antiqua" w:cs="Times New Roman"/>
          <w:kern w:val="0"/>
          <w:sz w:val="24"/>
          <w:szCs w:val="24"/>
          <w:lang w:val="es-PR"/>
          <w14:ligatures w14:val="none"/>
        </w:rPr>
        <w:t xml:space="preserve">Presidente </w:t>
      </w:r>
      <w:r w:rsidRPr="00B8417D">
        <w:rPr>
          <w:rFonts w:ascii="Book Antiqua" w:eastAsia="Times New Roman" w:hAnsi="Book Antiqua" w:cs="Times New Roman"/>
          <w:kern w:val="0"/>
          <w:sz w:val="24"/>
          <w:szCs w:val="24"/>
          <w:lang w:val="es-PR"/>
          <w14:ligatures w14:val="none"/>
        </w:rPr>
        <w:tab/>
      </w:r>
      <w:r w:rsidRPr="00B8417D">
        <w:rPr>
          <w:rFonts w:ascii="Book Antiqua" w:eastAsia="Times New Roman" w:hAnsi="Book Antiqua" w:cs="Times New Roman"/>
          <w:kern w:val="0"/>
          <w:sz w:val="24"/>
          <w:szCs w:val="24"/>
          <w:lang w:val="es-PR"/>
          <w14:ligatures w14:val="none"/>
        </w:rPr>
        <w:tab/>
      </w:r>
      <w:r w:rsidRPr="00B8417D">
        <w:rPr>
          <w:rFonts w:ascii="Book Antiqua" w:eastAsia="Times New Roman" w:hAnsi="Book Antiqua" w:cs="Times New Roman"/>
          <w:kern w:val="0"/>
          <w:sz w:val="24"/>
          <w:szCs w:val="24"/>
          <w:lang w:val="es-PR"/>
          <w14:ligatures w14:val="none"/>
        </w:rPr>
        <w:tab/>
      </w:r>
      <w:r w:rsidRPr="00B8417D">
        <w:rPr>
          <w:rFonts w:ascii="Book Antiqua" w:eastAsia="Times New Roman" w:hAnsi="Book Antiqua" w:cs="Times New Roman"/>
          <w:kern w:val="0"/>
          <w:sz w:val="24"/>
          <w:szCs w:val="24"/>
          <w:lang w:val="es-PR"/>
          <w14:ligatures w14:val="none"/>
        </w:rPr>
        <w:tab/>
      </w:r>
      <w:r w:rsidRPr="00B8417D">
        <w:rPr>
          <w:rFonts w:ascii="Book Antiqua" w:eastAsia="Times New Roman" w:hAnsi="Book Antiqua" w:cs="Times New Roman"/>
          <w:kern w:val="0"/>
          <w:sz w:val="24"/>
          <w:szCs w:val="24"/>
          <w:lang w:val="es-PR"/>
          <w14:ligatures w14:val="none"/>
        </w:rPr>
        <w:tab/>
      </w:r>
      <w:r w:rsidRPr="00B8417D">
        <w:rPr>
          <w:rFonts w:ascii="Book Antiqua" w:eastAsia="Times New Roman" w:hAnsi="Book Antiqua" w:cs="Times New Roman"/>
          <w:kern w:val="0"/>
          <w:sz w:val="24"/>
          <w:szCs w:val="24"/>
          <w:lang w:val="es-PR"/>
          <w14:ligatures w14:val="none"/>
        </w:rPr>
        <w:tab/>
      </w:r>
    </w:p>
    <w:p w14:paraId="6EEF21DA" w14:textId="77777777" w:rsidR="00B8417D" w:rsidRPr="00B8417D" w:rsidRDefault="00B8417D" w:rsidP="00A554C1">
      <w:pPr>
        <w:spacing w:after="0" w:line="240" w:lineRule="auto"/>
        <w:ind w:left="5760" w:hanging="5760"/>
        <w:contextualSpacing/>
        <w:jc w:val="both"/>
        <w:rPr>
          <w:rFonts w:ascii="Book Antiqua" w:eastAsia="Times New Roman" w:hAnsi="Book Antiqua" w:cs="Times New Roman"/>
          <w:kern w:val="0"/>
          <w:sz w:val="24"/>
          <w:szCs w:val="24"/>
          <w:lang w:val="es-PR"/>
          <w14:ligatures w14:val="none"/>
        </w:rPr>
      </w:pPr>
      <w:r w:rsidRPr="00B8417D">
        <w:rPr>
          <w:rFonts w:ascii="Book Antiqua" w:eastAsia="Times New Roman" w:hAnsi="Book Antiqua" w:cs="Times New Roman"/>
          <w:kern w:val="0"/>
          <w:sz w:val="24"/>
          <w:szCs w:val="24"/>
          <w:lang w:val="es-PR"/>
          <w14:ligatures w14:val="none"/>
        </w:rPr>
        <w:t>Comisión de Gobierno</w:t>
      </w:r>
    </w:p>
    <w:p w14:paraId="4BD0A658" w14:textId="266CF854" w:rsidR="00D61E46" w:rsidRPr="009040FD" w:rsidRDefault="00B8417D" w:rsidP="00A554C1">
      <w:pPr>
        <w:spacing w:after="0" w:line="240" w:lineRule="auto"/>
        <w:contextualSpacing/>
        <w:rPr>
          <w:rFonts w:ascii="Book Antiqua" w:eastAsia="Aptos" w:hAnsi="Book Antiqua" w:cs="Times New Roman"/>
          <w:kern w:val="0"/>
          <w:sz w:val="24"/>
          <w:szCs w:val="24"/>
          <w:lang w:val="es-PR"/>
          <w14:ligatures w14:val="none"/>
        </w:rPr>
      </w:pPr>
      <w:r w:rsidRPr="00B8417D">
        <w:rPr>
          <w:rFonts w:ascii="Book Antiqua" w:eastAsia="Aptos" w:hAnsi="Book Antiqua" w:cs="Times New Roman"/>
          <w:kern w:val="0"/>
          <w:sz w:val="24"/>
          <w:szCs w:val="24"/>
          <w:lang w:val="es-PR"/>
          <w14:ligatures w14:val="none"/>
        </w:rPr>
        <w:t>Cámara de Representantes</w:t>
      </w:r>
    </w:p>
    <w:sectPr w:rsidR="00D61E46" w:rsidRPr="009040FD" w:rsidSect="00A554C1">
      <w:headerReference w:type="default" r:id="rId8"/>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42A71" w14:textId="77777777" w:rsidR="00F9043D" w:rsidRDefault="00F9043D" w:rsidP="00B8417D">
      <w:pPr>
        <w:spacing w:after="0" w:line="240" w:lineRule="auto"/>
      </w:pPr>
      <w:r>
        <w:separator/>
      </w:r>
    </w:p>
  </w:endnote>
  <w:endnote w:type="continuationSeparator" w:id="0">
    <w:p w14:paraId="323F85AC" w14:textId="77777777" w:rsidR="00F9043D" w:rsidRDefault="00F9043D" w:rsidP="00B8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Aptos Narrow">
    <w:charset w:val="00"/>
    <w:family w:val="swiss"/>
    <w:pitch w:val="variable"/>
    <w:sig w:usb0="20000287" w:usb1="00000003" w:usb2="00000000" w:usb3="00000000" w:csb0="0000019F" w:csb1="00000000"/>
  </w:font>
  <w:font w:name="BTEBBQ+TimesNewRomanPSMT">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59130" w14:textId="77777777" w:rsidR="00F9043D" w:rsidRDefault="00F9043D" w:rsidP="00B8417D">
      <w:pPr>
        <w:spacing w:after="0" w:line="240" w:lineRule="auto"/>
      </w:pPr>
      <w:r>
        <w:separator/>
      </w:r>
    </w:p>
  </w:footnote>
  <w:footnote w:type="continuationSeparator" w:id="0">
    <w:p w14:paraId="358DE4CD" w14:textId="77777777" w:rsidR="00F9043D" w:rsidRDefault="00F9043D" w:rsidP="00B8417D">
      <w:pPr>
        <w:spacing w:after="0" w:line="240" w:lineRule="auto"/>
      </w:pPr>
      <w:r>
        <w:continuationSeparator/>
      </w:r>
    </w:p>
  </w:footnote>
  <w:footnote w:id="1">
    <w:p w14:paraId="14547507" w14:textId="20A71828" w:rsidR="00735B53" w:rsidRPr="00E41B8D" w:rsidRDefault="00735B53" w:rsidP="00E41B8D">
      <w:pPr>
        <w:pStyle w:val="FootnoteText"/>
        <w:tabs>
          <w:tab w:val="left" w:pos="360"/>
        </w:tabs>
        <w:jc w:val="both"/>
        <w:rPr>
          <w:rFonts w:ascii="Book Antiqua" w:hAnsi="Book Antiqua"/>
          <w:lang w:val="es-PR"/>
        </w:rPr>
      </w:pPr>
      <w:r w:rsidRPr="00E41B8D">
        <w:rPr>
          <w:rStyle w:val="FootnoteReference"/>
          <w:rFonts w:ascii="Book Antiqua" w:hAnsi="Book Antiqua"/>
        </w:rPr>
        <w:footnoteRef/>
      </w:r>
      <w:r w:rsidRPr="00E41B8D">
        <w:rPr>
          <w:rFonts w:ascii="Book Antiqua" w:hAnsi="Book Antiqua"/>
          <w:lang w:val="es-PR"/>
        </w:rPr>
        <w:t xml:space="preserve"> </w:t>
      </w:r>
      <w:r w:rsidRPr="00E41B8D">
        <w:rPr>
          <w:rFonts w:ascii="Book Antiqua" w:hAnsi="Book Antiqua"/>
          <w:lang w:val="es-PR"/>
        </w:rPr>
        <w:tab/>
      </w:r>
      <w:r w:rsidR="00EC2524" w:rsidRPr="00E41B8D">
        <w:rPr>
          <w:rFonts w:ascii="Book Antiqua" w:hAnsi="Book Antiqua"/>
          <w:lang w:val="es-PR"/>
        </w:rPr>
        <w:t xml:space="preserve">Art. </w:t>
      </w:r>
      <w:r w:rsidR="00C70B5A" w:rsidRPr="00E41B8D">
        <w:rPr>
          <w:rFonts w:ascii="Book Antiqua" w:hAnsi="Book Antiqua"/>
          <w:lang w:val="es-PR"/>
        </w:rPr>
        <w:t>V</w:t>
      </w:r>
      <w:r w:rsidR="00EC2524" w:rsidRPr="00E41B8D">
        <w:rPr>
          <w:rFonts w:ascii="Book Antiqua" w:hAnsi="Book Antiqua"/>
          <w:lang w:val="es-PR"/>
        </w:rPr>
        <w:t xml:space="preserve">I. Sec. </w:t>
      </w:r>
      <w:r w:rsidR="00C70B5A" w:rsidRPr="00E41B8D">
        <w:rPr>
          <w:rFonts w:ascii="Book Antiqua" w:hAnsi="Book Antiqua"/>
          <w:lang w:val="es-PR"/>
        </w:rPr>
        <w:t>1</w:t>
      </w:r>
      <w:r w:rsidR="00EC2524" w:rsidRPr="00E41B8D">
        <w:rPr>
          <w:rFonts w:ascii="Book Antiqua" w:hAnsi="Book Antiqua"/>
          <w:lang w:val="es-PR"/>
        </w:rPr>
        <w:t>9, Const. ELA, LPRA, Tomo 1, ed.</w:t>
      </w:r>
      <w:r w:rsidR="00B6342B" w:rsidRPr="00E41B8D">
        <w:rPr>
          <w:rFonts w:ascii="Book Antiqua" w:hAnsi="Book Antiqua"/>
          <w:lang w:val="es-PR"/>
        </w:rPr>
        <w:t xml:space="preserve"> </w:t>
      </w:r>
      <w:r w:rsidR="00EC2524" w:rsidRPr="00E41B8D">
        <w:rPr>
          <w:rFonts w:ascii="Book Antiqua" w:hAnsi="Book Antiqua"/>
          <w:lang w:val="es-PR"/>
        </w:rPr>
        <w:t>2023, pág. 4</w:t>
      </w:r>
      <w:r w:rsidR="00B6342B" w:rsidRPr="00E41B8D">
        <w:rPr>
          <w:rFonts w:ascii="Book Antiqua" w:hAnsi="Book Antiqua"/>
          <w:lang w:val="es-PR"/>
        </w:rPr>
        <w:t>62</w:t>
      </w:r>
      <w:r w:rsidR="00EC2524" w:rsidRPr="00E41B8D">
        <w:rPr>
          <w:rFonts w:ascii="Book Antiqua" w:hAnsi="Book Antiqua"/>
          <w:lang w:val="es-PR"/>
        </w:rPr>
        <w:t>.</w:t>
      </w:r>
    </w:p>
  </w:footnote>
  <w:footnote w:id="2">
    <w:p w14:paraId="6DB14CEA" w14:textId="1BC413A7" w:rsidR="007C62E6" w:rsidRPr="00093BE0" w:rsidRDefault="007C62E6" w:rsidP="00E41B8D">
      <w:pPr>
        <w:pStyle w:val="FootnoteText"/>
        <w:tabs>
          <w:tab w:val="left" w:pos="360"/>
        </w:tabs>
        <w:jc w:val="both"/>
        <w:rPr>
          <w:rFonts w:ascii="Book Antiqua" w:hAnsi="Book Antiqua"/>
        </w:rPr>
      </w:pPr>
      <w:r w:rsidRPr="00E41B8D">
        <w:rPr>
          <w:rStyle w:val="FootnoteReference"/>
          <w:rFonts w:ascii="Book Antiqua" w:hAnsi="Book Antiqua"/>
        </w:rPr>
        <w:footnoteRef/>
      </w:r>
      <w:r w:rsidRPr="00093BE0">
        <w:rPr>
          <w:rFonts w:ascii="Book Antiqua" w:hAnsi="Book Antiqua"/>
        </w:rPr>
        <w:t xml:space="preserve"> </w:t>
      </w:r>
      <w:r w:rsidRPr="00093BE0">
        <w:rPr>
          <w:rFonts w:ascii="Book Antiqua" w:hAnsi="Book Antiqua"/>
        </w:rPr>
        <w:tab/>
        <w:t>3 LPRA sec. 1</w:t>
      </w:r>
      <w:r w:rsidR="00393AA4" w:rsidRPr="00093BE0">
        <w:rPr>
          <w:rFonts w:ascii="Book Antiqua" w:hAnsi="Book Antiqua"/>
        </w:rPr>
        <w:t xml:space="preserve">51 </w:t>
      </w:r>
      <w:r w:rsidR="00393AA4" w:rsidRPr="00093BE0">
        <w:rPr>
          <w:rFonts w:ascii="Book Antiqua" w:hAnsi="Book Antiqua"/>
          <w:i/>
          <w:iCs/>
        </w:rPr>
        <w:t>et seq</w:t>
      </w:r>
      <w:r w:rsidR="00393AA4" w:rsidRPr="00093BE0">
        <w:rPr>
          <w:rFonts w:ascii="Book Antiqua" w:hAnsi="Book Antiqua"/>
        </w:rPr>
        <w:t>.</w:t>
      </w:r>
    </w:p>
  </w:footnote>
  <w:footnote w:id="3">
    <w:p w14:paraId="093155EA" w14:textId="66448C31" w:rsidR="00D230BD" w:rsidRPr="00093BE0" w:rsidRDefault="00D230BD" w:rsidP="001433D6">
      <w:pPr>
        <w:pStyle w:val="FootnoteText"/>
        <w:tabs>
          <w:tab w:val="left" w:pos="360"/>
        </w:tabs>
        <w:jc w:val="both"/>
        <w:rPr>
          <w:rFonts w:ascii="Book Antiqua" w:hAnsi="Book Antiqua"/>
        </w:rPr>
      </w:pPr>
      <w:r w:rsidRPr="001433D6">
        <w:rPr>
          <w:rStyle w:val="FootnoteReference"/>
          <w:rFonts w:ascii="Book Antiqua" w:hAnsi="Book Antiqua"/>
        </w:rPr>
        <w:footnoteRef/>
      </w:r>
      <w:r w:rsidRPr="00093BE0">
        <w:rPr>
          <w:rFonts w:ascii="Book Antiqua" w:hAnsi="Book Antiqua"/>
        </w:rPr>
        <w:t xml:space="preserve"> </w:t>
      </w:r>
      <w:r w:rsidRPr="00093BE0">
        <w:rPr>
          <w:rFonts w:ascii="Book Antiqua" w:hAnsi="Book Antiqua"/>
        </w:rPr>
        <w:tab/>
      </w:r>
      <w:r w:rsidR="001E31B2" w:rsidRPr="00093BE0">
        <w:rPr>
          <w:rFonts w:ascii="Book Antiqua" w:hAnsi="Book Antiqua"/>
        </w:rPr>
        <w:t xml:space="preserve">28 LPRA sec. 241 </w:t>
      </w:r>
      <w:r w:rsidR="001E31B2" w:rsidRPr="00093BE0">
        <w:rPr>
          <w:rFonts w:ascii="Book Antiqua" w:hAnsi="Book Antiqua"/>
          <w:i/>
          <w:iCs/>
        </w:rPr>
        <w:t>et seq</w:t>
      </w:r>
      <w:r w:rsidR="001E31B2" w:rsidRPr="00093BE0">
        <w:rPr>
          <w:rFonts w:ascii="Book Antiqua" w:hAnsi="Book Antiqua"/>
        </w:rPr>
        <w:t>.</w:t>
      </w:r>
    </w:p>
  </w:footnote>
  <w:footnote w:id="4">
    <w:p w14:paraId="2A0F0258" w14:textId="234E0D07" w:rsidR="00E41B8D" w:rsidRPr="00282A23" w:rsidRDefault="00E41B8D" w:rsidP="001433D6">
      <w:pPr>
        <w:pStyle w:val="FootnoteText"/>
        <w:tabs>
          <w:tab w:val="left" w:pos="360"/>
        </w:tabs>
        <w:jc w:val="both"/>
        <w:rPr>
          <w:rFonts w:ascii="Book Antiqua" w:hAnsi="Book Antiqua"/>
        </w:rPr>
      </w:pPr>
      <w:r w:rsidRPr="001433D6">
        <w:rPr>
          <w:rStyle w:val="FootnoteReference"/>
          <w:rFonts w:ascii="Book Antiqua" w:hAnsi="Book Antiqua"/>
        </w:rPr>
        <w:footnoteRef/>
      </w:r>
      <w:r w:rsidRPr="00282A23">
        <w:rPr>
          <w:rFonts w:ascii="Book Antiqua" w:hAnsi="Book Antiqua"/>
        </w:rPr>
        <w:t xml:space="preserve"> </w:t>
      </w:r>
      <w:r w:rsidRPr="00282A23">
        <w:rPr>
          <w:rFonts w:ascii="Book Antiqua" w:hAnsi="Book Antiqua"/>
        </w:rPr>
        <w:tab/>
      </w:r>
      <w:r w:rsidR="00D77B36" w:rsidRPr="00282A23">
        <w:rPr>
          <w:rFonts w:ascii="Book Antiqua" w:hAnsi="Book Antiqua"/>
        </w:rPr>
        <w:t>Id., sec. 592.</w:t>
      </w:r>
    </w:p>
  </w:footnote>
  <w:footnote w:id="5">
    <w:p w14:paraId="67B0C492" w14:textId="2EF426F3" w:rsidR="001433D6" w:rsidRPr="00093BE0" w:rsidRDefault="001433D6" w:rsidP="001433D6">
      <w:pPr>
        <w:pStyle w:val="FootnoteText"/>
        <w:tabs>
          <w:tab w:val="left" w:pos="360"/>
        </w:tabs>
        <w:jc w:val="both"/>
        <w:rPr>
          <w:rFonts w:ascii="Book Antiqua" w:hAnsi="Book Antiqua"/>
          <w:lang w:val="es-PR"/>
        </w:rPr>
      </w:pPr>
      <w:r w:rsidRPr="001433D6">
        <w:rPr>
          <w:rStyle w:val="FootnoteReference"/>
          <w:rFonts w:ascii="Book Antiqua" w:hAnsi="Book Antiqua"/>
        </w:rPr>
        <w:footnoteRef/>
      </w:r>
      <w:r w:rsidRPr="00093BE0">
        <w:rPr>
          <w:rFonts w:ascii="Book Antiqua" w:hAnsi="Book Antiqua"/>
          <w:lang w:val="es-PR"/>
        </w:rPr>
        <w:t xml:space="preserve"> </w:t>
      </w:r>
      <w:r w:rsidRPr="00093BE0">
        <w:rPr>
          <w:rFonts w:ascii="Book Antiqua" w:hAnsi="Book Antiqua"/>
          <w:lang w:val="es-PR"/>
        </w:rPr>
        <w:tab/>
      </w:r>
      <w:r w:rsidR="00D77B36" w:rsidRPr="00093BE0">
        <w:rPr>
          <w:rFonts w:ascii="Book Antiqua" w:hAnsi="Book Antiqua"/>
          <w:lang w:val="es-PR"/>
        </w:rPr>
        <w:t>Id., sec. 581.</w:t>
      </w:r>
    </w:p>
  </w:footnote>
  <w:footnote w:id="6">
    <w:p w14:paraId="25AF6A84" w14:textId="77777777" w:rsidR="00944855" w:rsidRPr="00EF40C4" w:rsidRDefault="00944855" w:rsidP="00944855">
      <w:pPr>
        <w:pStyle w:val="FootnoteText"/>
        <w:tabs>
          <w:tab w:val="left" w:pos="360"/>
        </w:tabs>
        <w:ind w:left="360" w:hanging="360"/>
        <w:jc w:val="both"/>
        <w:rPr>
          <w:rFonts w:ascii="Book Antiqua" w:hAnsi="Book Antiqua"/>
          <w:lang w:val="es-PR"/>
        </w:rPr>
      </w:pPr>
      <w:r w:rsidRPr="00282A23">
        <w:rPr>
          <w:rStyle w:val="FootnoteReference"/>
          <w:rFonts w:ascii="Book Antiqua" w:hAnsi="Book Antiqua"/>
        </w:rPr>
        <w:footnoteRef/>
      </w:r>
      <w:r w:rsidRPr="00EF40C4">
        <w:rPr>
          <w:rFonts w:ascii="Book Antiqua" w:hAnsi="Book Antiqua"/>
          <w:lang w:val="es-PR"/>
        </w:rPr>
        <w:t xml:space="preserve"> </w:t>
      </w:r>
      <w:r w:rsidRPr="00EF40C4">
        <w:rPr>
          <w:rFonts w:ascii="Book Antiqua" w:hAnsi="Book Antiqua"/>
          <w:lang w:val="es-PR"/>
        </w:rPr>
        <w:tab/>
        <w:t>Ref</w:t>
      </w:r>
      <w:r>
        <w:rPr>
          <w:rFonts w:ascii="Book Antiqua" w:hAnsi="Book Antiqua"/>
          <w:lang w:val="es-PR"/>
        </w:rPr>
        <w:t>ié</w:t>
      </w:r>
      <w:r w:rsidRPr="00EF40C4">
        <w:rPr>
          <w:rFonts w:ascii="Book Antiqua" w:hAnsi="Book Antiqua"/>
          <w:lang w:val="es-PR"/>
        </w:rPr>
        <w:t>rase a la pág. 2 d</w:t>
      </w:r>
      <w:r>
        <w:rPr>
          <w:rFonts w:ascii="Book Antiqua" w:hAnsi="Book Antiqua"/>
          <w:lang w:val="es-PR"/>
        </w:rPr>
        <w:t>el Memorial Explicativo sobre la R. C. de la C. 352 del Departamento de Agricultura de 7 de septiembre de 2022.</w:t>
      </w:r>
    </w:p>
  </w:footnote>
  <w:footnote w:id="7">
    <w:p w14:paraId="12B27B9A" w14:textId="1DBB28A0" w:rsidR="00735288" w:rsidRPr="002A73F8" w:rsidRDefault="00735288" w:rsidP="002A73F8">
      <w:pPr>
        <w:pStyle w:val="FootnoteText"/>
        <w:tabs>
          <w:tab w:val="left" w:pos="360"/>
        </w:tabs>
        <w:jc w:val="both"/>
        <w:rPr>
          <w:rFonts w:ascii="Book Antiqua" w:hAnsi="Book Antiqua"/>
          <w:lang w:val="es-PR"/>
        </w:rPr>
      </w:pPr>
      <w:r w:rsidRPr="002A73F8">
        <w:rPr>
          <w:rStyle w:val="FootnoteReference"/>
          <w:rFonts w:ascii="Book Antiqua" w:hAnsi="Book Antiqua"/>
        </w:rPr>
        <w:footnoteRef/>
      </w:r>
      <w:r w:rsidRPr="002A73F8">
        <w:rPr>
          <w:rFonts w:ascii="Book Antiqua" w:hAnsi="Book Antiqua"/>
          <w:lang w:val="es-PR"/>
        </w:rPr>
        <w:t xml:space="preserve"> </w:t>
      </w:r>
      <w:r w:rsidR="00DC0D8C" w:rsidRPr="002A73F8">
        <w:rPr>
          <w:rFonts w:ascii="Book Antiqua" w:hAnsi="Book Antiqua"/>
          <w:lang w:val="es-PR"/>
        </w:rPr>
        <w:tab/>
        <w:t xml:space="preserve">23 LPRA sec. 62 </w:t>
      </w:r>
      <w:r w:rsidR="00DC0D8C" w:rsidRPr="0043140E">
        <w:rPr>
          <w:rFonts w:ascii="Book Antiqua" w:hAnsi="Book Antiqua"/>
          <w:i/>
          <w:iCs/>
          <w:lang w:val="es-PR"/>
        </w:rPr>
        <w:t xml:space="preserve">et </w:t>
      </w:r>
      <w:r w:rsidR="00DC0D8C" w:rsidRPr="0043140E">
        <w:rPr>
          <w:rFonts w:ascii="Book Antiqua" w:hAnsi="Book Antiqua"/>
          <w:i/>
          <w:iCs/>
          <w:lang w:val="es-PR"/>
        </w:rPr>
        <w:t>seq</w:t>
      </w:r>
      <w:r w:rsidR="00DC0D8C" w:rsidRPr="002A73F8">
        <w:rPr>
          <w:rFonts w:ascii="Book Antiqua" w:hAnsi="Book Antiqua"/>
          <w:lang w:val="es-PR"/>
        </w:rPr>
        <w:t>.</w:t>
      </w:r>
    </w:p>
  </w:footnote>
  <w:footnote w:id="8">
    <w:p w14:paraId="6594E4C9" w14:textId="609B197A" w:rsidR="00DB7659" w:rsidRPr="002A73F8" w:rsidRDefault="00DB7659" w:rsidP="002A73F8">
      <w:pPr>
        <w:pStyle w:val="FootnoteText"/>
        <w:tabs>
          <w:tab w:val="left" w:pos="360"/>
        </w:tabs>
        <w:jc w:val="both"/>
        <w:rPr>
          <w:rFonts w:ascii="Book Antiqua" w:hAnsi="Book Antiqua"/>
          <w:lang w:val="es-PR"/>
        </w:rPr>
      </w:pPr>
      <w:r w:rsidRPr="002A73F8">
        <w:rPr>
          <w:rStyle w:val="FootnoteReference"/>
          <w:rFonts w:ascii="Book Antiqua" w:hAnsi="Book Antiqua"/>
        </w:rPr>
        <w:footnoteRef/>
      </w:r>
      <w:r w:rsidRPr="002A73F8">
        <w:rPr>
          <w:rFonts w:ascii="Book Antiqua" w:hAnsi="Book Antiqua"/>
          <w:lang w:val="es-PR"/>
        </w:rPr>
        <w:t xml:space="preserve"> </w:t>
      </w:r>
      <w:r w:rsidRPr="002A73F8">
        <w:rPr>
          <w:rFonts w:ascii="Book Antiqua" w:hAnsi="Book Antiqua"/>
          <w:lang w:val="es-PR"/>
        </w:rPr>
        <w:tab/>
      </w:r>
      <w:r w:rsidR="00767B9F" w:rsidRPr="002A73F8">
        <w:rPr>
          <w:rFonts w:ascii="Book Antiqua" w:hAnsi="Book Antiqua"/>
          <w:lang w:val="es-PR"/>
        </w:rPr>
        <w:t xml:space="preserve">Véase el </w:t>
      </w:r>
      <w:r w:rsidR="006F61A2" w:rsidRPr="002A73F8">
        <w:rPr>
          <w:rFonts w:ascii="Book Antiqua" w:hAnsi="Book Antiqua"/>
          <w:lang w:val="es-PR"/>
        </w:rPr>
        <w:t>Reglamento</w:t>
      </w:r>
      <w:r w:rsidR="00767B9F" w:rsidRPr="002A73F8">
        <w:rPr>
          <w:rFonts w:ascii="Book Antiqua" w:hAnsi="Book Antiqua"/>
          <w:lang w:val="es-PR"/>
        </w:rPr>
        <w:t xml:space="preserve"> Núm. 9233 de 2 de diciembre de 2020</w:t>
      </w:r>
      <w:r w:rsidR="006F61A2" w:rsidRPr="002A73F8">
        <w:rPr>
          <w:rFonts w:ascii="Book Antiqua" w:hAnsi="Book Antiqua"/>
          <w:lang w:val="es-PR"/>
        </w:rPr>
        <w:t>, vigente el 2 de enero de 2021.</w:t>
      </w:r>
    </w:p>
  </w:footnote>
  <w:footnote w:id="9">
    <w:p w14:paraId="490100EB" w14:textId="08A65149" w:rsidR="002A73F8" w:rsidRPr="0049371A" w:rsidRDefault="002A73F8" w:rsidP="007C0730">
      <w:pPr>
        <w:pStyle w:val="FootnoteText"/>
        <w:tabs>
          <w:tab w:val="left" w:pos="360"/>
        </w:tabs>
        <w:ind w:left="360" w:hanging="360"/>
        <w:jc w:val="both"/>
        <w:rPr>
          <w:rFonts w:ascii="Book Antiqua" w:hAnsi="Book Antiqua"/>
          <w:lang w:val="es-PR"/>
        </w:rPr>
      </w:pPr>
      <w:r w:rsidRPr="002A73F8">
        <w:rPr>
          <w:rStyle w:val="FootnoteReference"/>
          <w:rFonts w:ascii="Book Antiqua" w:hAnsi="Book Antiqua"/>
        </w:rPr>
        <w:footnoteRef/>
      </w:r>
      <w:r w:rsidRPr="0049371A">
        <w:rPr>
          <w:rFonts w:ascii="Book Antiqua" w:hAnsi="Book Antiqua"/>
          <w:lang w:val="es-PR"/>
        </w:rPr>
        <w:t xml:space="preserve"> </w:t>
      </w:r>
      <w:r w:rsidRPr="0049371A">
        <w:rPr>
          <w:rFonts w:ascii="Book Antiqua" w:hAnsi="Book Antiqua"/>
          <w:lang w:val="es-PR"/>
        </w:rPr>
        <w:tab/>
        <w:t>12 LPRA sec</w:t>
      </w:r>
      <w:r w:rsidR="00AB4E76" w:rsidRPr="0049371A">
        <w:rPr>
          <w:rFonts w:ascii="Book Antiqua" w:hAnsi="Book Antiqua"/>
          <w:lang w:val="es-PR"/>
        </w:rPr>
        <w:t xml:space="preserve">. 1151 </w:t>
      </w:r>
      <w:r w:rsidR="00AB4E76" w:rsidRPr="0043140E">
        <w:rPr>
          <w:rFonts w:ascii="Book Antiqua" w:hAnsi="Book Antiqua"/>
          <w:i/>
          <w:iCs/>
          <w:lang w:val="es-PR"/>
        </w:rPr>
        <w:t xml:space="preserve">et </w:t>
      </w:r>
      <w:r w:rsidR="00AB4E76" w:rsidRPr="0043140E">
        <w:rPr>
          <w:rFonts w:ascii="Book Antiqua" w:hAnsi="Book Antiqua"/>
          <w:i/>
          <w:iCs/>
          <w:lang w:val="es-PR"/>
        </w:rPr>
        <w:t>seq</w:t>
      </w:r>
      <w:r w:rsidR="00AB4E76" w:rsidRPr="0049371A">
        <w:rPr>
          <w:rFonts w:ascii="Book Antiqua" w:hAnsi="Book Antiqua"/>
          <w:lang w:val="es-PR"/>
        </w:rPr>
        <w:t>.</w:t>
      </w:r>
      <w:r w:rsidR="0049371A" w:rsidRPr="0049371A">
        <w:rPr>
          <w:rFonts w:ascii="Book Antiqua" w:hAnsi="Book Antiqua"/>
          <w:lang w:val="es-PR"/>
        </w:rPr>
        <w:t xml:space="preserve"> La</w:t>
      </w:r>
      <w:r w:rsidR="0049371A">
        <w:rPr>
          <w:rFonts w:ascii="Book Antiqua" w:hAnsi="Book Antiqua"/>
          <w:lang w:val="es-PR"/>
        </w:rPr>
        <w:t xml:space="preserve"> referencia se realiza pues no se proveyó el número de catastro</w:t>
      </w:r>
      <w:r w:rsidR="007C0730">
        <w:rPr>
          <w:rFonts w:ascii="Book Antiqua" w:hAnsi="Book Antiqua"/>
          <w:lang w:val="es-PR"/>
        </w:rPr>
        <w:t xml:space="preserve"> de las dos (2) fincas, 23 y 25, que poseen entre ambas un área aproximada de sesenta y cuatro (64) cuerdas.</w:t>
      </w:r>
      <w:r w:rsidR="00E5675E">
        <w:rPr>
          <w:rFonts w:ascii="Book Antiqua" w:hAnsi="Book Antiqua"/>
          <w:lang w:val="es-PR"/>
        </w:rPr>
        <w:t xml:space="preserve"> Indicando que</w:t>
      </w:r>
      <w:r w:rsidR="00547CF7">
        <w:rPr>
          <w:rFonts w:ascii="Book Antiqua" w:hAnsi="Book Antiqua"/>
          <w:lang w:val="es-PR"/>
        </w:rPr>
        <w:t>,</w:t>
      </w:r>
      <w:r w:rsidR="00E5675E">
        <w:rPr>
          <w:rFonts w:ascii="Book Antiqua" w:hAnsi="Book Antiqua"/>
          <w:lang w:val="es-PR"/>
        </w:rPr>
        <w:t xml:space="preserve"> según el Portal de MiPR de la Junta de Planificación</w:t>
      </w:r>
      <w:r w:rsidR="000A6CE6">
        <w:rPr>
          <w:rFonts w:ascii="Book Antiqua" w:hAnsi="Book Antiqua"/>
          <w:lang w:val="es-PR"/>
        </w:rPr>
        <w:t xml:space="preserve">, se encuentra en zona de baja susceptibilidad a deslizamiento, están en Zona AE, </w:t>
      </w:r>
      <w:r w:rsidR="00547CF7">
        <w:rPr>
          <w:rFonts w:ascii="Book Antiqua" w:hAnsi="Book Antiqua"/>
          <w:lang w:val="es-PR"/>
        </w:rPr>
        <w:t xml:space="preserve">y </w:t>
      </w:r>
      <w:r w:rsidR="000A6CE6">
        <w:rPr>
          <w:rFonts w:ascii="Book Antiqua" w:hAnsi="Book Antiqua"/>
          <w:lang w:val="es-PR"/>
        </w:rPr>
        <w:t>además es un área de humedales</w:t>
      </w:r>
      <w:r w:rsidR="00A83B13">
        <w:rPr>
          <w:rFonts w:ascii="Book Antiqua" w:hAnsi="Book Antiqua"/>
          <w:lang w:val="es-PR"/>
        </w:rPr>
        <w:t xml:space="preserve"> que sita en la Cuenca Hidrográfica del Río Cibuco.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975959"/>
      <w:docPartObj>
        <w:docPartGallery w:val="Page Numbers (Top of Page)"/>
        <w:docPartUnique/>
      </w:docPartObj>
    </w:sdtPr>
    <w:sdtEndPr>
      <w:rPr>
        <w:rFonts w:ascii="Book Antiqua" w:hAnsi="Book Antiqua"/>
        <w:noProof/>
        <w:sz w:val="24"/>
        <w:szCs w:val="24"/>
      </w:rPr>
    </w:sdtEndPr>
    <w:sdtContent>
      <w:p w14:paraId="54C9100A" w14:textId="5EC98D19" w:rsidR="004E5B2A" w:rsidRPr="004E5B2A" w:rsidRDefault="004E5B2A">
        <w:pPr>
          <w:pStyle w:val="Header"/>
          <w:jc w:val="center"/>
          <w:rPr>
            <w:rFonts w:ascii="Book Antiqua" w:hAnsi="Book Antiqua"/>
            <w:sz w:val="24"/>
            <w:szCs w:val="24"/>
          </w:rPr>
        </w:pPr>
        <w:r w:rsidRPr="004E5B2A">
          <w:rPr>
            <w:rFonts w:ascii="Book Antiqua" w:hAnsi="Book Antiqua"/>
            <w:sz w:val="24"/>
            <w:szCs w:val="24"/>
          </w:rPr>
          <w:fldChar w:fldCharType="begin"/>
        </w:r>
        <w:r w:rsidRPr="004E5B2A">
          <w:rPr>
            <w:rFonts w:ascii="Book Antiqua" w:hAnsi="Book Antiqua"/>
            <w:sz w:val="24"/>
            <w:szCs w:val="24"/>
          </w:rPr>
          <w:instrText xml:space="preserve"> PAGE   \* MERGEFORMAT </w:instrText>
        </w:r>
        <w:r w:rsidRPr="004E5B2A">
          <w:rPr>
            <w:rFonts w:ascii="Book Antiqua" w:hAnsi="Book Antiqua"/>
            <w:sz w:val="24"/>
            <w:szCs w:val="24"/>
          </w:rPr>
          <w:fldChar w:fldCharType="separate"/>
        </w:r>
        <w:r w:rsidRPr="004E5B2A">
          <w:rPr>
            <w:rFonts w:ascii="Book Antiqua" w:hAnsi="Book Antiqua"/>
            <w:noProof/>
            <w:sz w:val="24"/>
            <w:szCs w:val="24"/>
          </w:rPr>
          <w:t>2</w:t>
        </w:r>
        <w:r w:rsidRPr="004E5B2A">
          <w:rPr>
            <w:rFonts w:ascii="Book Antiqua" w:hAnsi="Book Antiqua"/>
            <w:noProof/>
            <w:sz w:val="24"/>
            <w:szCs w:val="24"/>
          </w:rPr>
          <w:fldChar w:fldCharType="end"/>
        </w:r>
      </w:p>
    </w:sdtContent>
  </w:sdt>
  <w:p w14:paraId="3BCD4877" w14:textId="77777777" w:rsidR="004E5B2A" w:rsidRDefault="004E5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C582B"/>
    <w:multiLevelType w:val="multilevel"/>
    <w:tmpl w:val="68FA9C48"/>
    <w:lvl w:ilvl="0">
      <w:start w:val="1"/>
      <w:numFmt w:val="decimal"/>
      <w:lvlText w:val="%1."/>
      <w:lvlJc w:val="left"/>
      <w:pPr>
        <w:ind w:left="720" w:hanging="360"/>
      </w:pPr>
    </w:lvl>
    <w:lvl w:ilvl="1">
      <w:start w:val="2"/>
      <w:numFmt w:val="decimal"/>
      <w:isLgl/>
      <w:lvlText w:val="%1.%2"/>
      <w:lvlJc w:val="left"/>
      <w:pPr>
        <w:ind w:left="1125" w:hanging="40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 w15:restartNumberingAfterBreak="0">
    <w:nsid w:val="6B7D5DEB"/>
    <w:multiLevelType w:val="hybridMultilevel"/>
    <w:tmpl w:val="0E3E9E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613639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477155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7D"/>
    <w:rsid w:val="000061E3"/>
    <w:rsid w:val="0002001E"/>
    <w:rsid w:val="0004691D"/>
    <w:rsid w:val="000477B1"/>
    <w:rsid w:val="00051276"/>
    <w:rsid w:val="00051F32"/>
    <w:rsid w:val="00057310"/>
    <w:rsid w:val="000778C8"/>
    <w:rsid w:val="00093BE0"/>
    <w:rsid w:val="000A6CE6"/>
    <w:rsid w:val="000A6D37"/>
    <w:rsid w:val="000B06CB"/>
    <w:rsid w:val="000B3A0F"/>
    <w:rsid w:val="000B64FF"/>
    <w:rsid w:val="000B6A5B"/>
    <w:rsid w:val="000F1C63"/>
    <w:rsid w:val="000F28B3"/>
    <w:rsid w:val="00115AF6"/>
    <w:rsid w:val="0012752C"/>
    <w:rsid w:val="001311A4"/>
    <w:rsid w:val="00133A63"/>
    <w:rsid w:val="001413F7"/>
    <w:rsid w:val="001433D6"/>
    <w:rsid w:val="001435C8"/>
    <w:rsid w:val="00150CAD"/>
    <w:rsid w:val="00155FB9"/>
    <w:rsid w:val="00167DB6"/>
    <w:rsid w:val="00180620"/>
    <w:rsid w:val="00182B65"/>
    <w:rsid w:val="00187284"/>
    <w:rsid w:val="00191F24"/>
    <w:rsid w:val="00194848"/>
    <w:rsid w:val="001948BF"/>
    <w:rsid w:val="001A1E72"/>
    <w:rsid w:val="001B1130"/>
    <w:rsid w:val="001B126B"/>
    <w:rsid w:val="001B3C90"/>
    <w:rsid w:val="001B7D6B"/>
    <w:rsid w:val="001B7FCE"/>
    <w:rsid w:val="001D34DD"/>
    <w:rsid w:val="001E31B2"/>
    <w:rsid w:val="001E5A87"/>
    <w:rsid w:val="001E6709"/>
    <w:rsid w:val="001F6CD0"/>
    <w:rsid w:val="00215E09"/>
    <w:rsid w:val="00223179"/>
    <w:rsid w:val="00223D0B"/>
    <w:rsid w:val="00236C2D"/>
    <w:rsid w:val="00267148"/>
    <w:rsid w:val="00282A23"/>
    <w:rsid w:val="00285A43"/>
    <w:rsid w:val="00295CB6"/>
    <w:rsid w:val="002A73F8"/>
    <w:rsid w:val="002B426A"/>
    <w:rsid w:val="002D7588"/>
    <w:rsid w:val="002E79F1"/>
    <w:rsid w:val="002F042D"/>
    <w:rsid w:val="002F565E"/>
    <w:rsid w:val="003028AD"/>
    <w:rsid w:val="00304D21"/>
    <w:rsid w:val="00310AEC"/>
    <w:rsid w:val="00314700"/>
    <w:rsid w:val="003200E9"/>
    <w:rsid w:val="0032314E"/>
    <w:rsid w:val="00323326"/>
    <w:rsid w:val="00326B9A"/>
    <w:rsid w:val="003445DB"/>
    <w:rsid w:val="00346489"/>
    <w:rsid w:val="00355D3C"/>
    <w:rsid w:val="00360EF7"/>
    <w:rsid w:val="0036180F"/>
    <w:rsid w:val="00365375"/>
    <w:rsid w:val="0037067C"/>
    <w:rsid w:val="00393AA4"/>
    <w:rsid w:val="003B394F"/>
    <w:rsid w:val="003B7CFC"/>
    <w:rsid w:val="003C33F2"/>
    <w:rsid w:val="003C65C5"/>
    <w:rsid w:val="003D254E"/>
    <w:rsid w:val="003D66DD"/>
    <w:rsid w:val="003E756C"/>
    <w:rsid w:val="003F273C"/>
    <w:rsid w:val="0040048E"/>
    <w:rsid w:val="0041600C"/>
    <w:rsid w:val="004310CF"/>
    <w:rsid w:val="0043140E"/>
    <w:rsid w:val="00431750"/>
    <w:rsid w:val="00442C36"/>
    <w:rsid w:val="0046703F"/>
    <w:rsid w:val="00475C4D"/>
    <w:rsid w:val="004918C3"/>
    <w:rsid w:val="0049371A"/>
    <w:rsid w:val="00495495"/>
    <w:rsid w:val="004A1E9C"/>
    <w:rsid w:val="004A3FBA"/>
    <w:rsid w:val="004C31FF"/>
    <w:rsid w:val="004D28A3"/>
    <w:rsid w:val="004D4074"/>
    <w:rsid w:val="004D4E6F"/>
    <w:rsid w:val="004D75B9"/>
    <w:rsid w:val="004E1E8C"/>
    <w:rsid w:val="004E5B2A"/>
    <w:rsid w:val="004F6134"/>
    <w:rsid w:val="004F637F"/>
    <w:rsid w:val="00501B3C"/>
    <w:rsid w:val="00504333"/>
    <w:rsid w:val="00505C21"/>
    <w:rsid w:val="00514070"/>
    <w:rsid w:val="00534785"/>
    <w:rsid w:val="005452E0"/>
    <w:rsid w:val="00547CF7"/>
    <w:rsid w:val="00571A0F"/>
    <w:rsid w:val="00593760"/>
    <w:rsid w:val="005945FB"/>
    <w:rsid w:val="00594ABE"/>
    <w:rsid w:val="00596FA4"/>
    <w:rsid w:val="005A07B1"/>
    <w:rsid w:val="005A356A"/>
    <w:rsid w:val="005A71E7"/>
    <w:rsid w:val="005B433C"/>
    <w:rsid w:val="005C6269"/>
    <w:rsid w:val="005C62CF"/>
    <w:rsid w:val="005E167C"/>
    <w:rsid w:val="005E2012"/>
    <w:rsid w:val="005E6CB7"/>
    <w:rsid w:val="0060522C"/>
    <w:rsid w:val="00610151"/>
    <w:rsid w:val="00613686"/>
    <w:rsid w:val="00614D5F"/>
    <w:rsid w:val="00624C28"/>
    <w:rsid w:val="006450EC"/>
    <w:rsid w:val="00657372"/>
    <w:rsid w:val="0066054F"/>
    <w:rsid w:val="00661392"/>
    <w:rsid w:val="00667CD3"/>
    <w:rsid w:val="006751A4"/>
    <w:rsid w:val="00694E8F"/>
    <w:rsid w:val="00695724"/>
    <w:rsid w:val="006A229E"/>
    <w:rsid w:val="006A359A"/>
    <w:rsid w:val="006C52F5"/>
    <w:rsid w:val="006D26BD"/>
    <w:rsid w:val="006E1BFA"/>
    <w:rsid w:val="006F61A2"/>
    <w:rsid w:val="00706A6B"/>
    <w:rsid w:val="007143A2"/>
    <w:rsid w:val="007157A3"/>
    <w:rsid w:val="00723611"/>
    <w:rsid w:val="007274C6"/>
    <w:rsid w:val="007305A2"/>
    <w:rsid w:val="00735288"/>
    <w:rsid w:val="00735B53"/>
    <w:rsid w:val="00736253"/>
    <w:rsid w:val="00741D2A"/>
    <w:rsid w:val="0074274F"/>
    <w:rsid w:val="007510E5"/>
    <w:rsid w:val="00754444"/>
    <w:rsid w:val="00754B2A"/>
    <w:rsid w:val="007557F0"/>
    <w:rsid w:val="00760064"/>
    <w:rsid w:val="007627ED"/>
    <w:rsid w:val="007668C1"/>
    <w:rsid w:val="00767B9F"/>
    <w:rsid w:val="007748BF"/>
    <w:rsid w:val="00791C3C"/>
    <w:rsid w:val="007A081C"/>
    <w:rsid w:val="007A4274"/>
    <w:rsid w:val="007A6E2E"/>
    <w:rsid w:val="007C0730"/>
    <w:rsid w:val="007C505D"/>
    <w:rsid w:val="007C62E6"/>
    <w:rsid w:val="0080719A"/>
    <w:rsid w:val="0081324E"/>
    <w:rsid w:val="00820791"/>
    <w:rsid w:val="00853D16"/>
    <w:rsid w:val="008563EB"/>
    <w:rsid w:val="00856D0F"/>
    <w:rsid w:val="00856D32"/>
    <w:rsid w:val="008572AF"/>
    <w:rsid w:val="00860BFF"/>
    <w:rsid w:val="00876698"/>
    <w:rsid w:val="0088080E"/>
    <w:rsid w:val="008841BD"/>
    <w:rsid w:val="008A6721"/>
    <w:rsid w:val="008B0558"/>
    <w:rsid w:val="008B583B"/>
    <w:rsid w:val="008C3C84"/>
    <w:rsid w:val="008C6A32"/>
    <w:rsid w:val="008D0E1F"/>
    <w:rsid w:val="008E3414"/>
    <w:rsid w:val="009040FD"/>
    <w:rsid w:val="009219F4"/>
    <w:rsid w:val="00926003"/>
    <w:rsid w:val="00933FF8"/>
    <w:rsid w:val="00935D3A"/>
    <w:rsid w:val="009362E5"/>
    <w:rsid w:val="009372C0"/>
    <w:rsid w:val="00937335"/>
    <w:rsid w:val="00941973"/>
    <w:rsid w:val="00944855"/>
    <w:rsid w:val="009469A8"/>
    <w:rsid w:val="009555E2"/>
    <w:rsid w:val="0096066E"/>
    <w:rsid w:val="00965F8F"/>
    <w:rsid w:val="009668A0"/>
    <w:rsid w:val="00971CF0"/>
    <w:rsid w:val="00972725"/>
    <w:rsid w:val="00981CDE"/>
    <w:rsid w:val="009935CF"/>
    <w:rsid w:val="009A31EB"/>
    <w:rsid w:val="009A424B"/>
    <w:rsid w:val="009D00AD"/>
    <w:rsid w:val="009D2D0B"/>
    <w:rsid w:val="009E680D"/>
    <w:rsid w:val="009F3358"/>
    <w:rsid w:val="00A01A5F"/>
    <w:rsid w:val="00A07BE8"/>
    <w:rsid w:val="00A14C0A"/>
    <w:rsid w:val="00A2328F"/>
    <w:rsid w:val="00A36744"/>
    <w:rsid w:val="00A450C6"/>
    <w:rsid w:val="00A552FF"/>
    <w:rsid w:val="00A554C1"/>
    <w:rsid w:val="00A64DE0"/>
    <w:rsid w:val="00A6551B"/>
    <w:rsid w:val="00A7144A"/>
    <w:rsid w:val="00A83B13"/>
    <w:rsid w:val="00A958EE"/>
    <w:rsid w:val="00AB0337"/>
    <w:rsid w:val="00AB4E76"/>
    <w:rsid w:val="00AE39BD"/>
    <w:rsid w:val="00AF059E"/>
    <w:rsid w:val="00B04AF4"/>
    <w:rsid w:val="00B31EC7"/>
    <w:rsid w:val="00B35D1C"/>
    <w:rsid w:val="00B42689"/>
    <w:rsid w:val="00B44AAE"/>
    <w:rsid w:val="00B54283"/>
    <w:rsid w:val="00B6342B"/>
    <w:rsid w:val="00B80248"/>
    <w:rsid w:val="00B83411"/>
    <w:rsid w:val="00B8417D"/>
    <w:rsid w:val="00B85FBB"/>
    <w:rsid w:val="00B875B5"/>
    <w:rsid w:val="00B90027"/>
    <w:rsid w:val="00B95FB6"/>
    <w:rsid w:val="00BA1911"/>
    <w:rsid w:val="00BA3181"/>
    <w:rsid w:val="00BE0438"/>
    <w:rsid w:val="00BE4DB7"/>
    <w:rsid w:val="00BF6D5C"/>
    <w:rsid w:val="00C2413A"/>
    <w:rsid w:val="00C44BE3"/>
    <w:rsid w:val="00C515B6"/>
    <w:rsid w:val="00C51F95"/>
    <w:rsid w:val="00C538BA"/>
    <w:rsid w:val="00C70B5A"/>
    <w:rsid w:val="00C74C39"/>
    <w:rsid w:val="00C816AA"/>
    <w:rsid w:val="00C911D0"/>
    <w:rsid w:val="00C976D1"/>
    <w:rsid w:val="00CA45C4"/>
    <w:rsid w:val="00CC26B3"/>
    <w:rsid w:val="00CC6123"/>
    <w:rsid w:val="00CC7299"/>
    <w:rsid w:val="00CE2C60"/>
    <w:rsid w:val="00CE70D9"/>
    <w:rsid w:val="00CF62A7"/>
    <w:rsid w:val="00D00DAC"/>
    <w:rsid w:val="00D01F57"/>
    <w:rsid w:val="00D1045F"/>
    <w:rsid w:val="00D230BD"/>
    <w:rsid w:val="00D3111B"/>
    <w:rsid w:val="00D3410F"/>
    <w:rsid w:val="00D34B2E"/>
    <w:rsid w:val="00D525A3"/>
    <w:rsid w:val="00D529A1"/>
    <w:rsid w:val="00D54088"/>
    <w:rsid w:val="00D55603"/>
    <w:rsid w:val="00D61E46"/>
    <w:rsid w:val="00D73EB1"/>
    <w:rsid w:val="00D767FF"/>
    <w:rsid w:val="00D77B36"/>
    <w:rsid w:val="00D83CF7"/>
    <w:rsid w:val="00D858D8"/>
    <w:rsid w:val="00DA112E"/>
    <w:rsid w:val="00DA400D"/>
    <w:rsid w:val="00DB5756"/>
    <w:rsid w:val="00DB7659"/>
    <w:rsid w:val="00DB79A8"/>
    <w:rsid w:val="00DC0D8C"/>
    <w:rsid w:val="00DC6019"/>
    <w:rsid w:val="00DD03AF"/>
    <w:rsid w:val="00DD59B3"/>
    <w:rsid w:val="00DF4034"/>
    <w:rsid w:val="00DF4AAA"/>
    <w:rsid w:val="00E24125"/>
    <w:rsid w:val="00E26A79"/>
    <w:rsid w:val="00E27AB0"/>
    <w:rsid w:val="00E27FC1"/>
    <w:rsid w:val="00E30783"/>
    <w:rsid w:val="00E373E5"/>
    <w:rsid w:val="00E41B8D"/>
    <w:rsid w:val="00E43224"/>
    <w:rsid w:val="00E5675E"/>
    <w:rsid w:val="00E60368"/>
    <w:rsid w:val="00E84536"/>
    <w:rsid w:val="00E84B12"/>
    <w:rsid w:val="00E9009C"/>
    <w:rsid w:val="00E94BB1"/>
    <w:rsid w:val="00EA0B63"/>
    <w:rsid w:val="00EB2387"/>
    <w:rsid w:val="00EC2524"/>
    <w:rsid w:val="00EC3F0F"/>
    <w:rsid w:val="00ED05AB"/>
    <w:rsid w:val="00ED4E31"/>
    <w:rsid w:val="00EE0C0D"/>
    <w:rsid w:val="00EE3115"/>
    <w:rsid w:val="00EF40C4"/>
    <w:rsid w:val="00EF6E11"/>
    <w:rsid w:val="00EF7D09"/>
    <w:rsid w:val="00F06D3E"/>
    <w:rsid w:val="00F07AB7"/>
    <w:rsid w:val="00F207FD"/>
    <w:rsid w:val="00F25D88"/>
    <w:rsid w:val="00F351BE"/>
    <w:rsid w:val="00F42A5E"/>
    <w:rsid w:val="00F526B5"/>
    <w:rsid w:val="00F5277E"/>
    <w:rsid w:val="00F54412"/>
    <w:rsid w:val="00F572CF"/>
    <w:rsid w:val="00F62BCF"/>
    <w:rsid w:val="00F62D77"/>
    <w:rsid w:val="00F65099"/>
    <w:rsid w:val="00F72975"/>
    <w:rsid w:val="00F744F4"/>
    <w:rsid w:val="00F84608"/>
    <w:rsid w:val="00F9043D"/>
    <w:rsid w:val="00F975A1"/>
    <w:rsid w:val="00FA526D"/>
    <w:rsid w:val="00FB4D4A"/>
    <w:rsid w:val="00FB76C1"/>
    <w:rsid w:val="00FC71B6"/>
    <w:rsid w:val="00FD7DA0"/>
    <w:rsid w:val="00FE1186"/>
    <w:rsid w:val="00FF245D"/>
    <w:rsid w:val="22F1FBED"/>
    <w:rsid w:val="66A84A8D"/>
    <w:rsid w:val="68C227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BFC4"/>
  <w15:chartTrackingRefBased/>
  <w15:docId w15:val="{2A954A8B-3DF4-45DA-AC4B-0B002848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17D"/>
    <w:rPr>
      <w:rFonts w:eastAsiaTheme="majorEastAsia" w:cstheme="majorBidi"/>
      <w:color w:val="272727" w:themeColor="text1" w:themeTint="D8"/>
    </w:rPr>
  </w:style>
  <w:style w:type="paragraph" w:styleId="Title">
    <w:name w:val="Title"/>
    <w:basedOn w:val="Normal"/>
    <w:next w:val="Normal"/>
    <w:link w:val="TitleChar"/>
    <w:uiPriority w:val="10"/>
    <w:qFormat/>
    <w:rsid w:val="00B84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17D"/>
    <w:pPr>
      <w:spacing w:before="160"/>
      <w:jc w:val="center"/>
    </w:pPr>
    <w:rPr>
      <w:i/>
      <w:iCs/>
      <w:color w:val="404040" w:themeColor="text1" w:themeTint="BF"/>
    </w:rPr>
  </w:style>
  <w:style w:type="character" w:customStyle="1" w:styleId="QuoteChar">
    <w:name w:val="Quote Char"/>
    <w:basedOn w:val="DefaultParagraphFont"/>
    <w:link w:val="Quote"/>
    <w:uiPriority w:val="29"/>
    <w:rsid w:val="00B8417D"/>
    <w:rPr>
      <w:i/>
      <w:iCs/>
      <w:color w:val="404040" w:themeColor="text1" w:themeTint="BF"/>
    </w:rPr>
  </w:style>
  <w:style w:type="paragraph" w:styleId="ListParagraph">
    <w:name w:val="List Paragraph"/>
    <w:basedOn w:val="Normal"/>
    <w:uiPriority w:val="34"/>
    <w:qFormat/>
    <w:rsid w:val="00B8417D"/>
    <w:pPr>
      <w:ind w:left="720"/>
      <w:contextualSpacing/>
    </w:pPr>
  </w:style>
  <w:style w:type="character" w:styleId="IntenseEmphasis">
    <w:name w:val="Intense Emphasis"/>
    <w:basedOn w:val="DefaultParagraphFont"/>
    <w:uiPriority w:val="21"/>
    <w:qFormat/>
    <w:rsid w:val="00B8417D"/>
    <w:rPr>
      <w:i/>
      <w:iCs/>
      <w:color w:val="0F4761" w:themeColor="accent1" w:themeShade="BF"/>
    </w:rPr>
  </w:style>
  <w:style w:type="paragraph" w:styleId="IntenseQuote">
    <w:name w:val="Intense Quote"/>
    <w:basedOn w:val="Normal"/>
    <w:next w:val="Normal"/>
    <w:link w:val="IntenseQuoteChar"/>
    <w:uiPriority w:val="30"/>
    <w:qFormat/>
    <w:rsid w:val="00B84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17D"/>
    <w:rPr>
      <w:i/>
      <w:iCs/>
      <w:color w:val="0F4761" w:themeColor="accent1" w:themeShade="BF"/>
    </w:rPr>
  </w:style>
  <w:style w:type="character" w:styleId="IntenseReference">
    <w:name w:val="Intense Reference"/>
    <w:basedOn w:val="DefaultParagraphFont"/>
    <w:uiPriority w:val="32"/>
    <w:qFormat/>
    <w:rsid w:val="00B8417D"/>
    <w:rPr>
      <w:b/>
      <w:bCs/>
      <w:smallCaps/>
      <w:color w:val="0F4761" w:themeColor="accent1" w:themeShade="BF"/>
      <w:spacing w:val="5"/>
    </w:rPr>
  </w:style>
  <w:style w:type="paragraph" w:styleId="FootnoteText">
    <w:name w:val="footnote text"/>
    <w:basedOn w:val="Normal"/>
    <w:link w:val="FootnoteTextChar"/>
    <w:uiPriority w:val="99"/>
    <w:semiHidden/>
    <w:unhideWhenUsed/>
    <w:rsid w:val="00B841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417D"/>
    <w:rPr>
      <w:sz w:val="20"/>
      <w:szCs w:val="20"/>
    </w:rPr>
  </w:style>
  <w:style w:type="character" w:styleId="Hyperlink">
    <w:name w:val="Hyperlink"/>
    <w:basedOn w:val="DefaultParagraphFont"/>
    <w:uiPriority w:val="99"/>
    <w:semiHidden/>
    <w:unhideWhenUsed/>
    <w:rsid w:val="00B8417D"/>
    <w:rPr>
      <w:color w:val="467886" w:themeColor="hyperlink"/>
      <w:u w:val="single"/>
    </w:rPr>
  </w:style>
  <w:style w:type="character" w:styleId="FootnoteReference">
    <w:name w:val="footnote reference"/>
    <w:uiPriority w:val="99"/>
    <w:semiHidden/>
    <w:unhideWhenUsed/>
    <w:rsid w:val="00B8417D"/>
    <w:rPr>
      <w:vertAlign w:val="superscript"/>
    </w:rPr>
  </w:style>
  <w:style w:type="paragraph" w:styleId="Header">
    <w:name w:val="header"/>
    <w:basedOn w:val="Normal"/>
    <w:link w:val="HeaderChar"/>
    <w:uiPriority w:val="99"/>
    <w:unhideWhenUsed/>
    <w:rsid w:val="004E5B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5B2A"/>
  </w:style>
  <w:style w:type="paragraph" w:styleId="Footer">
    <w:name w:val="footer"/>
    <w:basedOn w:val="Normal"/>
    <w:link w:val="FooterChar"/>
    <w:uiPriority w:val="99"/>
    <w:unhideWhenUsed/>
    <w:rsid w:val="004E5B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018982">
      <w:bodyDiv w:val="1"/>
      <w:marLeft w:val="0"/>
      <w:marRight w:val="0"/>
      <w:marTop w:val="0"/>
      <w:marBottom w:val="0"/>
      <w:divBdr>
        <w:top w:val="none" w:sz="0" w:space="0" w:color="auto"/>
        <w:left w:val="none" w:sz="0" w:space="0" w:color="auto"/>
        <w:bottom w:val="none" w:sz="0" w:space="0" w:color="auto"/>
        <w:right w:val="none" w:sz="0" w:space="0" w:color="auto"/>
      </w:divBdr>
    </w:div>
    <w:div w:id="803697593">
      <w:bodyDiv w:val="1"/>
      <w:marLeft w:val="0"/>
      <w:marRight w:val="0"/>
      <w:marTop w:val="0"/>
      <w:marBottom w:val="0"/>
      <w:divBdr>
        <w:top w:val="none" w:sz="0" w:space="0" w:color="auto"/>
        <w:left w:val="none" w:sz="0" w:space="0" w:color="auto"/>
        <w:bottom w:val="none" w:sz="0" w:space="0" w:color="auto"/>
        <w:right w:val="none" w:sz="0" w:space="0" w:color="auto"/>
      </w:divBdr>
    </w:div>
    <w:div w:id="210429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1273B-3C91-456D-9B85-8F82C9008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2650</Words>
  <Characters>15107</Characters>
  <Application>Microsoft Office Word</Application>
  <DocSecurity>4</DocSecurity>
  <Lines>125</Lines>
  <Paragraphs>35</Paragraphs>
  <ScaleCrop>false</ScaleCrop>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Kristal Rivera Sanchez</cp:lastModifiedBy>
  <cp:revision>2</cp:revision>
  <cp:lastPrinted>2025-03-10T15:30:00Z</cp:lastPrinted>
  <dcterms:created xsi:type="dcterms:W3CDTF">2025-03-21T19:41:00Z</dcterms:created>
  <dcterms:modified xsi:type="dcterms:W3CDTF">2025-03-21T19:41:00Z</dcterms:modified>
</cp:coreProperties>
</file>