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38BCEE73" w:rsidR="008000CF" w:rsidRPr="00B47B13" w:rsidRDefault="00FC56C1"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213CC4ED" w:rsidR="008000CF" w:rsidRPr="00B47B13" w:rsidRDefault="00FC56C1"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846BF1">
        <w:rPr>
          <w:rFonts w:ascii="Book Antiqua" w:hAnsi="Book Antiqua"/>
          <w:vertAlign w:val="superscript"/>
          <w:lang w:val="es-ES_tradnl"/>
        </w:rPr>
        <w:t>m</w:t>
      </w:r>
      <w:r w:rsidR="008000CF" w:rsidRPr="00846BF1">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846BF1">
        <w:rPr>
          <w:rFonts w:ascii="Book Antiqua" w:hAnsi="Book Antiqua"/>
          <w:vertAlign w:val="superscript"/>
          <w:lang w:val="es-ES_tradnl"/>
        </w:rPr>
        <w:t>r</w:t>
      </w:r>
      <w:r w:rsidR="008000CF" w:rsidRPr="00846BF1">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586B1358"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292CDD65"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 </w:t>
      </w:r>
      <w:r w:rsidR="008D7D27">
        <w:rPr>
          <w:rFonts w:ascii="Book Antiqua" w:hAnsi="Book Antiqua"/>
          <w:b/>
          <w:sz w:val="52"/>
          <w:lang w:val="es-ES_tradnl"/>
        </w:rPr>
        <w:t>17</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6B3B9BC4" w14:textId="45D5D1DA" w:rsidR="00F952CA" w:rsidRPr="009A6D62" w:rsidRDefault="003E3BF7"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FC56C1" w:rsidRPr="009A6D62">
        <w:rPr>
          <w:rFonts w:ascii="Book Antiqua" w:hAnsi="Book Antiqua"/>
          <w:sz w:val="24"/>
          <w:szCs w:val="24"/>
          <w:lang w:val="es-ES_tradnl"/>
        </w:rPr>
        <w:t xml:space="preserve">DE </w:t>
      </w:r>
      <w:r w:rsidR="00FC56C1">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5D627FEC"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F1306">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222C1D66"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0F1306">
        <w:rPr>
          <w:rFonts w:ascii="Book Antiqua" w:hAnsi="Book Antiqua"/>
          <w:sz w:val="24"/>
          <w:szCs w:val="24"/>
          <w:lang w:val="es-ES_tradnl"/>
        </w:rPr>
        <w:t>a</w:t>
      </w:r>
      <w:r w:rsidRPr="009A6D62">
        <w:rPr>
          <w:rFonts w:ascii="Book Antiqua" w:hAnsi="Book Antiqua"/>
          <w:sz w:val="24"/>
          <w:szCs w:val="24"/>
          <w:lang w:val="es-ES_tradnl"/>
        </w:rPr>
        <w:t xml:space="preserve"> a </w:t>
      </w:r>
      <w:r w:rsidR="002A17DD">
        <w:rPr>
          <w:rFonts w:ascii="Book Antiqua" w:hAnsi="Book Antiqua"/>
          <w:sz w:val="24"/>
          <w:szCs w:val="24"/>
          <w:lang w:val="es-ES_tradnl"/>
        </w:rPr>
        <w:t>las Comisiones de Salud; y de Educación</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42F587C2" w:rsidR="00F952CA" w:rsidRPr="00C53DE3" w:rsidRDefault="00E72EB5" w:rsidP="00F952CA">
      <w:pPr>
        <w:suppressLineNumbers/>
        <w:spacing w:after="0" w:line="240" w:lineRule="auto"/>
        <w:contextualSpacing/>
        <w:jc w:val="center"/>
        <w:rPr>
          <w:rFonts w:ascii="Book Antiqua" w:hAnsi="Book Antiqua"/>
          <w:b/>
          <w:sz w:val="28"/>
          <w:szCs w:val="28"/>
          <w:lang w:val="es-ES_tradnl"/>
        </w:rPr>
      </w:pPr>
      <w:r w:rsidRPr="00C53DE3">
        <w:rPr>
          <w:rFonts w:ascii="Book Antiqua" w:hAnsi="Book Antiqua"/>
          <w:b/>
          <w:sz w:val="28"/>
          <w:szCs w:val="28"/>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48822C88" w:rsidR="00D311E5" w:rsidRDefault="00750521" w:rsidP="004F58BA">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B15323">
        <w:rPr>
          <w:rFonts w:ascii="Book Antiqua" w:hAnsi="Book Antiqua"/>
          <w:sz w:val="24"/>
          <w:szCs w:val="24"/>
          <w:lang w:val="es-PR"/>
        </w:rPr>
        <w:t>a la Administración de Servicios de Salud Mental y Contra la Adicción, la Comisión pa</w:t>
      </w:r>
      <w:r w:rsidR="00027E49">
        <w:rPr>
          <w:rFonts w:ascii="Book Antiqua" w:hAnsi="Book Antiqua"/>
          <w:sz w:val="24"/>
          <w:szCs w:val="24"/>
          <w:lang w:val="es-PR"/>
        </w:rPr>
        <w:t>r</w:t>
      </w:r>
      <w:r w:rsidR="00B15323">
        <w:rPr>
          <w:rFonts w:ascii="Book Antiqua" w:hAnsi="Book Antiqua"/>
          <w:sz w:val="24"/>
          <w:szCs w:val="24"/>
          <w:lang w:val="es-PR"/>
        </w:rPr>
        <w:t>a la Prevención del Suicidio del Departamento de Salud, a</w:t>
      </w:r>
      <w:r w:rsidR="008E12F1">
        <w:rPr>
          <w:rFonts w:ascii="Book Antiqua" w:hAnsi="Book Antiqua"/>
          <w:sz w:val="24"/>
          <w:szCs w:val="24"/>
          <w:lang w:val="es-PR"/>
        </w:rPr>
        <w:t xml:space="preserve">l </w:t>
      </w:r>
      <w:r w:rsidR="00D311E5">
        <w:rPr>
          <w:rFonts w:ascii="Book Antiqua" w:hAnsi="Book Antiqua"/>
          <w:sz w:val="24"/>
          <w:szCs w:val="24"/>
          <w:lang w:val="es-PR"/>
        </w:rPr>
        <w:t xml:space="preserve">Departamento de Educación </w:t>
      </w:r>
      <w:r w:rsidR="008E12F1">
        <w:rPr>
          <w:rFonts w:ascii="Book Antiqua" w:hAnsi="Book Antiqua"/>
          <w:sz w:val="24"/>
          <w:szCs w:val="24"/>
          <w:lang w:val="es-PR"/>
        </w:rPr>
        <w:t xml:space="preserve">y a la Corporación de Puerto Rico para la Difusión Pública, </w:t>
      </w:r>
      <w:r w:rsidR="00D311E5">
        <w:rPr>
          <w:rFonts w:ascii="Book Antiqua" w:hAnsi="Book Antiqua"/>
          <w:sz w:val="24"/>
          <w:szCs w:val="24"/>
          <w:lang w:val="es-PR"/>
        </w:rPr>
        <w:t>que realice</w:t>
      </w:r>
      <w:r w:rsidR="008E12F1">
        <w:rPr>
          <w:rFonts w:ascii="Book Antiqua" w:hAnsi="Book Antiqua"/>
          <w:sz w:val="24"/>
          <w:szCs w:val="24"/>
          <w:lang w:val="es-PR"/>
        </w:rPr>
        <w:t>n en conjunto</w:t>
      </w:r>
      <w:r w:rsidR="00D311E5">
        <w:rPr>
          <w:rFonts w:ascii="Book Antiqua" w:hAnsi="Book Antiqua"/>
          <w:sz w:val="24"/>
          <w:szCs w:val="24"/>
          <w:lang w:val="es-PR"/>
        </w:rPr>
        <w:t xml:space="preserve"> un ciclo de </w:t>
      </w:r>
      <w:r w:rsidR="008E12F1">
        <w:rPr>
          <w:rFonts w:ascii="Book Antiqua" w:hAnsi="Book Antiqua"/>
          <w:sz w:val="24"/>
          <w:szCs w:val="24"/>
          <w:lang w:val="es-PR"/>
        </w:rPr>
        <w:t>orientaciones a</w:t>
      </w:r>
      <w:r w:rsidR="00D311E5">
        <w:rPr>
          <w:rFonts w:ascii="Book Antiqua" w:hAnsi="Book Antiqua"/>
          <w:sz w:val="24"/>
          <w:szCs w:val="24"/>
          <w:lang w:val="es-PR"/>
        </w:rPr>
        <w:t xml:space="preserve"> los padres, madres o encargados de los estudiantes del sistema público de enseñanza</w:t>
      </w:r>
      <w:r w:rsidR="00191343">
        <w:rPr>
          <w:rFonts w:ascii="Book Antiqua" w:hAnsi="Book Antiqua"/>
          <w:sz w:val="24"/>
          <w:szCs w:val="24"/>
          <w:lang w:val="es-PR"/>
        </w:rPr>
        <w:t xml:space="preserve"> y al público en general</w:t>
      </w:r>
      <w:r w:rsidR="004611E5">
        <w:rPr>
          <w:rFonts w:ascii="Book Antiqua" w:hAnsi="Book Antiqua"/>
          <w:sz w:val="24"/>
          <w:szCs w:val="24"/>
          <w:lang w:val="es-PR"/>
        </w:rPr>
        <w:t>,</w:t>
      </w:r>
      <w:r w:rsidR="00D311E5">
        <w:rPr>
          <w:rFonts w:ascii="Book Antiqua" w:hAnsi="Book Antiqua"/>
          <w:sz w:val="24"/>
          <w:szCs w:val="24"/>
          <w:lang w:val="es-PR"/>
        </w:rPr>
        <w:t xml:space="preserve"> sobre </w:t>
      </w:r>
      <w:r w:rsidR="00B15323">
        <w:rPr>
          <w:rFonts w:ascii="Book Antiqua" w:hAnsi="Book Antiqua"/>
          <w:sz w:val="24"/>
          <w:szCs w:val="24"/>
          <w:lang w:val="es-PR"/>
        </w:rPr>
        <w:t>las señales de un comportamiento suicida y los mecanismos de ayuda para prevenirlo</w:t>
      </w:r>
      <w:r w:rsidR="00D311E5">
        <w:rPr>
          <w:rFonts w:ascii="Book Antiqua" w:hAnsi="Book Antiqua"/>
          <w:sz w:val="24"/>
          <w:szCs w:val="24"/>
          <w:lang w:val="es-PR"/>
        </w:rPr>
        <w:t>.</w:t>
      </w:r>
    </w:p>
    <w:p w14:paraId="5A83B929" w14:textId="77777777" w:rsidR="004F58BA" w:rsidRPr="001600D4" w:rsidRDefault="004F58BA" w:rsidP="00D311E5">
      <w:pPr>
        <w:suppressLineNumbers/>
        <w:spacing w:after="0" w:line="240" w:lineRule="auto"/>
        <w:contextualSpacing/>
        <w:jc w:val="both"/>
        <w:rPr>
          <w:rFonts w:ascii="Book Antiqua" w:hAnsi="Book Antiqua"/>
          <w:sz w:val="24"/>
          <w:szCs w:val="24"/>
          <w:lang w:val="es-ES"/>
        </w:rPr>
      </w:pPr>
    </w:p>
    <w:p w14:paraId="30B5E355" w14:textId="3F560E5D" w:rsidR="008000CF" w:rsidRDefault="008000CF" w:rsidP="0065028A">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5417A88E" w14:textId="607CE7EB" w:rsidR="008E12F1" w:rsidRDefault="008E12F1"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En el reportaje </w:t>
      </w:r>
      <w:r w:rsidR="0049534F">
        <w:rPr>
          <w:rFonts w:ascii="Book Antiqua" w:hAnsi="Book Antiqua"/>
          <w:lang w:val="es-ES_tradnl"/>
        </w:rPr>
        <w:t xml:space="preserve">titulado </w:t>
      </w:r>
      <w:r>
        <w:rPr>
          <w:rFonts w:ascii="Book Antiqua" w:hAnsi="Book Antiqua"/>
          <w:lang w:val="es-ES_tradnl"/>
        </w:rPr>
        <w:t>“</w:t>
      </w:r>
      <w:r w:rsidR="00B15323">
        <w:rPr>
          <w:rFonts w:ascii="Book Antiqua" w:hAnsi="Book Antiqua"/>
          <w:lang w:val="es-ES_tradnl"/>
        </w:rPr>
        <w:t>Identifica las señales del suicida y ayuda</w:t>
      </w:r>
      <w:r>
        <w:rPr>
          <w:rFonts w:ascii="Book Antiqua" w:hAnsi="Book Antiqua"/>
          <w:lang w:val="es-ES_tradnl"/>
        </w:rPr>
        <w:t>”</w:t>
      </w:r>
      <w:r w:rsidR="007F5716">
        <w:rPr>
          <w:rFonts w:ascii="Book Antiqua" w:hAnsi="Book Antiqua"/>
          <w:lang w:val="es-ES_tradnl"/>
        </w:rPr>
        <w:t>,</w:t>
      </w:r>
      <w:r>
        <w:rPr>
          <w:rFonts w:ascii="Book Antiqua" w:hAnsi="Book Antiqua"/>
          <w:lang w:val="es-ES_tradnl"/>
        </w:rPr>
        <w:t xml:space="preserve"> </w:t>
      </w:r>
      <w:r w:rsidR="007C3514">
        <w:rPr>
          <w:rFonts w:ascii="Book Antiqua" w:hAnsi="Book Antiqua"/>
          <w:lang w:val="es-ES_tradnl"/>
        </w:rPr>
        <w:t xml:space="preserve">se realiza una reseña sobre el comportamiento suicida, señales de peligro en la niñez, la adolescencia y en la </w:t>
      </w:r>
      <w:r w:rsidR="007F5716">
        <w:rPr>
          <w:rFonts w:ascii="Book Antiqua" w:hAnsi="Book Antiqua"/>
          <w:lang w:val="es-ES_tradnl"/>
        </w:rPr>
        <w:t>adultez</w:t>
      </w:r>
      <w:r w:rsidR="007163C5">
        <w:rPr>
          <w:rFonts w:ascii="Book Antiqua" w:hAnsi="Book Antiqua"/>
          <w:lang w:val="es-ES_tradnl"/>
        </w:rPr>
        <w:t>.</w:t>
      </w:r>
      <w:r w:rsidR="007F5716">
        <w:rPr>
          <w:rFonts w:ascii="Book Antiqua" w:hAnsi="Book Antiqua"/>
          <w:lang w:val="es-ES_tradnl"/>
        </w:rPr>
        <w:t xml:space="preserve">  Se indica que a nivel mundial y en Puerto Rico, el suicidio es la tercera causa de muerte violenta.  En el mundo entero más de 800,000 personas se suicidan anualmente.</w:t>
      </w:r>
      <w:r w:rsidR="007F5716" w:rsidRPr="007F5716">
        <w:rPr>
          <w:rStyle w:val="FootnoteReference"/>
          <w:rFonts w:ascii="Book Antiqua" w:hAnsi="Book Antiqua"/>
          <w:lang w:val="es-ES_tradnl"/>
        </w:rPr>
        <w:t xml:space="preserve"> </w:t>
      </w:r>
      <w:r w:rsidR="007F5716">
        <w:rPr>
          <w:rStyle w:val="FootnoteReference"/>
          <w:rFonts w:ascii="Book Antiqua" w:hAnsi="Book Antiqua"/>
          <w:lang w:val="es-ES_tradnl"/>
        </w:rPr>
        <w:footnoteReference w:id="1"/>
      </w:r>
    </w:p>
    <w:p w14:paraId="33E8A798" w14:textId="77777777" w:rsidR="00B87840" w:rsidRDefault="00B87840"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4991DDC4" w14:textId="29F48CAE" w:rsidR="00043AAD" w:rsidRPr="00C23194" w:rsidRDefault="00B87840"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Pr>
          <w:rFonts w:ascii="Book Antiqua" w:hAnsi="Book Antiqua"/>
          <w:lang w:val="es-ES_tradnl"/>
        </w:rPr>
        <w:t>La Organizaci</w:t>
      </w:r>
      <w:r w:rsidR="00043AAD">
        <w:rPr>
          <w:rFonts w:ascii="Book Antiqua" w:hAnsi="Book Antiqua"/>
          <w:lang w:val="es-ES_tradnl"/>
        </w:rPr>
        <w:t xml:space="preserve">ón Mundial de la Salud define el suicidio como “todo acto destructivo, autoinfligido y fatal, </w:t>
      </w:r>
      <w:r w:rsidR="00043AAD" w:rsidRPr="00043AAD">
        <w:rPr>
          <w:rFonts w:ascii="Book Antiqua" w:hAnsi="Book Antiqua"/>
          <w:lang w:val="es-ES_tradnl"/>
        </w:rPr>
        <w:t xml:space="preserve">realizado con la intención </w:t>
      </w:r>
      <w:r w:rsidR="00043AAD" w:rsidRPr="00043AAD">
        <w:rPr>
          <w:rFonts w:ascii="Book Antiqua" w:hAnsi="Book Antiqua"/>
          <w:lang w:val="es-PR"/>
        </w:rPr>
        <w:t>implícita o explícita de morir</w:t>
      </w:r>
      <w:r w:rsidR="00043AAD">
        <w:rPr>
          <w:rFonts w:ascii="Book Antiqua" w:hAnsi="Book Antiqua"/>
          <w:lang w:val="es-PR"/>
        </w:rPr>
        <w:t>”</w:t>
      </w:r>
      <w:r w:rsidR="00043AAD">
        <w:rPr>
          <w:rStyle w:val="FootnoteReference"/>
          <w:rFonts w:ascii="Book Antiqua" w:hAnsi="Book Antiqua"/>
          <w:lang w:val="es-PR"/>
        </w:rPr>
        <w:footnoteReference w:id="2"/>
      </w:r>
      <w:r w:rsidR="00043AAD" w:rsidRPr="00043AAD">
        <w:rPr>
          <w:rFonts w:ascii="Book Antiqua" w:hAnsi="Book Antiqua"/>
          <w:lang w:val="es-PR"/>
        </w:rPr>
        <w:t xml:space="preserve">. </w:t>
      </w:r>
      <w:r w:rsidR="00C23194">
        <w:rPr>
          <w:rFonts w:ascii="Book Antiqua" w:hAnsi="Book Antiqua"/>
          <w:lang w:val="es-PR"/>
        </w:rPr>
        <w:t>En su “</w:t>
      </w:r>
      <w:r w:rsidR="00C23194" w:rsidRPr="00C23194">
        <w:rPr>
          <w:rFonts w:ascii="Book Antiqua" w:hAnsi="Book Antiqua"/>
          <w:lang w:val="es-PR"/>
        </w:rPr>
        <w:t xml:space="preserve">Informe Mensual de Suicidios de Puerto Rico, </w:t>
      </w:r>
      <w:proofErr w:type="gramStart"/>
      <w:r w:rsidR="00C23194" w:rsidRPr="00C23194">
        <w:rPr>
          <w:rFonts w:ascii="Book Antiqua" w:hAnsi="Book Antiqua"/>
          <w:lang w:val="es-PR"/>
        </w:rPr>
        <w:t>Noviembre</w:t>
      </w:r>
      <w:proofErr w:type="gramEnd"/>
      <w:r w:rsidR="00C23194" w:rsidRPr="00C23194">
        <w:rPr>
          <w:rFonts w:ascii="Book Antiqua" w:hAnsi="Book Antiqua"/>
          <w:lang w:val="es-PR"/>
        </w:rPr>
        <w:t xml:space="preserve"> 2022</w:t>
      </w:r>
      <w:r w:rsidR="00C23194">
        <w:rPr>
          <w:rFonts w:ascii="Book Antiqua" w:hAnsi="Book Antiqua"/>
          <w:lang w:val="es-PR"/>
        </w:rPr>
        <w:t xml:space="preserve">”, la Comisión sobre la </w:t>
      </w:r>
      <w:r w:rsidR="00C23194">
        <w:rPr>
          <w:rFonts w:ascii="Book Antiqua" w:hAnsi="Book Antiqua"/>
          <w:lang w:val="es-PR"/>
        </w:rPr>
        <w:lastRenderedPageBreak/>
        <w:t>Prevención del Suicidio (en adelante “Comisión”), provee los datos de los suicidios en Puerto Rico por grupo de edad.  Los datos recopilados por la Comisión se encuentran en la tabla que precede.</w:t>
      </w:r>
    </w:p>
    <w:p w14:paraId="7476E718" w14:textId="77777777" w:rsidR="00C23194" w:rsidRPr="00C23194" w:rsidRDefault="00C23194" w:rsidP="00C23194">
      <w:pPr>
        <w:pStyle w:val="NormalWeb"/>
        <w:suppressLineNumbers/>
        <w:shd w:val="clear" w:color="auto" w:fill="FFFFFF"/>
        <w:spacing w:before="0" w:beforeAutospacing="0" w:after="0" w:afterAutospacing="0"/>
        <w:contextualSpacing/>
        <w:jc w:val="both"/>
        <w:rPr>
          <w:noProof/>
          <w:lang w:val="es-PR"/>
        </w:rPr>
      </w:pPr>
    </w:p>
    <w:p w14:paraId="355680AC" w14:textId="02586059" w:rsidR="00C23194" w:rsidRDefault="00C23194" w:rsidP="00C23194">
      <w:pPr>
        <w:pStyle w:val="NormalWeb"/>
        <w:suppressLineNumbers/>
        <w:shd w:val="clear" w:color="auto" w:fill="FFFFFF"/>
        <w:spacing w:before="0" w:beforeAutospacing="0" w:after="0" w:afterAutospacing="0"/>
        <w:ind w:firstLine="360"/>
        <w:contextualSpacing/>
        <w:jc w:val="center"/>
        <w:rPr>
          <w:rFonts w:ascii="Book Antiqua" w:hAnsi="Book Antiqua"/>
          <w:lang w:val="es-PR"/>
        </w:rPr>
      </w:pPr>
      <w:r>
        <w:rPr>
          <w:noProof/>
        </w:rPr>
        <w:drawing>
          <wp:inline distT="0" distB="0" distL="0" distR="0" wp14:anchorId="588926A4" wp14:editId="2F90A45E">
            <wp:extent cx="5171519" cy="4886325"/>
            <wp:effectExtent l="0" t="0" r="0" b="0"/>
            <wp:docPr id="915123924"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23924" name="Picture 1" descr="Graphical user interface&#10;&#10;Description automatically generated"/>
                    <pic:cNvPicPr/>
                  </pic:nvPicPr>
                  <pic:blipFill rotWithShape="1">
                    <a:blip r:embed="rId8"/>
                    <a:srcRect l="37019" t="19943" r="19391" b="6837"/>
                    <a:stretch/>
                  </pic:blipFill>
                  <pic:spPr bwMode="auto">
                    <a:xfrm>
                      <a:off x="0" y="0"/>
                      <a:ext cx="5190639" cy="4904391"/>
                    </a:xfrm>
                    <a:prstGeom prst="rect">
                      <a:avLst/>
                    </a:prstGeom>
                    <a:ln>
                      <a:noFill/>
                    </a:ln>
                    <a:extLst>
                      <a:ext uri="{53640926-AAD7-44D8-BBD7-CCE9431645EC}">
                        <a14:shadowObscured xmlns:a14="http://schemas.microsoft.com/office/drawing/2010/main"/>
                      </a:ext>
                    </a:extLst>
                  </pic:spPr>
                </pic:pic>
              </a:graphicData>
            </a:graphic>
          </wp:inline>
        </w:drawing>
      </w:r>
    </w:p>
    <w:p w14:paraId="04F5D600" w14:textId="45840302" w:rsidR="00C23194" w:rsidRDefault="00A5089F" w:rsidP="00C23194">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PR"/>
        </w:rPr>
      </w:pPr>
      <w:r>
        <w:rPr>
          <w:rFonts w:ascii="Book Antiqua" w:hAnsi="Book Antiqua"/>
          <w:i/>
          <w:iCs/>
          <w:sz w:val="20"/>
          <w:szCs w:val="20"/>
          <w:lang w:val="es-PR"/>
        </w:rPr>
        <w:t>Nota</w:t>
      </w:r>
      <w:r w:rsidR="00C23194">
        <w:rPr>
          <w:rFonts w:ascii="Book Antiqua" w:hAnsi="Book Antiqua"/>
          <w:i/>
          <w:iCs/>
          <w:sz w:val="20"/>
          <w:szCs w:val="20"/>
          <w:lang w:val="es-PR"/>
        </w:rPr>
        <w:t xml:space="preserve">: </w:t>
      </w:r>
      <w:r>
        <w:rPr>
          <w:rFonts w:ascii="Book Antiqua" w:hAnsi="Book Antiqua"/>
          <w:sz w:val="20"/>
          <w:szCs w:val="20"/>
          <w:lang w:val="es-PR"/>
        </w:rPr>
        <w:t>Fuente</w:t>
      </w:r>
      <w:r w:rsidR="00C23194">
        <w:rPr>
          <w:rFonts w:ascii="Book Antiqua" w:hAnsi="Book Antiqua"/>
          <w:sz w:val="20"/>
          <w:szCs w:val="20"/>
          <w:lang w:val="es-PR"/>
        </w:rPr>
        <w:t>: (Comisión para la Prevención del Suicidio, 2022)</w:t>
      </w:r>
      <w:r>
        <w:rPr>
          <w:rFonts w:ascii="Book Antiqua" w:hAnsi="Book Antiqua"/>
          <w:sz w:val="20"/>
          <w:szCs w:val="20"/>
          <w:lang w:val="es-PR"/>
        </w:rPr>
        <w:t>.</w:t>
      </w:r>
    </w:p>
    <w:p w14:paraId="309B4B00" w14:textId="77777777" w:rsidR="00C23194" w:rsidRPr="00C23194" w:rsidRDefault="00C23194" w:rsidP="00C23194">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PR"/>
        </w:rPr>
      </w:pPr>
    </w:p>
    <w:p w14:paraId="11446590" w14:textId="6002E2D4" w:rsidR="00A4316A" w:rsidRPr="00A4316A" w:rsidRDefault="00A4316A" w:rsidP="007D764E">
      <w:pPr>
        <w:pStyle w:val="NormalWeb"/>
        <w:suppressLineNumbers/>
        <w:shd w:val="clear" w:color="auto" w:fill="FFFFFF"/>
        <w:spacing w:before="0" w:beforeAutospacing="0" w:after="0" w:afterAutospacing="0"/>
        <w:ind w:firstLine="360"/>
        <w:contextualSpacing/>
        <w:jc w:val="both"/>
        <w:rPr>
          <w:lang w:val="es-PR"/>
        </w:rPr>
      </w:pPr>
      <w:r>
        <w:rPr>
          <w:rFonts w:ascii="Book Antiqua" w:hAnsi="Book Antiqua"/>
          <w:lang w:val="es-PR"/>
        </w:rPr>
        <w:t>Conforme a los datos que provee la Comisión</w:t>
      </w:r>
      <w:r w:rsidR="00027E49">
        <w:rPr>
          <w:rFonts w:ascii="Book Antiqua" w:hAnsi="Book Antiqua"/>
          <w:lang w:val="es-PR"/>
        </w:rPr>
        <w:t xml:space="preserve"> e</w:t>
      </w:r>
      <w:r w:rsidR="00FC5E7E">
        <w:rPr>
          <w:rFonts w:ascii="Book Antiqua" w:hAnsi="Book Antiqua"/>
          <w:lang w:val="es-PR"/>
        </w:rPr>
        <w:t>n cuanto a los</w:t>
      </w:r>
      <w:r>
        <w:rPr>
          <w:rFonts w:ascii="Book Antiqua" w:hAnsi="Book Antiqua"/>
          <w:lang w:val="es-PR"/>
        </w:rPr>
        <w:t xml:space="preserve"> menores y jóvenes </w:t>
      </w:r>
      <w:r w:rsidR="00027E49">
        <w:rPr>
          <w:rFonts w:ascii="Book Antiqua" w:hAnsi="Book Antiqua"/>
          <w:lang w:val="es-PR"/>
        </w:rPr>
        <w:t>entre las edades de</w:t>
      </w:r>
      <w:r>
        <w:rPr>
          <w:rFonts w:ascii="Book Antiqua" w:hAnsi="Book Antiqua"/>
          <w:lang w:val="es-PR"/>
        </w:rPr>
        <w:t xml:space="preserve"> 10 a 19 a</w:t>
      </w:r>
      <w:r>
        <w:rPr>
          <w:lang w:val="es-PR"/>
        </w:rPr>
        <w:t xml:space="preserve">ños, en el 2016 y 2017 hubo una frecuencia de 9 casos, en el 2018 y 2019 una frecuencia de 4 y en el 2020 al 2021 de 5.  Indican los datos que de enero a noviembre de 2022 la frecuencia fue de 2.  </w:t>
      </w:r>
      <w:r w:rsidR="00F96CEA">
        <w:rPr>
          <w:lang w:val="es-PR"/>
        </w:rPr>
        <w:t xml:space="preserve">De estas estadísticas provistas, las frecuencias mayores se dan en menores de 15 a 19 años. </w:t>
      </w:r>
    </w:p>
    <w:p w14:paraId="76E89DFB" w14:textId="77777777" w:rsidR="00A4316A" w:rsidRDefault="00A4316A"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p>
    <w:p w14:paraId="6F2E0421" w14:textId="18E0E79F" w:rsidR="007F5716" w:rsidRDefault="007F5716"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En el reportaje se identifican las señales de peligro a las cuales debemos estar atentos en la niñez y la adolescencia.  Detalla que en los menores se pueden observar las </w:t>
      </w:r>
      <w:r w:rsidRPr="00846F7F">
        <w:rPr>
          <w:rFonts w:ascii="Book Antiqua" w:hAnsi="Book Antiqua"/>
          <w:lang w:val="es-ES_tradnl"/>
        </w:rPr>
        <w:t>siguientes conductas</w:t>
      </w:r>
      <w:r w:rsidR="00846F7F" w:rsidRPr="00846F7F">
        <w:rPr>
          <w:rStyle w:val="FootnoteReference"/>
          <w:rFonts w:ascii="Book Antiqua" w:hAnsi="Book Antiqua"/>
          <w:lang w:val="es-ES_tradnl"/>
        </w:rPr>
        <w:footnoteReference w:id="3"/>
      </w:r>
      <w:r w:rsidRPr="00846F7F">
        <w:rPr>
          <w:rFonts w:ascii="Book Antiqua" w:hAnsi="Book Antiqua"/>
          <w:lang w:val="es-ES_tradnl"/>
        </w:rPr>
        <w:t>:</w:t>
      </w:r>
    </w:p>
    <w:p w14:paraId="3FBC605A" w14:textId="77777777" w:rsidR="00FC5E7E" w:rsidRDefault="00FC5E7E"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FDCEB38" w14:textId="7627A87A" w:rsidR="007F5716" w:rsidRDefault="007F5716"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lastRenderedPageBreak/>
        <w:t xml:space="preserve">Cambios en los hábitos de alimentación; </w:t>
      </w:r>
    </w:p>
    <w:p w14:paraId="3CF49257" w14:textId="77777777" w:rsidR="007F5716" w:rsidRDefault="007F5716"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Trastornos del sueño;</w:t>
      </w:r>
    </w:p>
    <w:p w14:paraId="53F8A6C4" w14:textId="08BF9951" w:rsidR="007F5716" w:rsidRDefault="007F5716"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Comportamiento retraído o agresivo;</w:t>
      </w:r>
    </w:p>
    <w:p w14:paraId="1EF270D9" w14:textId="1075D9EC" w:rsidR="007F5716" w:rsidRDefault="007F5716"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Miedo a la separación;</w:t>
      </w:r>
    </w:p>
    <w:p w14:paraId="742387E5" w14:textId="2BA4251B" w:rsidR="007F5716" w:rsidRDefault="007F5716"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Cambios de personalidad y en el estado de ánimo;</w:t>
      </w:r>
    </w:p>
    <w:p w14:paraId="737FF5D1" w14:textId="0D80B21F" w:rsidR="007F5716" w:rsidRDefault="007F5716"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Poco interés en la escuela;</w:t>
      </w:r>
    </w:p>
    <w:p w14:paraId="7206DB48" w14:textId="2DF64B2A" w:rsidR="007F5716" w:rsidRDefault="007F5716"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Ausencia de amistades;</w:t>
      </w:r>
    </w:p>
    <w:p w14:paraId="27EFB404" w14:textId="3638C458" w:rsidR="007F5716" w:rsidRDefault="007F5716"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 xml:space="preserve">Actos de </w:t>
      </w:r>
      <w:r w:rsidR="003A3A9E">
        <w:rPr>
          <w:rFonts w:ascii="Book Antiqua" w:hAnsi="Book Antiqua"/>
          <w:lang w:val="es-ES_tradnl"/>
        </w:rPr>
        <w:t>a</w:t>
      </w:r>
      <w:r>
        <w:rPr>
          <w:rFonts w:ascii="Book Antiqua" w:hAnsi="Book Antiqua"/>
          <w:lang w:val="es-ES_tradnl"/>
        </w:rPr>
        <w:t>utoagresión;</w:t>
      </w:r>
      <w:r w:rsidR="003A3A9E">
        <w:rPr>
          <w:rFonts w:ascii="Book Antiqua" w:hAnsi="Book Antiqua"/>
          <w:lang w:val="es-ES_tradnl"/>
        </w:rPr>
        <w:t xml:space="preserve"> y</w:t>
      </w:r>
    </w:p>
    <w:p w14:paraId="72B5DE1B" w14:textId="6754672E" w:rsidR="007F5716" w:rsidRDefault="007F5716" w:rsidP="007F5716">
      <w:pPr>
        <w:pStyle w:val="NormalWeb"/>
        <w:numPr>
          <w:ilvl w:val="0"/>
          <w:numId w:val="35"/>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Constantes accidentes domésticos, entre otros.</w:t>
      </w:r>
    </w:p>
    <w:p w14:paraId="2BC041A7" w14:textId="77777777" w:rsidR="007F5716" w:rsidRDefault="007F5716" w:rsidP="007F5716">
      <w:pPr>
        <w:pStyle w:val="NormalWeb"/>
        <w:suppressLineNumbers/>
        <w:shd w:val="clear" w:color="auto" w:fill="FFFFFF"/>
        <w:spacing w:before="0" w:beforeAutospacing="0" w:after="0" w:afterAutospacing="0"/>
        <w:ind w:left="360"/>
        <w:contextualSpacing/>
        <w:jc w:val="both"/>
        <w:rPr>
          <w:rFonts w:ascii="Book Antiqua" w:hAnsi="Book Antiqua"/>
          <w:lang w:val="es-ES_tradnl"/>
        </w:rPr>
      </w:pPr>
    </w:p>
    <w:p w14:paraId="5DC5B85E" w14:textId="527F9E8C" w:rsidR="007F5716" w:rsidRDefault="007F5716" w:rsidP="007F5716">
      <w:pPr>
        <w:pStyle w:val="NormalWeb"/>
        <w:suppressLineNumbers/>
        <w:shd w:val="clear" w:color="auto" w:fill="FFFFFF"/>
        <w:spacing w:before="0" w:beforeAutospacing="0" w:after="0" w:afterAutospacing="0"/>
        <w:ind w:left="360"/>
        <w:contextualSpacing/>
        <w:jc w:val="both"/>
        <w:rPr>
          <w:rFonts w:ascii="Book Antiqua" w:hAnsi="Book Antiqua"/>
          <w:lang w:val="es-ES_tradnl"/>
        </w:rPr>
      </w:pPr>
      <w:r>
        <w:rPr>
          <w:rFonts w:ascii="Book Antiqua" w:hAnsi="Book Antiqua"/>
          <w:lang w:val="es-ES_tradnl"/>
        </w:rPr>
        <w:t>En la adolescencia se pueden observar las siguientes conductas</w:t>
      </w:r>
      <w:r w:rsidR="00846F7F">
        <w:rPr>
          <w:rStyle w:val="FootnoteReference"/>
          <w:rFonts w:ascii="Book Antiqua" w:hAnsi="Book Antiqua"/>
          <w:lang w:val="es-ES_tradnl"/>
        </w:rPr>
        <w:footnoteReference w:id="4"/>
      </w:r>
      <w:r>
        <w:rPr>
          <w:rFonts w:ascii="Book Antiqua" w:hAnsi="Book Antiqua"/>
          <w:lang w:val="es-ES_tradnl"/>
        </w:rPr>
        <w:t>:</w:t>
      </w:r>
    </w:p>
    <w:p w14:paraId="1C93DC8B" w14:textId="77777777" w:rsidR="00FC5E7E" w:rsidRDefault="00FC5E7E" w:rsidP="007F5716">
      <w:pPr>
        <w:pStyle w:val="NormalWeb"/>
        <w:suppressLineNumbers/>
        <w:shd w:val="clear" w:color="auto" w:fill="FFFFFF"/>
        <w:spacing w:before="0" w:beforeAutospacing="0" w:after="0" w:afterAutospacing="0"/>
        <w:ind w:left="360"/>
        <w:contextualSpacing/>
        <w:jc w:val="both"/>
        <w:rPr>
          <w:rFonts w:ascii="Book Antiqua" w:hAnsi="Book Antiqua"/>
          <w:lang w:val="es-ES_tradnl"/>
        </w:rPr>
      </w:pPr>
    </w:p>
    <w:p w14:paraId="79137FE8" w14:textId="1B820D6E" w:rsidR="007F5716" w:rsidRDefault="007F5716"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Depresión;</w:t>
      </w:r>
    </w:p>
    <w:p w14:paraId="18B1CA82" w14:textId="5F16E773" w:rsidR="007F5716" w:rsidRDefault="007F5716"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Pérdida de interés en actividades de las que antes disfrutaban;</w:t>
      </w:r>
    </w:p>
    <w:p w14:paraId="5A4E55AF" w14:textId="1E9C8BE3" w:rsidR="007F5716" w:rsidRPr="00C53DE3" w:rsidRDefault="007F5716"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pt-PT"/>
        </w:rPr>
      </w:pPr>
      <w:r w:rsidRPr="00C53DE3">
        <w:rPr>
          <w:rFonts w:ascii="Book Antiqua" w:hAnsi="Book Antiqua"/>
          <w:lang w:val="pt-PT"/>
        </w:rPr>
        <w:t>Aumento o pérdida de peso;</w:t>
      </w:r>
    </w:p>
    <w:p w14:paraId="3BAA83E9" w14:textId="589A40A1" w:rsidR="007F5716" w:rsidRDefault="007F5716"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Fatiga;</w:t>
      </w:r>
    </w:p>
    <w:p w14:paraId="2925817D" w14:textId="2AC5A7A2" w:rsidR="007F5716" w:rsidRDefault="007F5716"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Sentimientos de culpa;</w:t>
      </w:r>
    </w:p>
    <w:p w14:paraId="0FDA30C9" w14:textId="4E93028A" w:rsidR="007F5716" w:rsidRDefault="007F5716"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Dificultad para concentrarse;</w:t>
      </w:r>
    </w:p>
    <w:p w14:paraId="2A0E4B16" w14:textId="7F55C8D1" w:rsidR="007F5716" w:rsidRDefault="007F5716"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Insomnio;</w:t>
      </w:r>
    </w:p>
    <w:p w14:paraId="5F2513BC" w14:textId="2CB77ABA" w:rsidR="007F5716" w:rsidRDefault="007F5716"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Cambios drásticos en el comportamiento;</w:t>
      </w:r>
    </w:p>
    <w:p w14:paraId="1970847C" w14:textId="57106648" w:rsidR="007F5716" w:rsidRDefault="007F5716"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Apariencia física descuidada;</w:t>
      </w:r>
    </w:p>
    <w:p w14:paraId="0A2007A9" w14:textId="663DEBD2" w:rsidR="007F5716" w:rsidRDefault="003A3A9E" w:rsidP="007F5716">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Bajo aprovechamiento académico; y</w:t>
      </w:r>
    </w:p>
    <w:p w14:paraId="281645CA" w14:textId="67248CC2" w:rsidR="003A3A9E" w:rsidRPr="003A3A9E" w:rsidRDefault="003A3A9E" w:rsidP="003A3A9E">
      <w:pPr>
        <w:pStyle w:val="NormalWeb"/>
        <w:numPr>
          <w:ilvl w:val="0"/>
          <w:numId w:val="36"/>
        </w:numPr>
        <w:suppressLineNumbers/>
        <w:shd w:val="clear" w:color="auto" w:fill="FFFFFF"/>
        <w:spacing w:before="0" w:beforeAutospacing="0" w:after="0" w:afterAutospacing="0"/>
        <w:contextualSpacing/>
        <w:jc w:val="both"/>
        <w:rPr>
          <w:rFonts w:ascii="Book Antiqua" w:hAnsi="Book Antiqua"/>
          <w:lang w:val="es-ES_tradnl"/>
        </w:rPr>
      </w:pPr>
      <w:r>
        <w:rPr>
          <w:rFonts w:ascii="Book Antiqua" w:hAnsi="Book Antiqua"/>
          <w:lang w:val="es-ES_tradnl"/>
        </w:rPr>
        <w:t>Uso de sustancias controladas o alcohol, entre otros.</w:t>
      </w:r>
    </w:p>
    <w:p w14:paraId="09E7D1C0" w14:textId="77777777" w:rsidR="007163C5" w:rsidRPr="007C3514"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highlight w:val="yellow"/>
          <w:lang w:val="es-ES_tradnl"/>
        </w:rPr>
      </w:pPr>
    </w:p>
    <w:p w14:paraId="2553050E" w14:textId="0270029B" w:rsidR="0059687F" w:rsidRDefault="002613E1" w:rsidP="00027E49">
      <w:pPr>
        <w:pStyle w:val="NormalWeb"/>
        <w:suppressLineNumbers/>
        <w:spacing w:before="0" w:beforeAutospacing="0" w:after="0" w:afterAutospacing="0"/>
        <w:ind w:firstLine="360"/>
        <w:contextualSpacing/>
        <w:jc w:val="both"/>
        <w:rPr>
          <w:rFonts w:ascii="Book Antiqua" w:hAnsi="Book Antiqua"/>
          <w:lang w:val="es-PR"/>
        </w:rPr>
      </w:pPr>
      <w:r w:rsidRPr="00027E49">
        <w:rPr>
          <w:rFonts w:ascii="Book Antiqua" w:hAnsi="Book Antiqua"/>
          <w:lang w:val="es-ES_tradnl"/>
        </w:rPr>
        <w:t>Es importante establecer un ciclo de orientaciones a</w:t>
      </w:r>
      <w:r w:rsidR="000C7F50" w:rsidRPr="00027E49">
        <w:rPr>
          <w:rFonts w:ascii="Book Antiqua" w:hAnsi="Book Antiqua"/>
          <w:lang w:val="es-ES_tradnl"/>
        </w:rPr>
        <w:t xml:space="preserve"> los padres, madres o encargados </w:t>
      </w:r>
      <w:r w:rsidRPr="00027E49">
        <w:rPr>
          <w:rFonts w:ascii="Book Antiqua" w:hAnsi="Book Antiqua"/>
          <w:lang w:val="es-ES_tradnl"/>
        </w:rPr>
        <w:t>de los menores, donde se les instruya sobre</w:t>
      </w:r>
      <w:r w:rsidR="00027E49" w:rsidRPr="00027E49">
        <w:rPr>
          <w:rFonts w:ascii="Book Antiqua" w:hAnsi="Book Antiqua"/>
          <w:lang w:val="es-PR"/>
        </w:rPr>
        <w:t xml:space="preserve"> las señales de un comportamiento suicida y los mecanismos de ayuda para prevenirlo</w:t>
      </w:r>
      <w:r w:rsidRPr="00027E49">
        <w:rPr>
          <w:rFonts w:ascii="Book Antiqua" w:hAnsi="Book Antiqua"/>
          <w:lang w:val="es-ES_tradnl"/>
        </w:rPr>
        <w:t>.  Est</w:t>
      </w:r>
      <w:r w:rsidR="00027E49" w:rsidRPr="00027E49">
        <w:rPr>
          <w:rFonts w:ascii="Book Antiqua" w:hAnsi="Book Antiqua"/>
          <w:lang w:val="es-ES_tradnl"/>
        </w:rPr>
        <w:t xml:space="preserve">a necesidad </w:t>
      </w:r>
      <w:r w:rsidR="00027E49">
        <w:rPr>
          <w:rFonts w:ascii="Book Antiqua" w:hAnsi="Book Antiqua"/>
          <w:lang w:val="es-ES_tradnl"/>
        </w:rPr>
        <w:t xml:space="preserve">debe ser atendida en conjunto por la </w:t>
      </w:r>
      <w:r w:rsidR="00027E49">
        <w:rPr>
          <w:rFonts w:ascii="Book Antiqua" w:hAnsi="Book Antiqua"/>
          <w:lang w:val="es-PR"/>
        </w:rPr>
        <w:t xml:space="preserve">Administración de Servicios de Salud Mental y Contra la Adicción, la Comisión para la Prevención del Suicidio del Departamento de Salud, </w:t>
      </w:r>
      <w:r w:rsidR="00484ADC">
        <w:rPr>
          <w:rFonts w:ascii="Book Antiqua" w:hAnsi="Book Antiqua"/>
          <w:lang w:val="es-PR"/>
        </w:rPr>
        <w:t>e</w:t>
      </w:r>
      <w:r w:rsidR="00027E49">
        <w:rPr>
          <w:rFonts w:ascii="Book Antiqua" w:hAnsi="Book Antiqua"/>
          <w:lang w:val="es-PR"/>
        </w:rPr>
        <w:t>l Departamento de Educación y la Corporación de Puerto Rico para la Difusión Pública</w:t>
      </w:r>
      <w:r w:rsidR="0059687F">
        <w:rPr>
          <w:rFonts w:ascii="Book Antiqua" w:hAnsi="Book Antiqua"/>
          <w:lang w:val="es-PR"/>
        </w:rPr>
        <w:t xml:space="preserve">.  La experiencia de estas cuatro entidades </w:t>
      </w:r>
      <w:r w:rsidR="00846BF1">
        <w:rPr>
          <w:rFonts w:ascii="Book Antiqua" w:hAnsi="Book Antiqua"/>
          <w:lang w:val="es-PR"/>
        </w:rPr>
        <w:t>gubernamentales</w:t>
      </w:r>
      <w:r w:rsidR="0059687F">
        <w:rPr>
          <w:rFonts w:ascii="Book Antiqua" w:hAnsi="Book Antiqua"/>
          <w:lang w:val="es-PR"/>
        </w:rPr>
        <w:t xml:space="preserve"> es imprescindible para llevar un mensaje claro y específico, que le provea las herramientas necesarias a los padres, madres y encargados, para poder identificar las señales de comportamientos suicidas y trabajar de inmediato en obtener las ayudas que permitirán </w:t>
      </w:r>
      <w:r w:rsidR="00484ADC">
        <w:rPr>
          <w:rFonts w:ascii="Book Antiqua" w:hAnsi="Book Antiqua"/>
          <w:lang w:val="es-PR"/>
        </w:rPr>
        <w:t>atender</w:t>
      </w:r>
      <w:r w:rsidR="00FC5E7E">
        <w:rPr>
          <w:rFonts w:ascii="Book Antiqua" w:hAnsi="Book Antiqua"/>
          <w:lang w:val="es-PR"/>
        </w:rPr>
        <w:t xml:space="preserve"> adecuadamente esta delicada situación</w:t>
      </w:r>
      <w:r w:rsidR="0059687F">
        <w:rPr>
          <w:rFonts w:ascii="Book Antiqua" w:hAnsi="Book Antiqua"/>
          <w:lang w:val="es-PR"/>
        </w:rPr>
        <w:t>.</w:t>
      </w:r>
    </w:p>
    <w:p w14:paraId="791447AB" w14:textId="77777777" w:rsidR="0059687F" w:rsidRDefault="0059687F" w:rsidP="00027E49">
      <w:pPr>
        <w:pStyle w:val="NormalWeb"/>
        <w:suppressLineNumbers/>
        <w:spacing w:before="0" w:beforeAutospacing="0" w:after="0" w:afterAutospacing="0"/>
        <w:ind w:firstLine="360"/>
        <w:contextualSpacing/>
        <w:jc w:val="both"/>
        <w:rPr>
          <w:rFonts w:ascii="Book Antiqua" w:hAnsi="Book Antiqua"/>
          <w:lang w:val="es-PR"/>
        </w:rPr>
      </w:pPr>
    </w:p>
    <w:p w14:paraId="67D77271" w14:textId="04FDF392" w:rsidR="00191343" w:rsidRDefault="00307A2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sidRPr="0059687F">
        <w:rPr>
          <w:rFonts w:ascii="Book Antiqua" w:hAnsi="Book Antiqua"/>
          <w:sz w:val="24"/>
          <w:szCs w:val="24"/>
          <w:lang w:val="es-ES"/>
        </w:rPr>
        <w:t>Es</w:t>
      </w:r>
      <w:r w:rsidR="005B5514" w:rsidRPr="0059687F">
        <w:rPr>
          <w:rFonts w:ascii="Book Antiqua" w:hAnsi="Book Antiqua"/>
          <w:sz w:val="24"/>
          <w:szCs w:val="24"/>
          <w:lang w:val="es-ES"/>
        </w:rPr>
        <w:t xml:space="preserve">ta Asamblea </w:t>
      </w:r>
      <w:r w:rsidR="00D71781" w:rsidRPr="0059687F">
        <w:rPr>
          <w:rFonts w:ascii="Book Antiqua" w:hAnsi="Book Antiqua"/>
          <w:sz w:val="24"/>
          <w:szCs w:val="24"/>
          <w:lang w:val="es-ES"/>
        </w:rPr>
        <w:t xml:space="preserve">Legislativa </w:t>
      </w:r>
      <w:r w:rsidR="005B5514" w:rsidRPr="0059687F">
        <w:rPr>
          <w:rFonts w:ascii="Book Antiqua" w:hAnsi="Book Antiqua"/>
          <w:sz w:val="24"/>
          <w:szCs w:val="24"/>
          <w:lang w:val="es-ES"/>
        </w:rPr>
        <w:t>entiende</w:t>
      </w:r>
      <w:r w:rsidRPr="0059687F">
        <w:rPr>
          <w:rFonts w:ascii="Book Antiqua" w:hAnsi="Book Antiqua"/>
          <w:sz w:val="24"/>
          <w:szCs w:val="24"/>
          <w:lang w:val="es-ES"/>
        </w:rPr>
        <w:t xml:space="preserve"> </w:t>
      </w:r>
      <w:r w:rsidR="00D71781" w:rsidRPr="0059687F">
        <w:rPr>
          <w:rFonts w:ascii="Book Antiqua" w:hAnsi="Book Antiqua"/>
          <w:sz w:val="24"/>
          <w:szCs w:val="24"/>
          <w:lang w:val="es-ES"/>
        </w:rPr>
        <w:t xml:space="preserve">que </w:t>
      </w:r>
      <w:r w:rsidR="00902FC4" w:rsidRPr="0059687F">
        <w:rPr>
          <w:rFonts w:ascii="Book Antiqua" w:hAnsi="Book Antiqua"/>
          <w:sz w:val="24"/>
          <w:szCs w:val="24"/>
          <w:lang w:val="es-ES"/>
        </w:rPr>
        <w:t xml:space="preserve">es </w:t>
      </w:r>
      <w:r w:rsidRPr="0059687F">
        <w:rPr>
          <w:rFonts w:ascii="Book Antiqua" w:hAnsi="Book Antiqua"/>
          <w:sz w:val="24"/>
          <w:szCs w:val="24"/>
          <w:lang w:val="es-ES"/>
        </w:rPr>
        <w:t xml:space="preserve">necesario </w:t>
      </w:r>
      <w:r w:rsidR="00D71781" w:rsidRPr="0059687F">
        <w:rPr>
          <w:rFonts w:ascii="Book Antiqua" w:hAnsi="Book Antiqua"/>
          <w:sz w:val="24"/>
          <w:szCs w:val="24"/>
          <w:lang w:val="es-ES"/>
        </w:rPr>
        <w:t xml:space="preserve">y prioritario, </w:t>
      </w:r>
      <w:r w:rsidR="000C7F50" w:rsidRPr="0059687F">
        <w:rPr>
          <w:rFonts w:ascii="Book Antiqua" w:hAnsi="Book Antiqua"/>
          <w:sz w:val="24"/>
          <w:szCs w:val="24"/>
          <w:lang w:val="es-ES"/>
        </w:rPr>
        <w:t xml:space="preserve">ordenar </w:t>
      </w:r>
      <w:bookmarkStart w:id="0" w:name="_Hlk144126426"/>
      <w:r w:rsidR="00394CFA">
        <w:rPr>
          <w:rFonts w:ascii="Book Antiqua" w:hAnsi="Book Antiqua"/>
          <w:sz w:val="24"/>
          <w:szCs w:val="24"/>
          <w:lang w:val="es-ES"/>
        </w:rPr>
        <w:t xml:space="preserve">a </w:t>
      </w:r>
      <w:r w:rsidR="0059687F" w:rsidRPr="0059687F">
        <w:rPr>
          <w:rFonts w:ascii="Book Antiqua" w:hAnsi="Book Antiqua"/>
          <w:lang w:val="es-ES_tradnl"/>
        </w:rPr>
        <w:t xml:space="preserve">la </w:t>
      </w:r>
      <w:r w:rsidR="0059687F" w:rsidRPr="0059687F">
        <w:rPr>
          <w:rFonts w:ascii="Book Antiqua" w:hAnsi="Book Antiqua"/>
          <w:sz w:val="24"/>
          <w:szCs w:val="24"/>
          <w:lang w:val="es-PR"/>
        </w:rPr>
        <w:t>Administración de Servicios de Salud Mental y Contra la Adicción, la Comisión pa</w:t>
      </w:r>
      <w:r w:rsidR="0059687F" w:rsidRPr="0059687F">
        <w:rPr>
          <w:rFonts w:ascii="Book Antiqua" w:hAnsi="Book Antiqua"/>
          <w:lang w:val="es-PR"/>
        </w:rPr>
        <w:t>r</w:t>
      </w:r>
      <w:r w:rsidR="0059687F" w:rsidRPr="0059687F">
        <w:rPr>
          <w:rFonts w:ascii="Book Antiqua" w:hAnsi="Book Antiqua"/>
          <w:sz w:val="24"/>
          <w:szCs w:val="24"/>
          <w:lang w:val="es-PR"/>
        </w:rPr>
        <w:t>a la Prevención del Suicidio del Departamento de Salud, al Departamento de Educación y a la Corporación de Puerto Rico para la Difusión Pública</w:t>
      </w:r>
      <w:bookmarkEnd w:id="0"/>
      <w:r w:rsidR="00191343" w:rsidRPr="0059687F">
        <w:rPr>
          <w:rFonts w:ascii="Book Antiqua" w:hAnsi="Book Antiqua"/>
          <w:sz w:val="24"/>
          <w:szCs w:val="24"/>
          <w:lang w:val="es-PR"/>
        </w:rPr>
        <w:t xml:space="preserve">, que realicen en conjunto un ciclo de orientaciones </w:t>
      </w:r>
      <w:r w:rsidR="0059687F" w:rsidRPr="0059687F">
        <w:rPr>
          <w:rFonts w:ascii="Book Antiqua" w:hAnsi="Book Antiqua"/>
          <w:sz w:val="24"/>
          <w:szCs w:val="24"/>
          <w:lang w:val="es-PR"/>
        </w:rPr>
        <w:t xml:space="preserve">a los padres, madres o encargados de los estudiantes del sistema público </w:t>
      </w:r>
      <w:r w:rsidR="0059687F" w:rsidRPr="0059687F">
        <w:rPr>
          <w:rFonts w:ascii="Book Antiqua" w:hAnsi="Book Antiqua"/>
          <w:sz w:val="24"/>
          <w:szCs w:val="24"/>
          <w:lang w:val="es-PR"/>
        </w:rPr>
        <w:lastRenderedPageBreak/>
        <w:t>de enseñanza y al público en general, sobre las señales de un comportamiento suicida y los mecanismos de ayuda para prevenirlo</w:t>
      </w:r>
      <w:r w:rsidR="00191343" w:rsidRPr="0059687F">
        <w:rPr>
          <w:rFonts w:ascii="Book Antiqua" w:hAnsi="Book Antiqua"/>
          <w:sz w:val="24"/>
          <w:szCs w:val="24"/>
          <w:lang w:val="es-PR"/>
        </w:rPr>
        <w:t>.</w:t>
      </w:r>
    </w:p>
    <w:p w14:paraId="0958E018" w14:textId="77777777" w:rsidR="00191343" w:rsidRDefault="00191343"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7883CD68" w14:textId="2199ADBB" w:rsidR="00191343" w:rsidRDefault="00712A4B" w:rsidP="00712A4B">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Sección 1.- Se ordena </w:t>
      </w:r>
      <w:r w:rsidR="00394CFA">
        <w:rPr>
          <w:rFonts w:ascii="Book Antiqua" w:hAnsi="Book Antiqua"/>
          <w:sz w:val="24"/>
          <w:szCs w:val="24"/>
          <w:lang w:val="es-ES"/>
        </w:rPr>
        <w:t xml:space="preserve">a </w:t>
      </w:r>
      <w:r w:rsidR="00394CFA" w:rsidRPr="0059687F">
        <w:rPr>
          <w:rFonts w:ascii="Book Antiqua" w:hAnsi="Book Antiqua"/>
          <w:lang w:val="es-ES_tradnl"/>
        </w:rPr>
        <w:t xml:space="preserve">la </w:t>
      </w:r>
      <w:r w:rsidR="00394CFA" w:rsidRPr="0059687F">
        <w:rPr>
          <w:rFonts w:ascii="Book Antiqua" w:hAnsi="Book Antiqua"/>
          <w:sz w:val="24"/>
          <w:szCs w:val="24"/>
          <w:lang w:val="es-PR"/>
        </w:rPr>
        <w:t>Administración de Servicios de Salud Mental y Contra la Adicción, la Comisión pa</w:t>
      </w:r>
      <w:r w:rsidR="00394CFA" w:rsidRPr="0059687F">
        <w:rPr>
          <w:rFonts w:ascii="Book Antiqua" w:hAnsi="Book Antiqua"/>
          <w:lang w:val="es-PR"/>
        </w:rPr>
        <w:t>r</w:t>
      </w:r>
      <w:r w:rsidR="00394CFA" w:rsidRPr="0059687F">
        <w:rPr>
          <w:rFonts w:ascii="Book Antiqua" w:hAnsi="Book Antiqua"/>
          <w:sz w:val="24"/>
          <w:szCs w:val="24"/>
          <w:lang w:val="es-PR"/>
        </w:rPr>
        <w:t>a la Prevención del Suicidio del Departamento de Salud, al Departamento de Educación y a la Corporación de Puerto Rico para la Difusión Pública</w:t>
      </w:r>
      <w:r w:rsidR="00191343">
        <w:rPr>
          <w:rFonts w:ascii="Book Antiqua" w:hAnsi="Book Antiqua"/>
          <w:sz w:val="24"/>
          <w:szCs w:val="24"/>
          <w:lang w:val="es-PR"/>
        </w:rPr>
        <w:t xml:space="preserve">, que preparen, coordinen y realicen en conjunto un ciclo de orientaciones </w:t>
      </w:r>
      <w:r w:rsidR="00394CFA" w:rsidRPr="0059687F">
        <w:rPr>
          <w:rFonts w:ascii="Book Antiqua" w:hAnsi="Book Antiqua"/>
          <w:sz w:val="24"/>
          <w:szCs w:val="24"/>
          <w:lang w:val="es-PR"/>
        </w:rPr>
        <w:t>a los padres, madres o encargados de los estudiantes del sistema público de enseñanza y al público en general, sobre las señales de un comportamiento suicida y los mecanismos de ayuda para prevenirlo</w:t>
      </w:r>
      <w:r w:rsidR="00191343">
        <w:rPr>
          <w:rFonts w:ascii="Book Antiqua" w:hAnsi="Book Antiqua"/>
          <w:sz w:val="24"/>
          <w:szCs w:val="24"/>
          <w:lang w:val="es-PR"/>
        </w:rPr>
        <w:t>.</w:t>
      </w:r>
    </w:p>
    <w:p w14:paraId="182547D1" w14:textId="6935C4A0" w:rsidR="00202AD8" w:rsidRPr="004B6E50" w:rsidRDefault="00202AD8" w:rsidP="00712A4B">
      <w:pPr>
        <w:spacing w:line="480" w:lineRule="auto"/>
        <w:ind w:firstLine="360"/>
        <w:contextualSpacing/>
        <w:jc w:val="both"/>
        <w:rPr>
          <w:rFonts w:ascii="Book Antiqua" w:hAnsi="Book Antiqua"/>
          <w:sz w:val="24"/>
          <w:szCs w:val="24"/>
          <w:lang w:val="es-ES"/>
        </w:rPr>
      </w:pPr>
      <w:r w:rsidRPr="007852EB">
        <w:rPr>
          <w:rFonts w:ascii="Book Antiqua" w:hAnsi="Book Antiqua"/>
          <w:sz w:val="24"/>
          <w:szCs w:val="24"/>
          <w:lang w:val="es-ES"/>
        </w:rPr>
        <w:t xml:space="preserve">Sección 2.- </w:t>
      </w:r>
      <w:r w:rsidR="00394CFA">
        <w:rPr>
          <w:rFonts w:ascii="Book Antiqua" w:hAnsi="Book Antiqua"/>
          <w:lang w:val="es-ES_tradnl"/>
        </w:rPr>
        <w:t>L</w:t>
      </w:r>
      <w:r w:rsidR="00394CFA" w:rsidRPr="0059687F">
        <w:rPr>
          <w:rFonts w:ascii="Book Antiqua" w:hAnsi="Book Antiqua"/>
          <w:lang w:val="es-ES_tradnl"/>
        </w:rPr>
        <w:t xml:space="preserve">a </w:t>
      </w:r>
      <w:r w:rsidR="00394CFA" w:rsidRPr="0059687F">
        <w:rPr>
          <w:rFonts w:ascii="Book Antiqua" w:hAnsi="Book Antiqua"/>
          <w:sz w:val="24"/>
          <w:szCs w:val="24"/>
          <w:lang w:val="es-PR"/>
        </w:rPr>
        <w:t>Administración de Servicios de Salud Mental y Contra la Adicción, la Comisión pa</w:t>
      </w:r>
      <w:r w:rsidR="00394CFA" w:rsidRPr="0059687F">
        <w:rPr>
          <w:rFonts w:ascii="Book Antiqua" w:hAnsi="Book Antiqua"/>
          <w:lang w:val="es-PR"/>
        </w:rPr>
        <w:t>r</w:t>
      </w:r>
      <w:r w:rsidR="00394CFA" w:rsidRPr="0059687F">
        <w:rPr>
          <w:rFonts w:ascii="Book Antiqua" w:hAnsi="Book Antiqua"/>
          <w:sz w:val="24"/>
          <w:szCs w:val="24"/>
          <w:lang w:val="es-PR"/>
        </w:rPr>
        <w:t xml:space="preserve">a la Prevención del Suicidio del Departamento de Salud, </w:t>
      </w:r>
      <w:r w:rsidR="00FC5E7E">
        <w:rPr>
          <w:rFonts w:ascii="Book Antiqua" w:hAnsi="Book Antiqua"/>
          <w:sz w:val="24"/>
          <w:szCs w:val="24"/>
          <w:lang w:val="es-PR"/>
        </w:rPr>
        <w:t>e</w:t>
      </w:r>
      <w:r w:rsidR="00394CFA" w:rsidRPr="0059687F">
        <w:rPr>
          <w:rFonts w:ascii="Book Antiqua" w:hAnsi="Book Antiqua"/>
          <w:sz w:val="24"/>
          <w:szCs w:val="24"/>
          <w:lang w:val="es-PR"/>
        </w:rPr>
        <w:t>l Departamento de Educación y la Corporación de Puerto Rico para la Difusión Pública</w:t>
      </w:r>
      <w:r w:rsidR="00191343">
        <w:rPr>
          <w:rFonts w:ascii="Book Antiqua" w:hAnsi="Book Antiqua"/>
          <w:sz w:val="24"/>
          <w:szCs w:val="24"/>
          <w:lang w:val="es-PR"/>
        </w:rPr>
        <w:t xml:space="preserve">, </w:t>
      </w:r>
      <w:r w:rsidR="00191343">
        <w:rPr>
          <w:rFonts w:ascii="Book Antiqua" w:hAnsi="Book Antiqua"/>
          <w:sz w:val="24"/>
          <w:szCs w:val="24"/>
          <w:lang w:val="es-ES_tradnl"/>
        </w:rPr>
        <w:t xml:space="preserve">cuentan con </w:t>
      </w:r>
      <w:r w:rsidR="00191343" w:rsidRPr="004B6E50">
        <w:rPr>
          <w:rFonts w:ascii="Book Antiqua" w:hAnsi="Book Antiqua"/>
          <w:sz w:val="24"/>
          <w:szCs w:val="24"/>
          <w:lang w:val="es-ES_tradnl"/>
        </w:rPr>
        <w:t xml:space="preserve">noventa (90) días, después de la aprobación de esta medida, para </w:t>
      </w:r>
      <w:r w:rsidR="00191343">
        <w:rPr>
          <w:rFonts w:ascii="Book Antiqua" w:hAnsi="Book Antiqua"/>
          <w:sz w:val="24"/>
          <w:szCs w:val="24"/>
          <w:lang w:val="es-ES_tradnl"/>
        </w:rPr>
        <w:t xml:space="preserve">establecer </w:t>
      </w:r>
      <w:r w:rsidR="00902FC4">
        <w:rPr>
          <w:rFonts w:ascii="Book Antiqua" w:hAnsi="Book Antiqua"/>
          <w:sz w:val="24"/>
          <w:szCs w:val="24"/>
          <w:lang w:val="es-ES_tradnl"/>
        </w:rPr>
        <w:t xml:space="preserve">la coordinación de las orientaciones </w:t>
      </w:r>
      <w:r w:rsidR="00191343">
        <w:rPr>
          <w:rFonts w:ascii="Book Antiqua" w:hAnsi="Book Antiqua"/>
          <w:sz w:val="24"/>
          <w:szCs w:val="24"/>
          <w:lang w:val="es-ES_tradnl"/>
        </w:rPr>
        <w:t xml:space="preserve">y cumplir con </w:t>
      </w:r>
      <w:r w:rsidR="00191343" w:rsidRPr="004B6E50">
        <w:rPr>
          <w:rFonts w:ascii="Book Antiqua" w:hAnsi="Book Antiqua"/>
          <w:sz w:val="24"/>
          <w:szCs w:val="24"/>
          <w:lang w:val="es-ES_tradnl"/>
        </w:rPr>
        <w:t>las disposiciones que se ordenan en la Sección 1 de esta Resolución Conjunta</w:t>
      </w:r>
    </w:p>
    <w:p w14:paraId="6BFCBE4C" w14:textId="34F14D16" w:rsidR="00191343" w:rsidRDefault="008B1908" w:rsidP="003D58C1">
      <w:pPr>
        <w:spacing w:line="480" w:lineRule="auto"/>
        <w:ind w:firstLine="360"/>
        <w:contextualSpacing/>
        <w:jc w:val="both"/>
        <w:rPr>
          <w:rFonts w:ascii="Book Antiqua" w:hAnsi="Book Antiqua"/>
          <w:sz w:val="24"/>
          <w:szCs w:val="24"/>
          <w:lang w:val="es-PR"/>
        </w:rPr>
      </w:pPr>
      <w:r w:rsidRPr="004B6E50">
        <w:rPr>
          <w:rFonts w:ascii="Book Antiqua" w:hAnsi="Book Antiqua"/>
          <w:sz w:val="24"/>
          <w:szCs w:val="24"/>
          <w:lang w:val="es-PR"/>
        </w:rPr>
        <w:t xml:space="preserve">Sección </w:t>
      </w:r>
      <w:r w:rsidR="00202AD8">
        <w:rPr>
          <w:rFonts w:ascii="Book Antiqua" w:hAnsi="Book Antiqua"/>
          <w:sz w:val="24"/>
          <w:szCs w:val="24"/>
          <w:lang w:val="es-PR"/>
        </w:rPr>
        <w:t>3</w:t>
      </w:r>
      <w:r w:rsidRPr="004B6E50">
        <w:rPr>
          <w:rFonts w:ascii="Book Antiqua" w:hAnsi="Book Antiqua"/>
          <w:sz w:val="24"/>
          <w:szCs w:val="24"/>
          <w:lang w:val="es-PR"/>
        </w:rPr>
        <w:t>.</w:t>
      </w:r>
      <w:r w:rsidR="00171F07" w:rsidRPr="004B6E50">
        <w:rPr>
          <w:rFonts w:ascii="Book Antiqua" w:hAnsi="Book Antiqua"/>
          <w:sz w:val="24"/>
          <w:szCs w:val="24"/>
          <w:lang w:val="es-PR"/>
        </w:rPr>
        <w:t>-</w:t>
      </w:r>
      <w:r w:rsidR="00171F07">
        <w:rPr>
          <w:rFonts w:ascii="Book Antiqua" w:hAnsi="Book Antiqua"/>
          <w:sz w:val="24"/>
          <w:szCs w:val="24"/>
          <w:lang w:val="es-PR"/>
        </w:rPr>
        <w:t xml:space="preserve"> </w:t>
      </w:r>
      <w:r w:rsidR="00191343">
        <w:rPr>
          <w:rFonts w:ascii="Book Antiqua" w:hAnsi="Book Antiqua"/>
          <w:sz w:val="24"/>
          <w:szCs w:val="24"/>
          <w:lang w:val="es-PR"/>
        </w:rPr>
        <w:t>Se ordena a</w:t>
      </w:r>
      <w:r w:rsidR="00394CFA">
        <w:rPr>
          <w:rFonts w:ascii="Book Antiqua" w:hAnsi="Book Antiqua"/>
          <w:sz w:val="24"/>
          <w:szCs w:val="24"/>
          <w:lang w:val="es-PR"/>
        </w:rPr>
        <w:t xml:space="preserve"> </w:t>
      </w:r>
      <w:r w:rsidR="00394CFA" w:rsidRPr="0059687F">
        <w:rPr>
          <w:rFonts w:ascii="Book Antiqua" w:hAnsi="Book Antiqua"/>
          <w:lang w:val="es-ES_tradnl"/>
        </w:rPr>
        <w:t xml:space="preserve">la </w:t>
      </w:r>
      <w:r w:rsidR="00394CFA" w:rsidRPr="0059687F">
        <w:rPr>
          <w:rFonts w:ascii="Book Antiqua" w:hAnsi="Book Antiqua"/>
          <w:sz w:val="24"/>
          <w:szCs w:val="24"/>
          <w:lang w:val="es-PR"/>
        </w:rPr>
        <w:t>Administración de Servicios de Salud Mental y Contra la Adicción, la Comisión pa</w:t>
      </w:r>
      <w:r w:rsidR="00394CFA" w:rsidRPr="0059687F">
        <w:rPr>
          <w:rFonts w:ascii="Book Antiqua" w:hAnsi="Book Antiqua"/>
          <w:lang w:val="es-PR"/>
        </w:rPr>
        <w:t>r</w:t>
      </w:r>
      <w:r w:rsidR="00394CFA" w:rsidRPr="0059687F">
        <w:rPr>
          <w:rFonts w:ascii="Book Antiqua" w:hAnsi="Book Antiqua"/>
          <w:sz w:val="24"/>
          <w:szCs w:val="24"/>
          <w:lang w:val="es-PR"/>
        </w:rPr>
        <w:t>a la Prevención del Suicidio del Departamento de Salud, al Departamento de Educación y a la Corporación de Puerto Rico para la Difusión Pública</w:t>
      </w:r>
      <w:r w:rsidR="00394CFA">
        <w:rPr>
          <w:rFonts w:ascii="Book Antiqua" w:hAnsi="Book Antiqua"/>
          <w:sz w:val="24"/>
          <w:szCs w:val="24"/>
          <w:lang w:val="es-PR"/>
        </w:rPr>
        <w:t xml:space="preserve"> </w:t>
      </w:r>
      <w:r w:rsidR="00191343" w:rsidRPr="004B6E50">
        <w:rPr>
          <w:rFonts w:ascii="Book Antiqua" w:hAnsi="Book Antiqua"/>
          <w:sz w:val="24"/>
          <w:szCs w:val="24"/>
          <w:lang w:val="es-ES_tradnl"/>
        </w:rPr>
        <w:t xml:space="preserve">informar a la Asamblea Legislativa, a través de </w:t>
      </w:r>
      <w:r w:rsidR="00191343">
        <w:rPr>
          <w:rFonts w:ascii="Book Antiqua" w:hAnsi="Book Antiqua"/>
          <w:sz w:val="24"/>
          <w:szCs w:val="24"/>
          <w:lang w:val="es-ES_tradnl"/>
        </w:rPr>
        <w:t>la Secretaría de cada Cuerpo, sobre</w:t>
      </w:r>
      <w:r w:rsidR="00191343" w:rsidRPr="004B6E50">
        <w:rPr>
          <w:rFonts w:ascii="Book Antiqua" w:hAnsi="Book Antiqua"/>
          <w:sz w:val="24"/>
          <w:szCs w:val="24"/>
          <w:lang w:val="es-ES_tradnl"/>
        </w:rPr>
        <w:t xml:space="preserve"> las gestiones llevadas a cabo para cumplir con los propósitos de esta Resolución Conjunta, </w:t>
      </w:r>
      <w:r w:rsidR="00191343" w:rsidRPr="004B6E50">
        <w:rPr>
          <w:rFonts w:ascii="Book Antiqua" w:hAnsi="Book Antiqua"/>
          <w:sz w:val="24"/>
          <w:szCs w:val="24"/>
          <w:lang w:val="es-ES_tradnl"/>
        </w:rPr>
        <w:lastRenderedPageBreak/>
        <w:t>en un término no mayor de diez (10) días laborables, a partir del transcurso del per</w:t>
      </w:r>
      <w:r w:rsidR="00191343">
        <w:rPr>
          <w:rFonts w:ascii="Book Antiqua" w:hAnsi="Book Antiqua"/>
          <w:sz w:val="24"/>
          <w:szCs w:val="24"/>
          <w:lang w:val="es-ES_tradnl"/>
        </w:rPr>
        <w:t>iodo establecido en la Sección 2</w:t>
      </w:r>
      <w:r w:rsidR="00191343" w:rsidRPr="004B6E50">
        <w:rPr>
          <w:rFonts w:ascii="Book Antiqua" w:hAnsi="Book Antiqua"/>
          <w:sz w:val="24"/>
          <w:szCs w:val="24"/>
          <w:lang w:val="es-ES_tradnl"/>
        </w:rPr>
        <w:t xml:space="preserve"> que antecede</w:t>
      </w:r>
      <w:r w:rsidR="00191343">
        <w:rPr>
          <w:rFonts w:ascii="Book Antiqua" w:hAnsi="Book Antiqua"/>
          <w:sz w:val="24"/>
          <w:szCs w:val="24"/>
          <w:lang w:val="es-ES_tradnl"/>
        </w:rPr>
        <w:t>.</w:t>
      </w:r>
    </w:p>
    <w:p w14:paraId="407437FB" w14:textId="2E253E87" w:rsidR="00902FC4" w:rsidRDefault="008B1908" w:rsidP="003D58C1">
      <w:pPr>
        <w:spacing w:line="480" w:lineRule="auto"/>
        <w:ind w:firstLine="360"/>
        <w:contextualSpacing/>
        <w:jc w:val="both"/>
        <w:rPr>
          <w:rFonts w:ascii="Book Antiqua" w:hAnsi="Book Antiqua"/>
          <w:sz w:val="24"/>
          <w:szCs w:val="24"/>
          <w:lang w:val="es-PR"/>
        </w:rPr>
      </w:pPr>
      <w:r w:rsidRPr="004B6E50">
        <w:rPr>
          <w:rFonts w:ascii="Book Antiqua" w:hAnsi="Book Antiqua"/>
          <w:sz w:val="24"/>
          <w:szCs w:val="24"/>
          <w:lang w:val="es-PR"/>
        </w:rPr>
        <w:t xml:space="preserve">Sección </w:t>
      </w:r>
      <w:r w:rsidR="00202AD8">
        <w:rPr>
          <w:rFonts w:ascii="Book Antiqua" w:hAnsi="Book Antiqua"/>
          <w:sz w:val="24"/>
          <w:szCs w:val="24"/>
          <w:lang w:val="es-PR"/>
        </w:rPr>
        <w:t>4</w:t>
      </w:r>
      <w:r w:rsidRPr="004B6E50">
        <w:rPr>
          <w:rFonts w:ascii="Book Antiqua" w:hAnsi="Book Antiqua"/>
          <w:sz w:val="24"/>
          <w:szCs w:val="24"/>
          <w:lang w:val="es-PR"/>
        </w:rPr>
        <w:t>.-</w:t>
      </w:r>
      <w:r w:rsidR="00902FC4">
        <w:rPr>
          <w:rFonts w:ascii="Book Antiqua" w:hAnsi="Book Antiqua"/>
          <w:sz w:val="24"/>
          <w:szCs w:val="24"/>
          <w:lang w:val="es-PR"/>
        </w:rPr>
        <w:t xml:space="preserve"> Se ordena a</w:t>
      </w:r>
      <w:r w:rsidR="00394CFA">
        <w:rPr>
          <w:rFonts w:ascii="Book Antiqua" w:hAnsi="Book Antiqua"/>
          <w:sz w:val="24"/>
          <w:szCs w:val="24"/>
          <w:lang w:val="es-PR"/>
        </w:rPr>
        <w:t xml:space="preserve"> </w:t>
      </w:r>
      <w:r w:rsidR="00394CFA" w:rsidRPr="0059687F">
        <w:rPr>
          <w:rFonts w:ascii="Book Antiqua" w:hAnsi="Book Antiqua"/>
          <w:lang w:val="es-ES_tradnl"/>
        </w:rPr>
        <w:t xml:space="preserve">la </w:t>
      </w:r>
      <w:r w:rsidR="00394CFA" w:rsidRPr="0059687F">
        <w:rPr>
          <w:rFonts w:ascii="Book Antiqua" w:hAnsi="Book Antiqua"/>
          <w:sz w:val="24"/>
          <w:szCs w:val="24"/>
          <w:lang w:val="es-PR"/>
        </w:rPr>
        <w:t>Administración de Servicios de Salud Mental y Contra la Adicción, la Comisión pa</w:t>
      </w:r>
      <w:r w:rsidR="00394CFA" w:rsidRPr="0059687F">
        <w:rPr>
          <w:rFonts w:ascii="Book Antiqua" w:hAnsi="Book Antiqua"/>
          <w:lang w:val="es-PR"/>
        </w:rPr>
        <w:t>r</w:t>
      </w:r>
      <w:r w:rsidR="00394CFA" w:rsidRPr="0059687F">
        <w:rPr>
          <w:rFonts w:ascii="Book Antiqua" w:hAnsi="Book Antiqua"/>
          <w:sz w:val="24"/>
          <w:szCs w:val="24"/>
          <w:lang w:val="es-PR"/>
        </w:rPr>
        <w:t>a la Prevención del Suicidio del Departamento de Salud, al Departamento de Educación y a la Corporación de Puerto Rico para la Difusión Pública</w:t>
      </w:r>
      <w:r w:rsidR="00394CFA">
        <w:rPr>
          <w:rFonts w:ascii="Book Antiqua" w:hAnsi="Book Antiqua"/>
          <w:sz w:val="24"/>
          <w:szCs w:val="24"/>
          <w:lang w:val="es-PR"/>
        </w:rPr>
        <w:t xml:space="preserve"> </w:t>
      </w:r>
      <w:r w:rsidR="00902FC4">
        <w:rPr>
          <w:rFonts w:ascii="Book Antiqua" w:hAnsi="Book Antiqua"/>
          <w:sz w:val="24"/>
          <w:szCs w:val="24"/>
          <w:lang w:val="es-PR"/>
        </w:rPr>
        <w:t xml:space="preserve">cumplir con los propósitos de esta Resolución </w:t>
      </w:r>
      <w:r w:rsidR="000E33EA">
        <w:rPr>
          <w:rFonts w:ascii="Book Antiqua" w:hAnsi="Book Antiqua"/>
          <w:sz w:val="24"/>
          <w:szCs w:val="24"/>
          <w:lang w:val="es-ES_tradnl"/>
        </w:rPr>
        <w:t xml:space="preserve">Conjunta </w:t>
      </w:r>
      <w:r w:rsidR="00902FC4">
        <w:rPr>
          <w:rFonts w:ascii="Book Antiqua" w:hAnsi="Book Antiqua"/>
          <w:sz w:val="24"/>
          <w:szCs w:val="24"/>
          <w:lang w:val="es-PR"/>
        </w:rPr>
        <w:t xml:space="preserve">en un término no mayor de </w:t>
      </w:r>
      <w:r w:rsidR="0049534F">
        <w:rPr>
          <w:rFonts w:ascii="Book Antiqua" w:hAnsi="Book Antiqua"/>
          <w:sz w:val="24"/>
          <w:szCs w:val="24"/>
          <w:lang w:val="es-PR"/>
        </w:rPr>
        <w:t xml:space="preserve">ciento veinte </w:t>
      </w:r>
      <w:r w:rsidR="00902FC4">
        <w:rPr>
          <w:rFonts w:ascii="Book Antiqua" w:hAnsi="Book Antiqua"/>
          <w:sz w:val="24"/>
          <w:szCs w:val="24"/>
          <w:lang w:val="es-PR"/>
        </w:rPr>
        <w:t>(</w:t>
      </w:r>
      <w:r w:rsidR="0049534F">
        <w:rPr>
          <w:rFonts w:ascii="Book Antiqua" w:hAnsi="Book Antiqua"/>
          <w:sz w:val="24"/>
          <w:szCs w:val="24"/>
          <w:lang w:val="es-PR"/>
        </w:rPr>
        <w:t>12</w:t>
      </w:r>
      <w:r w:rsidR="00902FC4">
        <w:rPr>
          <w:rFonts w:ascii="Book Antiqua" w:hAnsi="Book Antiqua"/>
          <w:sz w:val="24"/>
          <w:szCs w:val="24"/>
          <w:lang w:val="es-PR"/>
        </w:rPr>
        <w:t>0) días, contados a partir del término establecido en la Sección 2 de esta Resolución</w:t>
      </w:r>
      <w:r w:rsidR="000E33EA">
        <w:rPr>
          <w:rFonts w:ascii="Book Antiqua" w:hAnsi="Book Antiqua"/>
          <w:sz w:val="24"/>
          <w:szCs w:val="24"/>
          <w:lang w:val="es-PR"/>
        </w:rPr>
        <w:t xml:space="preserve"> </w:t>
      </w:r>
      <w:r w:rsidR="000E33EA">
        <w:rPr>
          <w:rFonts w:ascii="Book Antiqua" w:hAnsi="Book Antiqua"/>
          <w:sz w:val="24"/>
          <w:szCs w:val="24"/>
          <w:lang w:val="es-ES_tradnl"/>
        </w:rPr>
        <w:t>Conjunta</w:t>
      </w:r>
      <w:r w:rsidR="00902FC4">
        <w:rPr>
          <w:rFonts w:ascii="Book Antiqua" w:hAnsi="Book Antiqua"/>
          <w:sz w:val="24"/>
          <w:szCs w:val="24"/>
          <w:lang w:val="es-PR"/>
        </w:rPr>
        <w:t>.</w:t>
      </w:r>
    </w:p>
    <w:p w14:paraId="48961B8D" w14:textId="38E05CD1" w:rsidR="008B1908" w:rsidRPr="004B6E50" w:rsidRDefault="00902FC4" w:rsidP="003D58C1">
      <w:pPr>
        <w:spacing w:line="480" w:lineRule="auto"/>
        <w:ind w:firstLine="360"/>
        <w:contextualSpacing/>
        <w:jc w:val="both"/>
        <w:rPr>
          <w:rFonts w:ascii="Book Antiqua" w:hAnsi="Book Antiqua"/>
          <w:sz w:val="24"/>
          <w:szCs w:val="24"/>
          <w:lang w:val="es-ES"/>
        </w:rPr>
      </w:pPr>
      <w:r>
        <w:rPr>
          <w:rFonts w:ascii="Book Antiqua" w:hAnsi="Book Antiqua"/>
          <w:sz w:val="24"/>
          <w:szCs w:val="24"/>
          <w:lang w:val="es-PR"/>
        </w:rPr>
        <w:t xml:space="preserve">Sección 5.- </w:t>
      </w:r>
      <w:r w:rsidR="00191343" w:rsidRPr="004B6E50">
        <w:rPr>
          <w:rFonts w:ascii="Book Antiqua" w:hAnsi="Book Antiqua"/>
          <w:sz w:val="24"/>
          <w:szCs w:val="24"/>
          <w:lang w:val="es-PR"/>
        </w:rPr>
        <w:t xml:space="preserve">Esta Resolución </w:t>
      </w:r>
      <w:r w:rsidR="000E33EA">
        <w:rPr>
          <w:rFonts w:ascii="Book Antiqua" w:hAnsi="Book Antiqua"/>
          <w:sz w:val="24"/>
          <w:szCs w:val="24"/>
          <w:lang w:val="es-ES_tradnl"/>
        </w:rPr>
        <w:t xml:space="preserve">Conjunta </w:t>
      </w:r>
      <w:r w:rsidR="00191343" w:rsidRPr="004B6E50">
        <w:rPr>
          <w:rFonts w:ascii="Book Antiqua" w:hAnsi="Book Antiqua"/>
          <w:sz w:val="24"/>
          <w:szCs w:val="24"/>
          <w:lang w:val="es-PR"/>
        </w:rPr>
        <w:t>entrará en vigor inmediatamente después de su aprobación</w:t>
      </w:r>
      <w:r w:rsidR="00191343">
        <w:rPr>
          <w:rFonts w:ascii="Book Antiqua" w:hAnsi="Book Antiqua"/>
          <w:sz w:val="24"/>
          <w:szCs w:val="24"/>
          <w:lang w:val="es-PR"/>
        </w:rPr>
        <w:t>.</w:t>
      </w:r>
    </w:p>
    <w:sectPr w:rsidR="008B1908" w:rsidRPr="004B6E50" w:rsidSect="00FB6AAA">
      <w:head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34098" w14:textId="77777777" w:rsidR="00A1708B" w:rsidRDefault="00A1708B" w:rsidP="00316E72">
      <w:pPr>
        <w:spacing w:after="0" w:line="240" w:lineRule="auto"/>
      </w:pPr>
      <w:r>
        <w:separator/>
      </w:r>
    </w:p>
  </w:endnote>
  <w:endnote w:type="continuationSeparator" w:id="0">
    <w:p w14:paraId="2C579633" w14:textId="77777777" w:rsidR="00A1708B" w:rsidRDefault="00A1708B"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2069F" w14:textId="77777777" w:rsidR="00A1708B" w:rsidRDefault="00A1708B" w:rsidP="00316E72">
      <w:pPr>
        <w:spacing w:after="0" w:line="240" w:lineRule="auto"/>
      </w:pPr>
      <w:r>
        <w:separator/>
      </w:r>
    </w:p>
  </w:footnote>
  <w:footnote w:type="continuationSeparator" w:id="0">
    <w:p w14:paraId="730E8210" w14:textId="77777777" w:rsidR="00A1708B" w:rsidRDefault="00A1708B" w:rsidP="00316E72">
      <w:pPr>
        <w:spacing w:after="0" w:line="240" w:lineRule="auto"/>
      </w:pPr>
      <w:r>
        <w:continuationSeparator/>
      </w:r>
    </w:p>
  </w:footnote>
  <w:footnote w:id="1">
    <w:p w14:paraId="7FA47FC7" w14:textId="540059BA" w:rsidR="007F5716" w:rsidRPr="008E12F1" w:rsidRDefault="007F5716" w:rsidP="00FC56C1">
      <w:pPr>
        <w:pStyle w:val="FootnoteText"/>
        <w:jc w:val="both"/>
        <w:rPr>
          <w:rFonts w:ascii="Book Antiqua" w:hAnsi="Book Antiqua"/>
          <w:lang w:val="es-ES_tradnl"/>
        </w:rPr>
      </w:pPr>
      <w:r w:rsidRPr="008E12F1">
        <w:rPr>
          <w:rStyle w:val="FootnoteReference"/>
          <w:rFonts w:ascii="Book Antiqua" w:hAnsi="Book Antiqua"/>
        </w:rPr>
        <w:footnoteRef/>
      </w:r>
      <w:r w:rsidRPr="008E12F1">
        <w:rPr>
          <w:rFonts w:ascii="Book Antiqua" w:hAnsi="Book Antiqua"/>
          <w:lang w:val="es-ES_tradnl"/>
        </w:rPr>
        <w:t xml:space="preserve"> </w:t>
      </w:r>
      <w:r>
        <w:rPr>
          <w:rFonts w:ascii="Book Antiqua" w:hAnsi="Book Antiqua"/>
          <w:lang w:val="es-ES_tradnl"/>
        </w:rPr>
        <w:t>Redacción El Oriental</w:t>
      </w:r>
      <w:r w:rsidRPr="008E12F1">
        <w:rPr>
          <w:rFonts w:ascii="Book Antiqua" w:hAnsi="Book Antiqua"/>
          <w:lang w:val="es-ES_tradnl"/>
        </w:rPr>
        <w:t xml:space="preserve">. (2023, </w:t>
      </w:r>
      <w:proofErr w:type="gramStart"/>
      <w:r w:rsidRPr="008E12F1">
        <w:rPr>
          <w:rFonts w:ascii="Book Antiqua" w:hAnsi="Book Antiqua"/>
          <w:lang w:val="es-ES_tradnl"/>
        </w:rPr>
        <w:t>Agosto</w:t>
      </w:r>
      <w:proofErr w:type="gramEnd"/>
      <w:r w:rsidRPr="008E12F1">
        <w:rPr>
          <w:rFonts w:ascii="Book Antiqua" w:hAnsi="Book Antiqua"/>
          <w:lang w:val="es-ES_tradnl"/>
        </w:rPr>
        <w:t xml:space="preserve"> 16). </w:t>
      </w:r>
      <w:r>
        <w:rPr>
          <w:rFonts w:ascii="Book Antiqua" w:hAnsi="Book Antiqua"/>
          <w:i/>
          <w:iCs/>
          <w:lang w:val="es-ES_tradnl"/>
        </w:rPr>
        <w:t xml:space="preserve">Identifica las señales del suicida y ayuda. </w:t>
      </w:r>
      <w:r w:rsidRPr="008E12F1">
        <w:rPr>
          <w:rFonts w:ascii="Book Antiqua" w:hAnsi="Book Antiqua"/>
          <w:lang w:val="es-ES_tradnl"/>
        </w:rPr>
        <w:t xml:space="preserve"> Periódico </w:t>
      </w:r>
      <w:r>
        <w:rPr>
          <w:rFonts w:ascii="Book Antiqua" w:hAnsi="Book Antiqua"/>
          <w:lang w:val="es-ES_tradnl"/>
        </w:rPr>
        <w:t xml:space="preserve">El </w:t>
      </w:r>
      <w:proofErr w:type="gramStart"/>
      <w:r>
        <w:rPr>
          <w:rFonts w:ascii="Book Antiqua" w:hAnsi="Book Antiqua"/>
          <w:lang w:val="es-ES_tradnl"/>
        </w:rPr>
        <w:t xml:space="preserve">Oriental, </w:t>
      </w:r>
      <w:r w:rsidR="00FC56C1">
        <w:rPr>
          <w:rFonts w:ascii="Book Antiqua" w:hAnsi="Book Antiqua"/>
          <w:lang w:val="es-ES_tradnl"/>
        </w:rPr>
        <w:t xml:space="preserve">  </w:t>
      </w:r>
      <w:proofErr w:type="gramEnd"/>
      <w:r w:rsidR="00FC56C1">
        <w:rPr>
          <w:rFonts w:ascii="Book Antiqua" w:hAnsi="Book Antiqua"/>
          <w:lang w:val="es-ES_tradnl"/>
        </w:rPr>
        <w:t xml:space="preserve">  </w:t>
      </w:r>
      <w:r>
        <w:rPr>
          <w:rFonts w:ascii="Book Antiqua" w:hAnsi="Book Antiqua"/>
          <w:lang w:val="es-ES_tradnl"/>
        </w:rPr>
        <w:t>Ed. 2322, Año 46, Segunda época</w:t>
      </w:r>
      <w:r w:rsidRPr="008E12F1">
        <w:rPr>
          <w:rFonts w:ascii="Book Antiqua" w:hAnsi="Book Antiqua"/>
          <w:lang w:val="es-ES_tradnl"/>
        </w:rPr>
        <w:t xml:space="preserve">, págs. </w:t>
      </w:r>
      <w:r>
        <w:rPr>
          <w:rFonts w:ascii="Book Antiqua" w:hAnsi="Book Antiqua"/>
          <w:lang w:val="es-ES_tradnl"/>
        </w:rPr>
        <w:t>16</w:t>
      </w:r>
      <w:r w:rsidRPr="008E12F1">
        <w:rPr>
          <w:rFonts w:ascii="Book Antiqua" w:hAnsi="Book Antiqua"/>
          <w:lang w:val="es-ES_tradnl"/>
        </w:rPr>
        <w:t>-</w:t>
      </w:r>
      <w:r>
        <w:rPr>
          <w:rFonts w:ascii="Book Antiqua" w:hAnsi="Book Antiqua"/>
          <w:lang w:val="es-ES_tradnl"/>
        </w:rPr>
        <w:t>17</w:t>
      </w:r>
      <w:r w:rsidRPr="008E12F1">
        <w:rPr>
          <w:rFonts w:ascii="Book Antiqua" w:hAnsi="Book Antiqua"/>
          <w:lang w:val="es-ES_tradnl"/>
        </w:rPr>
        <w:t>.</w:t>
      </w:r>
    </w:p>
  </w:footnote>
  <w:footnote w:id="2">
    <w:p w14:paraId="5125995A" w14:textId="38133878" w:rsidR="00043AAD" w:rsidRPr="00C53DE3" w:rsidRDefault="00043AAD" w:rsidP="00FC56C1">
      <w:pPr>
        <w:pStyle w:val="FootnoteText"/>
        <w:jc w:val="both"/>
        <w:rPr>
          <w:rFonts w:ascii="Book Antiqua" w:hAnsi="Book Antiqua"/>
          <w:lang w:val="pt-PT"/>
        </w:rPr>
      </w:pPr>
      <w:r w:rsidRPr="00BA4133">
        <w:rPr>
          <w:rStyle w:val="FootnoteReference"/>
          <w:rFonts w:ascii="Book Antiqua" w:hAnsi="Book Antiqua"/>
        </w:rPr>
        <w:footnoteRef/>
      </w:r>
      <w:r w:rsidRPr="00BA4133">
        <w:rPr>
          <w:rFonts w:ascii="Book Antiqua" w:hAnsi="Book Antiqua"/>
          <w:lang w:val="es-PR"/>
        </w:rPr>
        <w:t xml:space="preserve"> </w:t>
      </w:r>
      <w:r w:rsidR="00BA4133" w:rsidRPr="00BA4133">
        <w:rPr>
          <w:rFonts w:ascii="Book Antiqua" w:hAnsi="Book Antiqua"/>
          <w:lang w:val="es-PR"/>
        </w:rPr>
        <w:t>Comisión</w:t>
      </w:r>
      <w:r w:rsidRPr="00BA4133">
        <w:rPr>
          <w:rFonts w:ascii="Book Antiqua" w:hAnsi="Book Antiqua"/>
          <w:lang w:val="es-PR"/>
        </w:rPr>
        <w:t xml:space="preserve"> para la </w:t>
      </w:r>
      <w:r w:rsidR="00BA4133" w:rsidRPr="00BA4133">
        <w:rPr>
          <w:rFonts w:ascii="Book Antiqua" w:hAnsi="Book Antiqua"/>
          <w:lang w:val="es-PR"/>
        </w:rPr>
        <w:t>Prevención</w:t>
      </w:r>
      <w:r w:rsidRPr="00BA4133">
        <w:rPr>
          <w:rFonts w:ascii="Book Antiqua" w:hAnsi="Book Antiqua"/>
          <w:lang w:val="es-PR"/>
        </w:rPr>
        <w:t xml:space="preserve"> del Suicidio. (2022, </w:t>
      </w:r>
      <w:proofErr w:type="gramStart"/>
      <w:r w:rsidRPr="00BA4133">
        <w:rPr>
          <w:rFonts w:ascii="Book Antiqua" w:hAnsi="Book Antiqua"/>
          <w:lang w:val="es-PR"/>
        </w:rPr>
        <w:t>Noviembre</w:t>
      </w:r>
      <w:proofErr w:type="gramEnd"/>
      <w:r w:rsidRPr="00BA4133">
        <w:rPr>
          <w:rFonts w:ascii="Book Antiqua" w:hAnsi="Book Antiqua"/>
          <w:lang w:val="es-PR"/>
        </w:rPr>
        <w:t xml:space="preserve">). </w:t>
      </w:r>
      <w:r w:rsidRPr="00BA4133">
        <w:rPr>
          <w:rFonts w:ascii="Book Antiqua" w:hAnsi="Book Antiqua"/>
          <w:i/>
          <w:iCs/>
          <w:lang w:val="es-PR"/>
        </w:rPr>
        <w:t xml:space="preserve">Informe Mensual de Suicidios de Puerto Rico, </w:t>
      </w:r>
      <w:proofErr w:type="gramStart"/>
      <w:r w:rsidRPr="00BA4133">
        <w:rPr>
          <w:rFonts w:ascii="Book Antiqua" w:hAnsi="Book Antiqua"/>
          <w:i/>
          <w:iCs/>
          <w:lang w:val="es-PR"/>
        </w:rPr>
        <w:t>Noviembre</w:t>
      </w:r>
      <w:proofErr w:type="gramEnd"/>
      <w:r w:rsidRPr="00BA4133">
        <w:rPr>
          <w:rFonts w:ascii="Book Antiqua" w:hAnsi="Book Antiqua"/>
          <w:i/>
          <w:iCs/>
          <w:lang w:val="es-PR"/>
        </w:rPr>
        <w:t xml:space="preserve"> 2022</w:t>
      </w:r>
      <w:r w:rsidRPr="00BA4133">
        <w:rPr>
          <w:rFonts w:ascii="Book Antiqua" w:hAnsi="Book Antiqua"/>
          <w:lang w:val="es-PR"/>
        </w:rPr>
        <w:t xml:space="preserve">. </w:t>
      </w:r>
      <w:r w:rsidR="00BA4133">
        <w:rPr>
          <w:rFonts w:ascii="Book Antiqua" w:hAnsi="Book Antiqua"/>
          <w:lang w:val="es-PR"/>
        </w:rPr>
        <w:t xml:space="preserve">Departamento de Salud: Comisión para la Prevención del Suicidio. </w:t>
      </w:r>
      <w:r w:rsidR="00BA4133" w:rsidRPr="00C53DE3">
        <w:rPr>
          <w:rFonts w:ascii="Book Antiqua" w:hAnsi="Book Antiqua"/>
          <w:lang w:val="pt-PT"/>
        </w:rPr>
        <w:t>Recuperado de: https://www.salud.pr.gov/menuInst/download/1472.</w:t>
      </w:r>
    </w:p>
  </w:footnote>
  <w:footnote w:id="3">
    <w:p w14:paraId="0722838D" w14:textId="3189A858" w:rsidR="00846F7F" w:rsidRPr="00C53DE3" w:rsidRDefault="00846F7F" w:rsidP="00846F7F">
      <w:pPr>
        <w:pStyle w:val="FootnoteText"/>
        <w:rPr>
          <w:rFonts w:ascii="Book Antiqua" w:hAnsi="Book Antiqua"/>
          <w:lang w:val="pt-PT"/>
        </w:rPr>
      </w:pPr>
      <w:r w:rsidRPr="00897301">
        <w:rPr>
          <w:rStyle w:val="FootnoteReference"/>
          <w:rFonts w:ascii="Book Antiqua" w:hAnsi="Book Antiqua"/>
        </w:rPr>
        <w:footnoteRef/>
      </w:r>
      <w:r w:rsidRPr="00C53DE3">
        <w:rPr>
          <w:rFonts w:ascii="Book Antiqua" w:hAnsi="Book Antiqua"/>
          <w:lang w:val="pt-PT"/>
        </w:rPr>
        <w:t xml:space="preserve"> Ídem, pág. 16.</w:t>
      </w:r>
    </w:p>
  </w:footnote>
  <w:footnote w:id="4">
    <w:p w14:paraId="04F248A4" w14:textId="2442C8F3" w:rsidR="00846F7F" w:rsidRPr="00846F7F" w:rsidRDefault="00846F7F">
      <w:pPr>
        <w:pStyle w:val="FootnoteText"/>
        <w:rPr>
          <w:lang w:val="es-ES_tradnl"/>
        </w:rPr>
      </w:pPr>
      <w:r>
        <w:rPr>
          <w:rStyle w:val="FootnoteReference"/>
        </w:rPr>
        <w:footnoteRef/>
      </w:r>
      <w:r w:rsidRPr="00846F7F">
        <w:rPr>
          <w:lang w:val="es-ES_tradnl"/>
        </w:rPr>
        <w:t xml:space="preserve"> </w:t>
      </w:r>
      <w:r w:rsidRPr="00897301">
        <w:rPr>
          <w:rFonts w:ascii="Book Antiqua" w:hAnsi="Book Antiqua"/>
          <w:lang w:val="es-ES_tradnl"/>
        </w:rPr>
        <w:t xml:space="preserve">Ídem, pág. </w:t>
      </w:r>
      <w:r>
        <w:rPr>
          <w:rFonts w:ascii="Book Antiqua" w:hAnsi="Book Antiqua"/>
          <w:lang w:val="es-ES_tradnl"/>
        </w:rPr>
        <w:t>16-17.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056BC9"/>
    <w:multiLevelType w:val="hybridMultilevel"/>
    <w:tmpl w:val="1E1A3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5"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BC75BD"/>
    <w:multiLevelType w:val="hybridMultilevel"/>
    <w:tmpl w:val="DD024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1"/>
  </w:num>
  <w:num w:numId="2" w16cid:durableId="68699391">
    <w:abstractNumId w:val="35"/>
  </w:num>
  <w:num w:numId="3" w16cid:durableId="1791238797">
    <w:abstractNumId w:val="24"/>
  </w:num>
  <w:num w:numId="4" w16cid:durableId="1797064993">
    <w:abstractNumId w:val="18"/>
  </w:num>
  <w:num w:numId="5" w16cid:durableId="738212010">
    <w:abstractNumId w:val="34"/>
  </w:num>
  <w:num w:numId="6" w16cid:durableId="90706332">
    <w:abstractNumId w:val="23"/>
  </w:num>
  <w:num w:numId="7" w16cid:durableId="790326396">
    <w:abstractNumId w:val="13"/>
  </w:num>
  <w:num w:numId="8" w16cid:durableId="2078476431">
    <w:abstractNumId w:val="9"/>
  </w:num>
  <w:num w:numId="9" w16cid:durableId="1205672429">
    <w:abstractNumId w:val="29"/>
  </w:num>
  <w:num w:numId="10" w16cid:durableId="849876190">
    <w:abstractNumId w:val="22"/>
  </w:num>
  <w:num w:numId="11" w16cid:durableId="701593915">
    <w:abstractNumId w:val="4"/>
  </w:num>
  <w:num w:numId="12" w16cid:durableId="194197606">
    <w:abstractNumId w:val="16"/>
  </w:num>
  <w:num w:numId="13" w16cid:durableId="984090710">
    <w:abstractNumId w:val="30"/>
  </w:num>
  <w:num w:numId="14" w16cid:durableId="573510704">
    <w:abstractNumId w:val="17"/>
  </w:num>
  <w:num w:numId="15" w16cid:durableId="1515607920">
    <w:abstractNumId w:val="31"/>
  </w:num>
  <w:num w:numId="16" w16cid:durableId="442965735">
    <w:abstractNumId w:val="14"/>
  </w:num>
  <w:num w:numId="17" w16cid:durableId="740255270">
    <w:abstractNumId w:val="6"/>
  </w:num>
  <w:num w:numId="18" w16cid:durableId="775949067">
    <w:abstractNumId w:val="15"/>
  </w:num>
  <w:num w:numId="19" w16cid:durableId="643631561">
    <w:abstractNumId w:val="25"/>
  </w:num>
  <w:num w:numId="20" w16cid:durableId="782305866">
    <w:abstractNumId w:val="32"/>
  </w:num>
  <w:num w:numId="21" w16cid:durableId="2060547983">
    <w:abstractNumId w:val="20"/>
  </w:num>
  <w:num w:numId="22" w16cid:durableId="249509281">
    <w:abstractNumId w:val="1"/>
  </w:num>
  <w:num w:numId="23" w16cid:durableId="1804931200">
    <w:abstractNumId w:val="21"/>
  </w:num>
  <w:num w:numId="24" w16cid:durableId="166945619">
    <w:abstractNumId w:val="2"/>
  </w:num>
  <w:num w:numId="25" w16cid:durableId="1848667585">
    <w:abstractNumId w:val="3"/>
  </w:num>
  <w:num w:numId="26" w16cid:durableId="1292320986">
    <w:abstractNumId w:val="0"/>
  </w:num>
  <w:num w:numId="27" w16cid:durableId="54091145">
    <w:abstractNumId w:val="12"/>
  </w:num>
  <w:num w:numId="28" w16cid:durableId="549272215">
    <w:abstractNumId w:val="33"/>
  </w:num>
  <w:num w:numId="29" w16cid:durableId="733241187">
    <w:abstractNumId w:val="8"/>
  </w:num>
  <w:num w:numId="30" w16cid:durableId="2140226741">
    <w:abstractNumId w:val="5"/>
  </w:num>
  <w:num w:numId="31" w16cid:durableId="1034624088">
    <w:abstractNumId w:val="19"/>
  </w:num>
  <w:num w:numId="32" w16cid:durableId="1075519210">
    <w:abstractNumId w:val="10"/>
  </w:num>
  <w:num w:numId="33" w16cid:durableId="398290463">
    <w:abstractNumId w:val="26"/>
  </w:num>
  <w:num w:numId="34" w16cid:durableId="1520922590">
    <w:abstractNumId w:val="28"/>
  </w:num>
  <w:num w:numId="35" w16cid:durableId="933627657">
    <w:abstractNumId w:val="7"/>
  </w:num>
  <w:num w:numId="36" w16cid:durableId="2543690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17C54"/>
    <w:rsid w:val="00020AC7"/>
    <w:rsid w:val="0002125E"/>
    <w:rsid w:val="00025B2F"/>
    <w:rsid w:val="00027B9F"/>
    <w:rsid w:val="00027E49"/>
    <w:rsid w:val="00034609"/>
    <w:rsid w:val="00041FC4"/>
    <w:rsid w:val="00043AAD"/>
    <w:rsid w:val="0004551C"/>
    <w:rsid w:val="0005114E"/>
    <w:rsid w:val="00056A91"/>
    <w:rsid w:val="00057F70"/>
    <w:rsid w:val="00061CA2"/>
    <w:rsid w:val="00062BE6"/>
    <w:rsid w:val="00067EFB"/>
    <w:rsid w:val="000776AD"/>
    <w:rsid w:val="00082579"/>
    <w:rsid w:val="0008324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5DC6"/>
    <w:rsid w:val="000C719D"/>
    <w:rsid w:val="000C7F50"/>
    <w:rsid w:val="000D148A"/>
    <w:rsid w:val="000D2B20"/>
    <w:rsid w:val="000E036B"/>
    <w:rsid w:val="000E33EA"/>
    <w:rsid w:val="000E7507"/>
    <w:rsid w:val="000F1306"/>
    <w:rsid w:val="000F181D"/>
    <w:rsid w:val="000F4C93"/>
    <w:rsid w:val="0010205F"/>
    <w:rsid w:val="00107710"/>
    <w:rsid w:val="00116216"/>
    <w:rsid w:val="001218F8"/>
    <w:rsid w:val="00121BC9"/>
    <w:rsid w:val="00121D33"/>
    <w:rsid w:val="00121DC1"/>
    <w:rsid w:val="00136C66"/>
    <w:rsid w:val="00137360"/>
    <w:rsid w:val="0013751D"/>
    <w:rsid w:val="00147BA2"/>
    <w:rsid w:val="001506FC"/>
    <w:rsid w:val="00156995"/>
    <w:rsid w:val="001600D4"/>
    <w:rsid w:val="00166CC9"/>
    <w:rsid w:val="00171A56"/>
    <w:rsid w:val="00171F07"/>
    <w:rsid w:val="00177B5A"/>
    <w:rsid w:val="00181889"/>
    <w:rsid w:val="00183762"/>
    <w:rsid w:val="0018584C"/>
    <w:rsid w:val="00185FF3"/>
    <w:rsid w:val="00186415"/>
    <w:rsid w:val="00191343"/>
    <w:rsid w:val="00193F06"/>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4253"/>
    <w:rsid w:val="001F6239"/>
    <w:rsid w:val="001F6BC5"/>
    <w:rsid w:val="002013D2"/>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613E1"/>
    <w:rsid w:val="00271803"/>
    <w:rsid w:val="00283C7B"/>
    <w:rsid w:val="00284945"/>
    <w:rsid w:val="00284F3F"/>
    <w:rsid w:val="00290F15"/>
    <w:rsid w:val="0029665E"/>
    <w:rsid w:val="002A0C54"/>
    <w:rsid w:val="002A1002"/>
    <w:rsid w:val="002A17DD"/>
    <w:rsid w:val="002A4394"/>
    <w:rsid w:val="002B11A3"/>
    <w:rsid w:val="002B2082"/>
    <w:rsid w:val="002B2BAE"/>
    <w:rsid w:val="002B39EC"/>
    <w:rsid w:val="002B7857"/>
    <w:rsid w:val="002C1A8A"/>
    <w:rsid w:val="002C42B5"/>
    <w:rsid w:val="002C5946"/>
    <w:rsid w:val="002C661E"/>
    <w:rsid w:val="002C71BF"/>
    <w:rsid w:val="002D0511"/>
    <w:rsid w:val="002D129F"/>
    <w:rsid w:val="002D1A9F"/>
    <w:rsid w:val="002D30B1"/>
    <w:rsid w:val="002D47DC"/>
    <w:rsid w:val="002D566D"/>
    <w:rsid w:val="002D7B1A"/>
    <w:rsid w:val="002E2FB8"/>
    <w:rsid w:val="002E4F00"/>
    <w:rsid w:val="002E7DB9"/>
    <w:rsid w:val="003020A6"/>
    <w:rsid w:val="003025C1"/>
    <w:rsid w:val="00307A25"/>
    <w:rsid w:val="003133A4"/>
    <w:rsid w:val="00316E72"/>
    <w:rsid w:val="00320F69"/>
    <w:rsid w:val="00321716"/>
    <w:rsid w:val="00323DA0"/>
    <w:rsid w:val="00336C51"/>
    <w:rsid w:val="00336E3C"/>
    <w:rsid w:val="003400C2"/>
    <w:rsid w:val="003439A2"/>
    <w:rsid w:val="00343F75"/>
    <w:rsid w:val="00344340"/>
    <w:rsid w:val="00345DD3"/>
    <w:rsid w:val="00351B54"/>
    <w:rsid w:val="003555DB"/>
    <w:rsid w:val="00360BAC"/>
    <w:rsid w:val="00366E57"/>
    <w:rsid w:val="003741A4"/>
    <w:rsid w:val="003752B1"/>
    <w:rsid w:val="00377378"/>
    <w:rsid w:val="003823F1"/>
    <w:rsid w:val="0038256A"/>
    <w:rsid w:val="0038325B"/>
    <w:rsid w:val="00383B22"/>
    <w:rsid w:val="00387671"/>
    <w:rsid w:val="003910A3"/>
    <w:rsid w:val="00394CFA"/>
    <w:rsid w:val="00396199"/>
    <w:rsid w:val="003A3A9E"/>
    <w:rsid w:val="003A7121"/>
    <w:rsid w:val="003B5822"/>
    <w:rsid w:val="003B7BCD"/>
    <w:rsid w:val="003C0623"/>
    <w:rsid w:val="003C394D"/>
    <w:rsid w:val="003C7A67"/>
    <w:rsid w:val="003D1C28"/>
    <w:rsid w:val="003D2D7C"/>
    <w:rsid w:val="003D38EB"/>
    <w:rsid w:val="003D38F9"/>
    <w:rsid w:val="003D58C1"/>
    <w:rsid w:val="003E0D40"/>
    <w:rsid w:val="003E1BBF"/>
    <w:rsid w:val="003E3BF7"/>
    <w:rsid w:val="003E751D"/>
    <w:rsid w:val="003F085A"/>
    <w:rsid w:val="003F3495"/>
    <w:rsid w:val="003F6B84"/>
    <w:rsid w:val="003F7565"/>
    <w:rsid w:val="0040289E"/>
    <w:rsid w:val="00402A7F"/>
    <w:rsid w:val="00403BFC"/>
    <w:rsid w:val="0040597E"/>
    <w:rsid w:val="00406294"/>
    <w:rsid w:val="0042368D"/>
    <w:rsid w:val="004325A7"/>
    <w:rsid w:val="00432FA1"/>
    <w:rsid w:val="004441AB"/>
    <w:rsid w:val="00456153"/>
    <w:rsid w:val="004606EB"/>
    <w:rsid w:val="004611E5"/>
    <w:rsid w:val="0046151C"/>
    <w:rsid w:val="00463D02"/>
    <w:rsid w:val="00464686"/>
    <w:rsid w:val="004658DB"/>
    <w:rsid w:val="00471C81"/>
    <w:rsid w:val="004736DA"/>
    <w:rsid w:val="004761C7"/>
    <w:rsid w:val="00477CC9"/>
    <w:rsid w:val="00477E61"/>
    <w:rsid w:val="00480739"/>
    <w:rsid w:val="00482451"/>
    <w:rsid w:val="00483F52"/>
    <w:rsid w:val="00484ADC"/>
    <w:rsid w:val="00490ABE"/>
    <w:rsid w:val="00490E76"/>
    <w:rsid w:val="00491371"/>
    <w:rsid w:val="00492AFE"/>
    <w:rsid w:val="004930A3"/>
    <w:rsid w:val="0049534F"/>
    <w:rsid w:val="00497B2B"/>
    <w:rsid w:val="004A1E10"/>
    <w:rsid w:val="004A27AE"/>
    <w:rsid w:val="004A41EA"/>
    <w:rsid w:val="004A5C91"/>
    <w:rsid w:val="004B1F5E"/>
    <w:rsid w:val="004B51C1"/>
    <w:rsid w:val="004B6E50"/>
    <w:rsid w:val="004B73D3"/>
    <w:rsid w:val="004C1417"/>
    <w:rsid w:val="004D463B"/>
    <w:rsid w:val="004E05C6"/>
    <w:rsid w:val="004E5715"/>
    <w:rsid w:val="004F0876"/>
    <w:rsid w:val="004F58BA"/>
    <w:rsid w:val="004F7E4B"/>
    <w:rsid w:val="00502B6A"/>
    <w:rsid w:val="00507782"/>
    <w:rsid w:val="00515F96"/>
    <w:rsid w:val="00516D04"/>
    <w:rsid w:val="00517C1B"/>
    <w:rsid w:val="00520238"/>
    <w:rsid w:val="00520669"/>
    <w:rsid w:val="00527462"/>
    <w:rsid w:val="005336C1"/>
    <w:rsid w:val="00560177"/>
    <w:rsid w:val="005621DE"/>
    <w:rsid w:val="00563389"/>
    <w:rsid w:val="00566685"/>
    <w:rsid w:val="00567B38"/>
    <w:rsid w:val="00571A4A"/>
    <w:rsid w:val="005722BA"/>
    <w:rsid w:val="00575ABB"/>
    <w:rsid w:val="00582638"/>
    <w:rsid w:val="005910C7"/>
    <w:rsid w:val="00592E0B"/>
    <w:rsid w:val="0059687F"/>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60109F"/>
    <w:rsid w:val="0060122F"/>
    <w:rsid w:val="00601DB3"/>
    <w:rsid w:val="00606891"/>
    <w:rsid w:val="00620DAB"/>
    <w:rsid w:val="0062669D"/>
    <w:rsid w:val="00630D48"/>
    <w:rsid w:val="006352C6"/>
    <w:rsid w:val="006353C4"/>
    <w:rsid w:val="006370C8"/>
    <w:rsid w:val="0065028A"/>
    <w:rsid w:val="0065120E"/>
    <w:rsid w:val="00651F24"/>
    <w:rsid w:val="00651F81"/>
    <w:rsid w:val="006562C7"/>
    <w:rsid w:val="0065729B"/>
    <w:rsid w:val="00657F83"/>
    <w:rsid w:val="0066135B"/>
    <w:rsid w:val="00665D12"/>
    <w:rsid w:val="00672325"/>
    <w:rsid w:val="0067311D"/>
    <w:rsid w:val="0067590A"/>
    <w:rsid w:val="006853CB"/>
    <w:rsid w:val="006869B3"/>
    <w:rsid w:val="00696067"/>
    <w:rsid w:val="00697955"/>
    <w:rsid w:val="006A0FC1"/>
    <w:rsid w:val="006A2862"/>
    <w:rsid w:val="006A44A6"/>
    <w:rsid w:val="006B3E46"/>
    <w:rsid w:val="006B4482"/>
    <w:rsid w:val="006B53B9"/>
    <w:rsid w:val="006C6CBD"/>
    <w:rsid w:val="006D2C5D"/>
    <w:rsid w:val="006E3B2B"/>
    <w:rsid w:val="006E611A"/>
    <w:rsid w:val="006F3DF2"/>
    <w:rsid w:val="007036D0"/>
    <w:rsid w:val="00707FCE"/>
    <w:rsid w:val="0071153F"/>
    <w:rsid w:val="00711D37"/>
    <w:rsid w:val="00712A4B"/>
    <w:rsid w:val="0071409E"/>
    <w:rsid w:val="007163C5"/>
    <w:rsid w:val="0071749B"/>
    <w:rsid w:val="00722858"/>
    <w:rsid w:val="007239C3"/>
    <w:rsid w:val="0073057D"/>
    <w:rsid w:val="00731EFC"/>
    <w:rsid w:val="00740D99"/>
    <w:rsid w:val="00742B87"/>
    <w:rsid w:val="00745C77"/>
    <w:rsid w:val="00750521"/>
    <w:rsid w:val="007658BA"/>
    <w:rsid w:val="00767F72"/>
    <w:rsid w:val="007719B4"/>
    <w:rsid w:val="00772C8C"/>
    <w:rsid w:val="0077476E"/>
    <w:rsid w:val="007754D4"/>
    <w:rsid w:val="00783BB1"/>
    <w:rsid w:val="007852EB"/>
    <w:rsid w:val="007931CC"/>
    <w:rsid w:val="00795CAE"/>
    <w:rsid w:val="007B3861"/>
    <w:rsid w:val="007B523E"/>
    <w:rsid w:val="007B7971"/>
    <w:rsid w:val="007C0EC2"/>
    <w:rsid w:val="007C10B0"/>
    <w:rsid w:val="007C3514"/>
    <w:rsid w:val="007C3E8E"/>
    <w:rsid w:val="007D3D34"/>
    <w:rsid w:val="007D7045"/>
    <w:rsid w:val="007D764E"/>
    <w:rsid w:val="007E2C56"/>
    <w:rsid w:val="007E3CB7"/>
    <w:rsid w:val="007E3F4B"/>
    <w:rsid w:val="007E4271"/>
    <w:rsid w:val="007E6245"/>
    <w:rsid w:val="007F0F20"/>
    <w:rsid w:val="007F5716"/>
    <w:rsid w:val="008000CF"/>
    <w:rsid w:val="00803B84"/>
    <w:rsid w:val="00811089"/>
    <w:rsid w:val="008164AA"/>
    <w:rsid w:val="00820375"/>
    <w:rsid w:val="008245F1"/>
    <w:rsid w:val="0083097F"/>
    <w:rsid w:val="00830A5E"/>
    <w:rsid w:val="008334DD"/>
    <w:rsid w:val="00843EBF"/>
    <w:rsid w:val="00846BF1"/>
    <w:rsid w:val="00846F7F"/>
    <w:rsid w:val="00847499"/>
    <w:rsid w:val="00847E52"/>
    <w:rsid w:val="008503B7"/>
    <w:rsid w:val="0085490D"/>
    <w:rsid w:val="00865CA9"/>
    <w:rsid w:val="00866639"/>
    <w:rsid w:val="0087379A"/>
    <w:rsid w:val="00873ADE"/>
    <w:rsid w:val="0088219D"/>
    <w:rsid w:val="00882388"/>
    <w:rsid w:val="00884198"/>
    <w:rsid w:val="00885ED9"/>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D7D27"/>
    <w:rsid w:val="008E12F1"/>
    <w:rsid w:val="008E2E78"/>
    <w:rsid w:val="008E673A"/>
    <w:rsid w:val="008E6787"/>
    <w:rsid w:val="008F34FE"/>
    <w:rsid w:val="008F625C"/>
    <w:rsid w:val="008F69EB"/>
    <w:rsid w:val="00902FC4"/>
    <w:rsid w:val="00903F9F"/>
    <w:rsid w:val="0090405A"/>
    <w:rsid w:val="009044B8"/>
    <w:rsid w:val="00904583"/>
    <w:rsid w:val="00907C6B"/>
    <w:rsid w:val="00912832"/>
    <w:rsid w:val="00914F5A"/>
    <w:rsid w:val="00915506"/>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EC8"/>
    <w:rsid w:val="00980BCA"/>
    <w:rsid w:val="009907C0"/>
    <w:rsid w:val="00993209"/>
    <w:rsid w:val="00994DD1"/>
    <w:rsid w:val="009A3EE0"/>
    <w:rsid w:val="009A6D62"/>
    <w:rsid w:val="009A7724"/>
    <w:rsid w:val="009A775F"/>
    <w:rsid w:val="009C018C"/>
    <w:rsid w:val="009C0937"/>
    <w:rsid w:val="009C0BA8"/>
    <w:rsid w:val="009C36F7"/>
    <w:rsid w:val="009C796E"/>
    <w:rsid w:val="009D4197"/>
    <w:rsid w:val="009D671E"/>
    <w:rsid w:val="009E256A"/>
    <w:rsid w:val="009F3DF9"/>
    <w:rsid w:val="009F6C08"/>
    <w:rsid w:val="00A1098F"/>
    <w:rsid w:val="00A111DF"/>
    <w:rsid w:val="00A1708B"/>
    <w:rsid w:val="00A22CE8"/>
    <w:rsid w:val="00A23225"/>
    <w:rsid w:val="00A26501"/>
    <w:rsid w:val="00A3096F"/>
    <w:rsid w:val="00A37109"/>
    <w:rsid w:val="00A4316A"/>
    <w:rsid w:val="00A45D73"/>
    <w:rsid w:val="00A5089F"/>
    <w:rsid w:val="00A5313E"/>
    <w:rsid w:val="00A579D0"/>
    <w:rsid w:val="00A64044"/>
    <w:rsid w:val="00A661FF"/>
    <w:rsid w:val="00A66715"/>
    <w:rsid w:val="00A66E79"/>
    <w:rsid w:val="00A70F29"/>
    <w:rsid w:val="00A74166"/>
    <w:rsid w:val="00A82626"/>
    <w:rsid w:val="00A82EA5"/>
    <w:rsid w:val="00A857AC"/>
    <w:rsid w:val="00A870D7"/>
    <w:rsid w:val="00A9012D"/>
    <w:rsid w:val="00A90400"/>
    <w:rsid w:val="00A91EF6"/>
    <w:rsid w:val="00AA4921"/>
    <w:rsid w:val="00AB1B33"/>
    <w:rsid w:val="00AC3B6A"/>
    <w:rsid w:val="00AC57BF"/>
    <w:rsid w:val="00AC77F8"/>
    <w:rsid w:val="00AC7DAA"/>
    <w:rsid w:val="00AD0AF3"/>
    <w:rsid w:val="00AD2D83"/>
    <w:rsid w:val="00AE2CD2"/>
    <w:rsid w:val="00AF2AB8"/>
    <w:rsid w:val="00AF4B1E"/>
    <w:rsid w:val="00AF6EED"/>
    <w:rsid w:val="00AF784D"/>
    <w:rsid w:val="00B023A5"/>
    <w:rsid w:val="00B046C9"/>
    <w:rsid w:val="00B04EC3"/>
    <w:rsid w:val="00B05729"/>
    <w:rsid w:val="00B06D7F"/>
    <w:rsid w:val="00B0719E"/>
    <w:rsid w:val="00B134A0"/>
    <w:rsid w:val="00B15323"/>
    <w:rsid w:val="00B15B07"/>
    <w:rsid w:val="00B15DFC"/>
    <w:rsid w:val="00B220A4"/>
    <w:rsid w:val="00B254F0"/>
    <w:rsid w:val="00B257E8"/>
    <w:rsid w:val="00B25E9D"/>
    <w:rsid w:val="00B33FA0"/>
    <w:rsid w:val="00B40357"/>
    <w:rsid w:val="00B404E6"/>
    <w:rsid w:val="00B46291"/>
    <w:rsid w:val="00B46BC7"/>
    <w:rsid w:val="00B4775C"/>
    <w:rsid w:val="00B508F4"/>
    <w:rsid w:val="00B516FD"/>
    <w:rsid w:val="00B51E7E"/>
    <w:rsid w:val="00B5332C"/>
    <w:rsid w:val="00B62BFF"/>
    <w:rsid w:val="00B66DB4"/>
    <w:rsid w:val="00B70BBB"/>
    <w:rsid w:val="00B72B14"/>
    <w:rsid w:val="00B8387B"/>
    <w:rsid w:val="00B87840"/>
    <w:rsid w:val="00B905A9"/>
    <w:rsid w:val="00B90E29"/>
    <w:rsid w:val="00B93A69"/>
    <w:rsid w:val="00B9459A"/>
    <w:rsid w:val="00BA35B9"/>
    <w:rsid w:val="00BA4133"/>
    <w:rsid w:val="00BE0431"/>
    <w:rsid w:val="00BE0D28"/>
    <w:rsid w:val="00BE3DF0"/>
    <w:rsid w:val="00BE7D05"/>
    <w:rsid w:val="00BF0E40"/>
    <w:rsid w:val="00BF456F"/>
    <w:rsid w:val="00BF7539"/>
    <w:rsid w:val="00C02A46"/>
    <w:rsid w:val="00C05400"/>
    <w:rsid w:val="00C106A4"/>
    <w:rsid w:val="00C14599"/>
    <w:rsid w:val="00C15680"/>
    <w:rsid w:val="00C20607"/>
    <w:rsid w:val="00C23194"/>
    <w:rsid w:val="00C246D5"/>
    <w:rsid w:val="00C25057"/>
    <w:rsid w:val="00C261E3"/>
    <w:rsid w:val="00C328C9"/>
    <w:rsid w:val="00C3316A"/>
    <w:rsid w:val="00C33FEA"/>
    <w:rsid w:val="00C3663C"/>
    <w:rsid w:val="00C36CC4"/>
    <w:rsid w:val="00C4033A"/>
    <w:rsid w:val="00C41C8B"/>
    <w:rsid w:val="00C44198"/>
    <w:rsid w:val="00C474B3"/>
    <w:rsid w:val="00C47808"/>
    <w:rsid w:val="00C53DE3"/>
    <w:rsid w:val="00C60B32"/>
    <w:rsid w:val="00C6155F"/>
    <w:rsid w:val="00C75856"/>
    <w:rsid w:val="00C80A5B"/>
    <w:rsid w:val="00C85017"/>
    <w:rsid w:val="00C94DDC"/>
    <w:rsid w:val="00CA546A"/>
    <w:rsid w:val="00CB2559"/>
    <w:rsid w:val="00CB3884"/>
    <w:rsid w:val="00CB684F"/>
    <w:rsid w:val="00CC4070"/>
    <w:rsid w:val="00CC5D84"/>
    <w:rsid w:val="00CE02DD"/>
    <w:rsid w:val="00CE0947"/>
    <w:rsid w:val="00CE14B4"/>
    <w:rsid w:val="00CE7D73"/>
    <w:rsid w:val="00CF26F9"/>
    <w:rsid w:val="00CF2793"/>
    <w:rsid w:val="00CF69E9"/>
    <w:rsid w:val="00D02471"/>
    <w:rsid w:val="00D07EA8"/>
    <w:rsid w:val="00D10F02"/>
    <w:rsid w:val="00D11AB4"/>
    <w:rsid w:val="00D15723"/>
    <w:rsid w:val="00D235BA"/>
    <w:rsid w:val="00D26D9C"/>
    <w:rsid w:val="00D311E5"/>
    <w:rsid w:val="00D36234"/>
    <w:rsid w:val="00D367E6"/>
    <w:rsid w:val="00D37937"/>
    <w:rsid w:val="00D44929"/>
    <w:rsid w:val="00D51E07"/>
    <w:rsid w:val="00D54313"/>
    <w:rsid w:val="00D71781"/>
    <w:rsid w:val="00D778D7"/>
    <w:rsid w:val="00D87333"/>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60B3"/>
    <w:rsid w:val="00DF1E05"/>
    <w:rsid w:val="00E00A6E"/>
    <w:rsid w:val="00E01E1C"/>
    <w:rsid w:val="00E05AFB"/>
    <w:rsid w:val="00E06A91"/>
    <w:rsid w:val="00E06BB9"/>
    <w:rsid w:val="00E17831"/>
    <w:rsid w:val="00E212C6"/>
    <w:rsid w:val="00E21567"/>
    <w:rsid w:val="00E2308A"/>
    <w:rsid w:val="00E24CBC"/>
    <w:rsid w:val="00E26D0B"/>
    <w:rsid w:val="00E363B5"/>
    <w:rsid w:val="00E410A0"/>
    <w:rsid w:val="00E423C0"/>
    <w:rsid w:val="00E44DF3"/>
    <w:rsid w:val="00E4507A"/>
    <w:rsid w:val="00E50910"/>
    <w:rsid w:val="00E53BF8"/>
    <w:rsid w:val="00E60E5A"/>
    <w:rsid w:val="00E62BFD"/>
    <w:rsid w:val="00E6341C"/>
    <w:rsid w:val="00E67F1D"/>
    <w:rsid w:val="00E713DD"/>
    <w:rsid w:val="00E72D53"/>
    <w:rsid w:val="00E72EB5"/>
    <w:rsid w:val="00E92A0C"/>
    <w:rsid w:val="00EA02B0"/>
    <w:rsid w:val="00EA0C73"/>
    <w:rsid w:val="00EA4CCC"/>
    <w:rsid w:val="00EA51D0"/>
    <w:rsid w:val="00EA5D31"/>
    <w:rsid w:val="00EA657C"/>
    <w:rsid w:val="00EA6BFB"/>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607D7"/>
    <w:rsid w:val="00F65AB9"/>
    <w:rsid w:val="00F70ECB"/>
    <w:rsid w:val="00F778E1"/>
    <w:rsid w:val="00F83354"/>
    <w:rsid w:val="00F91D8F"/>
    <w:rsid w:val="00F952CA"/>
    <w:rsid w:val="00F9624A"/>
    <w:rsid w:val="00F96CEA"/>
    <w:rsid w:val="00FB6AAA"/>
    <w:rsid w:val="00FB6DC8"/>
    <w:rsid w:val="00FC56C1"/>
    <w:rsid w:val="00FC5E7E"/>
    <w:rsid w:val="00FC682C"/>
    <w:rsid w:val="00FD67A0"/>
    <w:rsid w:val="00FE294F"/>
    <w:rsid w:val="00FE2CDD"/>
    <w:rsid w:val="00FF1800"/>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1001</Words>
  <Characters>5511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Bárbara Sierra Nieves</cp:lastModifiedBy>
  <cp:revision>8</cp:revision>
  <cp:lastPrinted>2025-01-09T15:19:00Z</cp:lastPrinted>
  <dcterms:created xsi:type="dcterms:W3CDTF">2025-01-03T18:43:00Z</dcterms:created>
  <dcterms:modified xsi:type="dcterms:W3CDTF">2025-01-15T12:51:00Z</dcterms:modified>
</cp:coreProperties>
</file>