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71378"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b/>
          <w:kern w:val="0"/>
          <w:sz w:val="28"/>
          <w:szCs w:val="28"/>
          <w:lang w:val="es-ES"/>
          <w14:ligatures w14:val="none"/>
        </w:rPr>
        <w:t>GOBIERNO DE PUERTO RICO</w:t>
      </w:r>
    </w:p>
    <w:p w14:paraId="5D32DA1A"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61444" w:rsidRPr="00861444" w14:paraId="437D1B97" w14:textId="77777777" w:rsidTr="008B719F">
        <w:tc>
          <w:tcPr>
            <w:tcW w:w="3139" w:type="dxa"/>
            <w:hideMark/>
          </w:tcPr>
          <w:p w14:paraId="02E60CDD"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20</w:t>
            </w:r>
            <w:r w:rsidRPr="00861444">
              <w:rPr>
                <w:rFonts w:ascii="Book Antiqua" w:eastAsia="Times New Roman" w:hAnsi="Book Antiqua" w:cs="Times New Roman"/>
                <w:kern w:val="0"/>
                <w:vertAlign w:val="superscript"/>
                <w:lang w:val="es-ES"/>
                <w14:ligatures w14:val="none"/>
              </w:rPr>
              <w:t>ma</w:t>
            </w:r>
            <w:r w:rsidRPr="00861444">
              <w:rPr>
                <w:rFonts w:ascii="Book Antiqua" w:eastAsia="Times New Roman" w:hAnsi="Book Antiqua" w:cs="Times New Roman"/>
                <w:kern w:val="0"/>
                <w:lang w:val="es-ES"/>
                <w14:ligatures w14:val="none"/>
              </w:rPr>
              <w:t>Asamblea</w:t>
            </w:r>
          </w:p>
          <w:p w14:paraId="4E881F99"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Legislativa</w:t>
            </w:r>
          </w:p>
        </w:tc>
        <w:tc>
          <w:tcPr>
            <w:tcW w:w="3095" w:type="dxa"/>
          </w:tcPr>
          <w:p w14:paraId="57311BF5"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120A5BA6" w14:textId="60A63A3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w:t>
            </w:r>
            <w:r w:rsidR="00891E74">
              <w:rPr>
                <w:rFonts w:ascii="Book Antiqua" w:eastAsia="Times New Roman" w:hAnsi="Book Antiqua" w:cs="Times New Roman"/>
                <w:kern w:val="0"/>
                <w:lang w:val="es-ES"/>
                <w14:ligatures w14:val="none"/>
              </w:rPr>
              <w:t>2</w:t>
            </w:r>
            <w:r w:rsidR="00891E74" w:rsidRPr="00891E74">
              <w:rPr>
                <w:rFonts w:ascii="Book Antiqua" w:eastAsia="Times New Roman" w:hAnsi="Book Antiqua" w:cs="Times New Roman"/>
                <w:kern w:val="0"/>
                <w:vertAlign w:val="superscript"/>
                <w:lang w:val="es-ES"/>
                <w14:ligatures w14:val="none"/>
              </w:rPr>
              <w:t>d</w:t>
            </w:r>
            <w:r w:rsidRPr="00861444">
              <w:rPr>
                <w:rFonts w:ascii="Book Antiqua" w:eastAsia="Times New Roman" w:hAnsi="Book Antiqua" w:cs="Times New Roman"/>
                <w:kern w:val="0"/>
                <w:vertAlign w:val="superscript"/>
                <w:lang w:val="es-ES"/>
                <w14:ligatures w14:val="none"/>
              </w:rPr>
              <w:t>a</w:t>
            </w:r>
            <w:r w:rsidRPr="00861444">
              <w:rPr>
                <w:rFonts w:ascii="Book Antiqua" w:eastAsia="Times New Roman" w:hAnsi="Book Antiqua" w:cs="Times New Roman"/>
                <w:kern w:val="0"/>
                <w:lang w:val="es-ES"/>
                <w14:ligatures w14:val="none"/>
              </w:rPr>
              <w:t xml:space="preserve"> Sesión </w:t>
            </w:r>
          </w:p>
          <w:p w14:paraId="326ABA62"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Ordinaria</w:t>
            </w:r>
          </w:p>
        </w:tc>
      </w:tr>
    </w:tbl>
    <w:p w14:paraId="31984F77" w14:textId="77777777" w:rsidR="00861444" w:rsidRPr="00861444" w:rsidRDefault="00861444" w:rsidP="00861444">
      <w:pPr>
        <w:spacing w:after="0" w:line="240" w:lineRule="auto"/>
        <w:jc w:val="center"/>
        <w:rPr>
          <w:rFonts w:ascii="Book Antiqua" w:eastAsia="Times New Roman" w:hAnsi="Book Antiqua" w:cs="Times New Roman"/>
          <w:b/>
          <w:bCs/>
          <w:kern w:val="0"/>
          <w:sz w:val="36"/>
          <w:szCs w:val="36"/>
          <w:lang w:val="es-ES"/>
          <w14:ligatures w14:val="none"/>
        </w:rPr>
      </w:pPr>
      <w:r w:rsidRPr="00861444">
        <w:rPr>
          <w:rFonts w:ascii="Book Antiqua" w:eastAsia="Times New Roman" w:hAnsi="Book Antiqua" w:cs="Times New Roman"/>
          <w:b/>
          <w:bCs/>
          <w:kern w:val="0"/>
          <w:sz w:val="36"/>
          <w:szCs w:val="36"/>
          <w:lang w:val="es-ES"/>
          <w14:ligatures w14:val="none"/>
        </w:rPr>
        <w:t>CÁMARA DE REPRESENTANTES</w:t>
      </w:r>
    </w:p>
    <w:p w14:paraId="3B2D5961"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55CAAD36" w14:textId="084D298F" w:rsidR="00861444" w:rsidRPr="00861444" w:rsidRDefault="00861444" w:rsidP="00861444">
      <w:pPr>
        <w:spacing w:after="0" w:line="240" w:lineRule="auto"/>
        <w:jc w:val="center"/>
        <w:rPr>
          <w:rFonts w:ascii="Book Antiqua" w:eastAsia="Times New Roman" w:hAnsi="Book Antiqua" w:cs="Times New Roman"/>
          <w:b/>
          <w:kern w:val="0"/>
          <w:sz w:val="52"/>
          <w:szCs w:val="52"/>
          <w:lang w:val="es-ES"/>
          <w14:ligatures w14:val="none"/>
        </w:rPr>
      </w:pPr>
      <w:r w:rsidRPr="00861444">
        <w:rPr>
          <w:rFonts w:ascii="Book Antiqua" w:eastAsia="Times New Roman" w:hAnsi="Book Antiqua" w:cs="Times New Roman"/>
          <w:b/>
          <w:kern w:val="0"/>
          <w:sz w:val="52"/>
          <w:szCs w:val="52"/>
          <w:lang w:val="es-ES"/>
          <w14:ligatures w14:val="none"/>
        </w:rPr>
        <w:t xml:space="preserve">P. de la C. </w:t>
      </w:r>
      <w:r w:rsidR="00963584">
        <w:rPr>
          <w:rFonts w:ascii="Book Antiqua" w:eastAsia="Times New Roman" w:hAnsi="Book Antiqua" w:cs="Times New Roman"/>
          <w:b/>
          <w:kern w:val="0"/>
          <w:sz w:val="52"/>
          <w:szCs w:val="52"/>
          <w:lang w:val="es-ES"/>
          <w14:ligatures w14:val="none"/>
        </w:rPr>
        <w:t>59</w:t>
      </w:r>
    </w:p>
    <w:p w14:paraId="5B63DBB0"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20EFDE6F"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kern w:val="0"/>
          <w:sz w:val="28"/>
          <w:szCs w:val="28"/>
          <w:lang w:val="es-ES"/>
          <w14:ligatures w14:val="none"/>
        </w:rPr>
        <w:t>INFORME NEGATIVO</w:t>
      </w:r>
    </w:p>
    <w:p w14:paraId="2D350697" w14:textId="77777777" w:rsidR="00861444" w:rsidRPr="00861444" w:rsidRDefault="00861444" w:rsidP="00861444">
      <w:pPr>
        <w:spacing w:after="0" w:line="240" w:lineRule="auto"/>
        <w:jc w:val="center"/>
        <w:rPr>
          <w:rFonts w:ascii="Book Antiqua" w:eastAsia="Times New Roman" w:hAnsi="Book Antiqua" w:cs="Times New Roman"/>
          <w:bCs/>
          <w:kern w:val="0"/>
          <w:sz w:val="28"/>
          <w:szCs w:val="28"/>
          <w:lang w:val="es-ES"/>
          <w14:ligatures w14:val="none"/>
        </w:rPr>
      </w:pPr>
    </w:p>
    <w:p w14:paraId="664AA685" w14:textId="2704F225" w:rsidR="00861444" w:rsidRPr="00861444" w:rsidRDefault="00D74D69" w:rsidP="00861444">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 xml:space="preserve">30 </w:t>
      </w:r>
      <w:r w:rsidR="00861444" w:rsidRPr="00861444">
        <w:rPr>
          <w:rFonts w:ascii="Book Antiqua" w:eastAsia="Times New Roman" w:hAnsi="Book Antiqua" w:cs="Times New Roman"/>
          <w:bCs/>
          <w:kern w:val="0"/>
          <w:lang w:val="es-ES"/>
          <w14:ligatures w14:val="none"/>
        </w:rPr>
        <w:t xml:space="preserve">DE </w:t>
      </w:r>
      <w:r w:rsidR="00891E74">
        <w:rPr>
          <w:rFonts w:ascii="Book Antiqua" w:eastAsia="Times New Roman" w:hAnsi="Book Antiqua" w:cs="Times New Roman"/>
          <w:bCs/>
          <w:kern w:val="0"/>
          <w:lang w:val="es-ES"/>
          <w14:ligatures w14:val="none"/>
        </w:rPr>
        <w:t>SEPTIEMBRE</w:t>
      </w:r>
      <w:r w:rsidR="00861444" w:rsidRPr="00861444">
        <w:rPr>
          <w:rFonts w:ascii="Book Antiqua" w:eastAsia="Times New Roman" w:hAnsi="Book Antiqua" w:cs="Times New Roman"/>
          <w:bCs/>
          <w:kern w:val="0"/>
          <w:lang w:val="es-ES"/>
          <w14:ligatures w14:val="none"/>
        </w:rPr>
        <w:t xml:space="preserve"> DE 2025</w:t>
      </w:r>
    </w:p>
    <w:p w14:paraId="58E32A16"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p w14:paraId="1DD26BCE" w14:textId="77777777" w:rsidR="00861444" w:rsidRPr="00861444" w:rsidRDefault="00861444" w:rsidP="00861444">
      <w:pPr>
        <w:spacing w:after="0" w:line="240" w:lineRule="auto"/>
        <w:rPr>
          <w:rFonts w:ascii="Book Antiqua" w:eastAsia="Times New Roman" w:hAnsi="Book Antiqua" w:cs="Times New Roman"/>
          <w:b/>
          <w:bCs/>
          <w:kern w:val="0"/>
          <w:lang w:val="es-ES"/>
          <w14:ligatures w14:val="none"/>
        </w:rPr>
      </w:pPr>
      <w:r w:rsidRPr="00861444">
        <w:rPr>
          <w:rFonts w:ascii="Book Antiqua" w:eastAsia="Times New Roman" w:hAnsi="Book Antiqua" w:cs="Times New Roman"/>
          <w:b/>
          <w:bCs/>
          <w:kern w:val="0"/>
          <w:lang w:val="es-ES"/>
          <w14:ligatures w14:val="none"/>
        </w:rPr>
        <w:t>A LA CÁMARA DE REPRESENTANTES DE PUERTO RICO:</w:t>
      </w:r>
    </w:p>
    <w:p w14:paraId="2C7E8133"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0C2F4052" w14:textId="3D38F787" w:rsidR="00861444" w:rsidRPr="00861444"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La Comisión de Salud de la Cámara de Representantes de Puerto Rico, tiene el deber de someter a este Augusto Cuerpo el presente </w:t>
      </w:r>
      <w:r w:rsidRPr="00861444">
        <w:rPr>
          <w:rFonts w:ascii="Book Antiqua" w:eastAsia="Times New Roman" w:hAnsi="Book Antiqua" w:cs="Times New Roman"/>
          <w:b/>
          <w:bCs/>
          <w:kern w:val="0"/>
          <w:lang w:val="es-ES"/>
          <w14:ligatures w14:val="none"/>
        </w:rPr>
        <w:t>Informe Negativo</w:t>
      </w:r>
      <w:r w:rsidRPr="00861444">
        <w:rPr>
          <w:rFonts w:ascii="Book Antiqua" w:eastAsia="Times New Roman" w:hAnsi="Book Antiqua" w:cs="Times New Roman"/>
          <w:kern w:val="0"/>
          <w:lang w:val="es-ES"/>
          <w14:ligatures w14:val="none"/>
        </w:rPr>
        <w:t xml:space="preserve"> del </w:t>
      </w:r>
      <w:r w:rsidRPr="00861444">
        <w:rPr>
          <w:rFonts w:ascii="Book Antiqua" w:eastAsia="Times New Roman" w:hAnsi="Book Antiqua" w:cs="Times New Roman"/>
          <w:b/>
          <w:bCs/>
          <w:kern w:val="0"/>
          <w:lang w:val="es-ES"/>
          <w14:ligatures w14:val="none"/>
        </w:rPr>
        <w:t xml:space="preserve">P. de la C. </w:t>
      </w:r>
      <w:r w:rsidR="00963584">
        <w:rPr>
          <w:rFonts w:ascii="Book Antiqua" w:eastAsia="Times New Roman" w:hAnsi="Book Antiqua" w:cs="Times New Roman"/>
          <w:b/>
          <w:bCs/>
          <w:kern w:val="0"/>
          <w:lang w:val="es-ES"/>
          <w14:ligatures w14:val="none"/>
        </w:rPr>
        <w:t>59</w:t>
      </w:r>
      <w:r w:rsidR="00891E74">
        <w:rPr>
          <w:rFonts w:ascii="Book Antiqua" w:eastAsia="Times New Roman" w:hAnsi="Book Antiqua" w:cs="Times New Roman"/>
          <w:b/>
          <w:bCs/>
          <w:kern w:val="0"/>
          <w:lang w:val="es-ES"/>
          <w14:ligatures w14:val="none"/>
        </w:rPr>
        <w:t>.</w:t>
      </w:r>
    </w:p>
    <w:p w14:paraId="0BC34583"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p w14:paraId="5D4E5D26"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22585B3D"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r w:rsidRPr="00861444">
        <w:rPr>
          <w:rFonts w:ascii="Book Antiqua" w:eastAsia="Times New Roman" w:hAnsi="Book Antiqua" w:cs="Times New Roman"/>
          <w:b/>
          <w:bCs/>
          <w:kern w:val="0"/>
          <w:lang w:val="es-ES"/>
          <w14:ligatures w14:val="none"/>
        </w:rPr>
        <w:t>ALCANCE DE LA MEDIDA</w:t>
      </w:r>
    </w:p>
    <w:p w14:paraId="32B1043C"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p w14:paraId="2926D3AD" w14:textId="2B589D29" w:rsidR="00DE28A1" w:rsidRPr="00DE28A1" w:rsidRDefault="00861444" w:rsidP="00DE28A1">
      <w:pPr>
        <w:spacing w:after="0" w:line="240" w:lineRule="auto"/>
        <w:ind w:firstLine="720"/>
        <w:jc w:val="both"/>
        <w:rPr>
          <w:rFonts w:ascii="Book Antiqua" w:eastAsia="Times New Roman" w:hAnsi="Book Antiqua" w:cs="Times New Roman"/>
          <w:bCs/>
          <w:kern w:val="0"/>
          <w:lang w:val="es-CR"/>
          <w14:ligatures w14:val="none"/>
        </w:rPr>
      </w:pPr>
      <w:bookmarkStart w:id="0" w:name="_Hlk193963423"/>
      <w:r w:rsidRPr="00861444">
        <w:rPr>
          <w:rFonts w:ascii="Book Antiqua" w:eastAsia="Times New Roman" w:hAnsi="Book Antiqua" w:cs="Times New Roman"/>
          <w:bCs/>
          <w:kern w:val="0"/>
          <w:lang w:val="es-ES"/>
          <w14:ligatures w14:val="none"/>
        </w:rPr>
        <w:t xml:space="preserve">El Proyecto de la Cámara </w:t>
      </w:r>
      <w:r w:rsidR="006C65C4">
        <w:rPr>
          <w:rFonts w:ascii="Book Antiqua" w:eastAsia="Times New Roman" w:hAnsi="Book Antiqua" w:cs="Times New Roman"/>
          <w:bCs/>
          <w:kern w:val="0"/>
          <w:lang w:val="es-ES"/>
          <w14:ligatures w14:val="none"/>
        </w:rPr>
        <w:t>59</w:t>
      </w:r>
      <w:r w:rsidRPr="00861444">
        <w:rPr>
          <w:rFonts w:ascii="Book Antiqua" w:eastAsia="Times New Roman" w:hAnsi="Book Antiqua" w:cs="Times New Roman"/>
          <w:bCs/>
          <w:kern w:val="0"/>
          <w:lang w:val="es-ES"/>
          <w14:ligatures w14:val="none"/>
        </w:rPr>
        <w:t xml:space="preserve"> (P. de la C. </w:t>
      </w:r>
      <w:r w:rsidR="006C65C4">
        <w:rPr>
          <w:rFonts w:ascii="Book Antiqua" w:eastAsia="Times New Roman" w:hAnsi="Book Antiqua" w:cs="Times New Roman"/>
          <w:bCs/>
          <w:kern w:val="0"/>
          <w:lang w:val="es-ES"/>
          <w14:ligatures w14:val="none"/>
        </w:rPr>
        <w:t>59</w:t>
      </w:r>
      <w:r w:rsidRPr="00861444">
        <w:rPr>
          <w:rFonts w:ascii="Book Antiqua" w:eastAsia="Times New Roman" w:hAnsi="Book Antiqua" w:cs="Times New Roman"/>
          <w:bCs/>
          <w:kern w:val="0"/>
          <w:lang w:val="es-ES"/>
          <w14:ligatures w14:val="none"/>
        </w:rPr>
        <w:t>)</w:t>
      </w:r>
      <w:r w:rsidR="00C2672E">
        <w:rPr>
          <w:rFonts w:ascii="Book Antiqua" w:eastAsia="Times New Roman" w:hAnsi="Book Antiqua" w:cs="Times New Roman"/>
          <w:bCs/>
          <w:kern w:val="0"/>
          <w:lang w:val="es-ES"/>
          <w14:ligatures w14:val="none"/>
        </w:rPr>
        <w:t xml:space="preserve"> </w:t>
      </w:r>
      <w:r w:rsidR="00C2672E" w:rsidRPr="00C2672E">
        <w:rPr>
          <w:rFonts w:ascii="Book Antiqua" w:eastAsia="Times New Roman" w:hAnsi="Book Antiqua" w:cs="Times New Roman"/>
          <w:bCs/>
          <w:kern w:val="0"/>
          <w:lang w:val="es-ES"/>
          <w14:ligatures w14:val="none"/>
        </w:rPr>
        <w:t xml:space="preserve">propone </w:t>
      </w:r>
      <w:r w:rsidR="00DE28A1" w:rsidRPr="00DE28A1">
        <w:rPr>
          <w:rFonts w:ascii="Book Antiqua" w:eastAsia="Times New Roman" w:hAnsi="Book Antiqua" w:cs="Times New Roman"/>
          <w:bCs/>
          <w:kern w:val="0"/>
          <w:lang w:val="es-ES_tradnl"/>
          <w14:ligatures w14:val="none"/>
        </w:rPr>
        <w:t>enmendar</w:t>
      </w:r>
      <w:r w:rsidR="00DE28A1" w:rsidRPr="00DE28A1">
        <w:rPr>
          <w:rFonts w:ascii="Book Antiqua" w:eastAsia="Times New Roman" w:hAnsi="Book Antiqua" w:cs="Times New Roman"/>
          <w:bCs/>
          <w:kern w:val="0"/>
          <w:lang w:val="es-PR"/>
          <w14:ligatures w14:val="none"/>
        </w:rPr>
        <w:t xml:space="preserve"> el Artículo 10 de la Ley Núm. 25 de 25 de septiembre de 1983, según enmendada, </w:t>
      </w:r>
      <w:r w:rsidR="00DE28A1" w:rsidRPr="00DE28A1">
        <w:rPr>
          <w:rFonts w:ascii="Book Antiqua" w:eastAsia="Times New Roman" w:hAnsi="Book Antiqua" w:cs="Times New Roman"/>
          <w:bCs/>
          <w:kern w:val="0"/>
          <w:lang w:val="es-ES_tradnl"/>
          <w14:ligatures w14:val="none"/>
        </w:rPr>
        <w:t xml:space="preserve">a los fines de incluir de forma expresa la influenza en el listado de enfermedades para los cuales todo niño en etapa </w:t>
      </w:r>
      <w:proofErr w:type="spellStart"/>
      <w:r w:rsidR="00DE28A1" w:rsidRPr="00DE28A1">
        <w:rPr>
          <w:rFonts w:ascii="Book Antiqua" w:eastAsia="Times New Roman" w:hAnsi="Book Antiqua" w:cs="Times New Roman"/>
          <w:bCs/>
          <w:kern w:val="0"/>
          <w:lang w:val="es-ES_tradnl"/>
          <w14:ligatures w14:val="none"/>
        </w:rPr>
        <w:t>pre-escolar</w:t>
      </w:r>
      <w:proofErr w:type="spellEnd"/>
      <w:r w:rsidR="00DE28A1" w:rsidRPr="00DE28A1">
        <w:rPr>
          <w:rFonts w:ascii="Book Antiqua" w:eastAsia="Times New Roman" w:hAnsi="Book Antiqua" w:cs="Times New Roman"/>
          <w:bCs/>
          <w:kern w:val="0"/>
          <w:lang w:val="es-ES_tradnl"/>
          <w14:ligatures w14:val="none"/>
        </w:rPr>
        <w:t xml:space="preserve"> o escolar debe vacunarse, conforme las prácticas médicas reconocidas en Puerto Rico; facultar al Secretario del Departamento de Salud a enmendar, no más tarde de 90 días de aprobada esta Ley, todo reglamento creado al amparo de </w:t>
      </w:r>
      <w:r w:rsidR="00DE28A1" w:rsidRPr="00DE28A1">
        <w:rPr>
          <w:rFonts w:ascii="Book Antiqua" w:eastAsia="Times New Roman" w:hAnsi="Book Antiqua" w:cs="Times New Roman"/>
          <w:bCs/>
          <w:kern w:val="0"/>
          <w:lang w:val="es-PR"/>
          <w14:ligatures w14:val="none"/>
        </w:rPr>
        <w:t>Ley Núm. 25 de 25 de septiembre de 1983</w:t>
      </w:r>
      <w:r w:rsidR="00DE28A1" w:rsidRPr="00DE28A1">
        <w:rPr>
          <w:rFonts w:ascii="Book Antiqua" w:eastAsia="Times New Roman" w:hAnsi="Book Antiqua" w:cs="Times New Roman"/>
          <w:bCs/>
          <w:kern w:val="0"/>
          <w:lang w:val="es-ES_tradnl"/>
          <w14:ligatures w14:val="none"/>
        </w:rPr>
        <w:t>, para incluir la influenza como una de las enfermedades requeridas a vacunación, vigencia y para otros fines relacionados.</w:t>
      </w:r>
    </w:p>
    <w:p w14:paraId="5E8ACF58" w14:textId="51936119" w:rsidR="00C2672E" w:rsidRPr="00DE28A1" w:rsidRDefault="00C2672E" w:rsidP="00861444">
      <w:pPr>
        <w:spacing w:after="0" w:line="240" w:lineRule="auto"/>
        <w:ind w:firstLine="720"/>
        <w:jc w:val="both"/>
        <w:rPr>
          <w:rFonts w:ascii="Book Antiqua" w:eastAsia="Times New Roman" w:hAnsi="Book Antiqua" w:cs="Times New Roman"/>
          <w:bCs/>
          <w:kern w:val="0"/>
          <w:lang w:val="es-CR"/>
          <w14:ligatures w14:val="none"/>
        </w:rPr>
      </w:pPr>
    </w:p>
    <w:p w14:paraId="5B1631B0" w14:textId="056A636B" w:rsidR="00C83C90" w:rsidRPr="00C83C90" w:rsidRDefault="00861444" w:rsidP="00891E74">
      <w:pPr>
        <w:spacing w:after="0" w:line="240" w:lineRule="auto"/>
        <w:ind w:firstLine="720"/>
        <w:jc w:val="both"/>
        <w:rPr>
          <w:rFonts w:ascii="Book Antiqua" w:eastAsia="Times New Roman" w:hAnsi="Book Antiqua"/>
          <w:bCs/>
          <w:kern w:val="0"/>
          <w:lang w:val="es-PR"/>
          <w14:ligatures w14:val="none"/>
        </w:rPr>
      </w:pPr>
      <w:r w:rsidRPr="00861444">
        <w:rPr>
          <w:rFonts w:ascii="Book Antiqua" w:eastAsia="Times New Roman" w:hAnsi="Book Antiqua" w:cs="Times New Roman"/>
          <w:bCs/>
          <w:kern w:val="0"/>
          <w:lang w:val="es-ES"/>
          <w14:ligatures w14:val="none"/>
        </w:rPr>
        <w:t xml:space="preserve">La exposición de motivos señala </w:t>
      </w:r>
      <w:r w:rsidR="007331AF" w:rsidRPr="00861444">
        <w:rPr>
          <w:rFonts w:ascii="Book Antiqua" w:eastAsia="Times New Roman" w:hAnsi="Book Antiqua" w:cs="Times New Roman"/>
          <w:bCs/>
          <w:kern w:val="0"/>
          <w:lang w:val="es-ES"/>
          <w14:ligatures w14:val="none"/>
        </w:rPr>
        <w:t>que,</w:t>
      </w:r>
      <w:r w:rsidRPr="00861444">
        <w:rPr>
          <w:rFonts w:ascii="Book Antiqua" w:eastAsia="Times New Roman" w:hAnsi="Book Antiqua" w:cs="Times New Roman"/>
          <w:bCs/>
          <w:kern w:val="0"/>
          <w:lang w:val="es-ES"/>
          <w14:ligatures w14:val="none"/>
        </w:rPr>
        <w:t xml:space="preserve"> </w:t>
      </w:r>
      <w:bookmarkEnd w:id="0"/>
      <w:r w:rsidR="00C83C90">
        <w:rPr>
          <w:rFonts w:ascii="Book Antiqua" w:eastAsia="Times New Roman" w:hAnsi="Book Antiqua"/>
          <w:bCs/>
          <w:kern w:val="0"/>
          <w:lang w:val="es-PR"/>
          <w14:ligatures w14:val="none"/>
        </w:rPr>
        <w:t>s</w:t>
      </w:r>
      <w:r w:rsidR="00C83C90" w:rsidRPr="00C83C90">
        <w:rPr>
          <w:rFonts w:ascii="Book Antiqua" w:eastAsia="Times New Roman" w:hAnsi="Book Antiqua"/>
          <w:bCs/>
          <w:kern w:val="0"/>
          <w:lang w:val="es-PR"/>
          <w14:ligatures w14:val="none"/>
        </w:rPr>
        <w:t>egún la Organización Mundial de la Salud, la influenza (conocida comúnmente como “gripe” o “flu”) es una infección vírica altamente contagiosa, que afecta principalmente a la nariz, la garganta, los bronquios y, ocasionalmente, los pulmones.   La infección dura generalmente una semana y se caracteriza por la aparición súbita de fiebre alta, dolores musculares, cefalea malestar general importante, tos seca, dolor de garganta y rinitis.  El virus se transmite con facilidad de una persona a otra a través de microgotas y pequeñas partículas expulsadas con la tos o los estornudos.  La influenza suele propagarse rápidamente en forma de epidemias estacionales.</w:t>
      </w:r>
    </w:p>
    <w:p w14:paraId="7D7D1921" w14:textId="019207BD" w:rsidR="00C83C90" w:rsidRDefault="00C83C90" w:rsidP="00C83C90">
      <w:pPr>
        <w:spacing w:after="0" w:line="240" w:lineRule="auto"/>
        <w:ind w:firstLine="720"/>
        <w:jc w:val="both"/>
        <w:rPr>
          <w:rFonts w:ascii="Book Antiqua" w:eastAsia="Times New Roman" w:hAnsi="Book Antiqua" w:cs="Times New Roman"/>
          <w:bCs/>
          <w:kern w:val="0"/>
          <w:lang w:val="es-PR"/>
          <w14:ligatures w14:val="none"/>
        </w:rPr>
      </w:pPr>
      <w:r w:rsidRPr="00C83C90">
        <w:rPr>
          <w:rFonts w:ascii="Book Antiqua" w:eastAsia="Times New Roman" w:hAnsi="Book Antiqua" w:cs="Times New Roman"/>
          <w:bCs/>
          <w:kern w:val="0"/>
          <w:lang w:val="es-PR"/>
          <w14:ligatures w14:val="none"/>
        </w:rPr>
        <w:lastRenderedPageBreak/>
        <w:t>La mayoría de los afectados se recuperan en un periodo de una o dos semanas sin necesidad de recibir tratamiento médico.  Sin embargo, en niños pequeños, personas de edad y personas aquejadas de otras afecciones médicas graves, la infección puede conllevar graves complicaciones de la enfermedad subyacente, provocar neumonía o causar la muerte.</w:t>
      </w:r>
    </w:p>
    <w:p w14:paraId="52766B7C" w14:textId="77777777" w:rsidR="00891E74" w:rsidRPr="00C83C90" w:rsidRDefault="00891E74" w:rsidP="00C83C90">
      <w:pPr>
        <w:spacing w:after="0" w:line="240" w:lineRule="auto"/>
        <w:ind w:firstLine="720"/>
        <w:jc w:val="both"/>
        <w:rPr>
          <w:rFonts w:ascii="Book Antiqua" w:eastAsia="Times New Roman" w:hAnsi="Book Antiqua" w:cs="Times New Roman"/>
          <w:bCs/>
          <w:kern w:val="0"/>
          <w:lang w:val="es-PR"/>
          <w14:ligatures w14:val="none"/>
        </w:rPr>
      </w:pPr>
    </w:p>
    <w:p w14:paraId="433A1248" w14:textId="24064DBD" w:rsidR="00C83C90" w:rsidRPr="00C83C90" w:rsidRDefault="00C83C90" w:rsidP="00C83C90">
      <w:pPr>
        <w:spacing w:after="0" w:line="240" w:lineRule="auto"/>
        <w:ind w:firstLine="720"/>
        <w:jc w:val="both"/>
        <w:rPr>
          <w:rFonts w:ascii="Book Antiqua" w:eastAsia="Times New Roman" w:hAnsi="Book Antiqua" w:cs="Times New Roman"/>
          <w:bCs/>
          <w:kern w:val="0"/>
          <w:lang w:val="es-ES_tradnl"/>
          <w14:ligatures w14:val="none"/>
        </w:rPr>
      </w:pPr>
      <w:r w:rsidRPr="00C83C90">
        <w:rPr>
          <w:rFonts w:ascii="Book Antiqua" w:eastAsia="Times New Roman" w:hAnsi="Book Antiqua" w:cs="Times New Roman"/>
          <w:bCs/>
          <w:kern w:val="0"/>
          <w:lang w:val="es-ES_tradnl"/>
          <w14:ligatures w14:val="none"/>
        </w:rPr>
        <w:t>Según el propio Departamento de Salud, el pasado periodo 2018-2019 se registraron 52,253 casos de influenza, con un total de tres (3) muertes.  Para el periodo 2019-2020, el cual termina el 27 de junio de este año 2020, se reportaron hasta principios de enero unos 8, 940 nuevos casos, con una mayor incidencia entre los niños entre 0-9 años.  Se han identificado contagios en todas las edades, especialmente en la región de Ponce, la cual tiene la tasa más alta de infecciones de este virus respiratorio de fácil transmisión, situación que se ha recrudecido entre los damnificados por el terremoto del 7 de enero.</w:t>
      </w:r>
    </w:p>
    <w:p w14:paraId="25DC2169" w14:textId="77777777" w:rsidR="00C83C90" w:rsidRPr="00C83C90" w:rsidRDefault="00C83C90" w:rsidP="00C83C90">
      <w:pPr>
        <w:spacing w:after="0" w:line="240" w:lineRule="auto"/>
        <w:ind w:firstLine="720"/>
        <w:jc w:val="both"/>
        <w:rPr>
          <w:rFonts w:ascii="Book Antiqua" w:eastAsia="Times New Roman" w:hAnsi="Book Antiqua" w:cs="Times New Roman"/>
          <w:bCs/>
          <w:kern w:val="0"/>
          <w:lang w:val="es-ES_tradnl"/>
          <w14:ligatures w14:val="none"/>
        </w:rPr>
      </w:pPr>
    </w:p>
    <w:p w14:paraId="08FA770A" w14:textId="20E10F66" w:rsidR="00C83C90" w:rsidRPr="00C83C90" w:rsidRDefault="00C83C90" w:rsidP="00C83C90">
      <w:pPr>
        <w:spacing w:after="0" w:line="240" w:lineRule="auto"/>
        <w:ind w:firstLine="720"/>
        <w:jc w:val="both"/>
        <w:rPr>
          <w:rFonts w:ascii="Book Antiqua" w:eastAsia="Times New Roman" w:hAnsi="Book Antiqua" w:cs="Times New Roman"/>
          <w:bCs/>
          <w:kern w:val="0"/>
          <w:lang w:val="es-ES_tradnl"/>
          <w14:ligatures w14:val="none"/>
        </w:rPr>
      </w:pPr>
      <w:r w:rsidRPr="00C83C90">
        <w:rPr>
          <w:rFonts w:ascii="Book Antiqua" w:eastAsia="Times New Roman" w:hAnsi="Book Antiqua" w:cs="Times New Roman"/>
          <w:bCs/>
          <w:kern w:val="0"/>
          <w:lang w:val="es-ES_tradnl"/>
          <w14:ligatures w14:val="none"/>
        </w:rPr>
        <w:t xml:space="preserve">La recomendación de las autoridades de la salud, tanto de Puerto Rico como a nivel internacional, es que la mejor manera de una persona protegerse a sí misma y proteger a los demás contra la influenza es la vacunación.  Sobre todo, el objetivo de acción salubrista de vacunación tiene que ir dirigido a los niños entre las edades de seis meses a 18 años.  Según el Centro para el Control de Enfermedades de Estados Unidos, los niños desde los 6 meses de edad hasta que cumplan los 5 años, incluso aquellos que estén sanos, están en alto riesgo de presentar complicaciones graves por la influenza simplemente debido a su edad.  Además, los niños de 6 meses a 18 </w:t>
      </w:r>
      <w:proofErr w:type="gramStart"/>
      <w:r w:rsidRPr="00C83C90">
        <w:rPr>
          <w:rFonts w:ascii="Book Antiqua" w:eastAsia="Times New Roman" w:hAnsi="Book Antiqua" w:cs="Times New Roman"/>
          <w:bCs/>
          <w:kern w:val="0"/>
          <w:lang w:val="es-ES_tradnl"/>
          <w14:ligatures w14:val="none"/>
        </w:rPr>
        <w:t>años de edad</w:t>
      </w:r>
      <w:proofErr w:type="gramEnd"/>
      <w:r w:rsidRPr="00C83C90">
        <w:rPr>
          <w:rFonts w:ascii="Book Antiqua" w:eastAsia="Times New Roman" w:hAnsi="Book Antiqua" w:cs="Times New Roman"/>
          <w:bCs/>
          <w:kern w:val="0"/>
          <w:lang w:val="es-ES_tradnl"/>
          <w14:ligatures w14:val="none"/>
        </w:rPr>
        <w:t xml:space="preserve"> que tengan ciertos problemas de salud de larga duración, tales como asma, diabetes o afecciones neurológicas y del desarrollo neurológico, también están en alto riesgo de complicaciones por la influenza.  Los bebés menores de 6 meses son muy pequeños para recibir la vacuna. </w:t>
      </w:r>
    </w:p>
    <w:p w14:paraId="0BB56F76" w14:textId="77777777" w:rsidR="00C83C90" w:rsidRPr="00C83C90" w:rsidRDefault="00C83C90" w:rsidP="00C83C90">
      <w:pPr>
        <w:spacing w:after="0" w:line="240" w:lineRule="auto"/>
        <w:ind w:firstLine="720"/>
        <w:jc w:val="both"/>
        <w:rPr>
          <w:rFonts w:ascii="Book Antiqua" w:eastAsia="Times New Roman" w:hAnsi="Book Antiqua" w:cs="Times New Roman"/>
          <w:bCs/>
          <w:kern w:val="0"/>
          <w:lang w:val="es-ES_tradnl"/>
          <w14:ligatures w14:val="none"/>
        </w:rPr>
      </w:pPr>
    </w:p>
    <w:p w14:paraId="4A81B784" w14:textId="75187752" w:rsidR="00C83C90" w:rsidRPr="00C83C90" w:rsidRDefault="00C83C90" w:rsidP="00C83C90">
      <w:pPr>
        <w:spacing w:after="0" w:line="240" w:lineRule="auto"/>
        <w:ind w:firstLine="720"/>
        <w:jc w:val="both"/>
        <w:rPr>
          <w:rFonts w:ascii="Book Antiqua" w:eastAsia="Times New Roman" w:hAnsi="Book Antiqua" w:cs="Times New Roman"/>
          <w:bCs/>
          <w:kern w:val="0"/>
          <w:lang w:val="es-ES_tradnl"/>
          <w14:ligatures w14:val="none"/>
        </w:rPr>
      </w:pPr>
      <w:r w:rsidRPr="00C83C90">
        <w:rPr>
          <w:rFonts w:ascii="Book Antiqua" w:eastAsia="Times New Roman" w:hAnsi="Book Antiqua" w:cs="Times New Roman"/>
          <w:bCs/>
          <w:kern w:val="0"/>
          <w:lang w:val="es-ES_tradnl"/>
          <w14:ligatures w14:val="none"/>
        </w:rPr>
        <w:t xml:space="preserve">Actualmente, la Ley Número 25 del 25 de septiembre de 1983, “Ley de las Inmunizaciones Compulsorias a los niños </w:t>
      </w:r>
      <w:r w:rsidR="007331AF" w:rsidRPr="00C83C90">
        <w:rPr>
          <w:rFonts w:ascii="Book Antiqua" w:eastAsia="Times New Roman" w:hAnsi="Book Antiqua" w:cs="Times New Roman"/>
          <w:bCs/>
          <w:kern w:val="0"/>
          <w:lang w:val="es-ES_tradnl"/>
          <w14:ligatures w14:val="none"/>
        </w:rPr>
        <w:t>preescolares</w:t>
      </w:r>
      <w:r w:rsidRPr="00C83C90">
        <w:rPr>
          <w:rFonts w:ascii="Book Antiqua" w:eastAsia="Times New Roman" w:hAnsi="Book Antiqua" w:cs="Times New Roman"/>
          <w:bCs/>
          <w:kern w:val="0"/>
          <w:lang w:val="es-ES_tradnl"/>
          <w14:ligatures w14:val="none"/>
        </w:rPr>
        <w:t xml:space="preserve"> y estudiantes en el Estado Libre Asociado” establece en su Artículo 2 que “ningún estudiante o niño </w:t>
      </w:r>
      <w:r w:rsidR="007331AF" w:rsidRPr="00C83C90">
        <w:rPr>
          <w:rFonts w:ascii="Book Antiqua" w:eastAsia="Times New Roman" w:hAnsi="Book Antiqua" w:cs="Times New Roman"/>
          <w:bCs/>
          <w:kern w:val="0"/>
          <w:lang w:val="es-ES_tradnl"/>
          <w14:ligatures w14:val="none"/>
        </w:rPr>
        <w:t>preescolar</w:t>
      </w:r>
      <w:r w:rsidRPr="00C83C90">
        <w:rPr>
          <w:rFonts w:ascii="Book Antiqua" w:eastAsia="Times New Roman" w:hAnsi="Book Antiqua" w:cs="Times New Roman"/>
          <w:bCs/>
          <w:kern w:val="0"/>
          <w:lang w:val="es-ES_tradnl"/>
          <w14:ligatures w14:val="none"/>
        </w:rPr>
        <w:t xml:space="preserve"> podrá ser admitido o matriculado en una escuela, centro de cuidado diurno, o centro de tratamiento social, si no está debidamente inmunizado.”  Luego, en el Artículo 4, se establece que “cualquier estudiante o niño </w:t>
      </w:r>
      <w:r w:rsidR="007331AF" w:rsidRPr="00C83C90">
        <w:rPr>
          <w:rFonts w:ascii="Book Antiqua" w:eastAsia="Times New Roman" w:hAnsi="Book Antiqua" w:cs="Times New Roman"/>
          <w:bCs/>
          <w:kern w:val="0"/>
          <w:lang w:val="es-ES_tradnl"/>
          <w14:ligatures w14:val="none"/>
        </w:rPr>
        <w:t>preescolar</w:t>
      </w:r>
      <w:r w:rsidRPr="00C83C90">
        <w:rPr>
          <w:rFonts w:ascii="Book Antiqua" w:eastAsia="Times New Roman" w:hAnsi="Book Antiqua" w:cs="Times New Roman"/>
          <w:bCs/>
          <w:kern w:val="0"/>
          <w:lang w:val="es-ES_tradnl"/>
          <w14:ligatures w14:val="none"/>
        </w:rPr>
        <w:t xml:space="preserve"> podrá ser provisionalmente matriculado en una escuela, centro de cuidado diurno, o centro de tratamiento social si el estudiante o niño preescolar ha recibido por lo menos una dosis de cada una de las inmunizaciones requeridas por el </w:t>
      </w:r>
      <w:proofErr w:type="gramStart"/>
      <w:r w:rsidRPr="00C83C90">
        <w:rPr>
          <w:rFonts w:ascii="Book Antiqua" w:eastAsia="Times New Roman" w:hAnsi="Book Antiqua" w:cs="Times New Roman"/>
          <w:bCs/>
          <w:kern w:val="0"/>
          <w:lang w:val="es-ES_tradnl"/>
          <w14:ligatures w14:val="none"/>
        </w:rPr>
        <w:t>Secretario</w:t>
      </w:r>
      <w:proofErr w:type="gramEnd"/>
      <w:r w:rsidRPr="00C83C90">
        <w:rPr>
          <w:rFonts w:ascii="Book Antiqua" w:eastAsia="Times New Roman" w:hAnsi="Book Antiqua" w:cs="Times New Roman"/>
          <w:bCs/>
          <w:kern w:val="0"/>
          <w:lang w:val="es-ES_tradnl"/>
          <w14:ligatures w14:val="none"/>
        </w:rPr>
        <w:t xml:space="preserve"> de Salud”, según establecido en el Artículo 10 de esta ley.  Dicho Artículo 10 establece expresamente las enfermedades por las cuales los estudiantes y preescolares deberán estar inmunizados: difteria, tétano, tos ferina, poliomielitis, sarampión alemán, sarampión común y paperas.  No obstante, aunque el </w:t>
      </w:r>
      <w:proofErr w:type="gramStart"/>
      <w:r w:rsidRPr="00C83C90">
        <w:rPr>
          <w:rFonts w:ascii="Book Antiqua" w:eastAsia="Times New Roman" w:hAnsi="Book Antiqua" w:cs="Times New Roman"/>
          <w:bCs/>
          <w:kern w:val="0"/>
          <w:lang w:val="es-ES_tradnl"/>
          <w14:ligatures w14:val="none"/>
        </w:rPr>
        <w:t>Secretario</w:t>
      </w:r>
      <w:proofErr w:type="gramEnd"/>
      <w:r w:rsidRPr="00C83C90">
        <w:rPr>
          <w:rFonts w:ascii="Book Antiqua" w:eastAsia="Times New Roman" w:hAnsi="Book Antiqua" w:cs="Times New Roman"/>
          <w:bCs/>
          <w:kern w:val="0"/>
          <w:lang w:val="es-ES_tradnl"/>
          <w14:ligatures w14:val="none"/>
        </w:rPr>
        <w:t xml:space="preserve"> podrá requerir vacunación para cualquier otra enfermedad mediante orden, la influenza </w:t>
      </w:r>
      <w:r w:rsidRPr="00C83C90">
        <w:rPr>
          <w:rFonts w:ascii="Book Antiqua" w:eastAsia="Times New Roman" w:hAnsi="Book Antiqua" w:cs="Times New Roman"/>
          <w:bCs/>
          <w:kern w:val="0"/>
          <w:lang w:val="es-ES_tradnl"/>
          <w14:ligatures w14:val="none"/>
        </w:rPr>
        <w:lastRenderedPageBreak/>
        <w:t xml:space="preserve">no está incluida entre las enfermedades a vacunarse que por Ley tienen los niños que vacunarse y queda a discreción del </w:t>
      </w:r>
      <w:proofErr w:type="gramStart"/>
      <w:r w:rsidRPr="00C83C90">
        <w:rPr>
          <w:rFonts w:ascii="Book Antiqua" w:eastAsia="Times New Roman" w:hAnsi="Book Antiqua" w:cs="Times New Roman"/>
          <w:bCs/>
          <w:kern w:val="0"/>
          <w:lang w:val="es-ES_tradnl"/>
          <w14:ligatures w14:val="none"/>
        </w:rPr>
        <w:t>Secretario</w:t>
      </w:r>
      <w:proofErr w:type="gramEnd"/>
      <w:r w:rsidRPr="00C83C90">
        <w:rPr>
          <w:rFonts w:ascii="Book Antiqua" w:eastAsia="Times New Roman" w:hAnsi="Book Antiqua" w:cs="Times New Roman"/>
          <w:bCs/>
          <w:kern w:val="0"/>
          <w:lang w:val="es-ES_tradnl"/>
          <w14:ligatures w14:val="none"/>
        </w:rPr>
        <w:t xml:space="preserve"> incluirla en su requerimiento anual. </w:t>
      </w:r>
    </w:p>
    <w:p w14:paraId="6D6A1EE3" w14:textId="77777777" w:rsidR="00C83C90" w:rsidRPr="00C83C90" w:rsidRDefault="00C83C90" w:rsidP="00C83C90">
      <w:pPr>
        <w:spacing w:after="0" w:line="240" w:lineRule="auto"/>
        <w:ind w:firstLine="720"/>
        <w:jc w:val="both"/>
        <w:rPr>
          <w:rFonts w:ascii="Book Antiqua" w:eastAsia="Times New Roman" w:hAnsi="Book Antiqua" w:cs="Times New Roman"/>
          <w:bCs/>
          <w:kern w:val="0"/>
          <w:rtl/>
          <w:lang w:val="es-ES"/>
          <w14:ligatures w14:val="none"/>
        </w:rPr>
      </w:pPr>
    </w:p>
    <w:p w14:paraId="1B2FE5CD" w14:textId="46A678A1" w:rsidR="00C83C90" w:rsidRPr="00C83C90" w:rsidRDefault="00C83C90" w:rsidP="00C83C90">
      <w:pPr>
        <w:spacing w:after="0" w:line="240" w:lineRule="auto"/>
        <w:ind w:firstLine="720"/>
        <w:jc w:val="both"/>
        <w:rPr>
          <w:rFonts w:ascii="Book Antiqua" w:eastAsia="Times New Roman" w:hAnsi="Book Antiqua" w:cs="Times New Roman"/>
          <w:bCs/>
          <w:kern w:val="0"/>
          <w:lang w:val="es-ES_tradnl"/>
          <w14:ligatures w14:val="none"/>
        </w:rPr>
      </w:pPr>
      <w:r w:rsidRPr="00C83C90">
        <w:rPr>
          <w:rFonts w:ascii="Book Antiqua" w:eastAsia="Times New Roman" w:hAnsi="Book Antiqua" w:cs="Times New Roman"/>
          <w:bCs/>
          <w:kern w:val="0"/>
          <w:lang w:val="es-ES_tradnl"/>
          <w14:ligatures w14:val="none"/>
        </w:rPr>
        <w:t xml:space="preserve">Ante el aumento en casos reportados por la influenza y ante la declaración de Pandemia por el virus COVID-19 (Coronavirus) a principios del pasado año 2020, se exige tomar medidas más proactivas a favor de la salud de nuestra ciudadanía.  Por tal razón, la Asamblea Legislativa, en su deber constitucional de velar por la salud y seguridad del pueblo de Puerto Rico, aprueba esta medida, para enmendar la Ley 25 del 25 de septiembre de 1983 a los fines de incluir de forma expresa la influenza en el listado de enfermedades para los cuales todo niño en etapa </w:t>
      </w:r>
      <w:r w:rsidR="007331AF" w:rsidRPr="00C83C90">
        <w:rPr>
          <w:rFonts w:ascii="Book Antiqua" w:eastAsia="Times New Roman" w:hAnsi="Book Antiqua" w:cs="Times New Roman"/>
          <w:bCs/>
          <w:kern w:val="0"/>
          <w:lang w:val="es-ES_tradnl"/>
          <w14:ligatures w14:val="none"/>
        </w:rPr>
        <w:t>preescolar</w:t>
      </w:r>
      <w:r w:rsidRPr="00C83C90">
        <w:rPr>
          <w:rFonts w:ascii="Book Antiqua" w:eastAsia="Times New Roman" w:hAnsi="Book Antiqua" w:cs="Times New Roman"/>
          <w:bCs/>
          <w:kern w:val="0"/>
          <w:lang w:val="es-ES_tradnl"/>
          <w14:ligatures w14:val="none"/>
        </w:rPr>
        <w:t xml:space="preserve"> o escolar debe vacunarse, conforme las prácticas médicas reconocidas en Puerto Rico.  De esta manera, y con otras medidas, se contribuye a prevenir de la propagación del virus de la influenza y sus efectos negativos sobre la salud y seguridad del País.</w:t>
      </w:r>
    </w:p>
    <w:p w14:paraId="7A317B2C" w14:textId="178F9C5A" w:rsidR="00861444" w:rsidRPr="00C83C90" w:rsidRDefault="00861444" w:rsidP="00C83C90">
      <w:pPr>
        <w:spacing w:after="0" w:line="240" w:lineRule="auto"/>
        <w:ind w:firstLine="720"/>
        <w:jc w:val="both"/>
        <w:rPr>
          <w:rFonts w:ascii="Book Antiqua" w:eastAsia="Times New Roman" w:hAnsi="Book Antiqua" w:cs="Times New Roman"/>
          <w:b/>
          <w:kern w:val="0"/>
          <w:lang w:val="es-ES_tradnl"/>
          <w14:ligatures w14:val="none"/>
        </w:rPr>
      </w:pPr>
    </w:p>
    <w:p w14:paraId="574F3667" w14:textId="77777777" w:rsidR="00861444" w:rsidRPr="00861444" w:rsidRDefault="00861444" w:rsidP="00861444">
      <w:pPr>
        <w:spacing w:after="0" w:line="240" w:lineRule="auto"/>
        <w:jc w:val="center"/>
        <w:rPr>
          <w:rFonts w:ascii="Book Antiqua" w:eastAsia="Times New Roman" w:hAnsi="Book Antiqua" w:cs="Times New Roman"/>
          <w:b/>
          <w:kern w:val="0"/>
          <w:lang w:val="es-ES"/>
          <w14:ligatures w14:val="none"/>
        </w:rPr>
      </w:pPr>
    </w:p>
    <w:p w14:paraId="14E6EB28" w14:textId="77777777" w:rsidR="00861444" w:rsidRPr="00861444" w:rsidRDefault="00861444" w:rsidP="00861444">
      <w:pPr>
        <w:spacing w:after="0" w:line="240" w:lineRule="auto"/>
        <w:jc w:val="center"/>
        <w:rPr>
          <w:rFonts w:ascii="Book Antiqua" w:eastAsia="Times New Roman" w:hAnsi="Book Antiqua" w:cs="Times New Roman"/>
          <w:b/>
          <w:kern w:val="0"/>
          <w:lang w:val="es-ES"/>
          <w14:ligatures w14:val="none"/>
        </w:rPr>
      </w:pPr>
      <w:r w:rsidRPr="00861444">
        <w:rPr>
          <w:rFonts w:ascii="Book Antiqua" w:eastAsia="Times New Roman" w:hAnsi="Book Antiqua" w:cs="Times New Roman"/>
          <w:b/>
          <w:kern w:val="0"/>
          <w:lang w:val="es-ES"/>
          <w14:ligatures w14:val="none"/>
        </w:rPr>
        <w:t>ANÁLISIS DE LA MEDIDA</w:t>
      </w:r>
    </w:p>
    <w:p w14:paraId="79D819EC"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72675C02" w14:textId="45E00839" w:rsidR="00861444" w:rsidRDefault="00861444" w:rsidP="00861444">
      <w:pPr>
        <w:spacing w:after="0" w:line="240" w:lineRule="auto"/>
        <w:ind w:firstLine="720"/>
        <w:jc w:val="both"/>
        <w:rPr>
          <w:rFonts w:ascii="Book Antiqua" w:eastAsia="Times New Roman" w:hAnsi="Book Antiqua" w:cs="Times New Roman"/>
          <w:bCs/>
          <w:kern w:val="0"/>
          <w:lang w:val="es-ES"/>
          <w14:ligatures w14:val="none"/>
        </w:rPr>
      </w:pPr>
      <w:r w:rsidRPr="00861444">
        <w:rPr>
          <w:rFonts w:ascii="Book Antiqua" w:eastAsia="Times New Roman" w:hAnsi="Book Antiqua" w:cs="Times New Roman"/>
          <w:bCs/>
          <w:kern w:val="0"/>
          <w:lang w:val="es-ES"/>
          <w14:ligatures w14:val="none"/>
        </w:rPr>
        <w:t xml:space="preserve">La Comisión de Salud de la Cámara de Representantes de Puerto Rico, para evaluar el presente Proyecto, solicitó memoriales explicativos al </w:t>
      </w:r>
      <w:r w:rsidRPr="00861444">
        <w:rPr>
          <w:rFonts w:ascii="Book Antiqua" w:eastAsia="Times New Roman" w:hAnsi="Book Antiqua" w:cs="Times New Roman"/>
          <w:b/>
          <w:kern w:val="0"/>
          <w:lang w:val="es-ES"/>
          <w14:ligatures w14:val="none"/>
        </w:rPr>
        <w:t>Departamento de Salud</w:t>
      </w:r>
      <w:r w:rsidR="00685321">
        <w:rPr>
          <w:rFonts w:ascii="Book Antiqua" w:eastAsia="Times New Roman" w:hAnsi="Book Antiqua" w:cs="Times New Roman"/>
          <w:bCs/>
          <w:kern w:val="0"/>
          <w:lang w:val="es-ES"/>
          <w14:ligatures w14:val="none"/>
        </w:rPr>
        <w:t>,</w:t>
      </w:r>
      <w:r w:rsidRPr="00861444">
        <w:rPr>
          <w:rFonts w:ascii="Book Antiqua" w:eastAsia="Times New Roman" w:hAnsi="Book Antiqua" w:cs="Times New Roman"/>
          <w:bCs/>
          <w:kern w:val="0"/>
          <w:lang w:val="es-ES"/>
          <w14:ligatures w14:val="none"/>
        </w:rPr>
        <w:t xml:space="preserve"> </w:t>
      </w:r>
      <w:r w:rsidR="001A1CD4">
        <w:rPr>
          <w:rFonts w:ascii="Book Antiqua" w:eastAsia="Times New Roman" w:hAnsi="Book Antiqua" w:cs="Times New Roman"/>
          <w:bCs/>
          <w:kern w:val="0"/>
          <w:lang w:val="es-ES"/>
          <w14:ligatures w14:val="none"/>
        </w:rPr>
        <w:t xml:space="preserve">la </w:t>
      </w:r>
      <w:r w:rsidR="001A1CD4" w:rsidRPr="005F5744">
        <w:rPr>
          <w:rFonts w:ascii="Book Antiqua" w:eastAsia="Times New Roman" w:hAnsi="Book Antiqua" w:cs="Times New Roman"/>
          <w:b/>
          <w:kern w:val="0"/>
          <w:lang w:val="es-ES"/>
          <w14:ligatures w14:val="none"/>
        </w:rPr>
        <w:t>Asociación Médica de Puerto Rico</w:t>
      </w:r>
      <w:r w:rsidR="001A1CD4">
        <w:rPr>
          <w:rFonts w:ascii="Book Antiqua" w:eastAsia="Times New Roman" w:hAnsi="Book Antiqua" w:cs="Times New Roman"/>
          <w:bCs/>
          <w:kern w:val="0"/>
          <w:lang w:val="es-ES"/>
          <w14:ligatures w14:val="none"/>
        </w:rPr>
        <w:t xml:space="preserve">, </w:t>
      </w:r>
      <w:r w:rsidR="005F5744">
        <w:rPr>
          <w:rFonts w:ascii="Book Antiqua" w:eastAsia="Times New Roman" w:hAnsi="Book Antiqua" w:cs="Times New Roman"/>
          <w:bCs/>
          <w:kern w:val="0"/>
          <w:lang w:val="es-ES"/>
          <w14:ligatures w14:val="none"/>
        </w:rPr>
        <w:t xml:space="preserve">y al </w:t>
      </w:r>
      <w:r w:rsidR="005F5744" w:rsidRPr="005F5744">
        <w:rPr>
          <w:rFonts w:ascii="Book Antiqua" w:eastAsia="Times New Roman" w:hAnsi="Book Antiqua" w:cs="Times New Roman"/>
          <w:b/>
          <w:kern w:val="0"/>
          <w:lang w:val="es-ES"/>
          <w14:ligatures w14:val="none"/>
        </w:rPr>
        <w:t>Colegio de Médicos Cirujanos de Puerto Rico</w:t>
      </w:r>
      <w:r w:rsidR="005F5744">
        <w:rPr>
          <w:rFonts w:ascii="Book Antiqua" w:eastAsia="Times New Roman" w:hAnsi="Book Antiqua" w:cs="Times New Roman"/>
          <w:bCs/>
          <w:kern w:val="0"/>
          <w:lang w:val="es-ES"/>
          <w14:ligatures w14:val="none"/>
        </w:rPr>
        <w:t>.</w:t>
      </w:r>
    </w:p>
    <w:p w14:paraId="31B8FF1C" w14:textId="77777777" w:rsidR="00891E74" w:rsidRDefault="00891E74" w:rsidP="00861444">
      <w:pPr>
        <w:spacing w:after="0" w:line="240" w:lineRule="auto"/>
        <w:ind w:firstLine="720"/>
        <w:jc w:val="both"/>
        <w:rPr>
          <w:rFonts w:ascii="Book Antiqua" w:eastAsia="Times New Roman" w:hAnsi="Book Antiqua" w:cs="Times New Roman"/>
          <w:bCs/>
          <w:kern w:val="0"/>
          <w:lang w:val="es-ES"/>
          <w14:ligatures w14:val="none"/>
        </w:rPr>
      </w:pPr>
    </w:p>
    <w:p w14:paraId="3989DCC9" w14:textId="77777777" w:rsidR="00891E74" w:rsidRPr="00891E74" w:rsidRDefault="00891E74" w:rsidP="00891E74">
      <w:pPr>
        <w:spacing w:after="0" w:line="240" w:lineRule="auto"/>
        <w:ind w:firstLine="720"/>
        <w:jc w:val="both"/>
        <w:rPr>
          <w:rFonts w:ascii="Book Antiqua" w:eastAsia="Times New Roman" w:hAnsi="Book Antiqua" w:cs="Times New Roman"/>
          <w:bCs/>
          <w:kern w:val="0"/>
          <w:lang w:val="es-ES"/>
          <w14:ligatures w14:val="none"/>
        </w:rPr>
      </w:pPr>
      <w:r>
        <w:rPr>
          <w:rFonts w:ascii="Book Antiqua" w:eastAsia="Times New Roman" w:hAnsi="Book Antiqua" w:cs="Times New Roman"/>
          <w:kern w:val="0"/>
          <w:lang w:val="es-ES"/>
          <w14:ligatures w14:val="none"/>
        </w:rPr>
        <w:t xml:space="preserve">A la fecha de redacción de este informe, la Comisión de Salud no había recibido el memorial explicativo del </w:t>
      </w:r>
      <w:r w:rsidRPr="00891E74">
        <w:rPr>
          <w:rFonts w:ascii="Book Antiqua" w:eastAsia="Times New Roman" w:hAnsi="Book Antiqua" w:cs="Times New Roman"/>
          <w:bCs/>
          <w:kern w:val="0"/>
          <w:lang w:val="es-ES"/>
          <w14:ligatures w14:val="none"/>
        </w:rPr>
        <w:t>Colegio de Médicos Cirujanos de Puerto Rico.</w:t>
      </w:r>
    </w:p>
    <w:p w14:paraId="44684C53" w14:textId="77777777" w:rsidR="000015CD" w:rsidRPr="0025502A" w:rsidRDefault="000015CD" w:rsidP="00891E74">
      <w:pPr>
        <w:spacing w:after="0" w:line="240" w:lineRule="auto"/>
        <w:jc w:val="both"/>
        <w:rPr>
          <w:rFonts w:ascii="Book Antiqua" w:eastAsia="Times New Roman" w:hAnsi="Book Antiqua" w:cs="Times New Roman"/>
          <w:kern w:val="0"/>
          <w:lang w:val="es-ES"/>
          <w14:ligatures w14:val="none"/>
        </w:rPr>
      </w:pPr>
    </w:p>
    <w:p w14:paraId="1BBA1B6C" w14:textId="48E09A61" w:rsidR="00861444" w:rsidRPr="00861444" w:rsidRDefault="00C525D8" w:rsidP="00861444">
      <w:pPr>
        <w:spacing w:after="0" w:line="240" w:lineRule="auto"/>
        <w:ind w:firstLine="720"/>
        <w:jc w:val="center"/>
        <w:rPr>
          <w:rFonts w:ascii="Book Antiqua" w:eastAsia="Times New Roman" w:hAnsi="Book Antiqua" w:cs="Times New Roman"/>
          <w:b/>
          <w:bCs/>
          <w:kern w:val="0"/>
          <w:u w:val="single"/>
          <w:lang w:val="es-ES"/>
          <w14:ligatures w14:val="none"/>
        </w:rPr>
      </w:pPr>
      <w:r>
        <w:rPr>
          <w:rFonts w:ascii="Book Antiqua" w:eastAsia="Times New Roman" w:hAnsi="Book Antiqua" w:cs="Times New Roman"/>
          <w:b/>
          <w:bCs/>
          <w:kern w:val="0"/>
          <w:u w:val="single"/>
          <w:lang w:val="es-ES"/>
          <w14:ligatures w14:val="none"/>
        </w:rPr>
        <w:t>Departamento de Salud</w:t>
      </w:r>
    </w:p>
    <w:p w14:paraId="4DBAC531" w14:textId="46C82E70" w:rsidR="00861444" w:rsidRDefault="00861444" w:rsidP="00861444">
      <w:pPr>
        <w:spacing w:after="0" w:line="240" w:lineRule="auto"/>
        <w:ind w:firstLine="720"/>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w:t>
      </w:r>
      <w:r w:rsidR="00796C47">
        <w:rPr>
          <w:rFonts w:ascii="Book Antiqua" w:eastAsia="Times New Roman" w:hAnsi="Book Antiqua" w:cs="Times New Roman"/>
          <w:kern w:val="0"/>
          <w:lang w:val="es-ES"/>
          <w14:ligatures w14:val="none"/>
        </w:rPr>
        <w:t>2</w:t>
      </w:r>
      <w:r w:rsidR="009715C6">
        <w:rPr>
          <w:rFonts w:ascii="Book Antiqua" w:eastAsia="Times New Roman" w:hAnsi="Book Antiqua" w:cs="Times New Roman"/>
          <w:kern w:val="0"/>
          <w:lang w:val="es-ES"/>
          <w14:ligatures w14:val="none"/>
        </w:rPr>
        <w:t>0</w:t>
      </w:r>
      <w:r w:rsidR="00796C47">
        <w:rPr>
          <w:rFonts w:ascii="Book Antiqua" w:eastAsia="Times New Roman" w:hAnsi="Book Antiqua" w:cs="Times New Roman"/>
          <w:kern w:val="0"/>
          <w:lang w:val="es-ES"/>
          <w14:ligatures w14:val="none"/>
        </w:rPr>
        <w:t xml:space="preserve"> </w:t>
      </w:r>
      <w:r w:rsidRPr="00861444">
        <w:rPr>
          <w:rFonts w:ascii="Book Antiqua" w:eastAsia="Times New Roman" w:hAnsi="Book Antiqua" w:cs="Times New Roman"/>
          <w:kern w:val="0"/>
          <w:lang w:val="es-ES"/>
          <w14:ligatures w14:val="none"/>
        </w:rPr>
        <w:t xml:space="preserve">de </w:t>
      </w:r>
      <w:r w:rsidR="009715C6">
        <w:rPr>
          <w:rFonts w:ascii="Book Antiqua" w:eastAsia="Times New Roman" w:hAnsi="Book Antiqua" w:cs="Times New Roman"/>
          <w:kern w:val="0"/>
          <w:lang w:val="es-ES"/>
          <w14:ligatures w14:val="none"/>
        </w:rPr>
        <w:t>junio</w:t>
      </w:r>
      <w:r w:rsidRPr="00861444">
        <w:rPr>
          <w:rFonts w:ascii="Book Antiqua" w:eastAsia="Times New Roman" w:hAnsi="Book Antiqua" w:cs="Times New Roman"/>
          <w:kern w:val="0"/>
          <w:lang w:val="es-ES"/>
          <w14:ligatures w14:val="none"/>
        </w:rPr>
        <w:t xml:space="preserve"> de 2025)</w:t>
      </w:r>
    </w:p>
    <w:p w14:paraId="2201E087" w14:textId="77777777" w:rsidR="0034498C" w:rsidRDefault="0034498C" w:rsidP="00861444">
      <w:pPr>
        <w:spacing w:after="0" w:line="240" w:lineRule="auto"/>
        <w:ind w:firstLine="720"/>
        <w:jc w:val="center"/>
        <w:rPr>
          <w:rFonts w:ascii="Book Antiqua" w:eastAsia="Times New Roman" w:hAnsi="Book Antiqua" w:cs="Times New Roman"/>
          <w:kern w:val="0"/>
          <w:lang w:val="es-ES"/>
          <w14:ligatures w14:val="none"/>
        </w:rPr>
      </w:pPr>
    </w:p>
    <w:p w14:paraId="61C12906" w14:textId="76A4F036" w:rsidR="006F614E" w:rsidRDefault="00056159" w:rsidP="00290256">
      <w:pPr>
        <w:spacing w:after="0" w:line="240" w:lineRule="auto"/>
        <w:ind w:firstLine="720"/>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El Departamento de Salud</w:t>
      </w:r>
      <w:r w:rsidR="0034498C" w:rsidRPr="0034498C">
        <w:rPr>
          <w:rFonts w:ascii="Book Antiqua" w:eastAsia="Times New Roman" w:hAnsi="Book Antiqua" w:cs="Times New Roman"/>
          <w:kern w:val="0"/>
          <w:lang w:val="es-ES"/>
          <w14:ligatures w14:val="none"/>
        </w:rPr>
        <w:t xml:space="preserve"> presentó una ponencia en oposición al Proyecto de la Cámara </w:t>
      </w:r>
      <w:r w:rsidR="0047517C">
        <w:rPr>
          <w:rFonts w:ascii="Book Antiqua" w:eastAsia="Times New Roman" w:hAnsi="Book Antiqua" w:cs="Times New Roman"/>
          <w:kern w:val="0"/>
          <w:lang w:val="es-ES"/>
          <w14:ligatures w14:val="none"/>
        </w:rPr>
        <w:t>59</w:t>
      </w:r>
      <w:r w:rsidR="0034498C" w:rsidRPr="0034498C">
        <w:rPr>
          <w:rFonts w:ascii="Book Antiqua" w:eastAsia="Times New Roman" w:hAnsi="Book Antiqua" w:cs="Times New Roman"/>
          <w:kern w:val="0"/>
          <w:lang w:val="es-ES"/>
          <w14:ligatures w14:val="none"/>
        </w:rPr>
        <w:t xml:space="preserve">, exponiendo una serie de </w:t>
      </w:r>
      <w:r w:rsidR="00EB1519">
        <w:rPr>
          <w:rFonts w:ascii="Book Antiqua" w:eastAsia="Times New Roman" w:hAnsi="Book Antiqua" w:cs="Times New Roman"/>
          <w:kern w:val="0"/>
          <w:lang w:val="es-ES"/>
          <w14:ligatures w14:val="none"/>
        </w:rPr>
        <w:t>desafíos</w:t>
      </w:r>
      <w:r w:rsidR="00C91EE5">
        <w:rPr>
          <w:rFonts w:ascii="Book Antiqua" w:eastAsia="Times New Roman" w:hAnsi="Book Antiqua" w:cs="Times New Roman"/>
          <w:kern w:val="0"/>
          <w:lang w:val="es-ES"/>
          <w14:ligatures w14:val="none"/>
        </w:rPr>
        <w:t xml:space="preserve"> de implementación para los centros de cuidado, preescolares y escuelas de Puerto Rico</w:t>
      </w:r>
    </w:p>
    <w:p w14:paraId="6D4C590C" w14:textId="77777777" w:rsidR="006F614E" w:rsidRDefault="006F614E" w:rsidP="00290256">
      <w:pPr>
        <w:spacing w:after="0" w:line="240" w:lineRule="auto"/>
        <w:ind w:firstLine="720"/>
        <w:jc w:val="both"/>
        <w:rPr>
          <w:rFonts w:ascii="Book Antiqua" w:eastAsia="Times New Roman" w:hAnsi="Book Antiqua" w:cs="Times New Roman"/>
          <w:kern w:val="0"/>
          <w:lang w:val="es-ES"/>
          <w14:ligatures w14:val="none"/>
        </w:rPr>
      </w:pPr>
    </w:p>
    <w:p w14:paraId="32893BA7" w14:textId="72D4EEC6" w:rsidR="006F614E" w:rsidRDefault="0034498C" w:rsidP="00290256">
      <w:pPr>
        <w:spacing w:after="0" w:line="240" w:lineRule="auto"/>
        <w:ind w:firstLine="720"/>
        <w:jc w:val="both"/>
        <w:rPr>
          <w:rFonts w:ascii="Book Antiqua" w:eastAsia="Times New Roman" w:hAnsi="Book Antiqua" w:cs="Times New Roman"/>
          <w:kern w:val="0"/>
          <w:lang w:val="es-ES"/>
          <w14:ligatures w14:val="none"/>
        </w:rPr>
      </w:pPr>
      <w:r w:rsidRPr="0034498C">
        <w:rPr>
          <w:rFonts w:ascii="Book Antiqua" w:eastAsia="Times New Roman" w:hAnsi="Book Antiqua" w:cs="Times New Roman"/>
          <w:kern w:val="0"/>
          <w:lang w:val="es-ES"/>
          <w14:ligatures w14:val="none"/>
        </w:rPr>
        <w:t xml:space="preserve">En primer lugar, </w:t>
      </w:r>
      <w:r w:rsidR="004678FF">
        <w:rPr>
          <w:rFonts w:ascii="Book Antiqua" w:eastAsia="Times New Roman" w:hAnsi="Book Antiqua" w:cs="Times New Roman"/>
          <w:kern w:val="0"/>
          <w:lang w:val="es-ES"/>
          <w14:ligatures w14:val="none"/>
        </w:rPr>
        <w:t>el departamento</w:t>
      </w:r>
      <w:r w:rsidRPr="0034498C">
        <w:rPr>
          <w:rFonts w:ascii="Book Antiqua" w:eastAsia="Times New Roman" w:hAnsi="Book Antiqua" w:cs="Times New Roman"/>
          <w:kern w:val="0"/>
          <w:lang w:val="es-ES"/>
          <w14:ligatures w14:val="none"/>
        </w:rPr>
        <w:t xml:space="preserve"> </w:t>
      </w:r>
      <w:r w:rsidR="000E19B8">
        <w:rPr>
          <w:rFonts w:ascii="Book Antiqua" w:eastAsia="Times New Roman" w:hAnsi="Book Antiqua" w:cs="Times New Roman"/>
          <w:kern w:val="0"/>
          <w:lang w:val="es-ES"/>
          <w14:ligatures w14:val="none"/>
        </w:rPr>
        <w:t>expresó</w:t>
      </w:r>
      <w:r w:rsidR="000E19B8" w:rsidRPr="0034498C">
        <w:rPr>
          <w:rFonts w:ascii="Book Antiqua" w:eastAsia="Times New Roman" w:hAnsi="Book Antiqua" w:cs="Times New Roman"/>
          <w:kern w:val="0"/>
          <w:lang w:val="es-ES"/>
          <w14:ligatures w14:val="none"/>
        </w:rPr>
        <w:t xml:space="preserve"> </w:t>
      </w:r>
      <w:r w:rsidR="000E19B8">
        <w:rPr>
          <w:rFonts w:ascii="Book Antiqua" w:eastAsia="Times New Roman" w:hAnsi="Book Antiqua" w:cs="Times New Roman"/>
          <w:kern w:val="0"/>
          <w:lang w:val="es-ES"/>
          <w14:ligatures w14:val="none"/>
        </w:rPr>
        <w:t>que</w:t>
      </w:r>
      <w:r w:rsidR="00BF24DB">
        <w:rPr>
          <w:rFonts w:ascii="Book Antiqua" w:eastAsia="Times New Roman" w:hAnsi="Book Antiqua" w:cs="Times New Roman"/>
          <w:kern w:val="0"/>
          <w:lang w:val="es-ES"/>
          <w14:ligatures w14:val="none"/>
        </w:rPr>
        <w:t xml:space="preserve"> el </w:t>
      </w:r>
      <w:r w:rsidR="00BF24DB" w:rsidRPr="00BF24DB">
        <w:rPr>
          <w:rFonts w:ascii="Book Antiqua" w:eastAsia="Times New Roman" w:hAnsi="Book Antiqua" w:cs="Times New Roman"/>
          <w:kern w:val="0"/>
          <w:lang w:val="es-ES"/>
          <w14:ligatures w14:val="none"/>
        </w:rPr>
        <w:t>suministro y el calendario de administración de esta vacuna no son tan precisos como en el caso de otras vacunas. La vacuna contra la influenza se modifica cada año; la producción y distribución es variable cada año y el Departamento de Salud tendría que disponer de fondos adicionales para cumplir con la vacunación de toda la población escolar y prescolar.</w:t>
      </w:r>
    </w:p>
    <w:p w14:paraId="08167308" w14:textId="77777777" w:rsidR="00772762" w:rsidRDefault="00772762" w:rsidP="00290256">
      <w:pPr>
        <w:spacing w:after="0" w:line="240" w:lineRule="auto"/>
        <w:ind w:firstLine="720"/>
        <w:jc w:val="both"/>
        <w:rPr>
          <w:rFonts w:ascii="Book Antiqua" w:eastAsia="Times New Roman" w:hAnsi="Book Antiqua" w:cs="Times New Roman"/>
          <w:kern w:val="0"/>
          <w:lang w:val="es-ES"/>
          <w14:ligatures w14:val="none"/>
        </w:rPr>
      </w:pPr>
    </w:p>
    <w:p w14:paraId="38CD9A88" w14:textId="3F34F42E" w:rsidR="00772762" w:rsidRDefault="00772762" w:rsidP="00290256">
      <w:pPr>
        <w:spacing w:after="0" w:line="240" w:lineRule="auto"/>
        <w:ind w:firstLine="720"/>
        <w:jc w:val="both"/>
        <w:rPr>
          <w:rFonts w:ascii="Book Antiqua" w:eastAsia="Times New Roman" w:hAnsi="Book Antiqua" w:cs="Times New Roman"/>
          <w:kern w:val="0"/>
          <w:lang w:val="es-PR"/>
          <w14:ligatures w14:val="none"/>
        </w:rPr>
      </w:pPr>
      <w:r>
        <w:rPr>
          <w:rFonts w:ascii="Book Antiqua" w:eastAsia="Times New Roman" w:hAnsi="Book Antiqua" w:cs="Times New Roman"/>
          <w:kern w:val="0"/>
          <w:lang w:val="es-ES"/>
          <w14:ligatures w14:val="none"/>
        </w:rPr>
        <w:t xml:space="preserve">Adicional, </w:t>
      </w:r>
      <w:r w:rsidR="008F3237">
        <w:rPr>
          <w:rFonts w:ascii="Book Antiqua" w:eastAsia="Times New Roman" w:hAnsi="Book Antiqua" w:cs="Times New Roman"/>
          <w:kern w:val="0"/>
          <w:lang w:val="es-ES"/>
          <w14:ligatures w14:val="none"/>
        </w:rPr>
        <w:t xml:space="preserve">indicó que será </w:t>
      </w:r>
      <w:r w:rsidR="008F3237" w:rsidRPr="008F3237">
        <w:rPr>
          <w:rFonts w:ascii="Book Antiqua" w:eastAsia="Times New Roman" w:hAnsi="Book Antiqua" w:cs="Times New Roman"/>
          <w:kern w:val="0"/>
          <w:lang w:val="es-PR"/>
          <w14:ligatures w14:val="none"/>
        </w:rPr>
        <w:t xml:space="preserve">necesario trabajar con los desafíos en el seguimiento de la tasa de vacunación. Es posible que dar el seguimiento sobre los datos de vacunación contra la influenza no coincida con el seguimiento existente para otras vacunas infantiles. La vacuna contra la influenza tiene un tiempo particular (temporada) para producción, </w:t>
      </w:r>
      <w:r w:rsidR="008F3237" w:rsidRPr="008F3237">
        <w:rPr>
          <w:rFonts w:ascii="Book Antiqua" w:eastAsia="Times New Roman" w:hAnsi="Book Antiqua" w:cs="Times New Roman"/>
          <w:kern w:val="0"/>
          <w:lang w:val="es-PR"/>
          <w14:ligatures w14:val="none"/>
        </w:rPr>
        <w:lastRenderedPageBreak/>
        <w:t>distribución y administración. Esto, a su vez, podría hacer más lenta la capacidad para compilar los datos y resultados de todas las vacunas y comenzar las auditorías de validación por parte de la División de Vacunación.</w:t>
      </w:r>
    </w:p>
    <w:p w14:paraId="56A61505" w14:textId="77777777" w:rsidR="003B23F7" w:rsidRDefault="003B23F7" w:rsidP="00290256">
      <w:pPr>
        <w:spacing w:after="0" w:line="240" w:lineRule="auto"/>
        <w:ind w:firstLine="720"/>
        <w:jc w:val="both"/>
        <w:rPr>
          <w:rFonts w:ascii="Book Antiqua" w:eastAsia="Times New Roman" w:hAnsi="Book Antiqua" w:cs="Times New Roman"/>
          <w:kern w:val="0"/>
          <w:lang w:val="es-PR"/>
          <w14:ligatures w14:val="none"/>
        </w:rPr>
      </w:pPr>
    </w:p>
    <w:p w14:paraId="7A1063B5" w14:textId="4BB4777D" w:rsidR="003B23F7" w:rsidRDefault="003B23F7" w:rsidP="00891E74">
      <w:pPr>
        <w:spacing w:after="0" w:line="240" w:lineRule="auto"/>
        <w:ind w:firstLine="720"/>
        <w:jc w:val="both"/>
        <w:rPr>
          <w:rFonts w:ascii="Book Antiqua" w:eastAsia="Times New Roman" w:hAnsi="Book Antiqua" w:cs="Times New Roman"/>
          <w:kern w:val="0"/>
          <w:lang w:val="es-PR"/>
          <w14:ligatures w14:val="none"/>
        </w:rPr>
      </w:pPr>
      <w:r>
        <w:rPr>
          <w:rFonts w:ascii="Book Antiqua" w:eastAsia="Times New Roman" w:hAnsi="Book Antiqua" w:cs="Times New Roman"/>
          <w:kern w:val="0"/>
          <w:lang w:val="es-PR"/>
          <w14:ligatures w14:val="none"/>
        </w:rPr>
        <w:t>También, mencionaron que todos</w:t>
      </w:r>
      <w:r w:rsidRPr="003B23F7">
        <w:rPr>
          <w:rFonts w:ascii="Book Antiqua" w:eastAsia="Times New Roman" w:hAnsi="Book Antiqua" w:cs="Times New Roman"/>
          <w:kern w:val="0"/>
          <w:lang w:val="es-PR"/>
          <w14:ligatures w14:val="none"/>
        </w:rPr>
        <w:t xml:space="preserve"> los involucrados en la entrega de mensajes a los padres necesitarán herramientas adicionales para ayudar a proporcionar mensajes claros y consistentes. Adicionalmente, habrá que considerar y garantizar el trato adecuado para aquellas familias que no acepten esta vacuna. Implementar un requisito de vacunación contra la influenza en las escuelas confronta varias barreras, incluyendo las preocupaciones de los padres sobre la seguridad y eficacia de las vacunas, así como retos legales y prácticos.</w:t>
      </w:r>
    </w:p>
    <w:p w14:paraId="0C0B4223" w14:textId="77777777" w:rsidR="003B23F7" w:rsidRDefault="003B23F7" w:rsidP="003B23F7">
      <w:pPr>
        <w:spacing w:after="0" w:line="240" w:lineRule="auto"/>
        <w:ind w:left="720" w:firstLine="720"/>
        <w:jc w:val="both"/>
        <w:rPr>
          <w:rFonts w:ascii="Book Antiqua" w:eastAsia="Times New Roman" w:hAnsi="Book Antiqua" w:cs="Times New Roman"/>
          <w:kern w:val="0"/>
          <w:lang w:val="es-PR"/>
          <w14:ligatures w14:val="none"/>
        </w:rPr>
      </w:pPr>
    </w:p>
    <w:p w14:paraId="1E26F930" w14:textId="72088525" w:rsidR="003B23F7" w:rsidRPr="003B23F7" w:rsidRDefault="003B23F7" w:rsidP="00891E74">
      <w:pPr>
        <w:spacing w:after="0" w:line="240" w:lineRule="auto"/>
        <w:ind w:firstLine="720"/>
        <w:jc w:val="both"/>
        <w:rPr>
          <w:rFonts w:ascii="Book Antiqua" w:eastAsia="Times New Roman" w:hAnsi="Book Antiqua" w:cs="Times New Roman"/>
          <w:kern w:val="0"/>
          <w:lang w:val="es-PR"/>
          <w14:ligatures w14:val="none"/>
        </w:rPr>
      </w:pPr>
      <w:r>
        <w:rPr>
          <w:rFonts w:ascii="Book Antiqua" w:eastAsia="Times New Roman" w:hAnsi="Book Antiqua" w:cs="Times New Roman"/>
          <w:kern w:val="0"/>
          <w:lang w:val="es-PR"/>
          <w14:ligatures w14:val="none"/>
        </w:rPr>
        <w:t xml:space="preserve">Por último, </w:t>
      </w:r>
      <w:r w:rsidR="0032201C">
        <w:rPr>
          <w:rFonts w:ascii="Book Antiqua" w:eastAsia="Times New Roman" w:hAnsi="Book Antiqua" w:cs="Times New Roman"/>
          <w:kern w:val="0"/>
          <w:lang w:val="es-PR"/>
          <w14:ligatures w14:val="none"/>
        </w:rPr>
        <w:t xml:space="preserve">indicaron que será </w:t>
      </w:r>
      <w:r w:rsidR="0032201C" w:rsidRPr="0032201C">
        <w:rPr>
          <w:rFonts w:ascii="Book Antiqua" w:eastAsia="Times New Roman" w:hAnsi="Book Antiqua" w:cs="Times New Roman"/>
          <w:kern w:val="0"/>
          <w:lang w:val="es-PR"/>
          <w14:ligatures w14:val="none"/>
        </w:rPr>
        <w:t xml:space="preserve">un reto enorme para los padres, profesionales de la salud e instituciones asegurar la vacunación contra la influenza para todos los estudiantes anualmente. </w:t>
      </w:r>
      <w:r w:rsidR="0032201C">
        <w:rPr>
          <w:rFonts w:ascii="Book Antiqua" w:eastAsia="Times New Roman" w:hAnsi="Book Antiqua" w:cs="Times New Roman"/>
          <w:kern w:val="0"/>
          <w:lang w:val="es-PR"/>
          <w14:ligatures w14:val="none"/>
        </w:rPr>
        <w:t>Y que t</w:t>
      </w:r>
      <w:r w:rsidR="0032201C" w:rsidRPr="0032201C">
        <w:rPr>
          <w:rFonts w:ascii="Book Antiqua" w:eastAsia="Times New Roman" w:hAnsi="Book Antiqua" w:cs="Times New Roman"/>
          <w:kern w:val="0"/>
          <w:lang w:val="es-PR"/>
          <w14:ligatures w14:val="none"/>
        </w:rPr>
        <w:t>omará tiempo para que todos los involucrados establezcan rutina de vacunación anual.</w:t>
      </w:r>
    </w:p>
    <w:p w14:paraId="1DB5EA05" w14:textId="77777777" w:rsidR="00847F01" w:rsidRDefault="00847F01" w:rsidP="007E0612">
      <w:pPr>
        <w:spacing w:after="0" w:line="240" w:lineRule="auto"/>
        <w:jc w:val="both"/>
        <w:rPr>
          <w:rFonts w:ascii="Book Antiqua" w:eastAsia="Times New Roman" w:hAnsi="Book Antiqua" w:cs="Times New Roman"/>
          <w:bCs/>
          <w:kern w:val="0"/>
          <w:lang w:val="es-ES"/>
          <w14:ligatures w14:val="none"/>
        </w:rPr>
      </w:pPr>
    </w:p>
    <w:p w14:paraId="25D46DB9" w14:textId="4E5BB988" w:rsidR="00847F01" w:rsidRDefault="00847F01" w:rsidP="00847F01">
      <w:pPr>
        <w:spacing w:after="0" w:line="240" w:lineRule="auto"/>
        <w:jc w:val="center"/>
        <w:rPr>
          <w:rFonts w:ascii="Book Antiqua" w:eastAsia="Times New Roman" w:hAnsi="Book Antiqua" w:cs="Times New Roman"/>
          <w:b/>
          <w:kern w:val="0"/>
          <w:u w:val="single"/>
          <w:lang w:val="es-ES"/>
          <w14:ligatures w14:val="none"/>
        </w:rPr>
      </w:pPr>
      <w:r w:rsidRPr="00847F01">
        <w:rPr>
          <w:rFonts w:ascii="Book Antiqua" w:eastAsia="Times New Roman" w:hAnsi="Book Antiqua" w:cs="Times New Roman"/>
          <w:b/>
          <w:kern w:val="0"/>
          <w:u w:val="single"/>
          <w:lang w:val="es-ES"/>
          <w14:ligatures w14:val="none"/>
        </w:rPr>
        <w:t>A</w:t>
      </w:r>
      <w:r w:rsidR="009923C7">
        <w:rPr>
          <w:rFonts w:ascii="Book Antiqua" w:eastAsia="Times New Roman" w:hAnsi="Book Antiqua" w:cs="Times New Roman"/>
          <w:b/>
          <w:kern w:val="0"/>
          <w:u w:val="single"/>
          <w:lang w:val="es-ES"/>
          <w14:ligatures w14:val="none"/>
        </w:rPr>
        <w:t>sociación Médica de Puerto Rico</w:t>
      </w:r>
    </w:p>
    <w:p w14:paraId="6324ED50" w14:textId="06BD0983" w:rsidR="00847F01" w:rsidRPr="00905573" w:rsidRDefault="00847F01" w:rsidP="00847F01">
      <w:pPr>
        <w:spacing w:after="0" w:line="240" w:lineRule="auto"/>
        <w:jc w:val="center"/>
        <w:rPr>
          <w:rFonts w:ascii="Book Antiqua" w:eastAsia="Times New Roman" w:hAnsi="Book Antiqua" w:cs="Times New Roman"/>
          <w:bCs/>
          <w:kern w:val="0"/>
          <w:lang w:val="es-ES"/>
          <w14:ligatures w14:val="none"/>
        </w:rPr>
      </w:pPr>
      <w:r w:rsidRPr="00905573">
        <w:rPr>
          <w:rFonts w:ascii="Book Antiqua" w:eastAsia="Times New Roman" w:hAnsi="Book Antiqua" w:cs="Times New Roman"/>
          <w:bCs/>
          <w:kern w:val="0"/>
          <w:lang w:val="es-ES"/>
          <w14:ligatures w14:val="none"/>
        </w:rPr>
        <w:t>(</w:t>
      </w:r>
      <w:r w:rsidR="003D6DBC">
        <w:rPr>
          <w:rFonts w:ascii="Book Antiqua" w:eastAsia="Times New Roman" w:hAnsi="Book Antiqua" w:cs="Times New Roman"/>
          <w:bCs/>
          <w:kern w:val="0"/>
          <w:lang w:val="es-ES"/>
          <w14:ligatures w14:val="none"/>
        </w:rPr>
        <w:t>31</w:t>
      </w:r>
      <w:r w:rsidR="00905573" w:rsidRPr="00905573">
        <w:rPr>
          <w:rFonts w:ascii="Book Antiqua" w:eastAsia="Times New Roman" w:hAnsi="Book Antiqua" w:cs="Times New Roman"/>
          <w:bCs/>
          <w:kern w:val="0"/>
          <w:lang w:val="es-ES"/>
          <w14:ligatures w14:val="none"/>
        </w:rPr>
        <w:t xml:space="preserve"> de </w:t>
      </w:r>
      <w:r w:rsidR="003D6DBC">
        <w:rPr>
          <w:rFonts w:ascii="Book Antiqua" w:eastAsia="Times New Roman" w:hAnsi="Book Antiqua" w:cs="Times New Roman"/>
          <w:bCs/>
          <w:kern w:val="0"/>
          <w:lang w:val="es-ES"/>
          <w14:ligatures w14:val="none"/>
        </w:rPr>
        <w:t>marzo</w:t>
      </w:r>
      <w:r w:rsidR="00905573" w:rsidRPr="00905573">
        <w:rPr>
          <w:rFonts w:ascii="Book Antiqua" w:eastAsia="Times New Roman" w:hAnsi="Book Antiqua" w:cs="Times New Roman"/>
          <w:bCs/>
          <w:kern w:val="0"/>
          <w:lang w:val="es-ES"/>
          <w14:ligatures w14:val="none"/>
        </w:rPr>
        <w:t xml:space="preserve"> de 2025)</w:t>
      </w:r>
    </w:p>
    <w:p w14:paraId="04D48602" w14:textId="77777777" w:rsidR="00905573" w:rsidRPr="00905573" w:rsidRDefault="00905573" w:rsidP="00847F01">
      <w:pPr>
        <w:spacing w:after="0" w:line="240" w:lineRule="auto"/>
        <w:jc w:val="center"/>
        <w:rPr>
          <w:rFonts w:ascii="Book Antiqua" w:eastAsia="Times New Roman" w:hAnsi="Book Antiqua" w:cs="Times New Roman"/>
          <w:bCs/>
          <w:kern w:val="0"/>
          <w:lang w:val="es-ES"/>
          <w14:ligatures w14:val="none"/>
        </w:rPr>
      </w:pPr>
    </w:p>
    <w:p w14:paraId="2CBFDEC6" w14:textId="4E06BB4A" w:rsidR="007D0220" w:rsidRDefault="003D6DBC" w:rsidP="00891E74">
      <w:pPr>
        <w:spacing w:after="0" w:line="240" w:lineRule="auto"/>
        <w:ind w:firstLine="720"/>
        <w:jc w:val="both"/>
        <w:rPr>
          <w:rFonts w:ascii="Book Antiqua" w:eastAsia="Times New Roman" w:hAnsi="Book Antiqua" w:cs="Times New Roman"/>
          <w:bCs/>
          <w:kern w:val="0"/>
          <w:lang w:val="es-US"/>
          <w14:ligatures w14:val="none"/>
        </w:rPr>
      </w:pPr>
      <w:r>
        <w:rPr>
          <w:rFonts w:ascii="Book Antiqua" w:eastAsia="Times New Roman" w:hAnsi="Book Antiqua" w:cs="Times New Roman"/>
          <w:bCs/>
          <w:kern w:val="0"/>
          <w:lang w:val="es-ES"/>
          <w14:ligatures w14:val="none"/>
        </w:rPr>
        <w:t>La Asociación Médica de Puerto Rico</w:t>
      </w:r>
      <w:r w:rsidR="007D0220" w:rsidRPr="007D0220">
        <w:rPr>
          <w:rFonts w:ascii="Book Antiqua" w:eastAsia="Times New Roman" w:hAnsi="Book Antiqua" w:cs="Times New Roman"/>
          <w:bCs/>
          <w:kern w:val="0"/>
          <w:lang w:val="es-ES"/>
          <w14:ligatures w14:val="none"/>
        </w:rPr>
        <w:t xml:space="preserve"> presentó una ponencia en</w:t>
      </w:r>
      <w:r w:rsidR="008F2D8A">
        <w:rPr>
          <w:rFonts w:ascii="Book Antiqua" w:eastAsia="Times New Roman" w:hAnsi="Book Antiqua" w:cs="Times New Roman"/>
          <w:bCs/>
          <w:kern w:val="0"/>
          <w:lang w:val="es-ES"/>
          <w14:ligatures w14:val="none"/>
        </w:rPr>
        <w:t xml:space="preserve"> favor del</w:t>
      </w:r>
      <w:r w:rsidR="007D0220" w:rsidRPr="007D0220">
        <w:rPr>
          <w:rFonts w:ascii="Book Antiqua" w:eastAsia="Times New Roman" w:hAnsi="Book Antiqua" w:cs="Times New Roman"/>
          <w:bCs/>
          <w:kern w:val="0"/>
          <w:lang w:val="es-ES"/>
          <w14:ligatures w14:val="none"/>
        </w:rPr>
        <w:t xml:space="preserve"> Proyecto de la Cámara 59, e</w:t>
      </w:r>
      <w:r w:rsidR="00D440EC">
        <w:rPr>
          <w:rFonts w:ascii="Book Antiqua" w:eastAsia="Times New Roman" w:hAnsi="Book Antiqua" w:cs="Times New Roman"/>
          <w:bCs/>
          <w:kern w:val="0"/>
          <w:lang w:val="es-ES"/>
          <w14:ligatures w14:val="none"/>
        </w:rPr>
        <w:t xml:space="preserve">stableciendo que </w:t>
      </w:r>
      <w:r w:rsidR="00751100">
        <w:rPr>
          <w:rFonts w:ascii="Book Antiqua" w:eastAsia="Times New Roman" w:hAnsi="Book Antiqua" w:cs="Times New Roman"/>
          <w:bCs/>
          <w:kern w:val="0"/>
          <w:lang w:val="es-ES"/>
          <w14:ligatures w14:val="none"/>
        </w:rPr>
        <w:t xml:space="preserve">el proyecto es </w:t>
      </w:r>
      <w:r w:rsidR="00D440EC" w:rsidRPr="00D440EC">
        <w:rPr>
          <w:rFonts w:ascii="Book Antiqua" w:eastAsia="Times New Roman" w:hAnsi="Book Antiqua" w:cs="Times New Roman"/>
          <w:bCs/>
          <w:kern w:val="0"/>
          <w:lang w:val="es-US"/>
          <w14:ligatures w14:val="none"/>
        </w:rPr>
        <w:t>una estrategia crucial para la salud pública de nuestros niños y, por ende, de nuestra sociedad.</w:t>
      </w:r>
    </w:p>
    <w:p w14:paraId="428D39F6" w14:textId="77777777" w:rsidR="00751100" w:rsidRDefault="00751100" w:rsidP="00891E74">
      <w:pPr>
        <w:spacing w:after="0" w:line="240" w:lineRule="auto"/>
        <w:jc w:val="both"/>
        <w:rPr>
          <w:rFonts w:ascii="Book Antiqua" w:eastAsia="Times New Roman" w:hAnsi="Book Antiqua" w:cs="Times New Roman"/>
          <w:bCs/>
          <w:kern w:val="0"/>
          <w:lang w:val="es-US"/>
          <w14:ligatures w14:val="none"/>
        </w:rPr>
      </w:pPr>
    </w:p>
    <w:p w14:paraId="6AD46170" w14:textId="6313DBCB" w:rsidR="00751100" w:rsidRDefault="00CC1F03" w:rsidP="00891E74">
      <w:pPr>
        <w:spacing w:after="0" w:line="240" w:lineRule="auto"/>
        <w:ind w:firstLine="720"/>
        <w:jc w:val="both"/>
        <w:rPr>
          <w:rFonts w:ascii="Book Antiqua" w:eastAsia="Times New Roman" w:hAnsi="Book Antiqua" w:cs="Times New Roman"/>
          <w:bCs/>
          <w:kern w:val="0"/>
          <w:lang w:val="es-US"/>
          <w14:ligatures w14:val="none"/>
        </w:rPr>
      </w:pPr>
      <w:r w:rsidRPr="00CC1F03">
        <w:rPr>
          <w:rFonts w:ascii="Book Antiqua" w:eastAsia="Times New Roman" w:hAnsi="Book Antiqua" w:cs="Times New Roman"/>
          <w:bCs/>
          <w:kern w:val="0"/>
          <w:lang w:val="es-US"/>
          <w14:ligatures w14:val="none"/>
        </w:rPr>
        <w:t>La</w:t>
      </w:r>
      <w:r>
        <w:rPr>
          <w:rFonts w:ascii="Book Antiqua" w:eastAsia="Times New Roman" w:hAnsi="Book Antiqua" w:cs="Times New Roman"/>
          <w:bCs/>
          <w:kern w:val="0"/>
          <w:lang w:val="es-US"/>
          <w14:ligatures w14:val="none"/>
        </w:rPr>
        <w:t xml:space="preserve"> Asociación indicó que la</w:t>
      </w:r>
      <w:r w:rsidRPr="00CC1F03">
        <w:rPr>
          <w:rFonts w:ascii="Book Antiqua" w:eastAsia="Times New Roman" w:hAnsi="Book Antiqua" w:cs="Times New Roman"/>
          <w:bCs/>
          <w:kern w:val="0"/>
          <w:lang w:val="es-US"/>
          <w14:ligatures w14:val="none"/>
        </w:rPr>
        <w:t xml:space="preserve"> evidencia científica respalda que la vacunación contra la influenza es efectiva para reducir la incidencia de la enfermedad, así como sus complicaciones. La inclusión de esta vacuna en el listado de enfermedades requeridas ayudará a ampliar la cobertura de vacunación lo que es fundamental para lograr la inmunidad colectiva y proteger a aquellos que no pueden ser vacunados por razones médicas.</w:t>
      </w:r>
    </w:p>
    <w:p w14:paraId="5ED03A20" w14:textId="77777777" w:rsidR="0057700E" w:rsidRDefault="0057700E" w:rsidP="00891E74">
      <w:pPr>
        <w:spacing w:after="0" w:line="240" w:lineRule="auto"/>
        <w:jc w:val="both"/>
        <w:rPr>
          <w:rFonts w:ascii="Book Antiqua" w:eastAsia="Times New Roman" w:hAnsi="Book Antiqua" w:cs="Times New Roman"/>
          <w:bCs/>
          <w:kern w:val="0"/>
          <w:lang w:val="es-US"/>
          <w14:ligatures w14:val="none"/>
        </w:rPr>
      </w:pPr>
    </w:p>
    <w:p w14:paraId="039CA7A7" w14:textId="61E438DA" w:rsidR="0057700E" w:rsidRPr="007D0220" w:rsidRDefault="001E301B" w:rsidP="00891E74">
      <w:pPr>
        <w:spacing w:after="0" w:line="240" w:lineRule="auto"/>
        <w:ind w:firstLine="720"/>
        <w:jc w:val="both"/>
        <w:rPr>
          <w:rFonts w:ascii="Book Antiqua" w:eastAsia="Times New Roman" w:hAnsi="Book Antiqua" w:cs="Times New Roman"/>
          <w:bCs/>
          <w:kern w:val="0"/>
          <w:lang w:val="es-US"/>
          <w14:ligatures w14:val="none"/>
        </w:rPr>
      </w:pPr>
      <w:r>
        <w:rPr>
          <w:rFonts w:ascii="Book Antiqua" w:eastAsia="Times New Roman" w:hAnsi="Book Antiqua" w:cs="Times New Roman"/>
          <w:bCs/>
          <w:kern w:val="0"/>
          <w:lang w:val="es-US"/>
          <w14:ligatures w14:val="none"/>
        </w:rPr>
        <w:t xml:space="preserve">Finalizaron señalando que esta medida </w:t>
      </w:r>
      <w:r w:rsidR="00870806" w:rsidRPr="00870806">
        <w:rPr>
          <w:rFonts w:ascii="Book Antiqua" w:eastAsia="Times New Roman" w:hAnsi="Book Antiqua" w:cs="Times New Roman"/>
          <w:bCs/>
          <w:kern w:val="0"/>
          <w:lang w:val="es-US"/>
          <w14:ligatures w14:val="none"/>
        </w:rPr>
        <w:t>faculta al Honorable secretario del Departamento de Salud de Puerto Rico para que, en un plazo de 90 días, emita los reglamentos correspondientes, lo que garantizará que esta enmienda se implemente de manera efectiva y oportuna. Esto no solo beneficiará a nuestros niños, sino que también aliviará la carga que la influenza impone sobre nuestro sistema de salud y los costos relacionados en servicios y días perdidos laborales o escolares.</w:t>
      </w:r>
    </w:p>
    <w:p w14:paraId="0C27A678" w14:textId="77777777" w:rsidR="005F183A" w:rsidRDefault="005F183A" w:rsidP="00891E74">
      <w:pPr>
        <w:spacing w:after="0" w:line="240" w:lineRule="auto"/>
        <w:rPr>
          <w:rFonts w:ascii="Book Antiqua" w:eastAsia="Times New Roman" w:hAnsi="Book Antiqua" w:cs="Times New Roman"/>
          <w:b/>
          <w:kern w:val="0"/>
          <w:lang w:val="es-ES"/>
          <w14:ligatures w14:val="none"/>
        </w:rPr>
      </w:pPr>
    </w:p>
    <w:p w14:paraId="352269AC" w14:textId="77777777" w:rsidR="00891E74" w:rsidRDefault="00891E74" w:rsidP="00891E74">
      <w:pPr>
        <w:spacing w:after="0" w:line="240" w:lineRule="auto"/>
        <w:rPr>
          <w:rFonts w:ascii="Book Antiqua" w:eastAsia="Times New Roman" w:hAnsi="Book Antiqua" w:cs="Times New Roman"/>
          <w:b/>
          <w:kern w:val="0"/>
          <w:lang w:val="es-ES"/>
          <w14:ligatures w14:val="none"/>
        </w:rPr>
      </w:pPr>
    </w:p>
    <w:p w14:paraId="2712395D" w14:textId="77777777" w:rsidR="00891E74" w:rsidRDefault="00891E74" w:rsidP="00891E74">
      <w:pPr>
        <w:spacing w:after="0" w:line="240" w:lineRule="auto"/>
        <w:rPr>
          <w:rFonts w:ascii="Book Antiqua" w:eastAsia="Times New Roman" w:hAnsi="Book Antiqua" w:cs="Times New Roman"/>
          <w:b/>
          <w:kern w:val="0"/>
          <w:lang w:val="es-ES"/>
          <w14:ligatures w14:val="none"/>
        </w:rPr>
      </w:pPr>
    </w:p>
    <w:p w14:paraId="161991CD" w14:textId="77777777" w:rsidR="00891E74" w:rsidRDefault="00891E74" w:rsidP="00891E74">
      <w:pPr>
        <w:spacing w:after="0" w:line="240" w:lineRule="auto"/>
        <w:rPr>
          <w:rFonts w:ascii="Book Antiqua" w:eastAsia="Times New Roman" w:hAnsi="Book Antiqua" w:cs="Times New Roman"/>
          <w:b/>
          <w:kern w:val="0"/>
          <w:lang w:val="es-ES"/>
          <w14:ligatures w14:val="none"/>
        </w:rPr>
      </w:pPr>
    </w:p>
    <w:p w14:paraId="54E7C03A" w14:textId="77777777" w:rsidR="00891E74" w:rsidRPr="00861444" w:rsidRDefault="00891E74" w:rsidP="00891E74">
      <w:pPr>
        <w:spacing w:after="0" w:line="240" w:lineRule="auto"/>
        <w:rPr>
          <w:rFonts w:ascii="Book Antiqua" w:eastAsia="Times New Roman" w:hAnsi="Book Antiqua" w:cs="Times New Roman"/>
          <w:b/>
          <w:kern w:val="0"/>
          <w:lang w:val="es-ES"/>
          <w14:ligatures w14:val="none"/>
        </w:rPr>
      </w:pPr>
    </w:p>
    <w:p w14:paraId="6CCF80D1" w14:textId="77777777" w:rsidR="00861444" w:rsidRPr="00861444" w:rsidRDefault="00861444" w:rsidP="00861444">
      <w:pPr>
        <w:spacing w:after="0" w:line="240" w:lineRule="auto"/>
        <w:jc w:val="center"/>
        <w:rPr>
          <w:rFonts w:ascii="Book Antiqua" w:eastAsia="Times New Roman" w:hAnsi="Book Antiqua" w:cs="Times New Roman"/>
          <w:b/>
          <w:kern w:val="0"/>
          <w:lang w:val="es-ES"/>
          <w14:ligatures w14:val="none"/>
        </w:rPr>
      </w:pPr>
      <w:r w:rsidRPr="00861444">
        <w:rPr>
          <w:rFonts w:ascii="Book Antiqua" w:eastAsia="Times New Roman" w:hAnsi="Book Antiqua" w:cs="Times New Roman"/>
          <w:b/>
          <w:kern w:val="0"/>
          <w:lang w:val="es-ES"/>
          <w14:ligatures w14:val="none"/>
        </w:rPr>
        <w:lastRenderedPageBreak/>
        <w:t>IMPACTO FISCAL</w:t>
      </w:r>
    </w:p>
    <w:p w14:paraId="6F8DC8C2"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1243A42B" w14:textId="77777777" w:rsidR="00C5415C"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A327A4">
        <w:rPr>
          <w:rFonts w:ascii="Book Antiqua" w:eastAsia="Times New Roman" w:hAnsi="Book Antiqua" w:cs="Times New Roman"/>
          <w:kern w:val="0"/>
          <w:lang w:val="es-ES"/>
          <w14:ligatures w14:val="none"/>
        </w:rPr>
        <w:t xml:space="preserve">El P. de la C. </w:t>
      </w:r>
      <w:r w:rsidR="00C82C6F" w:rsidRPr="00A327A4">
        <w:rPr>
          <w:rFonts w:ascii="Book Antiqua" w:eastAsia="Times New Roman" w:hAnsi="Book Antiqua" w:cs="Times New Roman"/>
          <w:kern w:val="0"/>
          <w:lang w:val="es-ES"/>
          <w14:ligatures w14:val="none"/>
        </w:rPr>
        <w:t>59</w:t>
      </w:r>
      <w:r w:rsidRPr="00A327A4">
        <w:rPr>
          <w:rFonts w:ascii="Book Antiqua" w:eastAsia="Times New Roman" w:hAnsi="Book Antiqua" w:cs="Times New Roman"/>
          <w:kern w:val="0"/>
          <w:lang w:val="es-ES"/>
          <w14:ligatures w14:val="none"/>
        </w:rPr>
        <w:t xml:space="preserve"> </w:t>
      </w:r>
      <w:r w:rsidR="00411E95" w:rsidRPr="00A327A4">
        <w:rPr>
          <w:rFonts w:ascii="Book Antiqua" w:eastAsia="Times New Roman" w:hAnsi="Book Antiqua" w:cs="Times New Roman"/>
          <w:kern w:val="0"/>
          <w:lang w:val="es-ES"/>
          <w14:ligatures w14:val="none"/>
        </w:rPr>
        <w:t>puede implicar un</w:t>
      </w:r>
      <w:r w:rsidRPr="00A327A4">
        <w:rPr>
          <w:rFonts w:ascii="Book Antiqua" w:eastAsia="Times New Roman" w:hAnsi="Book Antiqua" w:cs="Times New Roman"/>
          <w:kern w:val="0"/>
          <w:lang w:val="es-ES"/>
          <w14:ligatures w14:val="none"/>
        </w:rPr>
        <w:t xml:space="preserve"> impacto fiscal, </w:t>
      </w:r>
      <w:r w:rsidR="00411E95" w:rsidRPr="00A327A4">
        <w:rPr>
          <w:rFonts w:ascii="Book Antiqua" w:eastAsia="Times New Roman" w:hAnsi="Book Antiqua" w:cs="Times New Roman"/>
          <w:kern w:val="0"/>
          <w:lang w:val="es-ES"/>
          <w14:ligatures w14:val="none"/>
        </w:rPr>
        <w:t>debido</w:t>
      </w:r>
      <w:r w:rsidR="00411E95">
        <w:rPr>
          <w:rFonts w:ascii="Book Antiqua" w:eastAsia="Times New Roman" w:hAnsi="Book Antiqua" w:cs="Times New Roman"/>
          <w:kern w:val="0"/>
          <w:lang w:val="es-ES"/>
          <w14:ligatures w14:val="none"/>
        </w:rPr>
        <w:t xml:space="preserve"> a que según se desprende de la ponencia presentada por el Departamento de Salud, es necesario realizar un </w:t>
      </w:r>
      <w:r w:rsidR="00A327A4">
        <w:rPr>
          <w:rFonts w:ascii="Book Antiqua" w:eastAsia="Times New Roman" w:hAnsi="Book Antiqua" w:cs="Times New Roman"/>
          <w:kern w:val="0"/>
          <w:lang w:val="es-ES"/>
          <w14:ligatures w14:val="none"/>
        </w:rPr>
        <w:t>pedido anticipado</w:t>
      </w:r>
      <w:r w:rsidR="00411E95">
        <w:rPr>
          <w:rFonts w:ascii="Book Antiqua" w:eastAsia="Times New Roman" w:hAnsi="Book Antiqua" w:cs="Times New Roman"/>
          <w:kern w:val="0"/>
          <w:lang w:val="es-ES"/>
          <w14:ligatures w14:val="none"/>
        </w:rPr>
        <w:t xml:space="preserve"> a las distintas </w:t>
      </w:r>
      <w:r w:rsidR="00A327A4">
        <w:rPr>
          <w:rFonts w:ascii="Book Antiqua" w:eastAsia="Times New Roman" w:hAnsi="Book Antiqua" w:cs="Times New Roman"/>
          <w:kern w:val="0"/>
          <w:lang w:val="es-ES"/>
          <w14:ligatures w14:val="none"/>
        </w:rPr>
        <w:t>farmacéuticas</w:t>
      </w:r>
      <w:r w:rsidR="00411E95">
        <w:rPr>
          <w:rFonts w:ascii="Book Antiqua" w:eastAsia="Times New Roman" w:hAnsi="Book Antiqua" w:cs="Times New Roman"/>
          <w:kern w:val="0"/>
          <w:lang w:val="es-ES"/>
          <w14:ligatures w14:val="none"/>
        </w:rPr>
        <w:t xml:space="preserve"> e incluso a los Centros para el Control y Prevención de Enfermedades para las dosis adquiridas con fondos federales por el Departamento de Salud. </w:t>
      </w:r>
    </w:p>
    <w:p w14:paraId="6D03169F" w14:textId="77777777" w:rsidR="00C5415C" w:rsidRDefault="00C5415C" w:rsidP="00861444">
      <w:pPr>
        <w:spacing w:after="0" w:line="240" w:lineRule="auto"/>
        <w:ind w:firstLine="720"/>
        <w:jc w:val="both"/>
        <w:rPr>
          <w:rFonts w:ascii="Book Antiqua" w:eastAsia="Times New Roman" w:hAnsi="Book Antiqua" w:cs="Times New Roman"/>
          <w:kern w:val="0"/>
          <w:lang w:val="es-ES"/>
          <w14:ligatures w14:val="none"/>
        </w:rPr>
      </w:pPr>
    </w:p>
    <w:p w14:paraId="2D5BBDFA" w14:textId="7870FC09" w:rsidR="00861444" w:rsidRPr="00861444" w:rsidRDefault="00C5415C" w:rsidP="00861444">
      <w:pPr>
        <w:spacing w:after="0" w:line="240" w:lineRule="auto"/>
        <w:ind w:firstLine="720"/>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 xml:space="preserve">Por otro lado, también </w:t>
      </w:r>
      <w:r w:rsidR="00411E95">
        <w:rPr>
          <w:rFonts w:ascii="Book Antiqua" w:eastAsia="Times New Roman" w:hAnsi="Book Antiqua" w:cs="Times New Roman"/>
          <w:kern w:val="0"/>
          <w:lang w:val="es-ES"/>
          <w14:ligatures w14:val="none"/>
        </w:rPr>
        <w:t xml:space="preserve">es crucial identificar los desafíos relacionados con la producción </w:t>
      </w:r>
      <w:r w:rsidR="00A327A4">
        <w:rPr>
          <w:rFonts w:ascii="Book Antiqua" w:eastAsia="Times New Roman" w:hAnsi="Book Antiqua" w:cs="Times New Roman"/>
          <w:kern w:val="0"/>
          <w:lang w:val="es-ES"/>
          <w14:ligatures w14:val="none"/>
        </w:rPr>
        <w:t>y disponibilidad de la vacuna, el momento de su administración y la necesidad de evaluar la infraestructura para su distribución.</w:t>
      </w:r>
    </w:p>
    <w:p w14:paraId="3393F145"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p>
    <w:p w14:paraId="4D9BA88D"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679E03CF"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r w:rsidRPr="00861444">
        <w:rPr>
          <w:rFonts w:ascii="Book Antiqua" w:eastAsia="Times New Roman" w:hAnsi="Book Antiqua" w:cs="Times New Roman"/>
          <w:b/>
          <w:bCs/>
          <w:kern w:val="0"/>
          <w:lang w:val="es-ES"/>
          <w14:ligatures w14:val="none"/>
        </w:rPr>
        <w:t>CONCLUSIÓN</w:t>
      </w:r>
    </w:p>
    <w:p w14:paraId="34050D31" w14:textId="77777777" w:rsidR="00861444" w:rsidRPr="00861444" w:rsidRDefault="00861444" w:rsidP="00861444">
      <w:pPr>
        <w:spacing w:after="0" w:line="240" w:lineRule="auto"/>
        <w:jc w:val="both"/>
        <w:rPr>
          <w:rFonts w:ascii="Book Antiqua" w:eastAsia="Times New Roman" w:hAnsi="Book Antiqua" w:cs="Times New Roman"/>
          <w:b/>
          <w:bCs/>
          <w:kern w:val="0"/>
          <w:lang w:val="es-ES"/>
          <w14:ligatures w14:val="none"/>
        </w:rPr>
      </w:pPr>
    </w:p>
    <w:p w14:paraId="77D8A872" w14:textId="64DC426E" w:rsidR="00861444" w:rsidRPr="00861444" w:rsidRDefault="00861444" w:rsidP="0039735F">
      <w:pPr>
        <w:spacing w:after="0" w:line="240" w:lineRule="auto"/>
        <w:ind w:firstLine="720"/>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El Proyecto de la Cámara </w:t>
      </w:r>
      <w:r w:rsidR="00D9027C">
        <w:rPr>
          <w:rFonts w:ascii="Book Antiqua" w:eastAsia="Times New Roman" w:hAnsi="Book Antiqua" w:cs="Times New Roman"/>
          <w:kern w:val="0"/>
          <w:lang w:val="es-ES"/>
          <w14:ligatures w14:val="none"/>
        </w:rPr>
        <w:t>59</w:t>
      </w:r>
      <w:r w:rsidRPr="00861444">
        <w:rPr>
          <w:rFonts w:ascii="Book Antiqua" w:eastAsia="Times New Roman" w:hAnsi="Book Antiqua" w:cs="Times New Roman"/>
          <w:kern w:val="0"/>
          <w:lang w:val="es-ES"/>
          <w14:ligatures w14:val="none"/>
        </w:rPr>
        <w:t>,</w:t>
      </w:r>
      <w:r w:rsidR="000F1BD1">
        <w:rPr>
          <w:rFonts w:ascii="Book Antiqua" w:eastAsia="Times New Roman" w:hAnsi="Book Antiqua" w:cs="Times New Roman"/>
          <w:kern w:val="0"/>
          <w:lang w:val="es-ES"/>
          <w14:ligatures w14:val="none"/>
        </w:rPr>
        <w:t xml:space="preserve"> si bien representa un esfuerzo loable en favor de la salud de nuestros niños, y que los programas de vacunación infantil han resultado ser un éxito en los esfuerzos </w:t>
      </w:r>
      <w:r w:rsidR="0025258B">
        <w:rPr>
          <w:rFonts w:ascii="Book Antiqua" w:eastAsia="Times New Roman" w:hAnsi="Book Antiqua" w:cs="Times New Roman"/>
          <w:kern w:val="0"/>
          <w:lang w:val="es-ES"/>
          <w14:ligatures w14:val="none"/>
        </w:rPr>
        <w:t xml:space="preserve">por el control y erradicación de enfermedades. La inclusión de la influenza en el listado del programa de inmunización compulsoria, según ha expuesto el Departamento de Salud, representa como el suministro y calendario de administración de esta vacuna, así como también la compilación de datos y resultados de todas las vacunas. </w:t>
      </w:r>
      <w:r w:rsidR="00C5415C">
        <w:rPr>
          <w:rFonts w:ascii="Book Antiqua" w:eastAsia="Times New Roman" w:hAnsi="Book Antiqua" w:cs="Times New Roman"/>
          <w:kern w:val="0"/>
          <w:lang w:val="es-ES"/>
          <w14:ligatures w14:val="none"/>
        </w:rPr>
        <w:t xml:space="preserve"> También, </w:t>
      </w:r>
      <w:r w:rsidR="0025258B">
        <w:rPr>
          <w:rFonts w:ascii="Book Antiqua" w:eastAsia="Times New Roman" w:hAnsi="Book Antiqua" w:cs="Times New Roman"/>
          <w:kern w:val="0"/>
          <w:lang w:val="es-ES"/>
          <w14:ligatures w14:val="none"/>
        </w:rPr>
        <w:t>se consideró el derecho a decisiones médicas personales que se alinean con la libertad individual de los padres a decidir la vacunación anual de sus hijos</w:t>
      </w:r>
      <w:r w:rsidR="00C5415C">
        <w:rPr>
          <w:rFonts w:ascii="Book Antiqua" w:eastAsia="Times New Roman" w:hAnsi="Book Antiqua" w:cs="Times New Roman"/>
          <w:kern w:val="0"/>
          <w:lang w:val="es-ES"/>
          <w14:ligatures w14:val="none"/>
        </w:rPr>
        <w:t>,</w:t>
      </w:r>
      <w:r w:rsidR="0025258B">
        <w:rPr>
          <w:rFonts w:ascii="Book Antiqua" w:eastAsia="Times New Roman" w:hAnsi="Book Antiqua" w:cs="Times New Roman"/>
          <w:kern w:val="0"/>
          <w:lang w:val="es-ES"/>
          <w14:ligatures w14:val="none"/>
        </w:rPr>
        <w:t xml:space="preserve"> al tratarse la influenza</w:t>
      </w:r>
      <w:r w:rsidR="00C5415C">
        <w:rPr>
          <w:rFonts w:ascii="Book Antiqua" w:eastAsia="Times New Roman" w:hAnsi="Book Antiqua" w:cs="Times New Roman"/>
          <w:kern w:val="0"/>
          <w:lang w:val="es-ES"/>
          <w14:ligatures w14:val="none"/>
        </w:rPr>
        <w:t>,</w:t>
      </w:r>
      <w:r w:rsidR="0025258B">
        <w:rPr>
          <w:rFonts w:ascii="Book Antiqua" w:eastAsia="Times New Roman" w:hAnsi="Book Antiqua" w:cs="Times New Roman"/>
          <w:kern w:val="0"/>
          <w:lang w:val="es-ES"/>
          <w14:ligatures w14:val="none"/>
        </w:rPr>
        <w:t xml:space="preserve"> de una vacuna que requiere refuerzos periódicos.</w:t>
      </w:r>
    </w:p>
    <w:p w14:paraId="4DC327E2" w14:textId="77777777" w:rsidR="00861444" w:rsidRPr="00861444" w:rsidRDefault="00861444" w:rsidP="00861444">
      <w:pPr>
        <w:spacing w:after="0" w:line="240" w:lineRule="auto"/>
        <w:ind w:firstLine="720"/>
        <w:jc w:val="both"/>
        <w:rPr>
          <w:rFonts w:ascii="Book Antiqua" w:eastAsia="Times New Roman" w:hAnsi="Book Antiqua" w:cs="Times New Roman"/>
          <w:kern w:val="0"/>
          <w:lang w:val="es-ES"/>
          <w14:ligatures w14:val="none"/>
        </w:rPr>
      </w:pPr>
    </w:p>
    <w:p w14:paraId="5F312B77" w14:textId="44DC1A8F" w:rsidR="00861444" w:rsidRPr="00861444" w:rsidRDefault="00861444" w:rsidP="00C5415C">
      <w:pPr>
        <w:ind w:firstLine="720"/>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b/>
          <w:bCs/>
          <w:kern w:val="0"/>
          <w:lang w:val="es-ES"/>
          <w14:ligatures w14:val="none"/>
        </w:rPr>
        <w:t>POR</w:t>
      </w:r>
      <w:r w:rsidRPr="00861444">
        <w:rPr>
          <w:rFonts w:ascii="Book Antiqua" w:eastAsia="Times New Roman" w:hAnsi="Book Antiqua" w:cs="Times New Roman"/>
          <w:kern w:val="0"/>
          <w:lang w:val="es-ES"/>
          <w14:ligatures w14:val="none"/>
        </w:rPr>
        <w:t xml:space="preserve"> </w:t>
      </w:r>
      <w:r w:rsidRPr="00861444">
        <w:rPr>
          <w:rFonts w:ascii="Book Antiqua" w:eastAsia="Times New Roman" w:hAnsi="Book Antiqua" w:cs="Times New Roman"/>
          <w:b/>
          <w:bCs/>
          <w:kern w:val="0"/>
          <w:lang w:val="es-ES"/>
          <w14:ligatures w14:val="none"/>
        </w:rPr>
        <w:t>LOS FUNDAMENTOS ANTES E</w:t>
      </w:r>
      <w:r w:rsidR="00891E74">
        <w:rPr>
          <w:rFonts w:ascii="Book Antiqua" w:eastAsia="Times New Roman" w:hAnsi="Book Antiqua" w:cs="Times New Roman"/>
          <w:b/>
          <w:bCs/>
          <w:kern w:val="0"/>
          <w:lang w:val="es-ES"/>
          <w14:ligatures w14:val="none"/>
        </w:rPr>
        <w:t>X</w:t>
      </w:r>
      <w:r w:rsidRPr="00861444">
        <w:rPr>
          <w:rFonts w:ascii="Book Antiqua" w:eastAsia="Times New Roman" w:hAnsi="Book Antiqua" w:cs="Times New Roman"/>
          <w:b/>
          <w:bCs/>
          <w:kern w:val="0"/>
          <w:lang w:val="es-ES"/>
          <w14:ligatures w14:val="none"/>
        </w:rPr>
        <w:t>PUESTOS</w:t>
      </w:r>
      <w:r w:rsidRPr="00861444">
        <w:rPr>
          <w:rFonts w:ascii="Book Antiqua" w:eastAsia="Times New Roman" w:hAnsi="Book Antiqua" w:cs="Times New Roman"/>
          <w:kern w:val="0"/>
          <w:lang w:val="es-ES"/>
          <w14:ligatures w14:val="none"/>
        </w:rPr>
        <w:t xml:space="preserve">, luego del análisis exhaustivo de la medida y de los memoriales recibidos, la Comisión de Salud no recomienda la aprobación del </w:t>
      </w:r>
      <w:r w:rsidRPr="00861444">
        <w:rPr>
          <w:rFonts w:ascii="Book Antiqua" w:eastAsia="Times New Roman" w:hAnsi="Book Antiqua" w:cs="Times New Roman"/>
          <w:b/>
          <w:bCs/>
          <w:kern w:val="0"/>
          <w:lang w:val="es-ES"/>
          <w14:ligatures w14:val="none"/>
        </w:rPr>
        <w:t xml:space="preserve">P. de la C. </w:t>
      </w:r>
      <w:r w:rsidR="00D9027C">
        <w:rPr>
          <w:rFonts w:ascii="Book Antiqua" w:eastAsia="Times New Roman" w:hAnsi="Book Antiqua" w:cs="Times New Roman"/>
          <w:b/>
          <w:bCs/>
          <w:kern w:val="0"/>
          <w:lang w:val="es-ES"/>
          <w14:ligatures w14:val="none"/>
        </w:rPr>
        <w:t>59</w:t>
      </w:r>
      <w:r w:rsidRPr="00861444">
        <w:rPr>
          <w:rFonts w:ascii="Book Antiqua" w:eastAsia="Times New Roman" w:hAnsi="Book Antiqua" w:cs="Times New Roman"/>
          <w:kern w:val="0"/>
          <w:lang w:val="es-ES"/>
          <w14:ligatures w14:val="none"/>
        </w:rPr>
        <w:t>.</w:t>
      </w:r>
    </w:p>
    <w:p w14:paraId="7C5D503D"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Respetuosamente sometido,</w:t>
      </w:r>
    </w:p>
    <w:p w14:paraId="22DC3676"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752221E8"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397BC7B4"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5CA91922" w14:textId="77777777" w:rsidR="00861444" w:rsidRPr="00861444" w:rsidRDefault="00861444" w:rsidP="00861444">
      <w:pPr>
        <w:spacing w:after="0" w:line="240" w:lineRule="auto"/>
        <w:jc w:val="both"/>
        <w:rPr>
          <w:rFonts w:ascii="Book Antiqua" w:eastAsia="Times New Roman" w:hAnsi="Book Antiqua" w:cs="Times New Roman"/>
          <w:b/>
          <w:bCs/>
          <w:i/>
          <w:iCs/>
          <w:kern w:val="0"/>
          <w:lang w:val="es-ES"/>
          <w14:ligatures w14:val="none"/>
        </w:rPr>
      </w:pPr>
      <w:proofErr w:type="spellStart"/>
      <w:r w:rsidRPr="00861444">
        <w:rPr>
          <w:rFonts w:ascii="Book Antiqua" w:eastAsia="Times New Roman" w:hAnsi="Book Antiqua" w:cs="Times New Roman"/>
          <w:b/>
          <w:bCs/>
          <w:i/>
          <w:iCs/>
          <w:kern w:val="0"/>
          <w:lang w:val="es-ES"/>
          <w14:ligatures w14:val="none"/>
        </w:rPr>
        <w:t>Hon</w:t>
      </w:r>
      <w:proofErr w:type="spellEnd"/>
      <w:r w:rsidRPr="00861444">
        <w:rPr>
          <w:rFonts w:ascii="Book Antiqua" w:eastAsia="Times New Roman" w:hAnsi="Book Antiqua" w:cs="Times New Roman"/>
          <w:b/>
          <w:bCs/>
          <w:i/>
          <w:iCs/>
          <w:kern w:val="0"/>
          <w:lang w:val="es-ES"/>
          <w14:ligatures w14:val="none"/>
        </w:rPr>
        <w:t>. Gabriel Rodríguez Aguiló</w:t>
      </w:r>
      <w:r w:rsidRPr="00861444">
        <w:rPr>
          <w:rFonts w:ascii="Book Antiqua" w:eastAsia="Times New Roman" w:hAnsi="Book Antiqua" w:cs="Times New Roman"/>
          <w:b/>
          <w:bCs/>
          <w:i/>
          <w:iCs/>
          <w:kern w:val="0"/>
          <w:lang w:val="es-ES"/>
          <w14:ligatures w14:val="none"/>
        </w:rPr>
        <w:tab/>
      </w:r>
      <w:r w:rsidRPr="00861444">
        <w:rPr>
          <w:rFonts w:ascii="Book Antiqua" w:eastAsia="Times New Roman" w:hAnsi="Book Antiqua" w:cs="Times New Roman"/>
          <w:b/>
          <w:bCs/>
          <w:i/>
          <w:iCs/>
          <w:kern w:val="0"/>
          <w:lang w:val="es-ES"/>
          <w14:ligatures w14:val="none"/>
        </w:rPr>
        <w:tab/>
        <w:t xml:space="preserve"> </w:t>
      </w:r>
    </w:p>
    <w:p w14:paraId="5E3617E6"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Presidente</w:t>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p>
    <w:p w14:paraId="5C3FB7A2"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Comisión de Salud</w:t>
      </w:r>
    </w:p>
    <w:p w14:paraId="13749CF8" w14:textId="77777777" w:rsidR="00861444" w:rsidRPr="00861444" w:rsidRDefault="00861444" w:rsidP="00861444"/>
    <w:p w14:paraId="7A72E482" w14:textId="77777777" w:rsidR="00861444" w:rsidRDefault="00861444"/>
    <w:sectPr w:rsidR="00861444" w:rsidSect="00861444">
      <w:headerReference w:type="default" r:id="rId7"/>
      <w:footerReference w:type="default" r:id="rId8"/>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0E4A5" w14:textId="77777777" w:rsidR="0094012B" w:rsidRDefault="0094012B" w:rsidP="00861444">
      <w:pPr>
        <w:spacing w:after="0" w:line="240" w:lineRule="auto"/>
      </w:pPr>
      <w:r>
        <w:separator/>
      </w:r>
    </w:p>
  </w:endnote>
  <w:endnote w:type="continuationSeparator" w:id="0">
    <w:p w14:paraId="00149AF3" w14:textId="77777777" w:rsidR="0094012B" w:rsidRDefault="0094012B" w:rsidP="0086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BC5C" w14:textId="77777777" w:rsidR="00B659C3" w:rsidRDefault="00B659C3">
    <w:pPr>
      <w:pStyle w:val="Footer"/>
      <w:jc w:val="center"/>
    </w:pPr>
  </w:p>
  <w:p w14:paraId="4C3ECF31" w14:textId="77777777" w:rsidR="00B659C3" w:rsidRPr="000556EE" w:rsidRDefault="00B659C3">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6CD48" w14:textId="77777777" w:rsidR="0094012B" w:rsidRDefault="0094012B" w:rsidP="00861444">
      <w:pPr>
        <w:spacing w:after="0" w:line="240" w:lineRule="auto"/>
      </w:pPr>
      <w:r>
        <w:separator/>
      </w:r>
    </w:p>
  </w:footnote>
  <w:footnote w:type="continuationSeparator" w:id="0">
    <w:p w14:paraId="539C78EB" w14:textId="77777777" w:rsidR="0094012B" w:rsidRDefault="0094012B" w:rsidP="00861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FFD" w14:textId="77777777" w:rsidR="00B659C3" w:rsidRPr="00ED30AA" w:rsidRDefault="00081443"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280AE1A8" w14:textId="77777777" w:rsidR="00B659C3"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p>
  <w:p w14:paraId="447FAE37" w14:textId="5FE687C5" w:rsidR="00B659C3" w:rsidRPr="00A77674"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A46764">
      <w:rPr>
        <w:rFonts w:ascii="Book Antiqua" w:hAnsi="Book Antiqua"/>
        <w:b/>
        <w:sz w:val="20"/>
        <w:lang w:val="es-PR"/>
      </w:rPr>
      <w:t>59</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14B590E" w14:textId="77777777" w:rsidR="00B659C3" w:rsidRPr="00A77674" w:rsidRDefault="00B659C3">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35A04"/>
    <w:multiLevelType w:val="multilevel"/>
    <w:tmpl w:val="1E74CAD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2CB139B"/>
    <w:multiLevelType w:val="multilevel"/>
    <w:tmpl w:val="D108B8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54813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957932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44"/>
    <w:rsid w:val="000015CD"/>
    <w:rsid w:val="000122FD"/>
    <w:rsid w:val="000139ED"/>
    <w:rsid w:val="00056159"/>
    <w:rsid w:val="00081443"/>
    <w:rsid w:val="00084DA8"/>
    <w:rsid w:val="000C3267"/>
    <w:rsid w:val="000D65A4"/>
    <w:rsid w:val="000E19B8"/>
    <w:rsid w:val="000F1BD1"/>
    <w:rsid w:val="00110979"/>
    <w:rsid w:val="0011734C"/>
    <w:rsid w:val="00131632"/>
    <w:rsid w:val="001626DE"/>
    <w:rsid w:val="00167BA5"/>
    <w:rsid w:val="001763D2"/>
    <w:rsid w:val="001A1CD4"/>
    <w:rsid w:val="001A2C97"/>
    <w:rsid w:val="001C7F9C"/>
    <w:rsid w:val="001D0E7C"/>
    <w:rsid w:val="001E301B"/>
    <w:rsid w:val="0021217A"/>
    <w:rsid w:val="00222F26"/>
    <w:rsid w:val="0025258B"/>
    <w:rsid w:val="0025502A"/>
    <w:rsid w:val="00290256"/>
    <w:rsid w:val="00292AF7"/>
    <w:rsid w:val="002B1FAF"/>
    <w:rsid w:val="002E208B"/>
    <w:rsid w:val="002E362A"/>
    <w:rsid w:val="002F4526"/>
    <w:rsid w:val="0032201C"/>
    <w:rsid w:val="00323C49"/>
    <w:rsid w:val="0034498C"/>
    <w:rsid w:val="00353ADB"/>
    <w:rsid w:val="003937F5"/>
    <w:rsid w:val="0039735F"/>
    <w:rsid w:val="003A35A9"/>
    <w:rsid w:val="003A4F7B"/>
    <w:rsid w:val="003B23F7"/>
    <w:rsid w:val="003C4C24"/>
    <w:rsid w:val="003D6DBC"/>
    <w:rsid w:val="003F4633"/>
    <w:rsid w:val="003F58A1"/>
    <w:rsid w:val="00411E95"/>
    <w:rsid w:val="00443433"/>
    <w:rsid w:val="004678FF"/>
    <w:rsid w:val="004734A0"/>
    <w:rsid w:val="0047517C"/>
    <w:rsid w:val="004B09C7"/>
    <w:rsid w:val="004C560D"/>
    <w:rsid w:val="005360AE"/>
    <w:rsid w:val="0057700E"/>
    <w:rsid w:val="00586036"/>
    <w:rsid w:val="005961F5"/>
    <w:rsid w:val="005C36CE"/>
    <w:rsid w:val="005F183A"/>
    <w:rsid w:val="005F2C90"/>
    <w:rsid w:val="005F5744"/>
    <w:rsid w:val="00632E97"/>
    <w:rsid w:val="00685321"/>
    <w:rsid w:val="006943EA"/>
    <w:rsid w:val="006C65C4"/>
    <w:rsid w:val="006F614E"/>
    <w:rsid w:val="007331AF"/>
    <w:rsid w:val="00736125"/>
    <w:rsid w:val="00751100"/>
    <w:rsid w:val="00772762"/>
    <w:rsid w:val="00796C47"/>
    <w:rsid w:val="007A0F35"/>
    <w:rsid w:val="007A2E1D"/>
    <w:rsid w:val="007D0220"/>
    <w:rsid w:val="007E0612"/>
    <w:rsid w:val="00817073"/>
    <w:rsid w:val="00847F01"/>
    <w:rsid w:val="00861444"/>
    <w:rsid w:val="00870806"/>
    <w:rsid w:val="00891E74"/>
    <w:rsid w:val="00893040"/>
    <w:rsid w:val="008B1CDB"/>
    <w:rsid w:val="008D2E9D"/>
    <w:rsid w:val="008E54A5"/>
    <w:rsid w:val="008F2D8A"/>
    <w:rsid w:val="008F3237"/>
    <w:rsid w:val="00905573"/>
    <w:rsid w:val="00924789"/>
    <w:rsid w:val="0094012B"/>
    <w:rsid w:val="00943155"/>
    <w:rsid w:val="009501CD"/>
    <w:rsid w:val="00963584"/>
    <w:rsid w:val="009715C6"/>
    <w:rsid w:val="0098208B"/>
    <w:rsid w:val="009923C7"/>
    <w:rsid w:val="009D4483"/>
    <w:rsid w:val="00A11F1A"/>
    <w:rsid w:val="00A30718"/>
    <w:rsid w:val="00A327A4"/>
    <w:rsid w:val="00A46764"/>
    <w:rsid w:val="00A61EFB"/>
    <w:rsid w:val="00A82B47"/>
    <w:rsid w:val="00A9185B"/>
    <w:rsid w:val="00AB092B"/>
    <w:rsid w:val="00AC73AF"/>
    <w:rsid w:val="00B1345C"/>
    <w:rsid w:val="00B27EF7"/>
    <w:rsid w:val="00B379E9"/>
    <w:rsid w:val="00B37FD6"/>
    <w:rsid w:val="00B659C3"/>
    <w:rsid w:val="00BA5615"/>
    <w:rsid w:val="00BA5B6E"/>
    <w:rsid w:val="00BD57D6"/>
    <w:rsid w:val="00BF24DB"/>
    <w:rsid w:val="00BF6A8E"/>
    <w:rsid w:val="00C2672E"/>
    <w:rsid w:val="00C32FAB"/>
    <w:rsid w:val="00C44318"/>
    <w:rsid w:val="00C525D8"/>
    <w:rsid w:val="00C5415C"/>
    <w:rsid w:val="00C74804"/>
    <w:rsid w:val="00C82C6F"/>
    <w:rsid w:val="00C83C90"/>
    <w:rsid w:val="00C91EE5"/>
    <w:rsid w:val="00CC1F03"/>
    <w:rsid w:val="00D4022D"/>
    <w:rsid w:val="00D440EC"/>
    <w:rsid w:val="00D60BB2"/>
    <w:rsid w:val="00D61347"/>
    <w:rsid w:val="00D65DA4"/>
    <w:rsid w:val="00D74D69"/>
    <w:rsid w:val="00D83F3E"/>
    <w:rsid w:val="00D8583F"/>
    <w:rsid w:val="00D9027C"/>
    <w:rsid w:val="00DA31E8"/>
    <w:rsid w:val="00DB6528"/>
    <w:rsid w:val="00DE28A1"/>
    <w:rsid w:val="00E02239"/>
    <w:rsid w:val="00E10F20"/>
    <w:rsid w:val="00E16831"/>
    <w:rsid w:val="00E80D1C"/>
    <w:rsid w:val="00E92E2B"/>
    <w:rsid w:val="00EB1519"/>
    <w:rsid w:val="00EE7C51"/>
    <w:rsid w:val="00F14CFF"/>
    <w:rsid w:val="00F227BA"/>
    <w:rsid w:val="00F57E1D"/>
    <w:rsid w:val="00F8790D"/>
    <w:rsid w:val="00FA0102"/>
    <w:rsid w:val="00FA516D"/>
    <w:rsid w:val="00FB48AE"/>
    <w:rsid w:val="00FC1C31"/>
    <w:rsid w:val="00FC5902"/>
    <w:rsid w:val="00FE2DC8"/>
    <w:rsid w:val="00FF3D63"/>
    <w:rsid w:val="00FF3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D331"/>
  <w15:chartTrackingRefBased/>
  <w15:docId w15:val="{25F5DC9B-E3D5-42BA-B879-C01D2E8C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44"/>
    <w:rPr>
      <w:rFonts w:eastAsiaTheme="majorEastAsia" w:cstheme="majorBidi"/>
      <w:color w:val="272727" w:themeColor="text1" w:themeTint="D8"/>
    </w:rPr>
  </w:style>
  <w:style w:type="paragraph" w:styleId="Title">
    <w:name w:val="Title"/>
    <w:basedOn w:val="Normal"/>
    <w:next w:val="Normal"/>
    <w:link w:val="TitleChar"/>
    <w:uiPriority w:val="10"/>
    <w:qFormat/>
    <w:rsid w:val="0086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44"/>
    <w:pPr>
      <w:spacing w:before="160"/>
      <w:jc w:val="center"/>
    </w:pPr>
    <w:rPr>
      <w:i/>
      <w:iCs/>
      <w:color w:val="404040" w:themeColor="text1" w:themeTint="BF"/>
    </w:rPr>
  </w:style>
  <w:style w:type="character" w:customStyle="1" w:styleId="QuoteChar">
    <w:name w:val="Quote Char"/>
    <w:basedOn w:val="DefaultParagraphFont"/>
    <w:link w:val="Quote"/>
    <w:uiPriority w:val="29"/>
    <w:rsid w:val="00861444"/>
    <w:rPr>
      <w:i/>
      <w:iCs/>
      <w:color w:val="404040" w:themeColor="text1" w:themeTint="BF"/>
    </w:rPr>
  </w:style>
  <w:style w:type="paragraph" w:styleId="ListParagraph">
    <w:name w:val="List Paragraph"/>
    <w:basedOn w:val="Normal"/>
    <w:uiPriority w:val="34"/>
    <w:qFormat/>
    <w:rsid w:val="00861444"/>
    <w:pPr>
      <w:ind w:left="720"/>
      <w:contextualSpacing/>
    </w:pPr>
  </w:style>
  <w:style w:type="character" w:styleId="IntenseEmphasis">
    <w:name w:val="Intense Emphasis"/>
    <w:basedOn w:val="DefaultParagraphFont"/>
    <w:uiPriority w:val="21"/>
    <w:qFormat/>
    <w:rsid w:val="00861444"/>
    <w:rPr>
      <w:i/>
      <w:iCs/>
      <w:color w:val="0F4761" w:themeColor="accent1" w:themeShade="BF"/>
    </w:rPr>
  </w:style>
  <w:style w:type="paragraph" w:styleId="IntenseQuote">
    <w:name w:val="Intense Quote"/>
    <w:basedOn w:val="Normal"/>
    <w:next w:val="Normal"/>
    <w:link w:val="IntenseQuoteChar"/>
    <w:uiPriority w:val="30"/>
    <w:qFormat/>
    <w:rsid w:val="00861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44"/>
    <w:rPr>
      <w:i/>
      <w:iCs/>
      <w:color w:val="0F4761" w:themeColor="accent1" w:themeShade="BF"/>
    </w:rPr>
  </w:style>
  <w:style w:type="character" w:styleId="IntenseReference">
    <w:name w:val="Intense Reference"/>
    <w:basedOn w:val="DefaultParagraphFont"/>
    <w:uiPriority w:val="32"/>
    <w:qFormat/>
    <w:rsid w:val="00861444"/>
    <w:rPr>
      <w:b/>
      <w:bCs/>
      <w:smallCaps/>
      <w:color w:val="0F4761" w:themeColor="accent1" w:themeShade="BF"/>
      <w:spacing w:val="5"/>
    </w:rPr>
  </w:style>
  <w:style w:type="paragraph" w:styleId="Header">
    <w:name w:val="header"/>
    <w:basedOn w:val="Normal"/>
    <w:link w:val="HeaderChar"/>
    <w:uiPriority w:val="99"/>
    <w:unhideWhenUsed/>
    <w:rsid w:val="00861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444"/>
  </w:style>
  <w:style w:type="paragraph" w:styleId="FootnoteText">
    <w:name w:val="footnote text"/>
    <w:basedOn w:val="Normal"/>
    <w:link w:val="FootnoteTextChar"/>
    <w:uiPriority w:val="99"/>
    <w:semiHidden/>
    <w:unhideWhenUsed/>
    <w:rsid w:val="0086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444"/>
    <w:rPr>
      <w:sz w:val="20"/>
      <w:szCs w:val="20"/>
    </w:rPr>
  </w:style>
  <w:style w:type="paragraph" w:styleId="Footer">
    <w:name w:val="footer"/>
    <w:basedOn w:val="Normal"/>
    <w:link w:val="FooterChar"/>
    <w:uiPriority w:val="99"/>
    <w:unhideWhenUsed/>
    <w:rsid w:val="00861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444"/>
  </w:style>
  <w:style w:type="character" w:styleId="FootnoteReference">
    <w:name w:val="footnote reference"/>
    <w:basedOn w:val="DefaultParagraphFont"/>
    <w:uiPriority w:val="99"/>
    <w:semiHidden/>
    <w:unhideWhenUsed/>
    <w:rsid w:val="00861444"/>
    <w:rPr>
      <w:vertAlign w:val="superscript"/>
    </w:rPr>
  </w:style>
  <w:style w:type="paragraph" w:styleId="NormalWeb">
    <w:name w:val="Normal (Web)"/>
    <w:basedOn w:val="Normal"/>
    <w:uiPriority w:val="99"/>
    <w:semiHidden/>
    <w:unhideWhenUsed/>
    <w:rsid w:val="00C83C9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1664</Words>
  <Characters>9488</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dcterms:created xsi:type="dcterms:W3CDTF">2025-09-30T17:33:00Z</dcterms:created>
  <dcterms:modified xsi:type="dcterms:W3CDTF">2025-09-30T17:33:00Z</dcterms:modified>
</cp:coreProperties>
</file>