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DAD8" w14:textId="77777777" w:rsidR="00D454DC" w:rsidRPr="003052D8" w:rsidRDefault="0017274A" w:rsidP="004C28DA">
      <w:pPr>
        <w:tabs>
          <w:tab w:val="right" w:pos="709"/>
        </w:tabs>
        <w:spacing w:line="276" w:lineRule="auto"/>
        <w:jc w:val="center"/>
        <w:rPr>
          <w:rFonts w:ascii="Book Antiqua" w:hAnsi="Book Antiqua"/>
          <w:b/>
          <w:sz w:val="28"/>
          <w:szCs w:val="28"/>
          <w:lang w:val="es-ES"/>
        </w:rPr>
      </w:pPr>
      <w:r w:rsidRPr="003052D8">
        <w:rPr>
          <w:rFonts w:ascii="Book Antiqua" w:hAnsi="Book Antiqua"/>
          <w:b/>
          <w:sz w:val="28"/>
          <w:szCs w:val="28"/>
          <w:lang w:val="es-ES"/>
        </w:rPr>
        <w:t xml:space="preserve">   </w:t>
      </w:r>
      <w:r w:rsidR="00D454DC" w:rsidRPr="003052D8">
        <w:rPr>
          <w:rFonts w:ascii="Book Antiqua" w:hAnsi="Book Antiqua"/>
          <w:b/>
          <w:sz w:val="28"/>
          <w:szCs w:val="28"/>
          <w:lang w:val="es-ES"/>
        </w:rPr>
        <w:t>GOBIERNO DE PUERTO RICO</w:t>
      </w:r>
    </w:p>
    <w:p w14:paraId="2C257E8A" w14:textId="5754534D" w:rsidR="00D454DC" w:rsidRPr="003052D8" w:rsidRDefault="00D0442D" w:rsidP="004C28DA">
      <w:pPr>
        <w:suppressLineNumbers/>
        <w:tabs>
          <w:tab w:val="left" w:pos="7560"/>
        </w:tabs>
        <w:spacing w:line="276" w:lineRule="auto"/>
        <w:jc w:val="both"/>
        <w:rPr>
          <w:rFonts w:ascii="Book Antiqua" w:hAnsi="Book Antiqua"/>
          <w:szCs w:val="24"/>
          <w:lang w:val="es-ES"/>
        </w:rPr>
      </w:pPr>
      <w:r w:rsidRPr="003052D8">
        <w:rPr>
          <w:rFonts w:ascii="Book Antiqua" w:hAnsi="Book Antiqua"/>
          <w:szCs w:val="24"/>
          <w:lang w:val="es-ES"/>
        </w:rPr>
        <w:t>20</w:t>
      </w:r>
      <w:r w:rsidRPr="003052D8">
        <w:rPr>
          <w:rFonts w:ascii="Book Antiqua" w:hAnsi="Book Antiqua"/>
          <w:szCs w:val="24"/>
          <w:vertAlign w:val="superscript"/>
          <w:lang w:val="es-ES"/>
        </w:rPr>
        <w:t>m</w:t>
      </w:r>
      <w:r w:rsidR="00D454DC" w:rsidRPr="003052D8">
        <w:rPr>
          <w:rFonts w:ascii="Book Antiqua" w:hAnsi="Book Antiqua"/>
          <w:szCs w:val="24"/>
          <w:vertAlign w:val="superscript"/>
          <w:lang w:val="es-ES"/>
        </w:rPr>
        <w:t>a.</w:t>
      </w:r>
      <w:r w:rsidR="00D454DC" w:rsidRPr="003052D8">
        <w:rPr>
          <w:rFonts w:ascii="Book Antiqua" w:hAnsi="Book Antiqua"/>
          <w:szCs w:val="24"/>
          <w:lang w:val="es-ES"/>
        </w:rPr>
        <w:t xml:space="preserve"> Asamblea</w:t>
      </w:r>
      <w:r w:rsidR="00D454DC" w:rsidRPr="003052D8">
        <w:rPr>
          <w:rFonts w:ascii="Book Antiqua" w:hAnsi="Book Antiqua"/>
          <w:szCs w:val="24"/>
          <w:lang w:val="es-ES"/>
        </w:rPr>
        <w:tab/>
        <w:t xml:space="preserve">    </w:t>
      </w:r>
      <w:r w:rsidR="00B27296" w:rsidRPr="003052D8">
        <w:rPr>
          <w:rFonts w:ascii="Book Antiqua" w:hAnsi="Book Antiqua"/>
          <w:szCs w:val="24"/>
          <w:lang w:val="es-ES"/>
        </w:rPr>
        <w:t>2</w:t>
      </w:r>
      <w:r w:rsidR="00B27296" w:rsidRPr="003052D8">
        <w:rPr>
          <w:rFonts w:ascii="Book Antiqua" w:hAnsi="Book Antiqua"/>
          <w:szCs w:val="24"/>
          <w:vertAlign w:val="superscript"/>
          <w:lang w:val="es-ES"/>
        </w:rPr>
        <w:t>d</w:t>
      </w:r>
      <w:r w:rsidR="00D454DC" w:rsidRPr="003052D8">
        <w:rPr>
          <w:rFonts w:ascii="Book Antiqua" w:hAnsi="Book Antiqua"/>
          <w:szCs w:val="24"/>
          <w:vertAlign w:val="superscript"/>
          <w:lang w:val="es-ES"/>
        </w:rPr>
        <w:t>a.</w:t>
      </w:r>
      <w:r w:rsidR="00D454DC" w:rsidRPr="003052D8">
        <w:rPr>
          <w:rFonts w:ascii="Book Antiqua" w:hAnsi="Book Antiqua"/>
          <w:szCs w:val="24"/>
          <w:lang w:val="es-ES"/>
        </w:rPr>
        <w:t xml:space="preserve">  Sesión </w:t>
      </w:r>
    </w:p>
    <w:p w14:paraId="35744787" w14:textId="0B74DCFD" w:rsidR="00D454DC" w:rsidRPr="003052D8" w:rsidRDefault="00D454DC" w:rsidP="004C28DA">
      <w:pPr>
        <w:spacing w:line="276" w:lineRule="auto"/>
        <w:rPr>
          <w:rFonts w:ascii="Book Antiqua" w:hAnsi="Book Antiqua"/>
          <w:b/>
          <w:szCs w:val="24"/>
          <w:lang w:val="es-ES"/>
        </w:rPr>
      </w:pPr>
      <w:r w:rsidRPr="003052D8">
        <w:rPr>
          <w:rFonts w:ascii="Book Antiqua" w:hAnsi="Book Antiqua"/>
          <w:szCs w:val="24"/>
          <w:lang w:val="es-ES"/>
        </w:rPr>
        <w:t xml:space="preserve">       Legislativa</w:t>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008D62B7" w:rsidRPr="003052D8">
        <w:rPr>
          <w:rFonts w:ascii="Book Antiqua" w:hAnsi="Book Antiqua"/>
          <w:szCs w:val="24"/>
          <w:lang w:val="es-ES"/>
        </w:rPr>
        <w:tab/>
        <w:t xml:space="preserve">      </w:t>
      </w:r>
      <w:r w:rsidRPr="003052D8">
        <w:rPr>
          <w:rFonts w:ascii="Book Antiqua" w:hAnsi="Book Antiqua"/>
          <w:szCs w:val="24"/>
          <w:lang w:val="es-ES"/>
        </w:rPr>
        <w:t>Ordinaria</w:t>
      </w:r>
    </w:p>
    <w:p w14:paraId="48E8E640" w14:textId="77777777" w:rsidR="00D454DC" w:rsidRPr="003052D8" w:rsidRDefault="00D454DC" w:rsidP="004C28DA">
      <w:pPr>
        <w:spacing w:line="276" w:lineRule="auto"/>
        <w:jc w:val="center"/>
        <w:rPr>
          <w:rFonts w:ascii="Book Antiqua" w:hAnsi="Book Antiqua"/>
          <w:b/>
          <w:sz w:val="36"/>
          <w:szCs w:val="36"/>
          <w:lang w:val="es-ES"/>
        </w:rPr>
      </w:pPr>
    </w:p>
    <w:p w14:paraId="29D607C8" w14:textId="389D8B03" w:rsidR="00D454DC" w:rsidRPr="003052D8" w:rsidRDefault="00B27296" w:rsidP="00DA66AE">
      <w:pPr>
        <w:spacing w:line="360" w:lineRule="auto"/>
        <w:jc w:val="center"/>
        <w:rPr>
          <w:rFonts w:ascii="Book Antiqua" w:hAnsi="Book Antiqua"/>
          <w:b/>
          <w:sz w:val="36"/>
          <w:szCs w:val="36"/>
          <w:lang w:val="es-ES"/>
        </w:rPr>
      </w:pPr>
      <w:r w:rsidRPr="003052D8">
        <w:rPr>
          <w:rFonts w:ascii="Book Antiqua" w:hAnsi="Book Antiqua"/>
          <w:b/>
          <w:sz w:val="36"/>
          <w:szCs w:val="36"/>
          <w:lang w:val="es-ES"/>
        </w:rPr>
        <w:t>CÁMARA DE REPRESENTANTES</w:t>
      </w:r>
    </w:p>
    <w:p w14:paraId="12F55807" w14:textId="56DDCF2D" w:rsidR="00D454DC" w:rsidRPr="003052D8" w:rsidRDefault="007E23D2" w:rsidP="00452073">
      <w:pPr>
        <w:spacing w:line="360" w:lineRule="auto"/>
        <w:jc w:val="center"/>
        <w:rPr>
          <w:rFonts w:ascii="Book Antiqua" w:hAnsi="Book Antiqua"/>
          <w:b/>
          <w:sz w:val="52"/>
          <w:szCs w:val="52"/>
          <w:lang w:val="es-ES"/>
        </w:rPr>
      </w:pPr>
      <w:r w:rsidRPr="003052D8">
        <w:rPr>
          <w:rFonts w:ascii="Book Antiqua" w:hAnsi="Book Antiqua"/>
          <w:b/>
          <w:sz w:val="52"/>
          <w:szCs w:val="52"/>
          <w:lang w:val="es-ES"/>
        </w:rPr>
        <w:t>P.</w:t>
      </w:r>
      <w:r w:rsidR="00A861F0" w:rsidRPr="003052D8">
        <w:rPr>
          <w:rFonts w:ascii="Book Antiqua" w:hAnsi="Book Antiqua"/>
          <w:b/>
          <w:sz w:val="52"/>
          <w:szCs w:val="52"/>
          <w:lang w:val="es-ES"/>
        </w:rPr>
        <w:t xml:space="preserve"> </w:t>
      </w:r>
      <w:r w:rsidR="00811D5C" w:rsidRPr="003052D8">
        <w:rPr>
          <w:rFonts w:ascii="Book Antiqua" w:hAnsi="Book Antiqua"/>
          <w:b/>
          <w:sz w:val="52"/>
          <w:szCs w:val="52"/>
          <w:lang w:val="es-ES"/>
        </w:rPr>
        <w:t>de</w:t>
      </w:r>
      <w:r w:rsidR="004D1A9B" w:rsidRPr="003052D8">
        <w:rPr>
          <w:rFonts w:ascii="Book Antiqua" w:hAnsi="Book Antiqua"/>
          <w:b/>
          <w:sz w:val="52"/>
          <w:szCs w:val="52"/>
          <w:lang w:val="es-ES"/>
        </w:rPr>
        <w:t xml:space="preserve">l </w:t>
      </w:r>
      <w:r w:rsidR="002909DC" w:rsidRPr="003052D8">
        <w:rPr>
          <w:rFonts w:ascii="Book Antiqua" w:hAnsi="Book Antiqua"/>
          <w:b/>
          <w:sz w:val="52"/>
          <w:szCs w:val="52"/>
          <w:lang w:val="es-ES"/>
        </w:rPr>
        <w:t>C</w:t>
      </w:r>
      <w:r w:rsidR="003D5BAA" w:rsidRPr="003052D8">
        <w:rPr>
          <w:rFonts w:ascii="Book Antiqua" w:hAnsi="Book Antiqua"/>
          <w:b/>
          <w:sz w:val="52"/>
          <w:szCs w:val="52"/>
          <w:lang w:val="es-ES"/>
        </w:rPr>
        <w:t>.</w:t>
      </w:r>
      <w:r w:rsidR="004D1A9B" w:rsidRPr="003052D8">
        <w:rPr>
          <w:rFonts w:ascii="Book Antiqua" w:hAnsi="Book Antiqua"/>
          <w:b/>
          <w:sz w:val="52"/>
          <w:szCs w:val="52"/>
          <w:lang w:val="es-ES"/>
        </w:rPr>
        <w:t xml:space="preserve"> </w:t>
      </w:r>
      <w:r w:rsidR="00A32639">
        <w:rPr>
          <w:rFonts w:ascii="Book Antiqua" w:hAnsi="Book Antiqua"/>
          <w:b/>
          <w:sz w:val="52"/>
          <w:szCs w:val="52"/>
          <w:lang w:val="es-ES"/>
        </w:rPr>
        <w:t>61</w:t>
      </w:r>
    </w:p>
    <w:p w14:paraId="693ECC3F" w14:textId="77777777" w:rsidR="00D454DC" w:rsidRPr="003052D8" w:rsidRDefault="00D454DC" w:rsidP="002B627A">
      <w:pPr>
        <w:jc w:val="center"/>
        <w:rPr>
          <w:rFonts w:ascii="Book Antiqua" w:hAnsi="Book Antiqua"/>
          <w:b/>
          <w:sz w:val="28"/>
          <w:szCs w:val="28"/>
          <w:lang w:val="es-PR"/>
        </w:rPr>
      </w:pPr>
      <w:r w:rsidRPr="003052D8">
        <w:rPr>
          <w:rFonts w:ascii="Book Antiqua" w:hAnsi="Book Antiqua"/>
          <w:b/>
          <w:sz w:val="28"/>
          <w:szCs w:val="28"/>
          <w:lang w:val="es-PR"/>
        </w:rPr>
        <w:t xml:space="preserve">INFORME </w:t>
      </w:r>
      <w:r w:rsidR="002909DC" w:rsidRPr="003052D8">
        <w:rPr>
          <w:rFonts w:ascii="Book Antiqua" w:hAnsi="Book Antiqua"/>
          <w:b/>
          <w:sz w:val="28"/>
          <w:szCs w:val="28"/>
          <w:lang w:val="es-PR"/>
        </w:rPr>
        <w:t>NEGATIVO</w:t>
      </w:r>
    </w:p>
    <w:p w14:paraId="292E8692" w14:textId="1D4E808C" w:rsidR="00E35D29" w:rsidRPr="003052D8" w:rsidRDefault="008D62B7" w:rsidP="002B627A">
      <w:pPr>
        <w:tabs>
          <w:tab w:val="left" w:pos="6180"/>
        </w:tabs>
        <w:rPr>
          <w:rFonts w:ascii="Book Antiqua" w:hAnsi="Book Antiqua"/>
          <w:b/>
          <w:sz w:val="28"/>
          <w:szCs w:val="28"/>
          <w:lang w:val="es-PR"/>
        </w:rPr>
      </w:pPr>
      <w:r w:rsidRPr="003052D8">
        <w:rPr>
          <w:rFonts w:ascii="Book Antiqua" w:hAnsi="Book Antiqua"/>
          <w:b/>
          <w:sz w:val="28"/>
          <w:szCs w:val="28"/>
          <w:lang w:val="es-PR"/>
        </w:rPr>
        <w:tab/>
      </w:r>
    </w:p>
    <w:p w14:paraId="78ED6847" w14:textId="0C6AEA68" w:rsidR="00D454DC" w:rsidRPr="003052D8" w:rsidRDefault="00646E4E" w:rsidP="002B627A">
      <w:pPr>
        <w:jc w:val="center"/>
        <w:rPr>
          <w:rFonts w:ascii="Book Antiqua" w:hAnsi="Book Antiqua"/>
          <w:szCs w:val="24"/>
          <w:lang w:val="es-PR"/>
        </w:rPr>
      </w:pPr>
      <w:r>
        <w:rPr>
          <w:rFonts w:ascii="Book Antiqua" w:hAnsi="Book Antiqua"/>
          <w:szCs w:val="24"/>
          <w:lang w:val="es-PR"/>
        </w:rPr>
        <w:t>18</w:t>
      </w:r>
      <w:r w:rsidR="003D5BAA" w:rsidRPr="003052D8">
        <w:rPr>
          <w:rFonts w:ascii="Book Antiqua" w:hAnsi="Book Antiqua"/>
          <w:szCs w:val="24"/>
          <w:lang w:val="es-PR"/>
        </w:rPr>
        <w:t xml:space="preserve"> </w:t>
      </w:r>
      <w:r w:rsidR="004D1A9B" w:rsidRPr="003052D8">
        <w:rPr>
          <w:rFonts w:ascii="Book Antiqua" w:hAnsi="Book Antiqua"/>
          <w:szCs w:val="24"/>
          <w:lang w:val="es-PR"/>
        </w:rPr>
        <w:t xml:space="preserve">de </w:t>
      </w:r>
      <w:r w:rsidR="00E30044" w:rsidRPr="003052D8">
        <w:rPr>
          <w:rFonts w:ascii="Book Antiqua" w:hAnsi="Book Antiqua"/>
          <w:szCs w:val="24"/>
          <w:lang w:val="es-PR"/>
        </w:rPr>
        <w:t>septiembre</w:t>
      </w:r>
      <w:r w:rsidR="00D454DC" w:rsidRPr="003052D8">
        <w:rPr>
          <w:rFonts w:ascii="Book Antiqua" w:hAnsi="Book Antiqua"/>
          <w:szCs w:val="24"/>
          <w:lang w:val="es-PR"/>
        </w:rPr>
        <w:t xml:space="preserve"> de 202</w:t>
      </w:r>
      <w:r w:rsidR="00A861F0" w:rsidRPr="003052D8">
        <w:rPr>
          <w:rFonts w:ascii="Book Antiqua" w:hAnsi="Book Antiqua"/>
          <w:szCs w:val="24"/>
          <w:lang w:val="es-PR"/>
        </w:rPr>
        <w:t>5</w:t>
      </w:r>
    </w:p>
    <w:p w14:paraId="46C65272" w14:textId="77777777" w:rsidR="00D454DC" w:rsidRDefault="00D454DC" w:rsidP="002B627A">
      <w:pPr>
        <w:rPr>
          <w:rFonts w:ascii="Book Antiqua" w:hAnsi="Book Antiqua"/>
          <w:b/>
          <w:szCs w:val="24"/>
          <w:lang w:val="es-PR"/>
        </w:rPr>
      </w:pPr>
    </w:p>
    <w:p w14:paraId="3A0D43EA" w14:textId="77777777" w:rsidR="002B627A" w:rsidRPr="003052D8" w:rsidRDefault="002B627A" w:rsidP="002B627A">
      <w:pPr>
        <w:rPr>
          <w:rFonts w:ascii="Book Antiqua" w:hAnsi="Book Antiqua"/>
          <w:b/>
          <w:szCs w:val="24"/>
          <w:lang w:val="es-PR"/>
        </w:rPr>
      </w:pPr>
    </w:p>
    <w:p w14:paraId="4155B38F" w14:textId="0B66BA46" w:rsidR="00D454DC" w:rsidRDefault="00D454DC" w:rsidP="002B627A">
      <w:pPr>
        <w:rPr>
          <w:rFonts w:ascii="Book Antiqua" w:hAnsi="Book Antiqua"/>
          <w:b/>
          <w:szCs w:val="24"/>
          <w:lang w:val="es-ES"/>
        </w:rPr>
      </w:pPr>
      <w:r w:rsidRPr="003052D8">
        <w:rPr>
          <w:rFonts w:ascii="Book Antiqua" w:hAnsi="Book Antiqua"/>
          <w:b/>
          <w:szCs w:val="24"/>
          <w:lang w:val="es-ES"/>
        </w:rPr>
        <w:t>A</w:t>
      </w:r>
      <w:r w:rsidR="00B27296" w:rsidRPr="003052D8">
        <w:rPr>
          <w:rFonts w:ascii="Book Antiqua" w:hAnsi="Book Antiqua"/>
          <w:b/>
          <w:szCs w:val="24"/>
          <w:lang w:val="es-ES"/>
        </w:rPr>
        <w:t xml:space="preserve"> </w:t>
      </w:r>
      <w:r w:rsidRPr="003052D8">
        <w:rPr>
          <w:rFonts w:ascii="Book Antiqua" w:hAnsi="Book Antiqua"/>
          <w:b/>
          <w:szCs w:val="24"/>
          <w:lang w:val="es-ES"/>
        </w:rPr>
        <w:t>L</w:t>
      </w:r>
      <w:r w:rsidR="00B27296" w:rsidRPr="003052D8">
        <w:rPr>
          <w:rFonts w:ascii="Book Antiqua" w:hAnsi="Book Antiqua"/>
          <w:b/>
          <w:szCs w:val="24"/>
          <w:lang w:val="es-ES"/>
        </w:rPr>
        <w:t>A CÁMARA DE REPRESENTANTES</w:t>
      </w:r>
      <w:r w:rsidRPr="003052D8">
        <w:rPr>
          <w:rFonts w:ascii="Book Antiqua" w:hAnsi="Book Antiqua"/>
          <w:b/>
          <w:szCs w:val="24"/>
          <w:lang w:val="es-ES"/>
        </w:rPr>
        <w:t>:</w:t>
      </w:r>
    </w:p>
    <w:p w14:paraId="770CFF66" w14:textId="77777777" w:rsidR="008F52D6" w:rsidRPr="003052D8" w:rsidRDefault="008F52D6" w:rsidP="002B627A">
      <w:pPr>
        <w:rPr>
          <w:rFonts w:ascii="Book Antiqua" w:hAnsi="Book Antiqua"/>
          <w:b/>
          <w:szCs w:val="24"/>
          <w:lang w:val="es-ES"/>
        </w:rPr>
      </w:pPr>
    </w:p>
    <w:p w14:paraId="0FD64E1E" w14:textId="3BDDC7DD" w:rsidR="00D454DC" w:rsidRDefault="00D454DC" w:rsidP="002B627A">
      <w:pPr>
        <w:ind w:firstLine="720"/>
        <w:jc w:val="both"/>
        <w:rPr>
          <w:rFonts w:ascii="Book Antiqua" w:hAnsi="Book Antiqua"/>
          <w:szCs w:val="24"/>
          <w:lang w:val="es-ES"/>
        </w:rPr>
      </w:pPr>
      <w:r w:rsidRPr="003052D8">
        <w:rPr>
          <w:rFonts w:ascii="Book Antiqua" w:hAnsi="Book Antiqua"/>
          <w:szCs w:val="24"/>
          <w:lang w:val="es-ES"/>
        </w:rPr>
        <w:t>La</w:t>
      </w:r>
      <w:r w:rsidR="0039343D" w:rsidRPr="003052D8">
        <w:rPr>
          <w:rFonts w:ascii="Book Antiqua" w:hAnsi="Book Antiqua"/>
          <w:szCs w:val="24"/>
          <w:lang w:val="es-ES"/>
        </w:rPr>
        <w:t>s</w:t>
      </w:r>
      <w:r w:rsidRPr="003052D8">
        <w:rPr>
          <w:rFonts w:ascii="Book Antiqua" w:hAnsi="Book Antiqua"/>
          <w:szCs w:val="24"/>
          <w:lang w:val="es-ES"/>
        </w:rPr>
        <w:t xml:space="preserve"> </w:t>
      </w:r>
      <w:r w:rsidR="008F4F3E" w:rsidRPr="003052D8">
        <w:rPr>
          <w:rFonts w:ascii="Book Antiqua" w:hAnsi="Book Antiqua"/>
          <w:szCs w:val="24"/>
          <w:lang w:val="es-ES"/>
        </w:rPr>
        <w:t>Comisión</w:t>
      </w:r>
      <w:r w:rsidRPr="003052D8">
        <w:rPr>
          <w:rFonts w:ascii="Book Antiqua" w:hAnsi="Book Antiqua"/>
          <w:szCs w:val="24"/>
          <w:lang w:val="es-ES"/>
        </w:rPr>
        <w:t xml:space="preserve"> de </w:t>
      </w:r>
      <w:r w:rsidR="00B27296" w:rsidRPr="003052D8">
        <w:rPr>
          <w:rFonts w:ascii="Book Antiqua" w:hAnsi="Book Antiqua"/>
          <w:szCs w:val="24"/>
          <w:lang w:val="es-ES"/>
        </w:rPr>
        <w:t>Gobierno</w:t>
      </w:r>
      <w:r w:rsidR="009561A1" w:rsidRPr="003052D8">
        <w:rPr>
          <w:rFonts w:ascii="Book Antiqua" w:hAnsi="Book Antiqua"/>
          <w:szCs w:val="24"/>
          <w:lang w:val="es-ES"/>
        </w:rPr>
        <w:t xml:space="preserve"> de la Cámara de Representantes de Pu</w:t>
      </w:r>
      <w:r w:rsidRPr="003052D8">
        <w:rPr>
          <w:rFonts w:ascii="Book Antiqua" w:hAnsi="Book Antiqua"/>
          <w:szCs w:val="24"/>
          <w:lang w:val="es-ES"/>
        </w:rPr>
        <w:t xml:space="preserve">erto Rico, previo estudio y consideración del </w:t>
      </w:r>
      <w:r w:rsidR="0054331F" w:rsidRPr="003052D8">
        <w:rPr>
          <w:rFonts w:ascii="Book Antiqua" w:hAnsi="Book Antiqua"/>
          <w:b/>
          <w:szCs w:val="24"/>
          <w:lang w:val="es-ES"/>
        </w:rPr>
        <w:t>Proyecto</w:t>
      </w:r>
      <w:r w:rsidR="00A861F0" w:rsidRPr="003052D8">
        <w:rPr>
          <w:rFonts w:ascii="Book Antiqua" w:hAnsi="Book Antiqua"/>
          <w:b/>
          <w:szCs w:val="24"/>
          <w:lang w:val="es-ES"/>
        </w:rPr>
        <w:t xml:space="preserve"> de</w:t>
      </w:r>
      <w:r w:rsidR="002909DC" w:rsidRPr="003052D8">
        <w:rPr>
          <w:rFonts w:ascii="Book Antiqua" w:hAnsi="Book Antiqua"/>
          <w:b/>
          <w:szCs w:val="24"/>
          <w:lang w:val="es-ES"/>
        </w:rPr>
        <w:t xml:space="preserve"> la Cámara</w:t>
      </w:r>
      <w:r w:rsidR="00A861F0" w:rsidRPr="003052D8">
        <w:rPr>
          <w:rFonts w:ascii="Book Antiqua" w:hAnsi="Book Antiqua"/>
          <w:b/>
          <w:szCs w:val="24"/>
          <w:lang w:val="es-ES"/>
        </w:rPr>
        <w:t xml:space="preserve"> </w:t>
      </w:r>
      <w:r w:rsidR="00A32639">
        <w:rPr>
          <w:rFonts w:ascii="Book Antiqua" w:hAnsi="Book Antiqua"/>
          <w:b/>
          <w:szCs w:val="24"/>
          <w:lang w:val="es-ES"/>
        </w:rPr>
        <w:t>61</w:t>
      </w:r>
      <w:r w:rsidRPr="003052D8">
        <w:rPr>
          <w:rFonts w:ascii="Book Antiqua" w:hAnsi="Book Antiqua"/>
          <w:szCs w:val="24"/>
          <w:lang w:val="es-ES"/>
        </w:rPr>
        <w:t xml:space="preserve">, </w:t>
      </w:r>
      <w:r w:rsidR="002909DC" w:rsidRPr="003052D8">
        <w:rPr>
          <w:rFonts w:ascii="Book Antiqua" w:hAnsi="Book Antiqua"/>
          <w:szCs w:val="24"/>
          <w:lang w:val="es-ES"/>
        </w:rPr>
        <w:t xml:space="preserve">no </w:t>
      </w:r>
      <w:r w:rsidRPr="003052D8">
        <w:rPr>
          <w:rFonts w:ascii="Book Antiqua" w:hAnsi="Book Antiqua"/>
          <w:szCs w:val="24"/>
          <w:lang w:val="es-ES"/>
        </w:rPr>
        <w:t xml:space="preserve">recomienda </w:t>
      </w:r>
      <w:r w:rsidR="0015414D" w:rsidRPr="003052D8">
        <w:rPr>
          <w:rFonts w:ascii="Book Antiqua" w:hAnsi="Book Antiqua"/>
          <w:szCs w:val="24"/>
          <w:lang w:val="es-ES"/>
        </w:rPr>
        <w:t>su aprobación</w:t>
      </w:r>
      <w:r w:rsidR="002909DC" w:rsidRPr="003052D8">
        <w:rPr>
          <w:rFonts w:ascii="Book Antiqua" w:hAnsi="Book Antiqua"/>
          <w:szCs w:val="24"/>
          <w:lang w:val="es-ES"/>
        </w:rPr>
        <w:t>.</w:t>
      </w:r>
    </w:p>
    <w:p w14:paraId="6F40A5C5" w14:textId="77777777" w:rsidR="008F52D6" w:rsidRDefault="008F52D6" w:rsidP="002B627A">
      <w:pPr>
        <w:ind w:firstLine="720"/>
        <w:jc w:val="both"/>
        <w:rPr>
          <w:rFonts w:ascii="Book Antiqua" w:hAnsi="Book Antiqua"/>
          <w:szCs w:val="24"/>
          <w:lang w:val="es-ES"/>
        </w:rPr>
      </w:pPr>
    </w:p>
    <w:p w14:paraId="2B7F8E38" w14:textId="77777777" w:rsidR="00A861F0" w:rsidRPr="003052D8" w:rsidRDefault="00D454DC" w:rsidP="002B627A">
      <w:pPr>
        <w:jc w:val="center"/>
        <w:rPr>
          <w:rFonts w:ascii="Book Antiqua" w:hAnsi="Book Antiqua"/>
          <w:b/>
          <w:bCs/>
          <w:lang w:val="es-ES"/>
        </w:rPr>
      </w:pPr>
      <w:r w:rsidRPr="003052D8">
        <w:rPr>
          <w:rFonts w:ascii="Book Antiqua" w:hAnsi="Book Antiqua"/>
          <w:b/>
          <w:bCs/>
          <w:lang w:val="es-ES"/>
        </w:rPr>
        <w:t>ALCANCE DE LA MEDIDA</w:t>
      </w:r>
    </w:p>
    <w:p w14:paraId="577FD275" w14:textId="77777777" w:rsidR="002909DC" w:rsidRPr="003052D8" w:rsidRDefault="002909DC" w:rsidP="002B627A">
      <w:pPr>
        <w:outlineLvl w:val="0"/>
        <w:rPr>
          <w:rFonts w:ascii="Book Antiqua" w:hAnsi="Book Antiqua"/>
          <w:b/>
          <w:caps/>
          <w:szCs w:val="24"/>
          <w:lang w:val="es-ES"/>
        </w:rPr>
      </w:pPr>
    </w:p>
    <w:p w14:paraId="244FB52D" w14:textId="72569782" w:rsidR="00BD06A9" w:rsidRPr="00344EEF" w:rsidRDefault="00344EEF" w:rsidP="002B627A">
      <w:pPr>
        <w:ind w:firstLine="720"/>
        <w:jc w:val="both"/>
        <w:rPr>
          <w:rFonts w:ascii="Book Antiqua" w:eastAsia="Book Antiqua" w:hAnsi="Book Antiqua" w:cs="Book Antiqua"/>
          <w:color w:val="000000"/>
          <w:szCs w:val="24"/>
          <w:lang w:val="es-PR"/>
        </w:rPr>
      </w:pPr>
      <w:r w:rsidRPr="00344EEF">
        <w:rPr>
          <w:rFonts w:ascii="Book Antiqua" w:eastAsia="Book Antiqua" w:hAnsi="Book Antiqua" w:cs="Book Antiqua"/>
          <w:color w:val="000000"/>
          <w:szCs w:val="24"/>
          <w:lang w:val="es-PR"/>
        </w:rPr>
        <w:t>El Proyecto de la Cámara 61 (P. de la C. 61) propone establecer la “Ley para la certificación de planes de ordenación territorial, planes de uso de terrenos y documentos, cuya preparación requiera por ley la gestión de un planificador profesional licenciado”; y para otros fines relacionados. La medida, tiene como objetivo asegurar que los planes de ordenación territorial, planes de uso de terrenos y otros documentos de planificación, incluyendo consultas de ubicación y variaciones de uso, sean certificados con el sello y la firma de un planificador profesional autorizado y licenciado. El proyecto</w:t>
      </w:r>
      <w:r w:rsidR="00AF7C05">
        <w:rPr>
          <w:rFonts w:ascii="Book Antiqua" w:eastAsia="Book Antiqua" w:hAnsi="Book Antiqua" w:cs="Book Antiqua"/>
          <w:color w:val="000000"/>
          <w:szCs w:val="24"/>
          <w:lang w:val="es-PR"/>
        </w:rPr>
        <w:t xml:space="preserve"> </w:t>
      </w:r>
      <w:r w:rsidRPr="00344EEF">
        <w:rPr>
          <w:rFonts w:ascii="Book Antiqua" w:eastAsia="Book Antiqua" w:hAnsi="Book Antiqua" w:cs="Book Antiqua"/>
          <w:color w:val="000000"/>
          <w:szCs w:val="24"/>
          <w:lang w:val="es-PR"/>
        </w:rPr>
        <w:t>busca mejorar la calidad de la planificación, reducir la construcción informal y garantizar la participación profesional en estos procesos</w:t>
      </w:r>
      <w:r>
        <w:rPr>
          <w:rFonts w:ascii="Book Antiqua" w:eastAsia="Book Antiqua" w:hAnsi="Book Antiqua" w:cs="Book Antiqua"/>
          <w:color w:val="000000"/>
          <w:szCs w:val="24"/>
          <w:lang w:val="es-PR"/>
        </w:rPr>
        <w:t>.</w:t>
      </w:r>
    </w:p>
    <w:p w14:paraId="5DB9C3B8" w14:textId="3FE737AD" w:rsidR="002909DC" w:rsidRPr="00BD06A9" w:rsidRDefault="002909DC" w:rsidP="002B627A">
      <w:pPr>
        <w:jc w:val="both"/>
        <w:rPr>
          <w:rFonts w:ascii="Book Antiqua" w:eastAsia="Book Antiqua" w:hAnsi="Book Antiqua" w:cs="Book Antiqua"/>
          <w:color w:val="000000"/>
          <w:szCs w:val="24"/>
          <w:lang w:val="es-PR"/>
        </w:rPr>
      </w:pPr>
      <w:r w:rsidRPr="00BD06A9">
        <w:rPr>
          <w:rFonts w:ascii="Book Antiqua" w:eastAsia="Book Antiqua" w:hAnsi="Book Antiqua" w:cs="Book Antiqua"/>
          <w:color w:val="000000"/>
          <w:szCs w:val="24"/>
          <w:lang w:val="es-PR"/>
        </w:rPr>
        <w:t xml:space="preserve"> </w:t>
      </w:r>
    </w:p>
    <w:p w14:paraId="3542AD5C" w14:textId="77777777" w:rsidR="00D454DC" w:rsidRPr="003052D8" w:rsidRDefault="00D454DC" w:rsidP="002B627A">
      <w:pPr>
        <w:jc w:val="center"/>
        <w:rPr>
          <w:rFonts w:ascii="Book Antiqua" w:hAnsi="Book Antiqua"/>
          <w:b/>
          <w:caps/>
          <w:szCs w:val="24"/>
          <w:lang w:val="es-ES"/>
        </w:rPr>
      </w:pPr>
      <w:r w:rsidRPr="003052D8">
        <w:rPr>
          <w:rFonts w:ascii="Book Antiqua" w:hAnsi="Book Antiqua"/>
          <w:b/>
          <w:caps/>
          <w:szCs w:val="24"/>
          <w:lang w:val="es-ES"/>
        </w:rPr>
        <w:t>AnÁlisis de la Medida</w:t>
      </w:r>
    </w:p>
    <w:p w14:paraId="5A016CE6" w14:textId="77777777" w:rsidR="009175B9" w:rsidRPr="003052D8" w:rsidRDefault="009175B9" w:rsidP="002B627A">
      <w:pPr>
        <w:contextualSpacing/>
        <w:jc w:val="both"/>
        <w:rPr>
          <w:rFonts w:ascii="Book Antiqua" w:hAnsi="Book Antiqua"/>
          <w:szCs w:val="24"/>
          <w:lang w:val="es-ES"/>
        </w:rPr>
      </w:pPr>
    </w:p>
    <w:p w14:paraId="528EC77F" w14:textId="4F6E73A4" w:rsidR="00385449" w:rsidRDefault="00385449" w:rsidP="002B627A">
      <w:pPr>
        <w:ind w:firstLine="708"/>
        <w:contextualSpacing/>
        <w:jc w:val="both"/>
        <w:rPr>
          <w:rFonts w:ascii="Book Antiqua" w:hAnsi="Book Antiqua"/>
          <w:szCs w:val="24"/>
          <w:lang w:val="es-PR"/>
        </w:rPr>
      </w:pPr>
      <w:r w:rsidRPr="00385449">
        <w:rPr>
          <w:rFonts w:ascii="Book Antiqua" w:hAnsi="Book Antiqua"/>
          <w:szCs w:val="24"/>
          <w:lang w:val="es-PR"/>
        </w:rPr>
        <w:t xml:space="preserve">La planificación profesional es un campo interdisciplinario esencial para el uso eficaz de los recursos, el fomento de la calidad de vida y el desarrollo económico. En Puerto Rico, la disciplina se estudia formalmente desde 1965 con la creación de la Escuela Graduada de Planificación en la Universidad de Puerto Rico. Sin embargo, la Exposición de Motivos del P. de la C. 61 señala que, por años, la práctica de la planificación se ha realizado por personas sin formación profesional acreditada, lo que ha conducido a productos deficientes y un orden territorial insostenible. Para abordar esto, en 1996 se </w:t>
      </w:r>
      <w:r w:rsidRPr="00385449">
        <w:rPr>
          <w:rFonts w:ascii="Book Antiqua" w:hAnsi="Book Antiqua"/>
          <w:szCs w:val="24"/>
          <w:lang w:val="es-PR"/>
        </w:rPr>
        <w:lastRenderedPageBreak/>
        <w:t>reglamentó la profesión de planificador mediante la Ley 160-1996, creando la Junta Examinadora de Planificadores Profesionales.</w:t>
      </w:r>
    </w:p>
    <w:p w14:paraId="3C6B9411" w14:textId="77777777" w:rsidR="00AF7C05" w:rsidRPr="00385449" w:rsidRDefault="00AF7C05" w:rsidP="002B627A">
      <w:pPr>
        <w:ind w:firstLine="708"/>
        <w:contextualSpacing/>
        <w:jc w:val="both"/>
        <w:rPr>
          <w:rFonts w:ascii="Book Antiqua" w:hAnsi="Book Antiqua"/>
          <w:szCs w:val="24"/>
          <w:lang w:val="es-PR"/>
        </w:rPr>
      </w:pPr>
    </w:p>
    <w:p w14:paraId="6315FA35" w14:textId="77777777" w:rsidR="00AF7C05" w:rsidRPr="00AF7C05" w:rsidRDefault="00385449" w:rsidP="002B627A">
      <w:pPr>
        <w:ind w:firstLine="708"/>
        <w:contextualSpacing/>
        <w:jc w:val="both"/>
        <w:rPr>
          <w:rFonts w:ascii="Book Antiqua" w:hAnsi="Book Antiqua"/>
          <w:szCs w:val="24"/>
          <w:lang w:val="es-PR"/>
        </w:rPr>
      </w:pPr>
      <w:r w:rsidRPr="00385449">
        <w:rPr>
          <w:rFonts w:ascii="Book Antiqua" w:hAnsi="Book Antiqua"/>
          <w:szCs w:val="24"/>
          <w:lang w:val="es-PR"/>
        </w:rPr>
        <w:t>El P. de la C. 61 busca fortalecer esta reglamentación exigiendo la certificación obligatoria de un planificador licenciado para diversos documentos. Específicamente, el Artículo 2 dispone que todo Plan de Ordenación Territorial, Planes de Ensanche y Planes de Área, sometidos ante la Junta de Planificación de Puerto Rico y los municipios, deben ser certificados por un planificador profesional licenciado</w:t>
      </w:r>
      <w:r w:rsidRPr="00AF7C05">
        <w:rPr>
          <w:rFonts w:ascii="Book Antiqua" w:hAnsi="Book Antiqua"/>
          <w:szCs w:val="24"/>
          <w:lang w:val="es-PR"/>
        </w:rPr>
        <w:t>.</w:t>
      </w:r>
    </w:p>
    <w:p w14:paraId="1625B5C7" w14:textId="77777777" w:rsidR="00AF7C05" w:rsidRPr="00AF7C05" w:rsidRDefault="00AF7C05" w:rsidP="002B627A">
      <w:pPr>
        <w:ind w:firstLine="708"/>
        <w:contextualSpacing/>
        <w:jc w:val="both"/>
        <w:rPr>
          <w:rFonts w:ascii="Book Antiqua" w:hAnsi="Book Antiqua"/>
          <w:szCs w:val="24"/>
          <w:lang w:val="es-PR"/>
        </w:rPr>
      </w:pPr>
    </w:p>
    <w:p w14:paraId="03BBA287" w14:textId="10D2CB81" w:rsidR="007A44E9" w:rsidRPr="00385449" w:rsidRDefault="00385449" w:rsidP="002B627A">
      <w:pPr>
        <w:ind w:firstLine="708"/>
        <w:contextualSpacing/>
        <w:jc w:val="both"/>
        <w:rPr>
          <w:rFonts w:ascii="Book Antiqua" w:hAnsi="Book Antiqua"/>
          <w:szCs w:val="24"/>
          <w:lang w:val="es-PR"/>
        </w:rPr>
      </w:pPr>
      <w:r w:rsidRPr="00AF7C05">
        <w:rPr>
          <w:rFonts w:ascii="Book Antiqua" w:hAnsi="Book Antiqua"/>
          <w:szCs w:val="24"/>
          <w:lang w:val="es-PR"/>
        </w:rPr>
        <w:t>El Artículo 3 extiende</w:t>
      </w:r>
      <w:r w:rsidRPr="00385449">
        <w:rPr>
          <w:rFonts w:ascii="Book Antiqua" w:hAnsi="Book Antiqua"/>
          <w:szCs w:val="24"/>
          <w:lang w:val="es-PR"/>
        </w:rPr>
        <w:t xml:space="preserve"> este requisito a toda consulta de ubicación, variación en uso y todo documento con incidencia en el uso del suelo que sea sometido a la Junta de Planificación, la Oficina de Gerencia de Permisos (</w:t>
      </w:r>
      <w:proofErr w:type="spellStart"/>
      <w:r w:rsidRPr="00385449">
        <w:rPr>
          <w:rFonts w:ascii="Book Antiqua" w:hAnsi="Book Antiqua"/>
          <w:szCs w:val="24"/>
          <w:lang w:val="es-PR"/>
        </w:rPr>
        <w:t>OGPe</w:t>
      </w:r>
      <w:proofErr w:type="spellEnd"/>
      <w:r w:rsidRPr="00385449">
        <w:rPr>
          <w:rFonts w:ascii="Book Antiqua" w:hAnsi="Book Antiqua"/>
          <w:szCs w:val="24"/>
          <w:lang w:val="es-PR"/>
        </w:rPr>
        <w:t xml:space="preserve">) y los municipios que hayan adoptado Planes de Ordenación. Finalmente, el </w:t>
      </w:r>
      <w:r w:rsidRPr="00AF7C05">
        <w:rPr>
          <w:rFonts w:ascii="Book Antiqua" w:hAnsi="Book Antiqua"/>
          <w:szCs w:val="24"/>
          <w:lang w:val="es-PR"/>
        </w:rPr>
        <w:t>Artículo 4</w:t>
      </w:r>
      <w:r w:rsidRPr="00385449">
        <w:rPr>
          <w:rFonts w:ascii="Book Antiqua" w:hAnsi="Book Antiqua"/>
          <w:szCs w:val="24"/>
          <w:lang w:val="es-PR"/>
        </w:rPr>
        <w:t xml:space="preserve"> impone el deber a la Junta de Planificación, la </w:t>
      </w:r>
      <w:proofErr w:type="spellStart"/>
      <w:r w:rsidRPr="00385449">
        <w:rPr>
          <w:rFonts w:ascii="Book Antiqua" w:hAnsi="Book Antiqua"/>
          <w:szCs w:val="24"/>
          <w:lang w:val="es-PR"/>
        </w:rPr>
        <w:t>OGPe</w:t>
      </w:r>
      <w:proofErr w:type="spellEnd"/>
      <w:r w:rsidRPr="00385449">
        <w:rPr>
          <w:rFonts w:ascii="Book Antiqua" w:hAnsi="Book Antiqua"/>
          <w:szCs w:val="24"/>
          <w:lang w:val="es-PR"/>
        </w:rPr>
        <w:t xml:space="preserve"> y los municipios de adoptar o enmendar la reglamentación necesaria para cumplir con las disposiciones de esta Ley</w:t>
      </w:r>
      <w:r w:rsidR="00AF7C05">
        <w:rPr>
          <w:rFonts w:ascii="Book Antiqua" w:hAnsi="Book Antiqua"/>
          <w:szCs w:val="24"/>
          <w:lang w:val="es-PR"/>
        </w:rPr>
        <w:t>.</w:t>
      </w:r>
    </w:p>
    <w:p w14:paraId="5FBD3C27" w14:textId="77777777" w:rsidR="00373EC4" w:rsidRDefault="00373EC4" w:rsidP="002B627A">
      <w:pPr>
        <w:ind w:firstLine="708"/>
        <w:contextualSpacing/>
        <w:jc w:val="both"/>
        <w:rPr>
          <w:rFonts w:ascii="Book Antiqua" w:hAnsi="Book Antiqua"/>
          <w:szCs w:val="24"/>
          <w:lang w:val="es-ES"/>
        </w:rPr>
      </w:pPr>
    </w:p>
    <w:p w14:paraId="5A122889" w14:textId="77777777" w:rsidR="00373EC4" w:rsidRPr="003052D8" w:rsidRDefault="00373EC4" w:rsidP="002B627A">
      <w:pPr>
        <w:contextualSpacing/>
        <w:jc w:val="center"/>
        <w:rPr>
          <w:rFonts w:ascii="Book Antiqua" w:hAnsi="Book Antiqua"/>
          <w:b/>
          <w:bCs/>
          <w:szCs w:val="24"/>
          <w:lang w:val="es-ES"/>
        </w:rPr>
      </w:pPr>
      <w:r w:rsidRPr="003052D8">
        <w:rPr>
          <w:rFonts w:ascii="Book Antiqua" w:hAnsi="Book Antiqua"/>
          <w:b/>
          <w:bCs/>
          <w:szCs w:val="24"/>
          <w:lang w:val="es-ES"/>
        </w:rPr>
        <w:t>ALCANCE DEL INFORME</w:t>
      </w:r>
    </w:p>
    <w:p w14:paraId="05AA0051" w14:textId="77777777" w:rsidR="00373EC4" w:rsidRPr="003052D8" w:rsidRDefault="00373EC4" w:rsidP="002B627A">
      <w:pPr>
        <w:ind w:firstLine="708"/>
        <w:contextualSpacing/>
        <w:jc w:val="both"/>
        <w:rPr>
          <w:rFonts w:ascii="Book Antiqua" w:hAnsi="Book Antiqua"/>
          <w:szCs w:val="24"/>
          <w:lang w:val="es-ES"/>
        </w:rPr>
      </w:pPr>
    </w:p>
    <w:p w14:paraId="570B7ABC" w14:textId="37F6B241" w:rsidR="00EA73C7" w:rsidRDefault="00397DA9" w:rsidP="002B627A">
      <w:pPr>
        <w:ind w:firstLine="708"/>
        <w:contextualSpacing/>
        <w:jc w:val="both"/>
        <w:rPr>
          <w:rFonts w:ascii="Book Antiqua" w:hAnsi="Book Antiqua"/>
          <w:szCs w:val="24"/>
          <w:lang w:val="es-ES"/>
        </w:rPr>
      </w:pPr>
      <w:r w:rsidRPr="00397DA9">
        <w:rPr>
          <w:rFonts w:ascii="Book Antiqua" w:hAnsi="Book Antiqua"/>
          <w:szCs w:val="24"/>
          <w:lang w:val="es-ES"/>
        </w:rPr>
        <w:t xml:space="preserve">Para el estudio y evaluación del P. de la C. </w:t>
      </w:r>
      <w:r w:rsidR="008F6BDA">
        <w:rPr>
          <w:rFonts w:ascii="Book Antiqua" w:hAnsi="Book Antiqua"/>
          <w:szCs w:val="24"/>
          <w:lang w:val="es-ES"/>
        </w:rPr>
        <w:t>61</w:t>
      </w:r>
      <w:r w:rsidRPr="00397DA9">
        <w:rPr>
          <w:rFonts w:ascii="Book Antiqua" w:hAnsi="Book Antiqua"/>
          <w:szCs w:val="24"/>
          <w:lang w:val="es-ES"/>
        </w:rPr>
        <w:t xml:space="preserve">, la Comisión de Gobierno de la Cámara de Representantes solicitó comentarios y ponencias a </w:t>
      </w:r>
      <w:r w:rsidR="00EA73C7">
        <w:rPr>
          <w:rFonts w:ascii="Book Antiqua" w:hAnsi="Book Antiqua"/>
          <w:szCs w:val="24"/>
          <w:lang w:val="es-ES"/>
        </w:rPr>
        <w:t>los siguientes:</w:t>
      </w:r>
    </w:p>
    <w:p w14:paraId="6653EF7F" w14:textId="77777777" w:rsidR="00EA73C7" w:rsidRPr="00E7200A" w:rsidRDefault="00EA73C7" w:rsidP="002B627A">
      <w:pPr>
        <w:ind w:firstLine="708"/>
        <w:contextualSpacing/>
        <w:jc w:val="both"/>
        <w:rPr>
          <w:rFonts w:ascii="Book Antiqua" w:hAnsi="Book Antiqua"/>
          <w:szCs w:val="24"/>
          <w:lang w:val="es-ES"/>
        </w:rPr>
      </w:pPr>
    </w:p>
    <w:p w14:paraId="5776EC0B" w14:textId="2972FF7A" w:rsidR="00C23946" w:rsidRPr="0064595D" w:rsidRDefault="00C23946" w:rsidP="002B627A">
      <w:pPr>
        <w:pStyle w:val="ListParagraph"/>
        <w:numPr>
          <w:ilvl w:val="0"/>
          <w:numId w:val="38"/>
        </w:numPr>
        <w:spacing w:after="0" w:line="240" w:lineRule="auto"/>
        <w:jc w:val="both"/>
        <w:rPr>
          <w:rFonts w:ascii="Book Antiqua" w:hAnsi="Book Antiqua"/>
          <w:sz w:val="24"/>
          <w:szCs w:val="24"/>
          <w:lang w:val="es-PR"/>
        </w:rPr>
      </w:pPr>
      <w:r w:rsidRPr="0064595D">
        <w:rPr>
          <w:rFonts w:ascii="Book Antiqua" w:hAnsi="Book Antiqua"/>
          <w:sz w:val="24"/>
          <w:szCs w:val="24"/>
          <w:lang w:val="es-PR"/>
        </w:rPr>
        <w:t>Departamento de Justicia (DJ)</w:t>
      </w:r>
    </w:p>
    <w:p w14:paraId="5D5E5929" w14:textId="77777777" w:rsidR="00DE49E1" w:rsidRPr="0064595D" w:rsidRDefault="00DE49E1" w:rsidP="002B627A">
      <w:pPr>
        <w:pStyle w:val="ListParagraph"/>
        <w:numPr>
          <w:ilvl w:val="0"/>
          <w:numId w:val="38"/>
        </w:numPr>
        <w:spacing w:after="0" w:line="240" w:lineRule="auto"/>
        <w:jc w:val="both"/>
        <w:rPr>
          <w:rFonts w:ascii="Book Antiqua" w:hAnsi="Book Antiqua"/>
          <w:sz w:val="24"/>
          <w:szCs w:val="24"/>
          <w:lang w:val="es-PR"/>
        </w:rPr>
      </w:pPr>
      <w:r w:rsidRPr="0064595D">
        <w:rPr>
          <w:rFonts w:ascii="Book Antiqua" w:hAnsi="Book Antiqua"/>
          <w:sz w:val="24"/>
          <w:szCs w:val="24"/>
          <w:lang w:val="es-PR"/>
        </w:rPr>
        <w:t>Departamento de Estado (DE)</w:t>
      </w:r>
    </w:p>
    <w:p w14:paraId="3208665F" w14:textId="77777777" w:rsidR="00DE49E1" w:rsidRPr="0064595D" w:rsidRDefault="00DE49E1" w:rsidP="002B627A">
      <w:pPr>
        <w:pStyle w:val="ListParagraph"/>
        <w:numPr>
          <w:ilvl w:val="0"/>
          <w:numId w:val="38"/>
        </w:numPr>
        <w:spacing w:after="0" w:line="240" w:lineRule="auto"/>
        <w:jc w:val="both"/>
        <w:rPr>
          <w:rFonts w:ascii="Book Antiqua" w:hAnsi="Book Antiqua"/>
          <w:sz w:val="24"/>
          <w:szCs w:val="24"/>
          <w:lang w:val="es-PR"/>
        </w:rPr>
      </w:pPr>
      <w:r w:rsidRPr="0064595D">
        <w:rPr>
          <w:rFonts w:ascii="Book Antiqua" w:hAnsi="Book Antiqua"/>
          <w:sz w:val="24"/>
          <w:szCs w:val="24"/>
          <w:lang w:val="es-PR"/>
        </w:rPr>
        <w:t>Departamento de Desarrollo Económico y Comercio (DDEC) / Oficina de Gerencia de Permisos (</w:t>
      </w:r>
      <w:proofErr w:type="spellStart"/>
      <w:r w:rsidRPr="0064595D">
        <w:rPr>
          <w:rFonts w:ascii="Book Antiqua" w:hAnsi="Book Antiqua"/>
          <w:sz w:val="24"/>
          <w:szCs w:val="24"/>
          <w:lang w:val="es-PR"/>
        </w:rPr>
        <w:t>OGPe</w:t>
      </w:r>
      <w:proofErr w:type="spellEnd"/>
      <w:r w:rsidRPr="0064595D">
        <w:rPr>
          <w:rFonts w:ascii="Book Antiqua" w:hAnsi="Book Antiqua"/>
          <w:sz w:val="24"/>
          <w:szCs w:val="24"/>
          <w:lang w:val="es-PR"/>
        </w:rPr>
        <w:t>)</w:t>
      </w:r>
    </w:p>
    <w:p w14:paraId="7AFB5E8A" w14:textId="3CAA7912" w:rsidR="001B03BA" w:rsidRPr="0064595D" w:rsidRDefault="001B03BA" w:rsidP="002B627A">
      <w:pPr>
        <w:pStyle w:val="ListParagraph"/>
        <w:numPr>
          <w:ilvl w:val="0"/>
          <w:numId w:val="38"/>
        </w:numPr>
        <w:spacing w:after="0" w:line="240" w:lineRule="auto"/>
        <w:jc w:val="both"/>
        <w:rPr>
          <w:rFonts w:ascii="Book Antiqua" w:hAnsi="Book Antiqua"/>
          <w:sz w:val="24"/>
          <w:szCs w:val="24"/>
          <w:lang w:val="es-PR"/>
        </w:rPr>
      </w:pPr>
      <w:r w:rsidRPr="0064595D">
        <w:rPr>
          <w:rFonts w:ascii="Book Antiqua" w:hAnsi="Book Antiqua"/>
          <w:sz w:val="24"/>
          <w:szCs w:val="24"/>
          <w:lang w:val="es-PR"/>
        </w:rPr>
        <w:t>Oficina de Gerencia y Presupuesto (OGP)</w:t>
      </w:r>
    </w:p>
    <w:p w14:paraId="2C3DC9F1" w14:textId="77777777" w:rsidR="00DE49E1" w:rsidRPr="0064595D" w:rsidRDefault="00DE49E1" w:rsidP="002B627A">
      <w:pPr>
        <w:pStyle w:val="ListParagraph"/>
        <w:numPr>
          <w:ilvl w:val="0"/>
          <w:numId w:val="38"/>
        </w:numPr>
        <w:spacing w:after="0" w:line="240" w:lineRule="auto"/>
        <w:jc w:val="both"/>
        <w:rPr>
          <w:rFonts w:ascii="Book Antiqua" w:hAnsi="Book Antiqua"/>
          <w:sz w:val="24"/>
          <w:szCs w:val="24"/>
          <w:lang w:val="es-PR"/>
        </w:rPr>
      </w:pPr>
      <w:r w:rsidRPr="0064595D">
        <w:rPr>
          <w:rFonts w:ascii="Book Antiqua" w:hAnsi="Book Antiqua"/>
          <w:sz w:val="24"/>
          <w:szCs w:val="24"/>
          <w:lang w:val="es-PR"/>
        </w:rPr>
        <w:t>Junta de Planificación de Puerto Rico (JP)</w:t>
      </w:r>
    </w:p>
    <w:p w14:paraId="36111157" w14:textId="64B6E4DD" w:rsidR="008F6BDA" w:rsidRPr="0064595D" w:rsidRDefault="008F6BDA" w:rsidP="002B627A">
      <w:pPr>
        <w:pStyle w:val="ListParagraph"/>
        <w:numPr>
          <w:ilvl w:val="0"/>
          <w:numId w:val="38"/>
        </w:numPr>
        <w:spacing w:after="0" w:line="240" w:lineRule="auto"/>
        <w:jc w:val="both"/>
        <w:rPr>
          <w:rFonts w:ascii="Book Antiqua" w:hAnsi="Book Antiqua"/>
          <w:sz w:val="24"/>
          <w:szCs w:val="24"/>
          <w:lang w:val="es-PR"/>
        </w:rPr>
      </w:pPr>
      <w:r w:rsidRPr="0064595D">
        <w:rPr>
          <w:rFonts w:ascii="Book Antiqua" w:hAnsi="Book Antiqua"/>
          <w:sz w:val="24"/>
          <w:szCs w:val="24"/>
          <w:lang w:val="es-PR"/>
        </w:rPr>
        <w:t>Asociación de Constructores de Puerto Rico (ACPR)</w:t>
      </w:r>
    </w:p>
    <w:p w14:paraId="08BBD5BD" w14:textId="2F5B39D6" w:rsidR="008F6BDA" w:rsidRPr="0064595D" w:rsidRDefault="008F6BDA" w:rsidP="002B627A">
      <w:pPr>
        <w:pStyle w:val="ListParagraph"/>
        <w:numPr>
          <w:ilvl w:val="0"/>
          <w:numId w:val="38"/>
        </w:numPr>
        <w:spacing w:after="0" w:line="240" w:lineRule="auto"/>
        <w:jc w:val="both"/>
        <w:rPr>
          <w:rFonts w:ascii="Book Antiqua" w:hAnsi="Book Antiqua"/>
          <w:sz w:val="24"/>
          <w:szCs w:val="24"/>
          <w:lang w:val="es-PR"/>
        </w:rPr>
      </w:pPr>
      <w:r w:rsidRPr="0064595D">
        <w:rPr>
          <w:rFonts w:ascii="Book Antiqua" w:hAnsi="Book Antiqua"/>
          <w:sz w:val="24"/>
          <w:szCs w:val="24"/>
          <w:lang w:val="es-PR"/>
        </w:rPr>
        <w:t>Oficina de Presupuesto de la Asamblea Legislativa de Puerto Rico (OPAL)</w:t>
      </w:r>
    </w:p>
    <w:p w14:paraId="0FAF8C48" w14:textId="77777777" w:rsidR="00AE584D" w:rsidRDefault="00AE584D" w:rsidP="002B627A">
      <w:pPr>
        <w:ind w:firstLine="708"/>
        <w:contextualSpacing/>
        <w:jc w:val="both"/>
        <w:rPr>
          <w:rFonts w:ascii="Book Antiqua" w:hAnsi="Book Antiqua"/>
          <w:szCs w:val="24"/>
          <w:lang w:val="es-ES"/>
        </w:rPr>
      </w:pPr>
    </w:p>
    <w:p w14:paraId="7E1C3F64" w14:textId="4E6B913C" w:rsidR="00FC7C7F" w:rsidRDefault="00397DA9" w:rsidP="002B627A">
      <w:pPr>
        <w:ind w:firstLine="708"/>
        <w:contextualSpacing/>
        <w:jc w:val="both"/>
        <w:rPr>
          <w:rFonts w:ascii="Book Antiqua" w:hAnsi="Book Antiqua"/>
          <w:szCs w:val="24"/>
          <w:lang w:val="es-ES"/>
        </w:rPr>
      </w:pPr>
      <w:r w:rsidRPr="00397DA9">
        <w:rPr>
          <w:rFonts w:ascii="Book Antiqua" w:hAnsi="Book Antiqua"/>
          <w:szCs w:val="24"/>
          <w:lang w:val="es-ES"/>
        </w:rPr>
        <w:t xml:space="preserve">Se recibieron y consideraron los </w:t>
      </w:r>
      <w:r w:rsidR="00FC7C7F">
        <w:rPr>
          <w:rFonts w:ascii="Book Antiqua" w:hAnsi="Book Antiqua"/>
          <w:szCs w:val="24"/>
          <w:lang w:val="es-ES"/>
        </w:rPr>
        <w:t>siguientes:</w:t>
      </w:r>
    </w:p>
    <w:p w14:paraId="430E4C18" w14:textId="77777777" w:rsidR="00397DA9" w:rsidRPr="003052D8" w:rsidRDefault="00397DA9" w:rsidP="002B627A">
      <w:pPr>
        <w:ind w:firstLine="708"/>
        <w:contextualSpacing/>
        <w:jc w:val="both"/>
        <w:rPr>
          <w:rFonts w:ascii="Book Antiqua" w:hAnsi="Book Antiqua"/>
          <w:b/>
          <w:bCs/>
          <w:szCs w:val="24"/>
          <w:lang w:val="es-ES"/>
        </w:rPr>
      </w:pPr>
    </w:p>
    <w:p w14:paraId="52DB0D6A" w14:textId="77777777" w:rsidR="00EE1845" w:rsidRDefault="00B72766" w:rsidP="002B627A">
      <w:pPr>
        <w:ind w:firstLine="708"/>
        <w:contextualSpacing/>
        <w:jc w:val="center"/>
        <w:rPr>
          <w:rFonts w:ascii="Book Antiqua" w:hAnsi="Book Antiqua"/>
          <w:b/>
          <w:bCs/>
          <w:szCs w:val="24"/>
          <w:lang w:val="es-PR"/>
        </w:rPr>
      </w:pPr>
      <w:r w:rsidRPr="00C1096F">
        <w:rPr>
          <w:rFonts w:ascii="Book Antiqua" w:hAnsi="Book Antiqua"/>
          <w:b/>
          <w:bCs/>
          <w:szCs w:val="24"/>
          <w:lang w:val="es-PR"/>
        </w:rPr>
        <w:t>Departamento de Desarrollo Económico y Comercio (DDEC)/</w:t>
      </w:r>
    </w:p>
    <w:p w14:paraId="33B4A930" w14:textId="389E8130" w:rsidR="00B72766" w:rsidRPr="00C1096F" w:rsidRDefault="00B72766" w:rsidP="002B627A">
      <w:pPr>
        <w:ind w:firstLine="708"/>
        <w:contextualSpacing/>
        <w:jc w:val="center"/>
        <w:rPr>
          <w:rFonts w:ascii="Book Antiqua" w:hAnsi="Book Antiqua"/>
          <w:b/>
          <w:bCs/>
          <w:szCs w:val="24"/>
          <w:lang w:val="es-PR"/>
        </w:rPr>
      </w:pPr>
      <w:r w:rsidRPr="00C1096F">
        <w:rPr>
          <w:rFonts w:ascii="Book Antiqua" w:hAnsi="Book Antiqua"/>
          <w:b/>
          <w:bCs/>
          <w:szCs w:val="24"/>
          <w:lang w:val="es-PR"/>
        </w:rPr>
        <w:t>Oficina de Gerencia de Permisos (</w:t>
      </w:r>
      <w:proofErr w:type="spellStart"/>
      <w:r w:rsidRPr="00C1096F">
        <w:rPr>
          <w:rFonts w:ascii="Book Antiqua" w:hAnsi="Book Antiqua"/>
          <w:b/>
          <w:bCs/>
          <w:szCs w:val="24"/>
          <w:lang w:val="es-PR"/>
        </w:rPr>
        <w:t>OGPe</w:t>
      </w:r>
      <w:proofErr w:type="spellEnd"/>
      <w:r w:rsidRPr="00C1096F">
        <w:rPr>
          <w:rFonts w:ascii="Book Antiqua" w:hAnsi="Book Antiqua"/>
          <w:b/>
          <w:bCs/>
          <w:szCs w:val="24"/>
          <w:lang w:val="es-PR"/>
        </w:rPr>
        <w:t>)</w:t>
      </w:r>
    </w:p>
    <w:p w14:paraId="34CB6C3B" w14:textId="65570D05" w:rsidR="00B72766" w:rsidRPr="00C1096F" w:rsidRDefault="00B72766" w:rsidP="002B627A">
      <w:pPr>
        <w:ind w:firstLine="708"/>
        <w:contextualSpacing/>
        <w:jc w:val="both"/>
        <w:rPr>
          <w:rFonts w:ascii="Book Antiqua" w:hAnsi="Book Antiqua"/>
          <w:szCs w:val="24"/>
          <w:lang w:val="es-PR"/>
        </w:rPr>
      </w:pPr>
    </w:p>
    <w:p w14:paraId="512BF0B2" w14:textId="09770EE0" w:rsidR="007F1E08" w:rsidRDefault="007F1E08" w:rsidP="002B627A">
      <w:pPr>
        <w:ind w:firstLine="708"/>
        <w:contextualSpacing/>
        <w:jc w:val="both"/>
        <w:rPr>
          <w:rFonts w:ascii="Book Antiqua" w:hAnsi="Book Antiqua"/>
          <w:szCs w:val="24"/>
          <w:lang w:val="es-PR"/>
        </w:rPr>
      </w:pPr>
      <w:r w:rsidRPr="007F1E08">
        <w:rPr>
          <w:rFonts w:ascii="Book Antiqua" w:hAnsi="Book Antiqua"/>
          <w:szCs w:val="24"/>
          <w:lang w:val="es-PR"/>
        </w:rPr>
        <w:t>DDEC</w:t>
      </w:r>
      <w:r w:rsidR="00980944">
        <w:rPr>
          <w:rFonts w:ascii="Book Antiqua" w:hAnsi="Book Antiqua"/>
          <w:szCs w:val="24"/>
          <w:lang w:val="es-PR"/>
        </w:rPr>
        <w:t>/</w:t>
      </w:r>
      <w:proofErr w:type="spellStart"/>
      <w:r w:rsidR="00980944">
        <w:rPr>
          <w:rFonts w:ascii="Book Antiqua" w:hAnsi="Book Antiqua"/>
          <w:szCs w:val="24"/>
          <w:lang w:val="es-PR"/>
        </w:rPr>
        <w:t>OGPe</w:t>
      </w:r>
      <w:proofErr w:type="spellEnd"/>
      <w:r w:rsidRPr="007F1E08">
        <w:rPr>
          <w:rFonts w:ascii="Book Antiqua" w:hAnsi="Book Antiqua"/>
          <w:szCs w:val="24"/>
          <w:lang w:val="es-PR"/>
        </w:rPr>
        <w:t xml:space="preserve"> </w:t>
      </w:r>
      <w:r w:rsidRPr="007F1E08">
        <w:rPr>
          <w:rFonts w:ascii="Book Antiqua" w:hAnsi="Book Antiqua"/>
          <w:b/>
          <w:bCs/>
          <w:szCs w:val="24"/>
          <w:lang w:val="es-PR"/>
        </w:rPr>
        <w:t>no recomienda la aprobación</w:t>
      </w:r>
      <w:r w:rsidRPr="007F1E08">
        <w:rPr>
          <w:rFonts w:ascii="Book Antiqua" w:hAnsi="Book Antiqua"/>
          <w:szCs w:val="24"/>
          <w:lang w:val="es-PR"/>
        </w:rPr>
        <w:t xml:space="preserve"> del P. de la C. 61.</w:t>
      </w:r>
      <w:r>
        <w:rPr>
          <w:rFonts w:ascii="Book Antiqua" w:hAnsi="Book Antiqua"/>
          <w:szCs w:val="24"/>
          <w:lang w:val="es-PR"/>
        </w:rPr>
        <w:t xml:space="preserve"> </w:t>
      </w:r>
      <w:r w:rsidRPr="007F1E08">
        <w:rPr>
          <w:rFonts w:ascii="Book Antiqua" w:hAnsi="Book Antiqua"/>
          <w:szCs w:val="24"/>
          <w:lang w:val="es-PR"/>
        </w:rPr>
        <w:t xml:space="preserve"> Si bien dan deferencia a la Junta de Planificación sobre el Artículo 2, la </w:t>
      </w:r>
      <w:proofErr w:type="spellStart"/>
      <w:r w:rsidRPr="007F1E08">
        <w:rPr>
          <w:rFonts w:ascii="Book Antiqua" w:hAnsi="Book Antiqua"/>
          <w:szCs w:val="24"/>
          <w:lang w:val="es-PR"/>
        </w:rPr>
        <w:t>OGPe</w:t>
      </w:r>
      <w:proofErr w:type="spellEnd"/>
      <w:r w:rsidRPr="007F1E08">
        <w:rPr>
          <w:rFonts w:ascii="Book Antiqua" w:hAnsi="Book Antiqua"/>
          <w:szCs w:val="24"/>
          <w:lang w:val="es-PR"/>
        </w:rPr>
        <w:t>, como entidad encargada de dirigir el esfuerzo para establecer un sistema de permisos transparente, ágil y eficiente para impulsar la economía, encuentra impedimentos para endosar la medida</w:t>
      </w:r>
      <w:r>
        <w:rPr>
          <w:rFonts w:ascii="Book Antiqua" w:hAnsi="Book Antiqua"/>
          <w:szCs w:val="24"/>
          <w:lang w:val="es-PR"/>
        </w:rPr>
        <w:t>.</w:t>
      </w:r>
    </w:p>
    <w:p w14:paraId="12D70B96" w14:textId="77777777" w:rsidR="007F1E08" w:rsidRDefault="007F1E08" w:rsidP="002B627A">
      <w:pPr>
        <w:ind w:firstLine="708"/>
        <w:contextualSpacing/>
        <w:jc w:val="both"/>
        <w:rPr>
          <w:rFonts w:ascii="Book Antiqua" w:hAnsi="Book Antiqua"/>
          <w:szCs w:val="24"/>
          <w:lang w:val="es-PR"/>
        </w:rPr>
      </w:pPr>
    </w:p>
    <w:p w14:paraId="7A49FA1C" w14:textId="2ADC82DD" w:rsidR="00B72766" w:rsidRPr="00C1096F" w:rsidRDefault="007F1E08" w:rsidP="002B627A">
      <w:pPr>
        <w:ind w:firstLine="708"/>
        <w:contextualSpacing/>
        <w:jc w:val="both"/>
        <w:rPr>
          <w:rFonts w:ascii="Book Antiqua" w:hAnsi="Book Antiqua"/>
          <w:szCs w:val="24"/>
          <w:lang w:val="es-PR"/>
        </w:rPr>
      </w:pPr>
      <w:r>
        <w:rPr>
          <w:rFonts w:ascii="Book Antiqua" w:hAnsi="Book Antiqua"/>
          <w:szCs w:val="24"/>
          <w:lang w:val="es-PR"/>
        </w:rPr>
        <w:t>Sostiene que la medida c</w:t>
      </w:r>
      <w:r w:rsidR="00B72766" w:rsidRPr="00C1096F">
        <w:rPr>
          <w:rFonts w:ascii="Book Antiqua" w:hAnsi="Book Antiqua"/>
          <w:szCs w:val="24"/>
          <w:lang w:val="es-PR"/>
        </w:rPr>
        <w:t>ontradice la simplificación de requisitos</w:t>
      </w:r>
      <w:r w:rsidR="006C725B">
        <w:rPr>
          <w:rFonts w:ascii="Book Antiqua" w:hAnsi="Book Antiqua"/>
          <w:szCs w:val="24"/>
          <w:lang w:val="es-PR"/>
        </w:rPr>
        <w:t>,</w:t>
      </w:r>
      <w:r w:rsidR="00B72766" w:rsidRPr="00C1096F">
        <w:rPr>
          <w:rFonts w:ascii="Book Antiqua" w:hAnsi="Book Antiqua"/>
          <w:szCs w:val="24"/>
          <w:lang w:val="es-PR"/>
        </w:rPr>
        <w:t xml:space="preserve"> especialmente en lo relativo al Artículo 3, que requeriría la certificación de un planificador profesional licenciado para todo documento con incidencia en el uso del suelo. </w:t>
      </w:r>
      <w:r w:rsidR="006C725B">
        <w:rPr>
          <w:rFonts w:ascii="Book Antiqua" w:hAnsi="Book Antiqua"/>
          <w:szCs w:val="24"/>
          <w:lang w:val="es-PR"/>
        </w:rPr>
        <w:t xml:space="preserve"> </w:t>
      </w:r>
      <w:r w:rsidR="00B72766" w:rsidRPr="00C1096F">
        <w:rPr>
          <w:rFonts w:ascii="Book Antiqua" w:hAnsi="Book Antiqua"/>
          <w:szCs w:val="24"/>
          <w:lang w:val="es-PR"/>
        </w:rPr>
        <w:t xml:space="preserve">Argumentan que esto </w:t>
      </w:r>
      <w:r w:rsidR="00B72766" w:rsidRPr="00C1096F">
        <w:rPr>
          <w:rFonts w:ascii="Book Antiqua" w:hAnsi="Book Antiqua"/>
          <w:szCs w:val="24"/>
          <w:lang w:val="es-PR"/>
        </w:rPr>
        <w:lastRenderedPageBreak/>
        <w:t>"va en contra de uno de los preceptos sobre los que se fundamenta la reforma del proceso de permisos: requisitos simplificados".</w:t>
      </w:r>
    </w:p>
    <w:p w14:paraId="503B38B4" w14:textId="77777777" w:rsidR="00AE584D" w:rsidRDefault="00AE584D" w:rsidP="002B627A">
      <w:pPr>
        <w:ind w:firstLine="708"/>
        <w:contextualSpacing/>
        <w:jc w:val="both"/>
        <w:rPr>
          <w:rFonts w:ascii="Book Antiqua" w:hAnsi="Book Antiqua"/>
          <w:szCs w:val="24"/>
          <w:lang w:val="es-PR"/>
        </w:rPr>
      </w:pPr>
    </w:p>
    <w:p w14:paraId="06A5948A" w14:textId="5CA565B2" w:rsidR="00B72766" w:rsidRDefault="006C725B" w:rsidP="002B627A">
      <w:pPr>
        <w:ind w:firstLine="708"/>
        <w:contextualSpacing/>
        <w:jc w:val="both"/>
        <w:rPr>
          <w:rFonts w:ascii="Book Antiqua" w:hAnsi="Book Antiqua"/>
          <w:szCs w:val="24"/>
          <w:lang w:val="es-PR"/>
        </w:rPr>
      </w:pPr>
      <w:r>
        <w:rPr>
          <w:rFonts w:ascii="Book Antiqua" w:hAnsi="Book Antiqua"/>
          <w:szCs w:val="24"/>
          <w:lang w:val="es-PR"/>
        </w:rPr>
        <w:t>Añade el DDEC</w:t>
      </w:r>
      <w:r w:rsidR="00DD1DF7">
        <w:rPr>
          <w:rFonts w:ascii="Book Antiqua" w:hAnsi="Book Antiqua"/>
          <w:szCs w:val="24"/>
          <w:lang w:val="es-PR"/>
        </w:rPr>
        <w:t>/</w:t>
      </w:r>
      <w:proofErr w:type="spellStart"/>
      <w:r w:rsidR="00DD1DF7">
        <w:rPr>
          <w:rFonts w:ascii="Book Antiqua" w:hAnsi="Book Antiqua"/>
          <w:szCs w:val="24"/>
          <w:lang w:val="es-PR"/>
        </w:rPr>
        <w:t>OGPe</w:t>
      </w:r>
      <w:proofErr w:type="spellEnd"/>
      <w:r w:rsidR="007C2229">
        <w:rPr>
          <w:rFonts w:ascii="Book Antiqua" w:hAnsi="Book Antiqua"/>
          <w:szCs w:val="24"/>
          <w:lang w:val="es-PR"/>
        </w:rPr>
        <w:t xml:space="preserve"> que el PC 61 en</w:t>
      </w:r>
      <w:r w:rsidR="00B72766" w:rsidRPr="00C1096F">
        <w:rPr>
          <w:rFonts w:ascii="Book Antiqua" w:hAnsi="Book Antiqua"/>
          <w:szCs w:val="24"/>
          <w:lang w:val="es-PR"/>
        </w:rPr>
        <w:t>carec</w:t>
      </w:r>
      <w:r w:rsidR="007C2229">
        <w:rPr>
          <w:rFonts w:ascii="Book Antiqua" w:hAnsi="Book Antiqua"/>
          <w:szCs w:val="24"/>
          <w:lang w:val="es-PR"/>
        </w:rPr>
        <w:t>ería los</w:t>
      </w:r>
      <w:r w:rsidR="00B72766" w:rsidRPr="00C1096F">
        <w:rPr>
          <w:rFonts w:ascii="Book Antiqua" w:hAnsi="Book Antiqua"/>
          <w:szCs w:val="24"/>
          <w:lang w:val="es-PR"/>
        </w:rPr>
        <w:t xml:space="preserve"> costos para los ciudadanos, quienes tendrán que contratar un planificador profesional licenciado" adicional.</w:t>
      </w:r>
      <w:r w:rsidR="00E26BAB">
        <w:rPr>
          <w:rFonts w:ascii="Book Antiqua" w:hAnsi="Book Antiqua"/>
          <w:szCs w:val="24"/>
          <w:lang w:val="es-PR"/>
        </w:rPr>
        <w:t xml:space="preserve">  </w:t>
      </w:r>
      <w:r w:rsidR="00B72766" w:rsidRPr="00C1096F">
        <w:rPr>
          <w:rFonts w:ascii="Book Antiqua" w:hAnsi="Book Antiqua"/>
          <w:szCs w:val="24"/>
          <w:lang w:val="es-PR"/>
        </w:rPr>
        <w:t>Señalan que la consulta de ubicación y la variación en uso son trámites discrecionales que conllevan un juicio subjetivo por parte de funcionarios o juntas, y la certificación propuesta no alteraría esta discreción inherente.</w:t>
      </w:r>
    </w:p>
    <w:p w14:paraId="4F6DAB46" w14:textId="77777777" w:rsidR="00492AEF" w:rsidRPr="00C1096F" w:rsidRDefault="00492AEF" w:rsidP="002B627A">
      <w:pPr>
        <w:ind w:firstLine="708"/>
        <w:contextualSpacing/>
        <w:jc w:val="both"/>
        <w:rPr>
          <w:rFonts w:ascii="Book Antiqua" w:hAnsi="Book Antiqua"/>
          <w:szCs w:val="24"/>
          <w:lang w:val="es-PR"/>
        </w:rPr>
      </w:pPr>
    </w:p>
    <w:p w14:paraId="19402B9B" w14:textId="0A421FF1" w:rsidR="00B72766" w:rsidRPr="00C1096F" w:rsidRDefault="00B72766" w:rsidP="002B627A">
      <w:pPr>
        <w:ind w:firstLine="708"/>
        <w:contextualSpacing/>
        <w:jc w:val="both"/>
        <w:rPr>
          <w:rFonts w:ascii="Book Antiqua" w:hAnsi="Book Antiqua"/>
          <w:szCs w:val="24"/>
          <w:lang w:val="es-PR"/>
        </w:rPr>
      </w:pPr>
      <w:r w:rsidRPr="00C1096F">
        <w:rPr>
          <w:rFonts w:ascii="Book Antiqua" w:hAnsi="Book Antiqua"/>
          <w:szCs w:val="24"/>
          <w:lang w:val="es-PR"/>
        </w:rPr>
        <w:t>Responsabilidad profesional existente: Mencionan que la Ley Núm. 135-1967 ya descansa en la responsabilidad profesional de ingenieros o arquitectos para garantizar la calidad de sus diseños y la inspección de construcciones</w:t>
      </w:r>
      <w:r w:rsidR="0064595D">
        <w:rPr>
          <w:rFonts w:ascii="Book Antiqua" w:hAnsi="Book Antiqua"/>
          <w:szCs w:val="24"/>
          <w:lang w:val="es-PR"/>
        </w:rPr>
        <w:t>.</w:t>
      </w:r>
    </w:p>
    <w:p w14:paraId="35B27AB5" w14:textId="77777777" w:rsidR="00F64C36" w:rsidRDefault="00F64C36" w:rsidP="002B627A">
      <w:pPr>
        <w:contextualSpacing/>
        <w:jc w:val="both"/>
        <w:rPr>
          <w:rFonts w:ascii="Book Antiqua" w:hAnsi="Book Antiqua"/>
          <w:szCs w:val="24"/>
          <w:lang w:val="es-PR"/>
        </w:rPr>
      </w:pPr>
    </w:p>
    <w:p w14:paraId="019F2DD6" w14:textId="77777777" w:rsidR="004549FB" w:rsidRPr="00C1096F" w:rsidRDefault="004549FB" w:rsidP="002B627A">
      <w:pPr>
        <w:contextualSpacing/>
        <w:jc w:val="center"/>
        <w:rPr>
          <w:rFonts w:ascii="Book Antiqua" w:hAnsi="Book Antiqua"/>
          <w:b/>
          <w:bCs/>
          <w:szCs w:val="24"/>
          <w:lang w:val="es-PR"/>
        </w:rPr>
      </w:pPr>
      <w:r w:rsidRPr="00C1096F">
        <w:rPr>
          <w:rFonts w:ascii="Book Antiqua" w:hAnsi="Book Antiqua"/>
          <w:b/>
          <w:bCs/>
          <w:szCs w:val="24"/>
          <w:lang w:val="es-PR"/>
        </w:rPr>
        <w:t>Junta de Planificación de Puerto Rico (JP)</w:t>
      </w:r>
    </w:p>
    <w:p w14:paraId="52AE276F" w14:textId="531BDFC5" w:rsidR="004549FB" w:rsidRPr="00C1096F" w:rsidRDefault="004549FB" w:rsidP="002B627A">
      <w:pPr>
        <w:ind w:firstLine="708"/>
        <w:contextualSpacing/>
        <w:jc w:val="both"/>
        <w:rPr>
          <w:rFonts w:ascii="Book Antiqua" w:hAnsi="Book Antiqua"/>
          <w:szCs w:val="24"/>
          <w:lang w:val="es-PR"/>
        </w:rPr>
      </w:pPr>
    </w:p>
    <w:p w14:paraId="6EE7F3C1" w14:textId="77777777" w:rsidR="00960078" w:rsidRDefault="003E17DA" w:rsidP="002B627A">
      <w:pPr>
        <w:ind w:firstLine="708"/>
        <w:contextualSpacing/>
        <w:jc w:val="both"/>
        <w:rPr>
          <w:rFonts w:ascii="Book Antiqua" w:hAnsi="Book Antiqua"/>
          <w:szCs w:val="24"/>
          <w:lang w:val="es-PR"/>
        </w:rPr>
      </w:pPr>
      <w:r w:rsidRPr="003E17DA">
        <w:rPr>
          <w:rFonts w:ascii="Book Antiqua" w:hAnsi="Book Antiqua"/>
          <w:szCs w:val="24"/>
          <w:lang w:val="es-PR"/>
        </w:rPr>
        <w:t>La Junta de Planificación se opone a que toda consulta de ubicación, variación en uso y todo documento con incidencia en el uso del suelo deba ser certificado por un planificador profesional licenciado, según propuesto en el Artículo 3 del P. de la C. 61</w:t>
      </w:r>
      <w:r>
        <w:rPr>
          <w:rFonts w:ascii="Book Antiqua" w:hAnsi="Book Antiqua"/>
          <w:szCs w:val="24"/>
          <w:lang w:val="es-PR"/>
        </w:rPr>
        <w:t xml:space="preserve">.  </w:t>
      </w:r>
    </w:p>
    <w:p w14:paraId="4E86E245" w14:textId="77777777" w:rsidR="00960078" w:rsidRDefault="00960078" w:rsidP="002B627A">
      <w:pPr>
        <w:ind w:firstLine="708"/>
        <w:contextualSpacing/>
        <w:jc w:val="both"/>
        <w:rPr>
          <w:rFonts w:ascii="Book Antiqua" w:hAnsi="Book Antiqua"/>
          <w:szCs w:val="24"/>
          <w:lang w:val="es-PR"/>
        </w:rPr>
      </w:pPr>
    </w:p>
    <w:p w14:paraId="73AF9528" w14:textId="33B8AB0D" w:rsidR="00960078" w:rsidRDefault="00960078" w:rsidP="002B627A">
      <w:pPr>
        <w:ind w:firstLine="708"/>
        <w:contextualSpacing/>
        <w:jc w:val="both"/>
        <w:rPr>
          <w:rFonts w:ascii="Book Antiqua" w:hAnsi="Book Antiqua"/>
          <w:szCs w:val="24"/>
          <w:lang w:val="es-PR"/>
        </w:rPr>
      </w:pPr>
      <w:r>
        <w:rPr>
          <w:rFonts w:ascii="Book Antiqua" w:hAnsi="Book Antiqua"/>
          <w:szCs w:val="24"/>
          <w:lang w:val="es-PR"/>
        </w:rPr>
        <w:t>Los puntos principales de su posición son los siguientes:</w:t>
      </w:r>
    </w:p>
    <w:p w14:paraId="5FFFCABD" w14:textId="77777777" w:rsidR="00960078" w:rsidRDefault="00960078" w:rsidP="002B627A">
      <w:pPr>
        <w:ind w:firstLine="708"/>
        <w:contextualSpacing/>
        <w:jc w:val="both"/>
        <w:rPr>
          <w:rFonts w:ascii="Book Antiqua" w:hAnsi="Book Antiqua"/>
          <w:szCs w:val="24"/>
          <w:lang w:val="es-PR"/>
        </w:rPr>
      </w:pPr>
    </w:p>
    <w:p w14:paraId="1A6B951B" w14:textId="77777777" w:rsidR="00960078" w:rsidRPr="007F406A" w:rsidRDefault="004549FB" w:rsidP="002B627A">
      <w:pPr>
        <w:pStyle w:val="ListParagraph"/>
        <w:numPr>
          <w:ilvl w:val="0"/>
          <w:numId w:val="39"/>
        </w:numPr>
        <w:spacing w:after="0" w:line="240" w:lineRule="auto"/>
        <w:jc w:val="both"/>
        <w:rPr>
          <w:rFonts w:ascii="Book Antiqua" w:hAnsi="Book Antiqua"/>
          <w:sz w:val="24"/>
          <w:szCs w:val="24"/>
          <w:lang w:val="es-PR"/>
        </w:rPr>
      </w:pPr>
      <w:r w:rsidRPr="007F406A">
        <w:rPr>
          <w:rFonts w:ascii="Book Antiqua" w:hAnsi="Book Antiqua"/>
          <w:sz w:val="24"/>
          <w:szCs w:val="24"/>
          <w:lang w:val="es-PR"/>
        </w:rPr>
        <w:t>Limita la eficacia y aumenta costos: La JP se opone a la disposición del Artículo 3 del P. de la C. 61, que exigiría la certificación de un planificador profesional licenciado para toda consulta de ubicación, variación de uso y todo documento con incidencia en el uso del suelo. Argumentan que este requisito "limitaría la eficacia en el proceso de permisos", "aumentaría los costos de los procesos para los ciudadanos" y "estaría en contraposición a la política pública de nuestra administración"</w:t>
      </w:r>
    </w:p>
    <w:p w14:paraId="430BB8AD" w14:textId="77777777" w:rsidR="00960078" w:rsidRPr="007F406A" w:rsidRDefault="00960078" w:rsidP="002B627A">
      <w:pPr>
        <w:pStyle w:val="ListParagraph"/>
        <w:spacing w:after="0" w:line="240" w:lineRule="auto"/>
        <w:ind w:left="1428"/>
        <w:jc w:val="both"/>
        <w:rPr>
          <w:rFonts w:ascii="Book Antiqua" w:hAnsi="Book Antiqua"/>
          <w:sz w:val="24"/>
          <w:szCs w:val="24"/>
          <w:lang w:val="es-PR"/>
        </w:rPr>
      </w:pPr>
    </w:p>
    <w:p w14:paraId="1AB9E7ED" w14:textId="2C43E097" w:rsidR="004549FB" w:rsidRPr="007F406A" w:rsidRDefault="004549FB" w:rsidP="002B627A">
      <w:pPr>
        <w:pStyle w:val="ListParagraph"/>
        <w:numPr>
          <w:ilvl w:val="0"/>
          <w:numId w:val="39"/>
        </w:numPr>
        <w:spacing w:after="0" w:line="240" w:lineRule="auto"/>
        <w:jc w:val="both"/>
        <w:rPr>
          <w:rFonts w:ascii="Book Antiqua" w:hAnsi="Book Antiqua"/>
          <w:sz w:val="24"/>
          <w:szCs w:val="24"/>
          <w:lang w:val="es-PR"/>
        </w:rPr>
      </w:pPr>
      <w:r w:rsidRPr="007F406A">
        <w:rPr>
          <w:rFonts w:ascii="Book Antiqua" w:hAnsi="Book Antiqua"/>
          <w:sz w:val="24"/>
          <w:szCs w:val="24"/>
          <w:lang w:val="es-PR"/>
        </w:rPr>
        <w:t xml:space="preserve"> Requisito ya existente para Artículo 2: La Junta de Planificación clarifica que la disposición del Artículo 2 del P. de la C. 61, referente a la certificación de Planes de Ordenación Territorial, Planes de Ensanche y Planes de Área, "ya ha sido abordado y es un requerimiento actual" en el Artículo 6.011 de la Ley 107-2020, conocida como “Código Municipal de Puerto Rico”</w:t>
      </w:r>
    </w:p>
    <w:p w14:paraId="5EF2FC68" w14:textId="77777777" w:rsidR="00AE584D" w:rsidRDefault="00AE584D" w:rsidP="002B627A">
      <w:pPr>
        <w:ind w:firstLine="720"/>
        <w:contextualSpacing/>
        <w:jc w:val="both"/>
        <w:rPr>
          <w:rFonts w:ascii="Book Antiqua" w:hAnsi="Book Antiqua"/>
          <w:szCs w:val="24"/>
          <w:lang w:val="es-PR"/>
        </w:rPr>
      </w:pPr>
    </w:p>
    <w:p w14:paraId="666F4D0C" w14:textId="0AFB1F78" w:rsidR="001752A7" w:rsidRDefault="005B0A8B" w:rsidP="002B627A">
      <w:pPr>
        <w:ind w:firstLine="720"/>
        <w:contextualSpacing/>
        <w:jc w:val="both"/>
        <w:rPr>
          <w:rFonts w:ascii="Book Antiqua" w:hAnsi="Book Antiqua"/>
          <w:szCs w:val="24"/>
          <w:lang w:val="es-PR"/>
        </w:rPr>
      </w:pPr>
      <w:r w:rsidRPr="00C1096F">
        <w:rPr>
          <w:rFonts w:ascii="Book Antiqua" w:hAnsi="Book Antiqua"/>
          <w:szCs w:val="24"/>
          <w:lang w:val="es-PR"/>
        </w:rPr>
        <w:t>En resumen, la oposición se centra en la preocupación de que el proyecto añadirá una burocracia innecesaria y redundante, aumentará los costos para los ciudadanos y desarrolladores, irá en contra de la política pública de simplificación de permisos y eficiencia gubernamental, y podría estimular la construcción informal. Además, se señala que una parte de la medida ya está cubierta por la legislación existente</w:t>
      </w:r>
      <w:r>
        <w:rPr>
          <w:rFonts w:ascii="Book Antiqua" w:hAnsi="Book Antiqua"/>
          <w:szCs w:val="24"/>
          <w:lang w:val="es-PR"/>
        </w:rPr>
        <w:t>.</w:t>
      </w:r>
    </w:p>
    <w:p w14:paraId="46D6FAB0" w14:textId="77777777" w:rsidR="005B0A8B" w:rsidRDefault="005B0A8B" w:rsidP="002B627A">
      <w:pPr>
        <w:ind w:firstLine="720"/>
        <w:contextualSpacing/>
        <w:jc w:val="both"/>
        <w:rPr>
          <w:rFonts w:ascii="Book Antiqua" w:hAnsi="Book Antiqua"/>
          <w:b/>
          <w:bCs/>
          <w:szCs w:val="24"/>
          <w:lang w:val="es-ES"/>
        </w:rPr>
      </w:pPr>
    </w:p>
    <w:p w14:paraId="26AEFBEC" w14:textId="77777777" w:rsidR="00AE584D" w:rsidRDefault="00AE584D" w:rsidP="002B627A">
      <w:pPr>
        <w:ind w:firstLine="720"/>
        <w:contextualSpacing/>
        <w:jc w:val="both"/>
        <w:rPr>
          <w:rFonts w:ascii="Book Antiqua" w:hAnsi="Book Antiqua"/>
          <w:b/>
          <w:bCs/>
          <w:szCs w:val="24"/>
          <w:lang w:val="es-ES"/>
        </w:rPr>
      </w:pPr>
    </w:p>
    <w:p w14:paraId="72054650" w14:textId="77777777" w:rsidR="00AE584D" w:rsidRDefault="00AE584D" w:rsidP="002B627A">
      <w:pPr>
        <w:ind w:firstLine="720"/>
        <w:contextualSpacing/>
        <w:jc w:val="both"/>
        <w:rPr>
          <w:rFonts w:ascii="Book Antiqua" w:hAnsi="Book Antiqua"/>
          <w:b/>
          <w:bCs/>
          <w:szCs w:val="24"/>
          <w:lang w:val="es-ES"/>
        </w:rPr>
      </w:pPr>
    </w:p>
    <w:p w14:paraId="535DFF64" w14:textId="2EC09150" w:rsidR="001752A7" w:rsidRDefault="001752A7" w:rsidP="002B627A">
      <w:pPr>
        <w:contextualSpacing/>
        <w:jc w:val="center"/>
        <w:rPr>
          <w:rFonts w:ascii="Book Antiqua" w:hAnsi="Book Antiqua"/>
          <w:b/>
          <w:bCs/>
          <w:szCs w:val="24"/>
          <w:lang w:val="es-PR"/>
        </w:rPr>
      </w:pPr>
      <w:r w:rsidRPr="00C1096F">
        <w:rPr>
          <w:rFonts w:ascii="Book Antiqua" w:hAnsi="Book Antiqua"/>
          <w:b/>
          <w:bCs/>
          <w:szCs w:val="24"/>
          <w:lang w:val="es-PR"/>
        </w:rPr>
        <w:lastRenderedPageBreak/>
        <w:t>Departamento de Estado (DE)</w:t>
      </w:r>
    </w:p>
    <w:p w14:paraId="1919664E" w14:textId="77777777" w:rsidR="001752A7" w:rsidRPr="00C1096F" w:rsidRDefault="001752A7" w:rsidP="002B627A">
      <w:pPr>
        <w:contextualSpacing/>
        <w:jc w:val="center"/>
        <w:rPr>
          <w:rFonts w:ascii="Book Antiqua" w:hAnsi="Book Antiqua"/>
          <w:b/>
          <w:bCs/>
          <w:szCs w:val="24"/>
          <w:lang w:val="es-PR"/>
        </w:rPr>
      </w:pPr>
    </w:p>
    <w:p w14:paraId="5D67D910" w14:textId="77777777" w:rsidR="001752A7" w:rsidRDefault="001752A7" w:rsidP="002B627A">
      <w:pPr>
        <w:ind w:firstLine="708"/>
        <w:contextualSpacing/>
        <w:jc w:val="both"/>
        <w:rPr>
          <w:rFonts w:ascii="Book Antiqua" w:hAnsi="Book Antiqua"/>
          <w:szCs w:val="24"/>
          <w:lang w:val="es-PR"/>
        </w:rPr>
      </w:pPr>
      <w:r w:rsidRPr="00C1096F">
        <w:rPr>
          <w:rFonts w:ascii="Book Antiqua" w:hAnsi="Book Antiqua"/>
          <w:szCs w:val="24"/>
          <w:lang w:val="es-PR"/>
        </w:rPr>
        <w:t xml:space="preserve"> Si bien el Departamento de Estado, al cual está adscrita la Junta Examinadora de Planificadores Profesionales, no expresó una objeción directa a la medida, indicó que el P. de la C. 61 "incide sobre las prerrogativas que la Asamblea Legislativa ha delegado a la Junta de Planificación".</w:t>
      </w:r>
    </w:p>
    <w:p w14:paraId="1C521622" w14:textId="77777777" w:rsidR="001752A7" w:rsidRDefault="001752A7" w:rsidP="002B627A">
      <w:pPr>
        <w:ind w:firstLine="708"/>
        <w:contextualSpacing/>
        <w:jc w:val="both"/>
        <w:rPr>
          <w:rFonts w:ascii="Book Antiqua" w:hAnsi="Book Antiqua"/>
          <w:szCs w:val="24"/>
          <w:lang w:val="es-PR"/>
        </w:rPr>
      </w:pPr>
    </w:p>
    <w:p w14:paraId="63E4A954" w14:textId="0C449703" w:rsidR="001752A7" w:rsidRDefault="001752A7" w:rsidP="002B627A">
      <w:pPr>
        <w:ind w:firstLine="708"/>
        <w:contextualSpacing/>
        <w:jc w:val="both"/>
        <w:rPr>
          <w:rFonts w:ascii="Book Antiqua" w:hAnsi="Book Antiqua"/>
          <w:szCs w:val="24"/>
          <w:lang w:val="es-PR"/>
        </w:rPr>
      </w:pPr>
      <w:r w:rsidRPr="00C1096F">
        <w:rPr>
          <w:rFonts w:ascii="Book Antiqua" w:hAnsi="Book Antiqua"/>
          <w:szCs w:val="24"/>
          <w:lang w:val="es-PR"/>
        </w:rPr>
        <w:t>Por ello, el Departamento de Estado considera que se debe brindar "total deferencia a los comentarios que realice la Junta de Planificación", dado que esta es el ente administrativo con pericia en este campo.</w:t>
      </w:r>
      <w:r>
        <w:rPr>
          <w:rFonts w:ascii="Book Antiqua" w:hAnsi="Book Antiqua"/>
          <w:szCs w:val="24"/>
          <w:lang w:val="es-PR"/>
        </w:rPr>
        <w:t xml:space="preserve">  </w:t>
      </w:r>
    </w:p>
    <w:p w14:paraId="4E2749A9" w14:textId="77777777" w:rsidR="001752A7" w:rsidRPr="00C1096F" w:rsidRDefault="001752A7" w:rsidP="002B627A">
      <w:pPr>
        <w:ind w:firstLine="708"/>
        <w:contextualSpacing/>
        <w:jc w:val="both"/>
        <w:rPr>
          <w:rFonts w:ascii="Book Antiqua" w:hAnsi="Book Antiqua"/>
          <w:szCs w:val="24"/>
          <w:lang w:val="es-PR"/>
        </w:rPr>
      </w:pPr>
    </w:p>
    <w:p w14:paraId="08934E15" w14:textId="77777777" w:rsidR="000D03DF" w:rsidRPr="000D03DF" w:rsidRDefault="000D03DF" w:rsidP="002B627A">
      <w:pPr>
        <w:contextualSpacing/>
        <w:jc w:val="center"/>
        <w:rPr>
          <w:rFonts w:ascii="Book Antiqua" w:hAnsi="Book Antiqua"/>
          <w:b/>
          <w:bCs/>
          <w:szCs w:val="24"/>
          <w:lang w:val="es-PR"/>
        </w:rPr>
      </w:pPr>
      <w:r w:rsidRPr="000D03DF">
        <w:rPr>
          <w:rFonts w:ascii="Book Antiqua" w:hAnsi="Book Antiqua"/>
          <w:b/>
          <w:bCs/>
          <w:szCs w:val="24"/>
          <w:lang w:val="es-PR"/>
        </w:rPr>
        <w:t xml:space="preserve">Asociación de </w:t>
      </w:r>
      <w:proofErr w:type="gramStart"/>
      <w:r w:rsidRPr="000D03DF">
        <w:rPr>
          <w:rFonts w:ascii="Book Antiqua" w:hAnsi="Book Antiqua"/>
          <w:b/>
          <w:bCs/>
          <w:szCs w:val="24"/>
          <w:lang w:val="es-PR"/>
        </w:rPr>
        <w:t>Alcaldes</w:t>
      </w:r>
      <w:proofErr w:type="gramEnd"/>
      <w:r w:rsidRPr="000D03DF">
        <w:rPr>
          <w:rFonts w:ascii="Book Antiqua" w:hAnsi="Book Antiqua"/>
          <w:b/>
          <w:bCs/>
          <w:szCs w:val="24"/>
          <w:lang w:val="es-PR"/>
        </w:rPr>
        <w:t xml:space="preserve"> de Puerto Rico</w:t>
      </w:r>
    </w:p>
    <w:p w14:paraId="7966638B" w14:textId="77777777" w:rsidR="000D03DF" w:rsidRDefault="000D03DF" w:rsidP="002B627A">
      <w:pPr>
        <w:contextualSpacing/>
        <w:jc w:val="both"/>
        <w:rPr>
          <w:rFonts w:ascii="Book Antiqua" w:hAnsi="Book Antiqua"/>
          <w:szCs w:val="24"/>
          <w:lang w:val="es-PR"/>
        </w:rPr>
      </w:pPr>
    </w:p>
    <w:p w14:paraId="29A8C870" w14:textId="3B13C0E3" w:rsidR="000D03DF" w:rsidRDefault="000D03DF" w:rsidP="002B627A">
      <w:pPr>
        <w:ind w:firstLine="720"/>
        <w:contextualSpacing/>
        <w:jc w:val="both"/>
        <w:rPr>
          <w:rFonts w:ascii="Book Antiqua" w:hAnsi="Book Antiqua"/>
          <w:szCs w:val="24"/>
          <w:lang w:val="es-PR"/>
        </w:rPr>
      </w:pPr>
      <w:r>
        <w:rPr>
          <w:rFonts w:ascii="Book Antiqua" w:hAnsi="Book Antiqua"/>
          <w:szCs w:val="24"/>
          <w:lang w:val="es-PR"/>
        </w:rPr>
        <w:t xml:space="preserve">La Asociación de </w:t>
      </w:r>
      <w:proofErr w:type="gramStart"/>
      <w:r>
        <w:rPr>
          <w:rFonts w:ascii="Book Antiqua" w:hAnsi="Book Antiqua"/>
          <w:szCs w:val="24"/>
          <w:lang w:val="es-PR"/>
        </w:rPr>
        <w:t>Alcaldes</w:t>
      </w:r>
      <w:proofErr w:type="gramEnd"/>
      <w:r w:rsidRPr="000D03DF">
        <w:rPr>
          <w:rFonts w:ascii="Book Antiqua" w:hAnsi="Book Antiqua"/>
          <w:szCs w:val="24"/>
          <w:lang w:val="es-PR"/>
        </w:rPr>
        <w:t xml:space="preserve"> destaca que la propuesta de requerir la certificación de planes de ordenación territorial y documentos de planificación por parte de planificadores profesionales ya está contemplada en la legislación municipal vigente. Según la Asociación, tanto la elaboración como la revisión de estos planes en los municipios ya deben realizarse bajo la firma y sello de un planificador licenciado, conforme al Código Municipal y otras leyes relevantes, por lo que consideran innecesario imponer un requisito adicional de certificación para los municipios.</w:t>
      </w:r>
    </w:p>
    <w:p w14:paraId="26B10F62" w14:textId="77777777" w:rsidR="000D03DF" w:rsidRPr="000D03DF" w:rsidRDefault="000D03DF" w:rsidP="002B627A">
      <w:pPr>
        <w:ind w:firstLine="720"/>
        <w:contextualSpacing/>
        <w:jc w:val="both"/>
        <w:rPr>
          <w:rFonts w:ascii="Book Antiqua" w:hAnsi="Book Antiqua"/>
          <w:szCs w:val="24"/>
          <w:lang w:val="es-PR"/>
        </w:rPr>
      </w:pPr>
    </w:p>
    <w:p w14:paraId="4B1E3818" w14:textId="5281D094" w:rsidR="000D03DF" w:rsidRPr="000D03DF" w:rsidRDefault="000D03DF" w:rsidP="002B627A">
      <w:pPr>
        <w:ind w:firstLine="720"/>
        <w:contextualSpacing/>
        <w:jc w:val="both"/>
        <w:rPr>
          <w:rFonts w:ascii="Book Antiqua" w:hAnsi="Book Antiqua"/>
          <w:szCs w:val="24"/>
          <w:lang w:val="es-PR"/>
        </w:rPr>
      </w:pPr>
      <w:r w:rsidRPr="000D03DF">
        <w:rPr>
          <w:rFonts w:ascii="Book Antiqua" w:hAnsi="Book Antiqua"/>
          <w:szCs w:val="24"/>
          <w:lang w:val="es-PR"/>
        </w:rPr>
        <w:t>Además, señala</w:t>
      </w:r>
      <w:r>
        <w:rPr>
          <w:rFonts w:ascii="Book Antiqua" w:hAnsi="Book Antiqua"/>
          <w:szCs w:val="24"/>
          <w:lang w:val="es-PR"/>
        </w:rPr>
        <w:t>n</w:t>
      </w:r>
      <w:r w:rsidRPr="000D03DF">
        <w:rPr>
          <w:rFonts w:ascii="Book Antiqua" w:hAnsi="Book Antiqua"/>
          <w:szCs w:val="24"/>
          <w:lang w:val="es-PR"/>
        </w:rPr>
        <w:t xml:space="preserve"> que los municipios cuentan con oficinas obligadas por ley a estar dirigidas por planificadores profesionales cualificados, lo que garantiza el rigor técnico en los procesos de planificación urbana y uso de terrenos.</w:t>
      </w:r>
      <w:r w:rsidR="00025513">
        <w:rPr>
          <w:rFonts w:ascii="Book Antiqua" w:hAnsi="Book Antiqua"/>
          <w:szCs w:val="24"/>
          <w:lang w:val="es-PR"/>
        </w:rPr>
        <w:t xml:space="preserve"> </w:t>
      </w:r>
      <w:r w:rsidRPr="000D03DF">
        <w:rPr>
          <w:rFonts w:ascii="Book Antiqua" w:hAnsi="Book Antiqua"/>
          <w:szCs w:val="24"/>
          <w:lang w:val="es-PR"/>
        </w:rPr>
        <w:t xml:space="preserve">Por estas razones, la Asociación de </w:t>
      </w:r>
      <w:proofErr w:type="gramStart"/>
      <w:r w:rsidRPr="000D03DF">
        <w:rPr>
          <w:rFonts w:ascii="Book Antiqua" w:hAnsi="Book Antiqua"/>
          <w:szCs w:val="24"/>
          <w:lang w:val="es-PR"/>
        </w:rPr>
        <w:t>Alcaldes</w:t>
      </w:r>
      <w:proofErr w:type="gramEnd"/>
      <w:r w:rsidRPr="000D03DF">
        <w:rPr>
          <w:rFonts w:ascii="Book Antiqua" w:hAnsi="Book Antiqua"/>
          <w:szCs w:val="24"/>
          <w:lang w:val="es-PR"/>
        </w:rPr>
        <w:t xml:space="preserve"> concluye que el Proyecto de la Cámara 61 sería redundante en lo que respecta a los gobiernos municipales y no representa una necesidad adicional para asegurar la calidad y legalidad de los documentos de planificación territorial que se producen a nivel municipal.</w:t>
      </w:r>
    </w:p>
    <w:p w14:paraId="79586753" w14:textId="77777777" w:rsidR="000D03DF" w:rsidRDefault="000D03DF" w:rsidP="002B627A">
      <w:pPr>
        <w:contextualSpacing/>
        <w:jc w:val="center"/>
        <w:rPr>
          <w:rFonts w:ascii="Book Antiqua" w:hAnsi="Book Antiqua"/>
          <w:b/>
          <w:bCs/>
          <w:szCs w:val="24"/>
          <w:lang w:val="es-PR"/>
        </w:rPr>
      </w:pPr>
    </w:p>
    <w:p w14:paraId="451D4193" w14:textId="4F80E40C" w:rsidR="00C1096F" w:rsidRPr="00C1096F" w:rsidRDefault="00C1096F" w:rsidP="002B627A">
      <w:pPr>
        <w:contextualSpacing/>
        <w:jc w:val="center"/>
        <w:rPr>
          <w:rFonts w:ascii="Book Antiqua" w:hAnsi="Book Antiqua"/>
          <w:b/>
          <w:bCs/>
          <w:szCs w:val="24"/>
          <w:lang w:val="es-PR"/>
        </w:rPr>
      </w:pPr>
      <w:r w:rsidRPr="00C1096F">
        <w:rPr>
          <w:rFonts w:ascii="Book Antiqua" w:hAnsi="Book Antiqua"/>
          <w:b/>
          <w:bCs/>
          <w:szCs w:val="24"/>
          <w:lang w:val="es-PR"/>
        </w:rPr>
        <w:t>Asociación de Constructores de Puerto Rico (ACPR)</w:t>
      </w:r>
    </w:p>
    <w:p w14:paraId="0E698FC7" w14:textId="7B8879FA" w:rsidR="00C1096F" w:rsidRPr="00C1096F" w:rsidRDefault="00C1096F" w:rsidP="002B627A">
      <w:pPr>
        <w:ind w:firstLine="708"/>
        <w:contextualSpacing/>
        <w:jc w:val="both"/>
        <w:rPr>
          <w:rFonts w:ascii="Book Antiqua" w:hAnsi="Book Antiqua"/>
          <w:szCs w:val="24"/>
          <w:lang w:val="es-PR"/>
        </w:rPr>
      </w:pPr>
    </w:p>
    <w:p w14:paraId="2BAFF3D9" w14:textId="77777777" w:rsidR="0040106B" w:rsidRDefault="0040106B" w:rsidP="002B627A">
      <w:pPr>
        <w:ind w:firstLine="708"/>
        <w:contextualSpacing/>
        <w:jc w:val="both"/>
        <w:rPr>
          <w:rFonts w:ascii="Book Antiqua" w:hAnsi="Book Antiqua"/>
          <w:szCs w:val="24"/>
          <w:lang w:val="es-PR"/>
        </w:rPr>
      </w:pPr>
      <w:r w:rsidRPr="0040106B">
        <w:rPr>
          <w:rFonts w:ascii="Book Antiqua" w:hAnsi="Book Antiqua"/>
          <w:szCs w:val="24"/>
          <w:lang w:val="es-PR"/>
        </w:rPr>
        <w:t>La ACPR se opone al P. de la C. 61. Argumentan que la medida representa la adición de una capa sustancial de burocracia y trámite redundante al proceso de tramitación de instrumentos de planificación. Además, la aprobación de este proyecto añadiría otro costo al proceso, lo que es contrario a la política legislativa de simplificar y reducir la burocracia en el sistema de permisos vigente. La ACPR considera que la medida parte de premisas erróneas al suponer una falta de planificación, ignorando la extensa gama de leyes y reglamentos existentes que guían el desarrollo de obras. Advierten que al hacer el proceso formal más complejo y costoso, se estimula la construcción informal, para la cual este proyecto no tendría impacto.</w:t>
      </w:r>
    </w:p>
    <w:p w14:paraId="320F439D" w14:textId="77777777" w:rsidR="0040106B" w:rsidRDefault="0040106B" w:rsidP="002B627A">
      <w:pPr>
        <w:ind w:firstLine="708"/>
        <w:contextualSpacing/>
        <w:jc w:val="both"/>
        <w:rPr>
          <w:rFonts w:ascii="Book Antiqua" w:hAnsi="Book Antiqua"/>
          <w:szCs w:val="24"/>
          <w:lang w:val="es-PR"/>
        </w:rPr>
      </w:pPr>
    </w:p>
    <w:p w14:paraId="36FF039E" w14:textId="61F93842" w:rsidR="00C1096F" w:rsidRPr="00C1096F" w:rsidRDefault="0040106B" w:rsidP="002B627A">
      <w:pPr>
        <w:ind w:firstLine="708"/>
        <w:contextualSpacing/>
        <w:jc w:val="both"/>
        <w:rPr>
          <w:rFonts w:ascii="Book Antiqua" w:hAnsi="Book Antiqua"/>
          <w:szCs w:val="24"/>
          <w:lang w:val="es-PR"/>
        </w:rPr>
      </w:pPr>
      <w:r w:rsidRPr="0040106B">
        <w:rPr>
          <w:rFonts w:ascii="Book Antiqua" w:hAnsi="Book Antiqua"/>
          <w:szCs w:val="24"/>
          <w:lang w:val="es-PR"/>
        </w:rPr>
        <w:t xml:space="preserve">La Asociación concluye que la medida es contraria a la política pública de la Administración actual de simplificar barreras burocráticas y promover el desarrollo </w:t>
      </w:r>
      <w:r w:rsidRPr="0040106B">
        <w:rPr>
          <w:rFonts w:ascii="Book Antiqua" w:hAnsi="Book Antiqua"/>
          <w:szCs w:val="24"/>
          <w:lang w:val="es-PR"/>
        </w:rPr>
        <w:lastRenderedPageBreak/>
        <w:t>económico, así como a los principios de menor intervención gubernamental y menores trabas regulatorias defendidos por los presidentes de la Cámara y el Senado</w:t>
      </w:r>
      <w:r w:rsidR="00C1096F" w:rsidRPr="00C1096F">
        <w:rPr>
          <w:rFonts w:ascii="Book Antiqua" w:hAnsi="Book Antiqua"/>
          <w:szCs w:val="24"/>
          <w:lang w:val="es-PR"/>
        </w:rPr>
        <w:t>.</w:t>
      </w:r>
    </w:p>
    <w:p w14:paraId="703AA0B5" w14:textId="278E94AC" w:rsidR="00C1096F" w:rsidRPr="00C1096F" w:rsidRDefault="00C1096F" w:rsidP="002B627A">
      <w:pPr>
        <w:ind w:firstLine="708"/>
        <w:contextualSpacing/>
        <w:jc w:val="both"/>
        <w:rPr>
          <w:rFonts w:ascii="Book Antiqua" w:hAnsi="Book Antiqua"/>
          <w:szCs w:val="24"/>
          <w:lang w:val="es-PR"/>
        </w:rPr>
      </w:pPr>
    </w:p>
    <w:p w14:paraId="7E7F88C6" w14:textId="1DF316C0" w:rsidR="00C1096F" w:rsidRPr="00C1096F" w:rsidRDefault="00C1096F" w:rsidP="002B627A">
      <w:pPr>
        <w:keepNext/>
        <w:ind w:firstLine="708"/>
        <w:contextualSpacing/>
        <w:jc w:val="both"/>
        <w:rPr>
          <w:rFonts w:ascii="Book Antiqua" w:hAnsi="Book Antiqua"/>
          <w:b/>
          <w:bCs/>
          <w:szCs w:val="24"/>
          <w:lang w:val="es-PR"/>
        </w:rPr>
      </w:pPr>
      <w:r w:rsidRPr="00C1096F">
        <w:rPr>
          <w:rFonts w:ascii="Book Antiqua" w:hAnsi="Book Antiqua"/>
          <w:b/>
          <w:bCs/>
          <w:szCs w:val="24"/>
          <w:lang w:val="es-PR"/>
        </w:rPr>
        <w:t xml:space="preserve"> Oficina de Presupuesto de la Asamblea Legislativa de Puerto Rico (OPAL)</w:t>
      </w:r>
    </w:p>
    <w:p w14:paraId="65348E1B" w14:textId="77777777" w:rsidR="008D53F2" w:rsidRDefault="008D53F2" w:rsidP="002B627A">
      <w:pPr>
        <w:keepNext/>
        <w:contextualSpacing/>
        <w:jc w:val="both"/>
        <w:rPr>
          <w:rFonts w:ascii="Book Antiqua" w:hAnsi="Book Antiqua"/>
          <w:szCs w:val="24"/>
          <w:lang w:val="es-PR"/>
        </w:rPr>
      </w:pPr>
    </w:p>
    <w:p w14:paraId="27889F2B" w14:textId="77777777" w:rsidR="008D53F2" w:rsidRDefault="008D53F2" w:rsidP="002B627A">
      <w:pPr>
        <w:keepNext/>
        <w:ind w:firstLine="708"/>
        <w:contextualSpacing/>
        <w:jc w:val="both"/>
        <w:rPr>
          <w:rFonts w:ascii="Book Antiqua" w:hAnsi="Book Antiqua"/>
          <w:szCs w:val="24"/>
          <w:lang w:val="es-PR"/>
        </w:rPr>
      </w:pPr>
      <w:r w:rsidRPr="008D53F2">
        <w:rPr>
          <w:rFonts w:ascii="Book Antiqua" w:hAnsi="Book Antiqua"/>
          <w:szCs w:val="24"/>
          <w:lang w:val="es-PR"/>
        </w:rPr>
        <w:t xml:space="preserve">La OPAL evaluó el costo fiscal del P. de la C. 61 y concluyó que el Artículo 2 no conlleva impacto fiscal, ya que se trata de un requerimiento actual del Código Municipal. </w:t>
      </w:r>
    </w:p>
    <w:p w14:paraId="53F3B8AE" w14:textId="77777777" w:rsidR="008D53F2" w:rsidRDefault="008D53F2" w:rsidP="002B627A">
      <w:pPr>
        <w:ind w:firstLine="708"/>
        <w:contextualSpacing/>
        <w:jc w:val="both"/>
        <w:rPr>
          <w:rFonts w:ascii="Book Antiqua" w:hAnsi="Book Antiqua"/>
          <w:szCs w:val="24"/>
          <w:lang w:val="es-PR"/>
        </w:rPr>
      </w:pPr>
    </w:p>
    <w:p w14:paraId="6293FE5F" w14:textId="77777777" w:rsidR="008D53F2" w:rsidRDefault="008D53F2" w:rsidP="002B627A">
      <w:pPr>
        <w:ind w:firstLine="708"/>
        <w:contextualSpacing/>
        <w:jc w:val="both"/>
        <w:rPr>
          <w:rFonts w:ascii="Book Antiqua" w:hAnsi="Book Antiqua"/>
          <w:szCs w:val="24"/>
          <w:lang w:val="es-PR"/>
        </w:rPr>
      </w:pPr>
      <w:r w:rsidRPr="008D53F2">
        <w:rPr>
          <w:rFonts w:ascii="Book Antiqua" w:hAnsi="Book Antiqua"/>
          <w:szCs w:val="24"/>
          <w:lang w:val="es-PR"/>
        </w:rPr>
        <w:t>No obstante, en cuanto al Artículo 3, si este se refiere a trámites separados e independientes a la adopción o modificación de un plan de ordenación territorial, la OPAL indica que el impacto fiscal no puede ser determinado. Esto se debe a la interacción de diversas fuerzas del mercado, como los honorarios de los planificadores profesionales, los cuales podrían responder a un aumento en la demanda o a restricciones en la oferta, y cualquier estimación de estos costos está sujeta a un alto grado de incertidumbre.</w:t>
      </w:r>
    </w:p>
    <w:p w14:paraId="28EA00F3" w14:textId="77777777" w:rsidR="008D53F2" w:rsidRDefault="008D53F2" w:rsidP="002B627A">
      <w:pPr>
        <w:ind w:firstLine="708"/>
        <w:contextualSpacing/>
        <w:jc w:val="both"/>
        <w:rPr>
          <w:rFonts w:ascii="Book Antiqua" w:hAnsi="Book Antiqua"/>
          <w:szCs w:val="24"/>
          <w:lang w:val="es-PR"/>
        </w:rPr>
      </w:pPr>
    </w:p>
    <w:p w14:paraId="2F529EEA" w14:textId="2C6B5743" w:rsidR="00A45494" w:rsidRDefault="008D53F2" w:rsidP="002B627A">
      <w:pPr>
        <w:ind w:firstLine="708"/>
        <w:contextualSpacing/>
        <w:jc w:val="both"/>
        <w:rPr>
          <w:rFonts w:ascii="Book Antiqua" w:hAnsi="Book Antiqua"/>
          <w:szCs w:val="24"/>
          <w:lang w:val="es-PR"/>
        </w:rPr>
      </w:pPr>
      <w:r w:rsidRPr="008D53F2">
        <w:rPr>
          <w:rFonts w:ascii="Book Antiqua" w:hAnsi="Book Antiqua"/>
          <w:szCs w:val="24"/>
          <w:lang w:val="es-PR"/>
        </w:rPr>
        <w:t>A pesar de la imposibilidad de una cuantificación precisa, la OPAL presume que el Artículo 3 encarecerá el costo de transacción. Si el Artículo 3 se refiere a trámites concernientes a la modificación de un plan de ordenación territorial, tampoco conllevaría un impacto fiscal nuevo, al estar ya contenido en la Ley 107-2020</w:t>
      </w:r>
      <w:r w:rsidR="00C1096F" w:rsidRPr="00C1096F">
        <w:rPr>
          <w:rFonts w:ascii="Book Antiqua" w:hAnsi="Book Antiqua"/>
          <w:szCs w:val="24"/>
          <w:lang w:val="es-PR"/>
        </w:rPr>
        <w:t>.</w:t>
      </w:r>
    </w:p>
    <w:p w14:paraId="06980737" w14:textId="77777777" w:rsidR="000D03DF" w:rsidRDefault="000D03DF" w:rsidP="002B627A">
      <w:pPr>
        <w:ind w:firstLine="708"/>
        <w:contextualSpacing/>
        <w:jc w:val="both"/>
        <w:rPr>
          <w:rFonts w:ascii="Book Antiqua" w:hAnsi="Book Antiqua"/>
          <w:szCs w:val="24"/>
          <w:lang w:val="es-PR"/>
        </w:rPr>
      </w:pPr>
    </w:p>
    <w:p w14:paraId="2C65C758" w14:textId="77777777" w:rsidR="006D0C1E" w:rsidRDefault="00D454DC" w:rsidP="002B627A">
      <w:pPr>
        <w:pStyle w:val="ColorfulList-Accent11"/>
        <w:keepNext/>
        <w:ind w:left="0"/>
        <w:jc w:val="center"/>
        <w:rPr>
          <w:rFonts w:ascii="Book Antiqua" w:hAnsi="Book Antiqua"/>
          <w:b/>
          <w:szCs w:val="24"/>
          <w:lang w:val="es-ES"/>
        </w:rPr>
      </w:pPr>
      <w:r w:rsidRPr="003052D8">
        <w:rPr>
          <w:rFonts w:ascii="Book Antiqua" w:hAnsi="Book Antiqua"/>
          <w:b/>
          <w:szCs w:val="24"/>
          <w:lang w:val="es-ES"/>
        </w:rPr>
        <w:t>CONCLUSIÓN</w:t>
      </w:r>
    </w:p>
    <w:p w14:paraId="4FE2D2F3" w14:textId="77777777" w:rsidR="00373EC4" w:rsidRPr="003052D8" w:rsidRDefault="00373EC4" w:rsidP="002B627A">
      <w:pPr>
        <w:pStyle w:val="ColorfulList-Accent11"/>
        <w:keepNext/>
        <w:ind w:left="0"/>
        <w:jc w:val="center"/>
        <w:rPr>
          <w:rFonts w:ascii="Book Antiqua" w:hAnsi="Book Antiqua"/>
          <w:b/>
          <w:szCs w:val="24"/>
          <w:lang w:val="es-ES"/>
        </w:rPr>
      </w:pPr>
    </w:p>
    <w:p w14:paraId="32FF02BD" w14:textId="3FDCF2C3" w:rsidR="00365B2E" w:rsidRDefault="00365B2E" w:rsidP="002B627A">
      <w:pPr>
        <w:keepNext/>
        <w:ind w:firstLine="720"/>
        <w:jc w:val="both"/>
        <w:rPr>
          <w:rFonts w:ascii="Book Antiqua" w:hAnsi="Book Antiqua"/>
          <w:bCs/>
          <w:szCs w:val="24"/>
          <w:lang w:val="es-PR"/>
        </w:rPr>
      </w:pPr>
      <w:r w:rsidRPr="00365B2E">
        <w:rPr>
          <w:rFonts w:ascii="Book Antiqua" w:hAnsi="Book Antiqua"/>
          <w:bCs/>
          <w:szCs w:val="24"/>
          <w:lang w:val="es-PR"/>
        </w:rPr>
        <w:t xml:space="preserve">La Comisión de Gobierno de la Cámara de Representantes de Puerto Rico ha revisado detalladamente los planteamientos presentados por las diversas agencias y la Asociación de Constructores en relación con el Proyecto de la Cámara 61. </w:t>
      </w:r>
      <w:r w:rsidR="00892BF1">
        <w:rPr>
          <w:rFonts w:ascii="Book Antiqua" w:hAnsi="Book Antiqua"/>
          <w:bCs/>
          <w:szCs w:val="24"/>
          <w:lang w:val="es-PR"/>
        </w:rPr>
        <w:t xml:space="preserve"> </w:t>
      </w:r>
      <w:r w:rsidRPr="00365B2E">
        <w:rPr>
          <w:rFonts w:ascii="Book Antiqua" w:hAnsi="Book Antiqua"/>
          <w:bCs/>
          <w:szCs w:val="24"/>
          <w:lang w:val="es-PR"/>
        </w:rPr>
        <w:t xml:space="preserve">La medida, que busca imponer la certificación obligatoria de planificadores profesionales licenciados para una variedad de documentos y procesos de planificación, </w:t>
      </w:r>
      <w:r w:rsidR="006E2FC3">
        <w:rPr>
          <w:rFonts w:ascii="Book Antiqua" w:hAnsi="Book Antiqua"/>
          <w:bCs/>
          <w:szCs w:val="24"/>
          <w:lang w:val="es-PR"/>
        </w:rPr>
        <w:t xml:space="preserve">no </w:t>
      </w:r>
      <w:r w:rsidRPr="00365B2E">
        <w:rPr>
          <w:rFonts w:ascii="Book Antiqua" w:hAnsi="Book Antiqua"/>
          <w:bCs/>
          <w:szCs w:val="24"/>
          <w:lang w:val="es-PR"/>
        </w:rPr>
        <w:t>recibi</w:t>
      </w:r>
      <w:r w:rsidR="006E2FC3">
        <w:rPr>
          <w:rFonts w:ascii="Book Antiqua" w:hAnsi="Book Antiqua"/>
          <w:bCs/>
          <w:szCs w:val="24"/>
          <w:lang w:val="es-PR"/>
        </w:rPr>
        <w:t>ó</w:t>
      </w:r>
      <w:r w:rsidRPr="00365B2E">
        <w:rPr>
          <w:rFonts w:ascii="Book Antiqua" w:hAnsi="Book Antiqua"/>
          <w:bCs/>
          <w:szCs w:val="24"/>
          <w:lang w:val="es-PR"/>
        </w:rPr>
        <w:t xml:space="preserve"> </w:t>
      </w:r>
      <w:r w:rsidRPr="00365B2E">
        <w:rPr>
          <w:rFonts w:ascii="Book Antiqua" w:hAnsi="Book Antiqua"/>
          <w:szCs w:val="24"/>
          <w:lang w:val="es-PR"/>
        </w:rPr>
        <w:t>respaldo</w:t>
      </w:r>
      <w:r w:rsidRPr="00365B2E">
        <w:rPr>
          <w:rFonts w:ascii="Book Antiqua" w:hAnsi="Book Antiqua"/>
          <w:bCs/>
          <w:szCs w:val="24"/>
          <w:lang w:val="es-PR"/>
        </w:rPr>
        <w:t xml:space="preserve"> por parte de las entidades consultadas.</w:t>
      </w:r>
    </w:p>
    <w:p w14:paraId="406BBFFB" w14:textId="77777777" w:rsidR="00892BF1" w:rsidRPr="00365B2E" w:rsidRDefault="00892BF1" w:rsidP="002B627A">
      <w:pPr>
        <w:keepNext/>
        <w:ind w:firstLine="720"/>
        <w:jc w:val="both"/>
        <w:rPr>
          <w:rFonts w:ascii="Book Antiqua" w:hAnsi="Book Antiqua"/>
          <w:bCs/>
          <w:szCs w:val="24"/>
          <w:lang w:val="es-PR"/>
        </w:rPr>
      </w:pPr>
    </w:p>
    <w:p w14:paraId="5F6CCF68" w14:textId="467F3FF5" w:rsidR="00365B2E" w:rsidRDefault="00365B2E" w:rsidP="002B627A">
      <w:pPr>
        <w:ind w:firstLine="720"/>
        <w:jc w:val="both"/>
        <w:rPr>
          <w:rFonts w:ascii="Book Antiqua" w:hAnsi="Book Antiqua"/>
          <w:bCs/>
          <w:szCs w:val="24"/>
          <w:lang w:val="es-PR"/>
        </w:rPr>
      </w:pPr>
      <w:r w:rsidRPr="00365B2E">
        <w:rPr>
          <w:rFonts w:ascii="Book Antiqua" w:hAnsi="Book Antiqua"/>
          <w:bCs/>
          <w:szCs w:val="24"/>
          <w:lang w:val="es-PR"/>
        </w:rPr>
        <w:t xml:space="preserve">Los memoriales recibidos de la Asociación de Constructores de Puerto Rico, el Departamento de Desarrollo Económico y Comercio (a través de la </w:t>
      </w:r>
      <w:proofErr w:type="spellStart"/>
      <w:r w:rsidRPr="00365B2E">
        <w:rPr>
          <w:rFonts w:ascii="Book Antiqua" w:hAnsi="Book Antiqua"/>
          <w:bCs/>
          <w:szCs w:val="24"/>
          <w:lang w:val="es-PR"/>
        </w:rPr>
        <w:t>OGPe</w:t>
      </w:r>
      <w:proofErr w:type="spellEnd"/>
      <w:r w:rsidRPr="00365B2E">
        <w:rPr>
          <w:rFonts w:ascii="Book Antiqua" w:hAnsi="Book Antiqua"/>
          <w:bCs/>
          <w:szCs w:val="24"/>
          <w:lang w:val="es-PR"/>
        </w:rPr>
        <w:t xml:space="preserve">), y la Junta de Planificación de Puerto Rico, expresan una fuerte </w:t>
      </w:r>
      <w:r w:rsidRPr="00365B2E">
        <w:rPr>
          <w:rFonts w:ascii="Book Antiqua" w:hAnsi="Book Antiqua"/>
          <w:szCs w:val="24"/>
          <w:lang w:val="es-PR"/>
        </w:rPr>
        <w:t>oposición a la esencia de la medida. Las preocupaciones principales incluyen la creación de burocracia redundante, el incremento de costos para los ciudadanos y desarrolladores, y la contradicción con la política pública vigente de simplificación de permisos y promoción del desarrollo económico</w:t>
      </w:r>
      <w:r w:rsidRPr="00365B2E">
        <w:rPr>
          <w:rFonts w:ascii="Book Antiqua" w:hAnsi="Book Antiqua"/>
          <w:bCs/>
          <w:szCs w:val="24"/>
          <w:lang w:val="es-PR"/>
        </w:rPr>
        <w:t>.</w:t>
      </w:r>
    </w:p>
    <w:p w14:paraId="2195B2B0" w14:textId="77777777" w:rsidR="00E34E2E" w:rsidRPr="00365B2E" w:rsidRDefault="00E34E2E" w:rsidP="002B627A">
      <w:pPr>
        <w:ind w:firstLine="720"/>
        <w:jc w:val="both"/>
        <w:rPr>
          <w:rFonts w:ascii="Book Antiqua" w:hAnsi="Book Antiqua"/>
          <w:bCs/>
          <w:szCs w:val="24"/>
          <w:lang w:val="es-PR"/>
        </w:rPr>
      </w:pPr>
    </w:p>
    <w:p w14:paraId="4C343142" w14:textId="7FED005F" w:rsidR="00365B2E" w:rsidRDefault="00210427" w:rsidP="002B627A">
      <w:pPr>
        <w:ind w:firstLine="720"/>
        <w:jc w:val="both"/>
        <w:rPr>
          <w:rFonts w:ascii="Book Antiqua" w:hAnsi="Book Antiqua"/>
          <w:bCs/>
          <w:szCs w:val="24"/>
          <w:lang w:val="es-PR"/>
        </w:rPr>
      </w:pPr>
      <w:r w:rsidRPr="00210427">
        <w:rPr>
          <w:rFonts w:ascii="Book Antiqua" w:hAnsi="Book Antiqua"/>
          <w:color w:val="000000"/>
          <w:lang w:val="es-PR"/>
        </w:rPr>
        <w:t xml:space="preserve">La Junta de Planificación y la OPAL han verificado que las disposiciones contempladas en el Artículo 2 del proyecto constituyen ya un </w:t>
      </w:r>
      <w:r w:rsidRPr="00210427">
        <w:rPr>
          <w:rFonts w:ascii="Book Antiqua" w:hAnsi="Book Antiqua"/>
          <w:b/>
          <w:color w:val="000000"/>
          <w:lang w:val="es-PR"/>
        </w:rPr>
        <w:t>requisito vigente</w:t>
      </w:r>
      <w:r w:rsidRPr="00210427">
        <w:rPr>
          <w:rFonts w:ascii="Book Antiqua" w:hAnsi="Book Antiqua"/>
          <w:color w:val="000000"/>
          <w:lang w:val="es-PR"/>
        </w:rPr>
        <w:t xml:space="preserve"> conforme a la Ley 107-2020, lo que hace que este apartado de la medida resulte redundante.</w:t>
      </w:r>
      <w:r w:rsidR="00DB2711">
        <w:rPr>
          <w:rFonts w:ascii="Book Antiqua" w:hAnsi="Book Antiqua"/>
          <w:color w:val="000000"/>
          <w:lang w:val="es-PR"/>
        </w:rPr>
        <w:t xml:space="preserve">  </w:t>
      </w:r>
      <w:r w:rsidR="00365B2E" w:rsidRPr="00365B2E">
        <w:rPr>
          <w:rFonts w:ascii="Book Antiqua" w:hAnsi="Book Antiqua"/>
          <w:bCs/>
          <w:szCs w:val="24"/>
          <w:lang w:val="es-PR"/>
        </w:rPr>
        <w:t>Respecto al Artículo 3, que introduce nuevos requisitos de certificación, tanto la ACPR, el DDEC/</w:t>
      </w:r>
      <w:proofErr w:type="spellStart"/>
      <w:r w:rsidR="00365B2E" w:rsidRPr="00365B2E">
        <w:rPr>
          <w:rFonts w:ascii="Book Antiqua" w:hAnsi="Book Antiqua"/>
          <w:bCs/>
          <w:szCs w:val="24"/>
          <w:lang w:val="es-PR"/>
        </w:rPr>
        <w:t>OGPe</w:t>
      </w:r>
      <w:proofErr w:type="spellEnd"/>
      <w:r w:rsidR="00365B2E" w:rsidRPr="00365B2E">
        <w:rPr>
          <w:rFonts w:ascii="Book Antiqua" w:hAnsi="Book Antiqua"/>
          <w:bCs/>
          <w:szCs w:val="24"/>
          <w:lang w:val="es-PR"/>
        </w:rPr>
        <w:t xml:space="preserve"> como la JP advierten sobre el impacto negativo en la eficiencia y los costos, y la OPAL señala un aumento presumible en los costos de transacción sin poder determinar un impacto fiscal preciso debido a la incertidumbre del mercado. Además, se </w:t>
      </w:r>
      <w:r w:rsidR="00365B2E" w:rsidRPr="00365B2E">
        <w:rPr>
          <w:rFonts w:ascii="Book Antiqua" w:hAnsi="Book Antiqua"/>
          <w:bCs/>
          <w:szCs w:val="24"/>
          <w:lang w:val="es-PR"/>
        </w:rPr>
        <w:lastRenderedPageBreak/>
        <w:t>ha señalado que la medida podría estimular la construcción informal al dificultar el proceso formal de permisos.</w:t>
      </w:r>
    </w:p>
    <w:p w14:paraId="22940D72" w14:textId="77777777" w:rsidR="00210427" w:rsidRPr="00365B2E" w:rsidRDefault="00210427" w:rsidP="002B627A">
      <w:pPr>
        <w:ind w:firstLine="720"/>
        <w:jc w:val="both"/>
        <w:rPr>
          <w:rFonts w:ascii="Book Antiqua" w:hAnsi="Book Antiqua"/>
          <w:bCs/>
          <w:szCs w:val="24"/>
          <w:lang w:val="es-PR"/>
        </w:rPr>
      </w:pPr>
    </w:p>
    <w:p w14:paraId="09527EC1" w14:textId="74F4ADDC" w:rsidR="00365B2E" w:rsidRPr="00690403" w:rsidRDefault="00690403" w:rsidP="002B627A">
      <w:pPr>
        <w:ind w:firstLine="720"/>
        <w:jc w:val="both"/>
        <w:rPr>
          <w:lang w:val="es-PR"/>
        </w:rPr>
      </w:pPr>
      <w:r w:rsidRPr="00690403">
        <w:rPr>
          <w:rFonts w:ascii="Book Antiqua" w:hAnsi="Book Antiqua"/>
          <w:color w:val="000000"/>
          <w:lang w:val="es-PR"/>
        </w:rPr>
        <w:t>La Comisión de Gobierno concluye que el Proyecto de la Cámara 61 no cumple eficazmente sus objetivos, añade obstáculos y costos innecesarios, y contradice la política de eficiencia y desarrollo económico. Las objeciones recibidas son determinantes y bloquean la aprobación de la propuesta.</w:t>
      </w:r>
    </w:p>
    <w:p w14:paraId="6B758273" w14:textId="77777777" w:rsidR="00365B2E" w:rsidRDefault="00365B2E" w:rsidP="002B627A">
      <w:pPr>
        <w:ind w:firstLine="720"/>
        <w:jc w:val="both"/>
        <w:rPr>
          <w:rFonts w:ascii="Book Antiqua" w:hAnsi="Book Antiqua"/>
          <w:b/>
          <w:szCs w:val="24"/>
          <w:lang w:val="es-ES"/>
        </w:rPr>
      </w:pPr>
    </w:p>
    <w:p w14:paraId="579D3FC0" w14:textId="3936483A" w:rsidR="00D454DC" w:rsidRPr="003052D8" w:rsidRDefault="00D454DC" w:rsidP="002B627A">
      <w:pPr>
        <w:ind w:firstLine="720"/>
        <w:jc w:val="both"/>
        <w:rPr>
          <w:rFonts w:ascii="Book Antiqua" w:hAnsi="Book Antiqua"/>
          <w:szCs w:val="24"/>
          <w:lang w:val="es-ES"/>
        </w:rPr>
      </w:pPr>
      <w:r w:rsidRPr="003052D8">
        <w:rPr>
          <w:rFonts w:ascii="Book Antiqua" w:hAnsi="Book Antiqua"/>
          <w:b/>
          <w:szCs w:val="24"/>
          <w:lang w:val="es-ES"/>
        </w:rPr>
        <w:t xml:space="preserve">POR TODO LO ANTES EXPUESTO, </w:t>
      </w:r>
      <w:r w:rsidRPr="003052D8">
        <w:rPr>
          <w:rFonts w:ascii="Book Antiqua" w:hAnsi="Book Antiqua"/>
          <w:szCs w:val="24"/>
          <w:lang w:val="es-ES"/>
        </w:rPr>
        <w:t xml:space="preserve">la </w:t>
      </w:r>
      <w:r w:rsidR="00180A23" w:rsidRPr="003052D8">
        <w:rPr>
          <w:rFonts w:ascii="Book Antiqua" w:hAnsi="Book Antiqua"/>
          <w:szCs w:val="24"/>
          <w:lang w:val="es-ES"/>
        </w:rPr>
        <w:t>Comisión</w:t>
      </w:r>
      <w:r w:rsidRPr="003052D8">
        <w:rPr>
          <w:rFonts w:ascii="Book Antiqua" w:hAnsi="Book Antiqua"/>
          <w:spacing w:val="-3"/>
          <w:szCs w:val="24"/>
          <w:lang w:val="es-ES"/>
        </w:rPr>
        <w:t xml:space="preserve"> de </w:t>
      </w:r>
      <w:r w:rsidR="009F33DC" w:rsidRPr="003052D8">
        <w:rPr>
          <w:rFonts w:ascii="Book Antiqua" w:hAnsi="Book Antiqua"/>
          <w:spacing w:val="-3"/>
          <w:szCs w:val="24"/>
          <w:lang w:val="es-ES"/>
        </w:rPr>
        <w:t>Gobierno</w:t>
      </w:r>
      <w:r w:rsidR="007F535E" w:rsidRPr="003052D8">
        <w:rPr>
          <w:rFonts w:ascii="Book Antiqua" w:hAnsi="Book Antiqua"/>
          <w:spacing w:val="-3"/>
          <w:szCs w:val="24"/>
          <w:lang w:val="es-ES"/>
        </w:rPr>
        <w:t xml:space="preserve"> de la Cámara de Representantes </w:t>
      </w:r>
      <w:r w:rsidRPr="003052D8">
        <w:rPr>
          <w:rFonts w:ascii="Book Antiqua" w:hAnsi="Book Antiqua"/>
          <w:szCs w:val="24"/>
          <w:lang w:val="es-ES"/>
        </w:rPr>
        <w:t xml:space="preserve">de Puerto Rico, previo estudio y consideración, presenta ante este Cuerpo el Informe </w:t>
      </w:r>
      <w:r w:rsidR="002909DC" w:rsidRPr="003052D8">
        <w:rPr>
          <w:rFonts w:ascii="Book Antiqua" w:hAnsi="Book Antiqua"/>
          <w:szCs w:val="24"/>
          <w:lang w:val="es-ES"/>
        </w:rPr>
        <w:t>Negativo</w:t>
      </w:r>
      <w:r w:rsidRPr="003052D8">
        <w:rPr>
          <w:rFonts w:ascii="Book Antiqua" w:hAnsi="Book Antiqua"/>
          <w:szCs w:val="24"/>
          <w:lang w:val="es-ES"/>
        </w:rPr>
        <w:t xml:space="preserve"> sobre </w:t>
      </w:r>
      <w:r w:rsidR="00B52DE1" w:rsidRPr="003052D8">
        <w:rPr>
          <w:rFonts w:ascii="Book Antiqua" w:hAnsi="Book Antiqua"/>
          <w:szCs w:val="24"/>
          <w:lang w:val="es-ES"/>
        </w:rPr>
        <w:t xml:space="preserve">el </w:t>
      </w:r>
      <w:r w:rsidR="00B52DE1" w:rsidRPr="003052D8">
        <w:rPr>
          <w:rFonts w:ascii="Book Antiqua" w:hAnsi="Book Antiqua"/>
          <w:b/>
          <w:szCs w:val="24"/>
          <w:lang w:val="es-ES"/>
        </w:rPr>
        <w:t>Proyecto d</w:t>
      </w:r>
      <w:r w:rsidR="003767F3" w:rsidRPr="003052D8">
        <w:rPr>
          <w:rFonts w:ascii="Book Antiqua" w:hAnsi="Book Antiqua"/>
          <w:b/>
          <w:szCs w:val="24"/>
          <w:lang w:val="es-ES"/>
        </w:rPr>
        <w:t>e</w:t>
      </w:r>
      <w:r w:rsidR="002909DC" w:rsidRPr="003052D8">
        <w:rPr>
          <w:rFonts w:ascii="Book Antiqua" w:hAnsi="Book Antiqua"/>
          <w:b/>
          <w:szCs w:val="24"/>
          <w:lang w:val="es-ES"/>
        </w:rPr>
        <w:t xml:space="preserve"> la Cámara</w:t>
      </w:r>
      <w:r w:rsidR="003767F3" w:rsidRPr="003052D8">
        <w:rPr>
          <w:rFonts w:ascii="Book Antiqua" w:hAnsi="Book Antiqua"/>
          <w:b/>
          <w:szCs w:val="24"/>
          <w:lang w:val="es-ES"/>
        </w:rPr>
        <w:t xml:space="preserve"> </w:t>
      </w:r>
      <w:r w:rsidR="00365B2E">
        <w:rPr>
          <w:rFonts w:ascii="Book Antiqua" w:hAnsi="Book Antiqua"/>
          <w:b/>
          <w:szCs w:val="24"/>
          <w:lang w:val="es-ES"/>
        </w:rPr>
        <w:t>61</w:t>
      </w:r>
      <w:r w:rsidRPr="003052D8">
        <w:rPr>
          <w:rFonts w:ascii="Book Antiqua" w:hAnsi="Book Antiqua"/>
          <w:szCs w:val="24"/>
          <w:lang w:val="es-ES"/>
        </w:rPr>
        <w:t xml:space="preserve">, recomendando </w:t>
      </w:r>
      <w:r w:rsidR="002909DC" w:rsidRPr="003052D8">
        <w:rPr>
          <w:rFonts w:ascii="Book Antiqua" w:hAnsi="Book Antiqua"/>
          <w:szCs w:val="24"/>
          <w:lang w:val="es-ES"/>
        </w:rPr>
        <w:t>que el proyecto no sea aprobado</w:t>
      </w:r>
      <w:r w:rsidR="00D53BDD" w:rsidRPr="003052D8">
        <w:rPr>
          <w:rFonts w:ascii="Book Antiqua" w:hAnsi="Book Antiqua"/>
          <w:szCs w:val="24"/>
          <w:lang w:val="es-ES"/>
        </w:rPr>
        <w:t>.</w:t>
      </w:r>
      <w:r w:rsidR="00572D30" w:rsidRPr="003052D8">
        <w:rPr>
          <w:rFonts w:ascii="Book Antiqua" w:hAnsi="Book Antiqua"/>
          <w:szCs w:val="24"/>
          <w:lang w:val="es-ES"/>
        </w:rPr>
        <w:t xml:space="preserve"> </w:t>
      </w:r>
    </w:p>
    <w:p w14:paraId="46A39F36" w14:textId="77777777" w:rsidR="00D454DC" w:rsidRPr="003052D8" w:rsidRDefault="00D454DC" w:rsidP="002B627A">
      <w:pPr>
        <w:jc w:val="both"/>
        <w:rPr>
          <w:rFonts w:ascii="Book Antiqua" w:hAnsi="Book Antiqua"/>
          <w:szCs w:val="24"/>
          <w:lang w:val="es-ES"/>
        </w:rPr>
      </w:pPr>
    </w:p>
    <w:p w14:paraId="360E9587" w14:textId="77777777" w:rsidR="007347D2" w:rsidRPr="003052D8" w:rsidRDefault="007347D2" w:rsidP="002B627A">
      <w:pPr>
        <w:jc w:val="both"/>
        <w:rPr>
          <w:rFonts w:ascii="Book Antiqua" w:hAnsi="Book Antiqua"/>
          <w:szCs w:val="24"/>
          <w:lang w:val="es-ES"/>
        </w:rPr>
      </w:pPr>
      <w:r w:rsidRPr="003052D8">
        <w:rPr>
          <w:rFonts w:ascii="Book Antiqua" w:hAnsi="Book Antiqua"/>
          <w:szCs w:val="24"/>
          <w:lang w:val="es-ES"/>
        </w:rPr>
        <w:t>Respetuosamente sometido,</w:t>
      </w:r>
    </w:p>
    <w:p w14:paraId="688B1E0D" w14:textId="77777777" w:rsidR="007347D2" w:rsidRPr="003052D8" w:rsidRDefault="007347D2" w:rsidP="002B627A">
      <w:pPr>
        <w:jc w:val="both"/>
        <w:rPr>
          <w:rFonts w:ascii="Book Antiqua" w:hAnsi="Book Antiqua"/>
          <w:szCs w:val="24"/>
          <w:lang w:val="es-ES"/>
        </w:rPr>
      </w:pPr>
    </w:p>
    <w:p w14:paraId="3C0CD9E6" w14:textId="77777777" w:rsidR="007347D2" w:rsidRDefault="007347D2" w:rsidP="002B627A">
      <w:pPr>
        <w:jc w:val="both"/>
        <w:rPr>
          <w:rFonts w:ascii="Book Antiqua" w:hAnsi="Book Antiqua"/>
          <w:szCs w:val="24"/>
          <w:lang w:val="es-ES"/>
        </w:rPr>
      </w:pPr>
    </w:p>
    <w:p w14:paraId="4688738E" w14:textId="77777777" w:rsidR="00D67FA3" w:rsidRDefault="00D67FA3" w:rsidP="002B627A">
      <w:pPr>
        <w:jc w:val="both"/>
        <w:rPr>
          <w:rFonts w:ascii="Book Antiqua" w:hAnsi="Book Antiqua"/>
          <w:szCs w:val="24"/>
          <w:lang w:val="es-ES"/>
        </w:rPr>
      </w:pPr>
    </w:p>
    <w:p w14:paraId="70DD2180" w14:textId="77777777" w:rsidR="00D67FA3" w:rsidRPr="003052D8" w:rsidRDefault="00D67FA3" w:rsidP="002B627A">
      <w:pPr>
        <w:jc w:val="both"/>
        <w:rPr>
          <w:rFonts w:ascii="Book Antiqua" w:hAnsi="Book Antiqua"/>
          <w:szCs w:val="24"/>
          <w:lang w:val="es-ES"/>
        </w:rPr>
      </w:pPr>
    </w:p>
    <w:p w14:paraId="0B78388A" w14:textId="77777777" w:rsidR="007347D2" w:rsidRPr="003052D8" w:rsidRDefault="007347D2" w:rsidP="002B627A">
      <w:pPr>
        <w:jc w:val="both"/>
        <w:rPr>
          <w:rFonts w:ascii="Book Antiqua" w:hAnsi="Book Antiqua"/>
          <w:b/>
          <w:bCs/>
          <w:szCs w:val="24"/>
          <w:lang w:val="es-ES"/>
        </w:rPr>
      </w:pPr>
      <w:r w:rsidRPr="003052D8">
        <w:rPr>
          <w:rFonts w:ascii="Book Antiqua" w:hAnsi="Book Antiqua"/>
          <w:b/>
          <w:bCs/>
          <w:szCs w:val="24"/>
          <w:lang w:val="es-ES"/>
        </w:rPr>
        <w:t>Hon. Víctor L. Parés-Otero</w:t>
      </w:r>
    </w:p>
    <w:p w14:paraId="1E1DB2DE" w14:textId="77777777" w:rsidR="007347D2" w:rsidRPr="003052D8" w:rsidRDefault="007347D2" w:rsidP="002B627A">
      <w:pPr>
        <w:jc w:val="both"/>
        <w:rPr>
          <w:rFonts w:ascii="Book Antiqua" w:hAnsi="Book Antiqua"/>
          <w:szCs w:val="24"/>
          <w:lang w:val="es-ES"/>
        </w:rPr>
      </w:pPr>
      <w:r w:rsidRPr="003052D8">
        <w:rPr>
          <w:rFonts w:ascii="Book Antiqua" w:hAnsi="Book Antiqua"/>
          <w:szCs w:val="24"/>
          <w:lang w:val="es-ES"/>
        </w:rPr>
        <w:t>Presidente</w:t>
      </w:r>
    </w:p>
    <w:p w14:paraId="7463B2FB" w14:textId="77777777" w:rsidR="007347D2" w:rsidRPr="003052D8" w:rsidRDefault="007347D2" w:rsidP="002B627A">
      <w:pPr>
        <w:jc w:val="both"/>
        <w:rPr>
          <w:rFonts w:ascii="Book Antiqua" w:hAnsi="Book Antiqua"/>
          <w:szCs w:val="24"/>
          <w:lang w:val="es-ES"/>
        </w:rPr>
      </w:pPr>
      <w:r w:rsidRPr="003052D8">
        <w:rPr>
          <w:rFonts w:ascii="Book Antiqua" w:hAnsi="Book Antiqua"/>
          <w:szCs w:val="24"/>
          <w:lang w:val="es-ES"/>
        </w:rPr>
        <w:t>Comisión de Gobierno</w:t>
      </w:r>
    </w:p>
    <w:p w14:paraId="6871C2C4" w14:textId="38FA1C65" w:rsidR="003F73D6" w:rsidRPr="003052D8" w:rsidRDefault="007347D2" w:rsidP="002B627A">
      <w:pPr>
        <w:jc w:val="both"/>
        <w:rPr>
          <w:rFonts w:ascii="Book Antiqua" w:hAnsi="Book Antiqua"/>
          <w:szCs w:val="24"/>
          <w:lang w:val="es-PR"/>
        </w:rPr>
      </w:pPr>
      <w:r w:rsidRPr="003052D8">
        <w:rPr>
          <w:rFonts w:ascii="Book Antiqua" w:hAnsi="Book Antiqua"/>
          <w:szCs w:val="24"/>
          <w:lang w:val="es-ES"/>
        </w:rPr>
        <w:t>Cámara de Representantes de Puerto Rico</w:t>
      </w:r>
    </w:p>
    <w:sectPr w:rsidR="003F73D6" w:rsidRPr="003052D8"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F6E34" w14:textId="77777777" w:rsidR="00A579F4" w:rsidRDefault="00A579F4" w:rsidP="00F46986">
      <w:r>
        <w:separator/>
      </w:r>
    </w:p>
  </w:endnote>
  <w:endnote w:type="continuationSeparator" w:id="0">
    <w:p w14:paraId="75754F4B" w14:textId="77777777" w:rsidR="00A579F4" w:rsidRDefault="00A579F4"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3428C" w14:textId="77777777" w:rsidR="00A579F4" w:rsidRDefault="00A579F4" w:rsidP="00F46986">
      <w:r>
        <w:separator/>
      </w:r>
    </w:p>
  </w:footnote>
  <w:footnote w:type="continuationSeparator" w:id="0">
    <w:p w14:paraId="5EE046F8" w14:textId="77777777" w:rsidR="00A579F4" w:rsidRDefault="00A579F4"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9C3E" w14:textId="7C8D2372" w:rsidR="00FC55E1" w:rsidRPr="00DF3993" w:rsidRDefault="00AA356F" w:rsidP="00DF3993">
    <w:pPr>
      <w:pStyle w:val="Header"/>
      <w:rPr>
        <w:rFonts w:ascii="Book Antiqua" w:hAnsi="Book Antiqua"/>
        <w:b/>
        <w:sz w:val="20"/>
        <w:lang w:val="es-PR"/>
      </w:rPr>
    </w:pPr>
    <w:r w:rsidRPr="00DF3993">
      <w:rPr>
        <w:rFonts w:ascii="Book Antiqua" w:hAnsi="Book Antiqua"/>
        <w:b/>
        <w:sz w:val="20"/>
        <w:lang w:val="es-PR"/>
      </w:rPr>
      <w:t>Comisión de</w:t>
    </w:r>
    <w:r w:rsidR="009D31CD" w:rsidRPr="00DF3993">
      <w:rPr>
        <w:rFonts w:ascii="Book Antiqua" w:hAnsi="Book Antiqua"/>
        <w:b/>
        <w:sz w:val="20"/>
        <w:lang w:val="es-PR"/>
      </w:rPr>
      <w:t xml:space="preserve"> </w:t>
    </w:r>
    <w:r w:rsidR="0030217F" w:rsidRPr="00DF3993">
      <w:rPr>
        <w:rFonts w:ascii="Book Antiqua" w:hAnsi="Book Antiqua"/>
        <w:b/>
        <w:sz w:val="20"/>
        <w:lang w:val="es-PR"/>
      </w:rPr>
      <w:t>Gobierno</w:t>
    </w:r>
  </w:p>
  <w:p w14:paraId="0FD3B3D1" w14:textId="2BC5B438" w:rsidR="003F73D6" w:rsidRPr="00DF3993" w:rsidRDefault="00F46986" w:rsidP="00DF3993">
    <w:pPr>
      <w:pStyle w:val="Header"/>
      <w:pBdr>
        <w:bottom w:val="single" w:sz="8" w:space="1" w:color="auto"/>
      </w:pBdr>
      <w:rPr>
        <w:rFonts w:ascii="Book Antiqua" w:hAnsi="Book Antiqua"/>
        <w:b/>
        <w:noProof/>
        <w:sz w:val="20"/>
        <w:lang w:val="es-PR"/>
      </w:rPr>
    </w:pPr>
    <w:r w:rsidRPr="00DF3993">
      <w:rPr>
        <w:rFonts w:ascii="Book Antiqua" w:hAnsi="Book Antiqua"/>
        <w:b/>
        <w:sz w:val="20"/>
        <w:lang w:val="es-PR"/>
      </w:rPr>
      <w:t xml:space="preserve">Informe </w:t>
    </w:r>
    <w:r w:rsidR="002909DC" w:rsidRPr="00DF3993">
      <w:rPr>
        <w:rFonts w:ascii="Book Antiqua" w:hAnsi="Book Antiqua"/>
        <w:b/>
        <w:sz w:val="20"/>
        <w:lang w:val="es-PR"/>
      </w:rPr>
      <w:t>Negativo</w:t>
    </w:r>
    <w:r w:rsidRPr="00DF3993">
      <w:rPr>
        <w:rFonts w:ascii="Book Antiqua" w:hAnsi="Book Antiqua"/>
        <w:b/>
        <w:sz w:val="20"/>
        <w:lang w:val="es-PR"/>
      </w:rPr>
      <w:t xml:space="preserve"> </w:t>
    </w:r>
    <w:r w:rsidR="000150A3" w:rsidRPr="00DF3993">
      <w:rPr>
        <w:rFonts w:ascii="Book Antiqua" w:hAnsi="Book Antiqua"/>
        <w:b/>
        <w:sz w:val="20"/>
        <w:lang w:val="es-PR"/>
      </w:rPr>
      <w:t xml:space="preserve">sobre el </w:t>
    </w:r>
    <w:r w:rsidR="00AC51F9" w:rsidRPr="00DF3993">
      <w:rPr>
        <w:rFonts w:ascii="Book Antiqua" w:hAnsi="Book Antiqua"/>
        <w:b/>
        <w:sz w:val="20"/>
        <w:lang w:val="es-PR"/>
      </w:rPr>
      <w:t>P.</w:t>
    </w:r>
    <w:r w:rsidR="009D31CD" w:rsidRPr="00DF3993">
      <w:rPr>
        <w:rFonts w:ascii="Book Antiqua" w:hAnsi="Book Antiqua"/>
        <w:b/>
        <w:sz w:val="20"/>
        <w:lang w:val="es-PR"/>
      </w:rPr>
      <w:t xml:space="preserve"> de</w:t>
    </w:r>
    <w:r w:rsidR="002909DC" w:rsidRPr="00DF3993">
      <w:rPr>
        <w:rFonts w:ascii="Book Antiqua" w:hAnsi="Book Antiqua"/>
        <w:b/>
        <w:sz w:val="20"/>
        <w:lang w:val="es-PR"/>
      </w:rPr>
      <w:t xml:space="preserve"> la C</w:t>
    </w:r>
    <w:r w:rsidR="009D31CD" w:rsidRPr="00DF3993">
      <w:rPr>
        <w:rFonts w:ascii="Book Antiqua" w:hAnsi="Book Antiqua"/>
        <w:b/>
        <w:sz w:val="20"/>
        <w:lang w:val="es-PR"/>
      </w:rPr>
      <w:t xml:space="preserve">. </w:t>
    </w:r>
    <w:r w:rsidR="00344EEF">
      <w:rPr>
        <w:rFonts w:ascii="Book Antiqua" w:hAnsi="Book Antiqua"/>
        <w:b/>
        <w:sz w:val="20"/>
        <w:lang w:val="es-PR"/>
      </w:rPr>
      <w:t>61</w:t>
    </w:r>
    <w:r w:rsidRPr="00DF3993">
      <w:rPr>
        <w:rFonts w:ascii="Book Antiqua" w:hAnsi="Book Antiqua"/>
        <w:b/>
        <w:sz w:val="20"/>
        <w:lang w:val="es-PR"/>
      </w:rPr>
      <w:tab/>
    </w:r>
    <w:r w:rsidR="00A467D9" w:rsidRPr="00DF3993">
      <w:rPr>
        <w:rFonts w:ascii="Book Antiqua" w:hAnsi="Book Antiqua"/>
        <w:b/>
        <w:sz w:val="20"/>
        <w:lang w:val="es-PR"/>
      </w:rPr>
      <w:tab/>
      <w:t xml:space="preserve">Página </w:t>
    </w:r>
    <w:r w:rsidR="00A467D9" w:rsidRPr="00DF3993">
      <w:rPr>
        <w:rFonts w:ascii="Book Antiqua" w:hAnsi="Book Antiqua"/>
        <w:b/>
        <w:sz w:val="20"/>
        <w:lang w:val="es-PR"/>
      </w:rPr>
      <w:fldChar w:fldCharType="begin"/>
    </w:r>
    <w:r w:rsidR="00A467D9" w:rsidRPr="00DF3993">
      <w:rPr>
        <w:rFonts w:ascii="Book Antiqua" w:hAnsi="Book Antiqua"/>
        <w:b/>
        <w:sz w:val="20"/>
        <w:lang w:val="es-PR"/>
      </w:rPr>
      <w:instrText xml:space="preserve"> PAGE   \* MERGEFORMAT </w:instrText>
    </w:r>
    <w:r w:rsidR="00A467D9" w:rsidRPr="00DF3993">
      <w:rPr>
        <w:rFonts w:ascii="Book Antiqua" w:hAnsi="Book Antiqua"/>
        <w:b/>
        <w:sz w:val="20"/>
        <w:lang w:val="es-PR"/>
      </w:rPr>
      <w:fldChar w:fldCharType="separate"/>
    </w:r>
    <w:r w:rsidR="00A92EA2" w:rsidRPr="00DF3993">
      <w:rPr>
        <w:rFonts w:ascii="Book Antiqua" w:hAnsi="Book Antiqua"/>
        <w:b/>
        <w:noProof/>
        <w:sz w:val="20"/>
        <w:lang w:val="es-PR"/>
      </w:rPr>
      <w:t>2</w:t>
    </w:r>
    <w:r w:rsidR="00A467D9" w:rsidRPr="00DF3993">
      <w:rPr>
        <w:rFonts w:ascii="Book Antiqua" w:hAnsi="Book Antiqua"/>
        <w:b/>
        <w:noProof/>
        <w:sz w:val="20"/>
        <w:lang w:val="es-PR"/>
      </w:rPr>
      <w:fldChar w:fldCharType="end"/>
    </w:r>
  </w:p>
  <w:p w14:paraId="47A622BB" w14:textId="381B5D38" w:rsidR="00AA356F" w:rsidRPr="00DF3993" w:rsidRDefault="00AA356F">
    <w:pPr>
      <w:pStyle w:val="Header"/>
      <w:rPr>
        <w:b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A433BC"/>
    <w:multiLevelType w:val="hybridMultilevel"/>
    <w:tmpl w:val="2A6E0C9A"/>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5"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6" w15:restartNumberingAfterBreak="0">
    <w:nsid w:val="3A1620FE"/>
    <w:multiLevelType w:val="hybridMultilevel"/>
    <w:tmpl w:val="D67CCFEE"/>
    <w:lvl w:ilvl="0" w:tplc="1E121FF8">
      <w:numFmt w:val="bullet"/>
      <w:lvlText w:val="•"/>
      <w:lvlJc w:val="left"/>
      <w:pPr>
        <w:ind w:left="1776" w:hanging="360"/>
      </w:pPr>
      <w:rPr>
        <w:rFonts w:ascii="Book Antiqua" w:eastAsia="Batang" w:hAnsi="Book Antiqua"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7"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2" w15:restartNumberingAfterBreak="0">
    <w:nsid w:val="4E6D743C"/>
    <w:multiLevelType w:val="hybridMultilevel"/>
    <w:tmpl w:val="EDDA5BC2"/>
    <w:lvl w:ilvl="0" w:tplc="4FA28E8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3" w15:restartNumberingAfterBreak="0">
    <w:nsid w:val="55F43123"/>
    <w:multiLevelType w:val="hybridMultilevel"/>
    <w:tmpl w:val="F30A8926"/>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4"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6" w15:restartNumberingAfterBreak="0">
    <w:nsid w:val="59502C12"/>
    <w:multiLevelType w:val="hybridMultilevel"/>
    <w:tmpl w:val="F9AE400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7" w15:restartNumberingAfterBreak="0">
    <w:nsid w:val="59D2201C"/>
    <w:multiLevelType w:val="hybridMultilevel"/>
    <w:tmpl w:val="7F543F1C"/>
    <w:lvl w:ilvl="0" w:tplc="BB068F50">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28"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1" w15:restartNumberingAfterBreak="0">
    <w:nsid w:val="697E5074"/>
    <w:multiLevelType w:val="hybridMultilevel"/>
    <w:tmpl w:val="53428074"/>
    <w:lvl w:ilvl="0" w:tplc="982A08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F7D6604"/>
    <w:multiLevelType w:val="hybridMultilevel"/>
    <w:tmpl w:val="DCA0904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3"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B813F5"/>
    <w:multiLevelType w:val="hybridMultilevel"/>
    <w:tmpl w:val="B8F070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5"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7"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8"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29164518">
    <w:abstractNumId w:val="14"/>
  </w:num>
  <w:num w:numId="2" w16cid:durableId="1772121404">
    <w:abstractNumId w:val="0"/>
  </w:num>
  <w:num w:numId="3" w16cid:durableId="1865091738">
    <w:abstractNumId w:val="8"/>
  </w:num>
  <w:num w:numId="4" w16cid:durableId="1604679002">
    <w:abstractNumId w:val="9"/>
  </w:num>
  <w:num w:numId="5" w16cid:durableId="1579560375">
    <w:abstractNumId w:val="6"/>
  </w:num>
  <w:num w:numId="6" w16cid:durableId="87359594">
    <w:abstractNumId w:val="3"/>
  </w:num>
  <w:num w:numId="7" w16cid:durableId="305397951">
    <w:abstractNumId w:val="5"/>
  </w:num>
  <w:num w:numId="8" w16cid:durableId="1364285300">
    <w:abstractNumId w:val="1"/>
  </w:num>
  <w:num w:numId="9" w16cid:durableId="1156993250">
    <w:abstractNumId w:val="2"/>
  </w:num>
  <w:num w:numId="10" w16cid:durableId="1176722925">
    <w:abstractNumId w:val="12"/>
  </w:num>
  <w:num w:numId="11" w16cid:durableId="485971433">
    <w:abstractNumId w:val="35"/>
  </w:num>
  <w:num w:numId="12" w16cid:durableId="12730102">
    <w:abstractNumId w:val="17"/>
  </w:num>
  <w:num w:numId="13" w16cid:durableId="930819364">
    <w:abstractNumId w:val="4"/>
  </w:num>
  <w:num w:numId="14" w16cid:durableId="1978026052">
    <w:abstractNumId w:val="37"/>
  </w:num>
  <w:num w:numId="15" w16cid:durableId="221259051">
    <w:abstractNumId w:val="38"/>
  </w:num>
  <w:num w:numId="16" w16cid:durableId="753749151">
    <w:abstractNumId w:val="33"/>
  </w:num>
  <w:num w:numId="17" w16cid:durableId="677970610">
    <w:abstractNumId w:val="20"/>
  </w:num>
  <w:num w:numId="18" w16cid:durableId="446509492">
    <w:abstractNumId w:val="13"/>
  </w:num>
  <w:num w:numId="19" w16cid:durableId="1541480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7606491">
    <w:abstractNumId w:val="25"/>
  </w:num>
  <w:num w:numId="21" w16cid:durableId="8205836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055519">
    <w:abstractNumId w:val="30"/>
  </w:num>
  <w:num w:numId="23" w16cid:durableId="1740664916">
    <w:abstractNumId w:val="24"/>
  </w:num>
  <w:num w:numId="24" w16cid:durableId="461195992">
    <w:abstractNumId w:val="29"/>
  </w:num>
  <w:num w:numId="25" w16cid:durableId="190723915">
    <w:abstractNumId w:val="18"/>
  </w:num>
  <w:num w:numId="26" w16cid:durableId="1849248632">
    <w:abstractNumId w:val="15"/>
  </w:num>
  <w:num w:numId="27" w16cid:durableId="2116094975">
    <w:abstractNumId w:val="36"/>
  </w:num>
  <w:num w:numId="28" w16cid:durableId="1569150381">
    <w:abstractNumId w:val="11"/>
  </w:num>
  <w:num w:numId="29" w16cid:durableId="134030180">
    <w:abstractNumId w:val="28"/>
  </w:num>
  <w:num w:numId="30" w16cid:durableId="1502817412">
    <w:abstractNumId w:val="10"/>
  </w:num>
  <w:num w:numId="31" w16cid:durableId="707023836">
    <w:abstractNumId w:val="27"/>
  </w:num>
  <w:num w:numId="32" w16cid:durableId="2130664599">
    <w:abstractNumId w:val="31"/>
  </w:num>
  <w:num w:numId="33" w16cid:durableId="1054281369">
    <w:abstractNumId w:val="22"/>
  </w:num>
  <w:num w:numId="34" w16cid:durableId="1246181278">
    <w:abstractNumId w:val="32"/>
  </w:num>
  <w:num w:numId="35" w16cid:durableId="1120690486">
    <w:abstractNumId w:val="23"/>
  </w:num>
  <w:num w:numId="36" w16cid:durableId="1439791480">
    <w:abstractNumId w:val="16"/>
  </w:num>
  <w:num w:numId="37" w16cid:durableId="679432047">
    <w:abstractNumId w:val="7"/>
  </w:num>
  <w:num w:numId="38" w16cid:durableId="87889336">
    <w:abstractNumId w:val="34"/>
  </w:num>
  <w:num w:numId="39" w16cid:durableId="19081107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6A3E"/>
    <w:rsid w:val="00006BE6"/>
    <w:rsid w:val="000071C9"/>
    <w:rsid w:val="00007493"/>
    <w:rsid w:val="000101FE"/>
    <w:rsid w:val="0001086A"/>
    <w:rsid w:val="000124BE"/>
    <w:rsid w:val="000131DC"/>
    <w:rsid w:val="000150A3"/>
    <w:rsid w:val="00015855"/>
    <w:rsid w:val="00020C9A"/>
    <w:rsid w:val="00022550"/>
    <w:rsid w:val="00025513"/>
    <w:rsid w:val="000303CF"/>
    <w:rsid w:val="00030C65"/>
    <w:rsid w:val="00031789"/>
    <w:rsid w:val="000330B9"/>
    <w:rsid w:val="0003564C"/>
    <w:rsid w:val="0003587A"/>
    <w:rsid w:val="00037177"/>
    <w:rsid w:val="00037AB9"/>
    <w:rsid w:val="00041DE6"/>
    <w:rsid w:val="00042268"/>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81492"/>
    <w:rsid w:val="00081D93"/>
    <w:rsid w:val="00082933"/>
    <w:rsid w:val="00082CE5"/>
    <w:rsid w:val="00083DF8"/>
    <w:rsid w:val="000857BB"/>
    <w:rsid w:val="000867FB"/>
    <w:rsid w:val="0009021A"/>
    <w:rsid w:val="00090307"/>
    <w:rsid w:val="000945CC"/>
    <w:rsid w:val="00096BCB"/>
    <w:rsid w:val="0009758B"/>
    <w:rsid w:val="000A1058"/>
    <w:rsid w:val="000A1EAF"/>
    <w:rsid w:val="000A4968"/>
    <w:rsid w:val="000A4992"/>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71F"/>
    <w:rsid w:val="000C385A"/>
    <w:rsid w:val="000C42AC"/>
    <w:rsid w:val="000C58B8"/>
    <w:rsid w:val="000C5B39"/>
    <w:rsid w:val="000D03B8"/>
    <w:rsid w:val="000D03DF"/>
    <w:rsid w:val="000D23D9"/>
    <w:rsid w:val="000D4B54"/>
    <w:rsid w:val="000D4D47"/>
    <w:rsid w:val="000D4DB8"/>
    <w:rsid w:val="000E08FB"/>
    <w:rsid w:val="000E290F"/>
    <w:rsid w:val="000E34BC"/>
    <w:rsid w:val="000E3505"/>
    <w:rsid w:val="000E3BB1"/>
    <w:rsid w:val="000E413F"/>
    <w:rsid w:val="000E79DB"/>
    <w:rsid w:val="000F17C8"/>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1B88"/>
    <w:rsid w:val="00143D36"/>
    <w:rsid w:val="00144022"/>
    <w:rsid w:val="00144172"/>
    <w:rsid w:val="00146A8C"/>
    <w:rsid w:val="00146F7C"/>
    <w:rsid w:val="00152C87"/>
    <w:rsid w:val="00152DA6"/>
    <w:rsid w:val="00153275"/>
    <w:rsid w:val="001532FA"/>
    <w:rsid w:val="001539E7"/>
    <w:rsid w:val="00153B7E"/>
    <w:rsid w:val="00153E6A"/>
    <w:rsid w:val="0015414D"/>
    <w:rsid w:val="00156BB0"/>
    <w:rsid w:val="00157BB2"/>
    <w:rsid w:val="0016137A"/>
    <w:rsid w:val="0016493C"/>
    <w:rsid w:val="00164B12"/>
    <w:rsid w:val="00165CFA"/>
    <w:rsid w:val="00167DE8"/>
    <w:rsid w:val="001713D6"/>
    <w:rsid w:val="001717BF"/>
    <w:rsid w:val="0017183C"/>
    <w:rsid w:val="00171998"/>
    <w:rsid w:val="0017274A"/>
    <w:rsid w:val="0017455E"/>
    <w:rsid w:val="001752A7"/>
    <w:rsid w:val="00175E98"/>
    <w:rsid w:val="00177B13"/>
    <w:rsid w:val="001800D9"/>
    <w:rsid w:val="00180A23"/>
    <w:rsid w:val="00180A9A"/>
    <w:rsid w:val="00180F29"/>
    <w:rsid w:val="00182639"/>
    <w:rsid w:val="00182BE2"/>
    <w:rsid w:val="00183E4F"/>
    <w:rsid w:val="00183F9A"/>
    <w:rsid w:val="00186483"/>
    <w:rsid w:val="00186C00"/>
    <w:rsid w:val="00187D93"/>
    <w:rsid w:val="00191A8E"/>
    <w:rsid w:val="00191CF6"/>
    <w:rsid w:val="00193433"/>
    <w:rsid w:val="001935B6"/>
    <w:rsid w:val="00193D41"/>
    <w:rsid w:val="001941D7"/>
    <w:rsid w:val="001946AD"/>
    <w:rsid w:val="0019578B"/>
    <w:rsid w:val="00196242"/>
    <w:rsid w:val="001965AD"/>
    <w:rsid w:val="001A006E"/>
    <w:rsid w:val="001A0AFA"/>
    <w:rsid w:val="001A135D"/>
    <w:rsid w:val="001A229D"/>
    <w:rsid w:val="001A291E"/>
    <w:rsid w:val="001A3B7C"/>
    <w:rsid w:val="001A40DB"/>
    <w:rsid w:val="001B03BA"/>
    <w:rsid w:val="001B0664"/>
    <w:rsid w:val="001B0930"/>
    <w:rsid w:val="001B0A99"/>
    <w:rsid w:val="001B1A10"/>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811"/>
    <w:rsid w:val="001E48B1"/>
    <w:rsid w:val="001E557F"/>
    <w:rsid w:val="001E5C3F"/>
    <w:rsid w:val="001E6339"/>
    <w:rsid w:val="001F0F4F"/>
    <w:rsid w:val="001F1608"/>
    <w:rsid w:val="001F3186"/>
    <w:rsid w:val="001F369E"/>
    <w:rsid w:val="001F4C56"/>
    <w:rsid w:val="001F50DA"/>
    <w:rsid w:val="001F7006"/>
    <w:rsid w:val="001F7CAE"/>
    <w:rsid w:val="002009C8"/>
    <w:rsid w:val="00202630"/>
    <w:rsid w:val="00202DBE"/>
    <w:rsid w:val="002032AC"/>
    <w:rsid w:val="002044C3"/>
    <w:rsid w:val="002059AB"/>
    <w:rsid w:val="00206317"/>
    <w:rsid w:val="00207ADA"/>
    <w:rsid w:val="00210427"/>
    <w:rsid w:val="00212168"/>
    <w:rsid w:val="00212838"/>
    <w:rsid w:val="0021350C"/>
    <w:rsid w:val="002147EB"/>
    <w:rsid w:val="00214F92"/>
    <w:rsid w:val="0021508C"/>
    <w:rsid w:val="002150D1"/>
    <w:rsid w:val="002157E2"/>
    <w:rsid w:val="00215940"/>
    <w:rsid w:val="00216CB9"/>
    <w:rsid w:val="00220EB1"/>
    <w:rsid w:val="0022155C"/>
    <w:rsid w:val="00221CE2"/>
    <w:rsid w:val="00224C4A"/>
    <w:rsid w:val="0022583D"/>
    <w:rsid w:val="00225CCD"/>
    <w:rsid w:val="00226201"/>
    <w:rsid w:val="00230212"/>
    <w:rsid w:val="00230AAA"/>
    <w:rsid w:val="00233267"/>
    <w:rsid w:val="0023328D"/>
    <w:rsid w:val="002338F2"/>
    <w:rsid w:val="0023663E"/>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4FDA"/>
    <w:rsid w:val="0026613D"/>
    <w:rsid w:val="0027028B"/>
    <w:rsid w:val="0027076F"/>
    <w:rsid w:val="00270EB6"/>
    <w:rsid w:val="002713A2"/>
    <w:rsid w:val="00273015"/>
    <w:rsid w:val="00273103"/>
    <w:rsid w:val="00273681"/>
    <w:rsid w:val="00273F2C"/>
    <w:rsid w:val="00274C73"/>
    <w:rsid w:val="002753B6"/>
    <w:rsid w:val="002758D2"/>
    <w:rsid w:val="00277B8E"/>
    <w:rsid w:val="00277FBE"/>
    <w:rsid w:val="00280782"/>
    <w:rsid w:val="0028237D"/>
    <w:rsid w:val="002837B0"/>
    <w:rsid w:val="00286761"/>
    <w:rsid w:val="00287DD0"/>
    <w:rsid w:val="00287E3E"/>
    <w:rsid w:val="002909DC"/>
    <w:rsid w:val="00293068"/>
    <w:rsid w:val="0029501E"/>
    <w:rsid w:val="00295888"/>
    <w:rsid w:val="00295BF8"/>
    <w:rsid w:val="002A0778"/>
    <w:rsid w:val="002A1F20"/>
    <w:rsid w:val="002A2432"/>
    <w:rsid w:val="002A45E0"/>
    <w:rsid w:val="002A4ADB"/>
    <w:rsid w:val="002A4C0E"/>
    <w:rsid w:val="002B1B5D"/>
    <w:rsid w:val="002B42B7"/>
    <w:rsid w:val="002B484B"/>
    <w:rsid w:val="002B627A"/>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0AD7"/>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217F"/>
    <w:rsid w:val="0030448B"/>
    <w:rsid w:val="003052D8"/>
    <w:rsid w:val="00305E73"/>
    <w:rsid w:val="0030677D"/>
    <w:rsid w:val="003101E2"/>
    <w:rsid w:val="0031060D"/>
    <w:rsid w:val="003111B3"/>
    <w:rsid w:val="0031225C"/>
    <w:rsid w:val="00312A80"/>
    <w:rsid w:val="00312C70"/>
    <w:rsid w:val="00312DF0"/>
    <w:rsid w:val="0031385E"/>
    <w:rsid w:val="00314025"/>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3EBA"/>
    <w:rsid w:val="00334224"/>
    <w:rsid w:val="0033451F"/>
    <w:rsid w:val="00334D87"/>
    <w:rsid w:val="00335DD0"/>
    <w:rsid w:val="0033636E"/>
    <w:rsid w:val="00336792"/>
    <w:rsid w:val="00336BC3"/>
    <w:rsid w:val="00337643"/>
    <w:rsid w:val="003378CE"/>
    <w:rsid w:val="00340437"/>
    <w:rsid w:val="0034082A"/>
    <w:rsid w:val="003408D0"/>
    <w:rsid w:val="00341597"/>
    <w:rsid w:val="00342162"/>
    <w:rsid w:val="00344EEF"/>
    <w:rsid w:val="0034522F"/>
    <w:rsid w:val="0034722B"/>
    <w:rsid w:val="0034729D"/>
    <w:rsid w:val="003473C7"/>
    <w:rsid w:val="003474C3"/>
    <w:rsid w:val="003477A7"/>
    <w:rsid w:val="00347876"/>
    <w:rsid w:val="00347E4B"/>
    <w:rsid w:val="00351B33"/>
    <w:rsid w:val="003521E4"/>
    <w:rsid w:val="00352822"/>
    <w:rsid w:val="00353635"/>
    <w:rsid w:val="003573A2"/>
    <w:rsid w:val="00357D71"/>
    <w:rsid w:val="0036161D"/>
    <w:rsid w:val="003617CB"/>
    <w:rsid w:val="00363CF1"/>
    <w:rsid w:val="00364D0A"/>
    <w:rsid w:val="00365B2E"/>
    <w:rsid w:val="003671E7"/>
    <w:rsid w:val="00367786"/>
    <w:rsid w:val="00367CB8"/>
    <w:rsid w:val="00367D3B"/>
    <w:rsid w:val="00367DCE"/>
    <w:rsid w:val="003712B7"/>
    <w:rsid w:val="00371588"/>
    <w:rsid w:val="003725F7"/>
    <w:rsid w:val="00373EC4"/>
    <w:rsid w:val="00374424"/>
    <w:rsid w:val="00374A11"/>
    <w:rsid w:val="003757D8"/>
    <w:rsid w:val="003767F3"/>
    <w:rsid w:val="00377009"/>
    <w:rsid w:val="003774E9"/>
    <w:rsid w:val="00380706"/>
    <w:rsid w:val="00381042"/>
    <w:rsid w:val="00381995"/>
    <w:rsid w:val="00384116"/>
    <w:rsid w:val="003851D1"/>
    <w:rsid w:val="00385449"/>
    <w:rsid w:val="0038590B"/>
    <w:rsid w:val="00386E27"/>
    <w:rsid w:val="003906BA"/>
    <w:rsid w:val="00391580"/>
    <w:rsid w:val="00391E23"/>
    <w:rsid w:val="00391E8C"/>
    <w:rsid w:val="0039301B"/>
    <w:rsid w:val="0039343D"/>
    <w:rsid w:val="003937E6"/>
    <w:rsid w:val="00393B69"/>
    <w:rsid w:val="00393E5E"/>
    <w:rsid w:val="00393FE9"/>
    <w:rsid w:val="00394671"/>
    <w:rsid w:val="00395C59"/>
    <w:rsid w:val="00397DA9"/>
    <w:rsid w:val="003A0740"/>
    <w:rsid w:val="003A089F"/>
    <w:rsid w:val="003A281D"/>
    <w:rsid w:val="003A35FC"/>
    <w:rsid w:val="003A4B2F"/>
    <w:rsid w:val="003A5291"/>
    <w:rsid w:val="003A6817"/>
    <w:rsid w:val="003A7D43"/>
    <w:rsid w:val="003B10AC"/>
    <w:rsid w:val="003B2429"/>
    <w:rsid w:val="003B3893"/>
    <w:rsid w:val="003B5A92"/>
    <w:rsid w:val="003B6376"/>
    <w:rsid w:val="003B677E"/>
    <w:rsid w:val="003B7435"/>
    <w:rsid w:val="003C06F1"/>
    <w:rsid w:val="003C198A"/>
    <w:rsid w:val="003C2DB7"/>
    <w:rsid w:val="003C5F1C"/>
    <w:rsid w:val="003C742D"/>
    <w:rsid w:val="003D0069"/>
    <w:rsid w:val="003D075C"/>
    <w:rsid w:val="003D0852"/>
    <w:rsid w:val="003D1BDD"/>
    <w:rsid w:val="003D445B"/>
    <w:rsid w:val="003D5767"/>
    <w:rsid w:val="003D5BAA"/>
    <w:rsid w:val="003D5CCD"/>
    <w:rsid w:val="003E01DE"/>
    <w:rsid w:val="003E17DA"/>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06B"/>
    <w:rsid w:val="004015FD"/>
    <w:rsid w:val="0040256D"/>
    <w:rsid w:val="004033DF"/>
    <w:rsid w:val="004042D0"/>
    <w:rsid w:val="00404367"/>
    <w:rsid w:val="00405883"/>
    <w:rsid w:val="00405E4B"/>
    <w:rsid w:val="00405F22"/>
    <w:rsid w:val="004064CF"/>
    <w:rsid w:val="0040756D"/>
    <w:rsid w:val="00410409"/>
    <w:rsid w:val="004106DE"/>
    <w:rsid w:val="00411192"/>
    <w:rsid w:val="004112E5"/>
    <w:rsid w:val="00411B3A"/>
    <w:rsid w:val="00412980"/>
    <w:rsid w:val="004144F5"/>
    <w:rsid w:val="004166D4"/>
    <w:rsid w:val="00417448"/>
    <w:rsid w:val="004178DC"/>
    <w:rsid w:val="0042140E"/>
    <w:rsid w:val="00424C0F"/>
    <w:rsid w:val="0042735D"/>
    <w:rsid w:val="00430378"/>
    <w:rsid w:val="00430D5E"/>
    <w:rsid w:val="00432BE0"/>
    <w:rsid w:val="004340B0"/>
    <w:rsid w:val="00435102"/>
    <w:rsid w:val="00436840"/>
    <w:rsid w:val="00436958"/>
    <w:rsid w:val="00436C40"/>
    <w:rsid w:val="00437A44"/>
    <w:rsid w:val="00440EC2"/>
    <w:rsid w:val="0044183D"/>
    <w:rsid w:val="00442799"/>
    <w:rsid w:val="00444352"/>
    <w:rsid w:val="004447DA"/>
    <w:rsid w:val="004448B3"/>
    <w:rsid w:val="004448E0"/>
    <w:rsid w:val="00445C12"/>
    <w:rsid w:val="004476C4"/>
    <w:rsid w:val="004500A4"/>
    <w:rsid w:val="004508F0"/>
    <w:rsid w:val="00451930"/>
    <w:rsid w:val="00452073"/>
    <w:rsid w:val="004549FB"/>
    <w:rsid w:val="004628FC"/>
    <w:rsid w:val="00463FE5"/>
    <w:rsid w:val="00466E89"/>
    <w:rsid w:val="00467B2F"/>
    <w:rsid w:val="004730AF"/>
    <w:rsid w:val="00473209"/>
    <w:rsid w:val="004732F8"/>
    <w:rsid w:val="004739A3"/>
    <w:rsid w:val="00474A11"/>
    <w:rsid w:val="00475AFC"/>
    <w:rsid w:val="00477EDA"/>
    <w:rsid w:val="00483011"/>
    <w:rsid w:val="00484D22"/>
    <w:rsid w:val="004851EC"/>
    <w:rsid w:val="0048581A"/>
    <w:rsid w:val="00486389"/>
    <w:rsid w:val="00492AEF"/>
    <w:rsid w:val="00492BFA"/>
    <w:rsid w:val="00494134"/>
    <w:rsid w:val="004954FA"/>
    <w:rsid w:val="0049623F"/>
    <w:rsid w:val="004975F5"/>
    <w:rsid w:val="004A117F"/>
    <w:rsid w:val="004A421D"/>
    <w:rsid w:val="004A4684"/>
    <w:rsid w:val="004A5116"/>
    <w:rsid w:val="004A685D"/>
    <w:rsid w:val="004A6D5A"/>
    <w:rsid w:val="004B035A"/>
    <w:rsid w:val="004B16CE"/>
    <w:rsid w:val="004B1C14"/>
    <w:rsid w:val="004B3377"/>
    <w:rsid w:val="004B43D7"/>
    <w:rsid w:val="004B4597"/>
    <w:rsid w:val="004B67D1"/>
    <w:rsid w:val="004B6879"/>
    <w:rsid w:val="004B6E4C"/>
    <w:rsid w:val="004B6F8A"/>
    <w:rsid w:val="004B72A6"/>
    <w:rsid w:val="004C0CEC"/>
    <w:rsid w:val="004C28DA"/>
    <w:rsid w:val="004C38A3"/>
    <w:rsid w:val="004C3C5C"/>
    <w:rsid w:val="004C47EC"/>
    <w:rsid w:val="004C57A1"/>
    <w:rsid w:val="004C6A3F"/>
    <w:rsid w:val="004D0155"/>
    <w:rsid w:val="004D0578"/>
    <w:rsid w:val="004D0723"/>
    <w:rsid w:val="004D096E"/>
    <w:rsid w:val="004D1A9B"/>
    <w:rsid w:val="004D1B47"/>
    <w:rsid w:val="004D215E"/>
    <w:rsid w:val="004D235F"/>
    <w:rsid w:val="004D409F"/>
    <w:rsid w:val="004D4259"/>
    <w:rsid w:val="004D4EE7"/>
    <w:rsid w:val="004D6345"/>
    <w:rsid w:val="004E05BD"/>
    <w:rsid w:val="004E0A0D"/>
    <w:rsid w:val="004E1D44"/>
    <w:rsid w:val="004E2EA6"/>
    <w:rsid w:val="004E3781"/>
    <w:rsid w:val="004E3859"/>
    <w:rsid w:val="004E3AEC"/>
    <w:rsid w:val="004E5AC1"/>
    <w:rsid w:val="004E62EA"/>
    <w:rsid w:val="004E69B3"/>
    <w:rsid w:val="004E6BAD"/>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941"/>
    <w:rsid w:val="00536DB6"/>
    <w:rsid w:val="00537945"/>
    <w:rsid w:val="005416B6"/>
    <w:rsid w:val="005426FA"/>
    <w:rsid w:val="0054331F"/>
    <w:rsid w:val="00543B85"/>
    <w:rsid w:val="00543BA2"/>
    <w:rsid w:val="005457D2"/>
    <w:rsid w:val="00546B0C"/>
    <w:rsid w:val="00546D6E"/>
    <w:rsid w:val="0055023F"/>
    <w:rsid w:val="00550A68"/>
    <w:rsid w:val="0055155F"/>
    <w:rsid w:val="00552044"/>
    <w:rsid w:val="005535F2"/>
    <w:rsid w:val="00555C54"/>
    <w:rsid w:val="00555DEB"/>
    <w:rsid w:val="005561AD"/>
    <w:rsid w:val="005573B9"/>
    <w:rsid w:val="00557F4C"/>
    <w:rsid w:val="005619EB"/>
    <w:rsid w:val="00562DD6"/>
    <w:rsid w:val="00562EE0"/>
    <w:rsid w:val="00563D24"/>
    <w:rsid w:val="005643FB"/>
    <w:rsid w:val="00564618"/>
    <w:rsid w:val="00565117"/>
    <w:rsid w:val="0056587F"/>
    <w:rsid w:val="00566BF1"/>
    <w:rsid w:val="00570597"/>
    <w:rsid w:val="00570D18"/>
    <w:rsid w:val="0057185B"/>
    <w:rsid w:val="00571EA0"/>
    <w:rsid w:val="00571F66"/>
    <w:rsid w:val="00572B32"/>
    <w:rsid w:val="00572D21"/>
    <w:rsid w:val="00572D30"/>
    <w:rsid w:val="00573EA3"/>
    <w:rsid w:val="00574C7D"/>
    <w:rsid w:val="00575F0E"/>
    <w:rsid w:val="005769B9"/>
    <w:rsid w:val="00577AF8"/>
    <w:rsid w:val="0058057D"/>
    <w:rsid w:val="0058225B"/>
    <w:rsid w:val="00583486"/>
    <w:rsid w:val="005842E1"/>
    <w:rsid w:val="005850A9"/>
    <w:rsid w:val="00585FC0"/>
    <w:rsid w:val="005861B0"/>
    <w:rsid w:val="005913BA"/>
    <w:rsid w:val="00591476"/>
    <w:rsid w:val="005928CA"/>
    <w:rsid w:val="00594D63"/>
    <w:rsid w:val="00595BF3"/>
    <w:rsid w:val="0059655C"/>
    <w:rsid w:val="005A22AB"/>
    <w:rsid w:val="005A2D4E"/>
    <w:rsid w:val="005A3A16"/>
    <w:rsid w:val="005A4158"/>
    <w:rsid w:val="005A4AB1"/>
    <w:rsid w:val="005A4CF8"/>
    <w:rsid w:val="005A4FAB"/>
    <w:rsid w:val="005A5350"/>
    <w:rsid w:val="005A562B"/>
    <w:rsid w:val="005A6BD3"/>
    <w:rsid w:val="005A6E34"/>
    <w:rsid w:val="005A7F22"/>
    <w:rsid w:val="005B0687"/>
    <w:rsid w:val="005B0A8B"/>
    <w:rsid w:val="005B11EA"/>
    <w:rsid w:val="005B13C6"/>
    <w:rsid w:val="005B1FC3"/>
    <w:rsid w:val="005B2259"/>
    <w:rsid w:val="005B2A54"/>
    <w:rsid w:val="005B30C4"/>
    <w:rsid w:val="005B3CA7"/>
    <w:rsid w:val="005B430C"/>
    <w:rsid w:val="005B4FC5"/>
    <w:rsid w:val="005B5E26"/>
    <w:rsid w:val="005C009E"/>
    <w:rsid w:val="005C1026"/>
    <w:rsid w:val="005C5F04"/>
    <w:rsid w:val="005C67A0"/>
    <w:rsid w:val="005C6EB1"/>
    <w:rsid w:val="005C72AB"/>
    <w:rsid w:val="005D01A9"/>
    <w:rsid w:val="005D1F7B"/>
    <w:rsid w:val="005D26C3"/>
    <w:rsid w:val="005D31E1"/>
    <w:rsid w:val="005D4493"/>
    <w:rsid w:val="005D4D2D"/>
    <w:rsid w:val="005D4D77"/>
    <w:rsid w:val="005D5BA6"/>
    <w:rsid w:val="005D6134"/>
    <w:rsid w:val="005D6672"/>
    <w:rsid w:val="005D75D5"/>
    <w:rsid w:val="005E0202"/>
    <w:rsid w:val="005E0621"/>
    <w:rsid w:val="005E116D"/>
    <w:rsid w:val="005E1DFD"/>
    <w:rsid w:val="005E28B4"/>
    <w:rsid w:val="005E3D2C"/>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5E6B"/>
    <w:rsid w:val="00617244"/>
    <w:rsid w:val="00617420"/>
    <w:rsid w:val="00617813"/>
    <w:rsid w:val="00621570"/>
    <w:rsid w:val="00621BF2"/>
    <w:rsid w:val="00622C01"/>
    <w:rsid w:val="00623531"/>
    <w:rsid w:val="00626203"/>
    <w:rsid w:val="006270C5"/>
    <w:rsid w:val="00632B2F"/>
    <w:rsid w:val="00632C3D"/>
    <w:rsid w:val="00633A3E"/>
    <w:rsid w:val="00634E47"/>
    <w:rsid w:val="0063722E"/>
    <w:rsid w:val="00637F63"/>
    <w:rsid w:val="00640FB9"/>
    <w:rsid w:val="0064227F"/>
    <w:rsid w:val="006429CE"/>
    <w:rsid w:val="00643D56"/>
    <w:rsid w:val="00645032"/>
    <w:rsid w:val="0064595D"/>
    <w:rsid w:val="006463BA"/>
    <w:rsid w:val="00646626"/>
    <w:rsid w:val="00646E4E"/>
    <w:rsid w:val="00647488"/>
    <w:rsid w:val="00647CD3"/>
    <w:rsid w:val="00650088"/>
    <w:rsid w:val="00651899"/>
    <w:rsid w:val="00652C04"/>
    <w:rsid w:val="00655795"/>
    <w:rsid w:val="00655DF3"/>
    <w:rsid w:val="00655FF9"/>
    <w:rsid w:val="006564FB"/>
    <w:rsid w:val="006565FC"/>
    <w:rsid w:val="006569FF"/>
    <w:rsid w:val="0065707C"/>
    <w:rsid w:val="00660BBD"/>
    <w:rsid w:val="00663441"/>
    <w:rsid w:val="00663ED2"/>
    <w:rsid w:val="00664E81"/>
    <w:rsid w:val="00666531"/>
    <w:rsid w:val="00666C53"/>
    <w:rsid w:val="00670352"/>
    <w:rsid w:val="00671902"/>
    <w:rsid w:val="00671B91"/>
    <w:rsid w:val="00672273"/>
    <w:rsid w:val="0067381A"/>
    <w:rsid w:val="00681120"/>
    <w:rsid w:val="00682A1F"/>
    <w:rsid w:val="00683A2D"/>
    <w:rsid w:val="00683E25"/>
    <w:rsid w:val="00684AE9"/>
    <w:rsid w:val="0068598E"/>
    <w:rsid w:val="00686B7A"/>
    <w:rsid w:val="00686C92"/>
    <w:rsid w:val="00686FE8"/>
    <w:rsid w:val="00687CE2"/>
    <w:rsid w:val="00690403"/>
    <w:rsid w:val="00691133"/>
    <w:rsid w:val="00691151"/>
    <w:rsid w:val="00691386"/>
    <w:rsid w:val="00692DA8"/>
    <w:rsid w:val="006934DF"/>
    <w:rsid w:val="00694166"/>
    <w:rsid w:val="006947D2"/>
    <w:rsid w:val="006970ED"/>
    <w:rsid w:val="00697ABB"/>
    <w:rsid w:val="006A0A04"/>
    <w:rsid w:val="006A154B"/>
    <w:rsid w:val="006A4B8C"/>
    <w:rsid w:val="006A569A"/>
    <w:rsid w:val="006A5A19"/>
    <w:rsid w:val="006A641C"/>
    <w:rsid w:val="006A678F"/>
    <w:rsid w:val="006B06AD"/>
    <w:rsid w:val="006B21EC"/>
    <w:rsid w:val="006B2B45"/>
    <w:rsid w:val="006B51C1"/>
    <w:rsid w:val="006B5292"/>
    <w:rsid w:val="006B5BFE"/>
    <w:rsid w:val="006C0A4A"/>
    <w:rsid w:val="006C1E50"/>
    <w:rsid w:val="006C3C7A"/>
    <w:rsid w:val="006C41D0"/>
    <w:rsid w:val="006C640C"/>
    <w:rsid w:val="006C663C"/>
    <w:rsid w:val="006C725B"/>
    <w:rsid w:val="006D0170"/>
    <w:rsid w:val="006D04B7"/>
    <w:rsid w:val="006D0732"/>
    <w:rsid w:val="006D0C1E"/>
    <w:rsid w:val="006D0F03"/>
    <w:rsid w:val="006D313F"/>
    <w:rsid w:val="006D3354"/>
    <w:rsid w:val="006D47F1"/>
    <w:rsid w:val="006D6205"/>
    <w:rsid w:val="006D630B"/>
    <w:rsid w:val="006D77BE"/>
    <w:rsid w:val="006E29D1"/>
    <w:rsid w:val="006E2FC3"/>
    <w:rsid w:val="006E3F1F"/>
    <w:rsid w:val="006E43FE"/>
    <w:rsid w:val="006E689F"/>
    <w:rsid w:val="006E6939"/>
    <w:rsid w:val="006F1B6A"/>
    <w:rsid w:val="006F25A4"/>
    <w:rsid w:val="006F2F98"/>
    <w:rsid w:val="006F36A8"/>
    <w:rsid w:val="00701191"/>
    <w:rsid w:val="00703B17"/>
    <w:rsid w:val="00704415"/>
    <w:rsid w:val="00704C3A"/>
    <w:rsid w:val="00715EFC"/>
    <w:rsid w:val="00716583"/>
    <w:rsid w:val="0071737C"/>
    <w:rsid w:val="007202FE"/>
    <w:rsid w:val="00720FA1"/>
    <w:rsid w:val="00722E8A"/>
    <w:rsid w:val="00723F12"/>
    <w:rsid w:val="007249EF"/>
    <w:rsid w:val="00725488"/>
    <w:rsid w:val="00727BCE"/>
    <w:rsid w:val="00730984"/>
    <w:rsid w:val="007329F9"/>
    <w:rsid w:val="0073465C"/>
    <w:rsid w:val="007347D2"/>
    <w:rsid w:val="00737107"/>
    <w:rsid w:val="007371E9"/>
    <w:rsid w:val="007400CE"/>
    <w:rsid w:val="007400EF"/>
    <w:rsid w:val="0074174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6763"/>
    <w:rsid w:val="0076147A"/>
    <w:rsid w:val="00762082"/>
    <w:rsid w:val="00766EE5"/>
    <w:rsid w:val="007717DA"/>
    <w:rsid w:val="00772C45"/>
    <w:rsid w:val="00772DCE"/>
    <w:rsid w:val="00772DE3"/>
    <w:rsid w:val="007734F0"/>
    <w:rsid w:val="007736E5"/>
    <w:rsid w:val="0077414D"/>
    <w:rsid w:val="00774A04"/>
    <w:rsid w:val="007757F8"/>
    <w:rsid w:val="007774B7"/>
    <w:rsid w:val="00783B26"/>
    <w:rsid w:val="007845E9"/>
    <w:rsid w:val="007872AC"/>
    <w:rsid w:val="0079068D"/>
    <w:rsid w:val="00790EB8"/>
    <w:rsid w:val="007917CF"/>
    <w:rsid w:val="00791A78"/>
    <w:rsid w:val="00793D92"/>
    <w:rsid w:val="00794451"/>
    <w:rsid w:val="00794C0D"/>
    <w:rsid w:val="007954BD"/>
    <w:rsid w:val="0079590F"/>
    <w:rsid w:val="007971A0"/>
    <w:rsid w:val="007A08B0"/>
    <w:rsid w:val="007A210E"/>
    <w:rsid w:val="007A357D"/>
    <w:rsid w:val="007A4112"/>
    <w:rsid w:val="007A44E9"/>
    <w:rsid w:val="007A5022"/>
    <w:rsid w:val="007A57AA"/>
    <w:rsid w:val="007A66CA"/>
    <w:rsid w:val="007A6D20"/>
    <w:rsid w:val="007A6E9E"/>
    <w:rsid w:val="007A75A6"/>
    <w:rsid w:val="007B33F0"/>
    <w:rsid w:val="007B43F2"/>
    <w:rsid w:val="007B54F9"/>
    <w:rsid w:val="007B7C20"/>
    <w:rsid w:val="007C1FBB"/>
    <w:rsid w:val="007C2229"/>
    <w:rsid w:val="007C2AF5"/>
    <w:rsid w:val="007C2E81"/>
    <w:rsid w:val="007C3549"/>
    <w:rsid w:val="007C5362"/>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1E08"/>
    <w:rsid w:val="007F3600"/>
    <w:rsid w:val="007F406A"/>
    <w:rsid w:val="007F52F5"/>
    <w:rsid w:val="007F535E"/>
    <w:rsid w:val="0080082A"/>
    <w:rsid w:val="00801CC3"/>
    <w:rsid w:val="0080230F"/>
    <w:rsid w:val="00803450"/>
    <w:rsid w:val="00803BD2"/>
    <w:rsid w:val="00804D7A"/>
    <w:rsid w:val="00805E8D"/>
    <w:rsid w:val="00806E7C"/>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E82"/>
    <w:rsid w:val="0083411B"/>
    <w:rsid w:val="00835678"/>
    <w:rsid w:val="008364DD"/>
    <w:rsid w:val="00837426"/>
    <w:rsid w:val="0083782D"/>
    <w:rsid w:val="00837AAE"/>
    <w:rsid w:val="00837FA7"/>
    <w:rsid w:val="008408CF"/>
    <w:rsid w:val="00840920"/>
    <w:rsid w:val="00841129"/>
    <w:rsid w:val="00844AC9"/>
    <w:rsid w:val="00846279"/>
    <w:rsid w:val="00847577"/>
    <w:rsid w:val="00847DD6"/>
    <w:rsid w:val="0085361B"/>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7663"/>
    <w:rsid w:val="008838C3"/>
    <w:rsid w:val="00884E01"/>
    <w:rsid w:val="008860FB"/>
    <w:rsid w:val="00886C27"/>
    <w:rsid w:val="00886D01"/>
    <w:rsid w:val="00887FE3"/>
    <w:rsid w:val="008909CA"/>
    <w:rsid w:val="008913A3"/>
    <w:rsid w:val="00891A8F"/>
    <w:rsid w:val="00891CDE"/>
    <w:rsid w:val="008922B6"/>
    <w:rsid w:val="00892BF1"/>
    <w:rsid w:val="0089478E"/>
    <w:rsid w:val="00896925"/>
    <w:rsid w:val="00896A4C"/>
    <w:rsid w:val="00897E1F"/>
    <w:rsid w:val="00897EA9"/>
    <w:rsid w:val="008A0149"/>
    <w:rsid w:val="008A0F80"/>
    <w:rsid w:val="008A1042"/>
    <w:rsid w:val="008A11F9"/>
    <w:rsid w:val="008A4D00"/>
    <w:rsid w:val="008A5537"/>
    <w:rsid w:val="008A7908"/>
    <w:rsid w:val="008B01EE"/>
    <w:rsid w:val="008B024C"/>
    <w:rsid w:val="008B091B"/>
    <w:rsid w:val="008B1747"/>
    <w:rsid w:val="008B24B2"/>
    <w:rsid w:val="008B31E6"/>
    <w:rsid w:val="008B5392"/>
    <w:rsid w:val="008B53B8"/>
    <w:rsid w:val="008B6387"/>
    <w:rsid w:val="008B6504"/>
    <w:rsid w:val="008C1265"/>
    <w:rsid w:val="008C1637"/>
    <w:rsid w:val="008C25A2"/>
    <w:rsid w:val="008C377C"/>
    <w:rsid w:val="008C4831"/>
    <w:rsid w:val="008C58EF"/>
    <w:rsid w:val="008D0F82"/>
    <w:rsid w:val="008D3522"/>
    <w:rsid w:val="008D352E"/>
    <w:rsid w:val="008D409B"/>
    <w:rsid w:val="008D5168"/>
    <w:rsid w:val="008D53F2"/>
    <w:rsid w:val="008D5632"/>
    <w:rsid w:val="008D5B1D"/>
    <w:rsid w:val="008D5FBB"/>
    <w:rsid w:val="008D62B7"/>
    <w:rsid w:val="008D662D"/>
    <w:rsid w:val="008D6F2D"/>
    <w:rsid w:val="008E00E6"/>
    <w:rsid w:val="008E0561"/>
    <w:rsid w:val="008E1463"/>
    <w:rsid w:val="008E217A"/>
    <w:rsid w:val="008E3F61"/>
    <w:rsid w:val="008E3F81"/>
    <w:rsid w:val="008E43C2"/>
    <w:rsid w:val="008E57FB"/>
    <w:rsid w:val="008E5C2C"/>
    <w:rsid w:val="008E5D08"/>
    <w:rsid w:val="008F0C44"/>
    <w:rsid w:val="008F0DD1"/>
    <w:rsid w:val="008F17E0"/>
    <w:rsid w:val="008F19CD"/>
    <w:rsid w:val="008F2BA6"/>
    <w:rsid w:val="008F3D23"/>
    <w:rsid w:val="008F4F3E"/>
    <w:rsid w:val="008F522B"/>
    <w:rsid w:val="008F52D6"/>
    <w:rsid w:val="008F65E6"/>
    <w:rsid w:val="008F6BDA"/>
    <w:rsid w:val="00900591"/>
    <w:rsid w:val="00900E49"/>
    <w:rsid w:val="00900EF4"/>
    <w:rsid w:val="009011B6"/>
    <w:rsid w:val="00901C33"/>
    <w:rsid w:val="009033E2"/>
    <w:rsid w:val="0090419C"/>
    <w:rsid w:val="009041A4"/>
    <w:rsid w:val="0090428B"/>
    <w:rsid w:val="00907E31"/>
    <w:rsid w:val="00912019"/>
    <w:rsid w:val="00913206"/>
    <w:rsid w:val="009142D6"/>
    <w:rsid w:val="009156DB"/>
    <w:rsid w:val="009175B9"/>
    <w:rsid w:val="009214F2"/>
    <w:rsid w:val="00922839"/>
    <w:rsid w:val="00923E9A"/>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50873"/>
    <w:rsid w:val="00950A01"/>
    <w:rsid w:val="00951A5D"/>
    <w:rsid w:val="009560A4"/>
    <w:rsid w:val="009561A1"/>
    <w:rsid w:val="00956D14"/>
    <w:rsid w:val="00956D9C"/>
    <w:rsid w:val="009576FD"/>
    <w:rsid w:val="00960078"/>
    <w:rsid w:val="009615A3"/>
    <w:rsid w:val="00961958"/>
    <w:rsid w:val="009626EE"/>
    <w:rsid w:val="009638E9"/>
    <w:rsid w:val="009641ED"/>
    <w:rsid w:val="00966CAD"/>
    <w:rsid w:val="00967712"/>
    <w:rsid w:val="0096771E"/>
    <w:rsid w:val="00972148"/>
    <w:rsid w:val="00972536"/>
    <w:rsid w:val="009725F5"/>
    <w:rsid w:val="00975D4E"/>
    <w:rsid w:val="00975F8C"/>
    <w:rsid w:val="00977839"/>
    <w:rsid w:val="00980944"/>
    <w:rsid w:val="00981039"/>
    <w:rsid w:val="00982D44"/>
    <w:rsid w:val="0098370E"/>
    <w:rsid w:val="00983C9B"/>
    <w:rsid w:val="00985895"/>
    <w:rsid w:val="0098681A"/>
    <w:rsid w:val="0098728A"/>
    <w:rsid w:val="00990653"/>
    <w:rsid w:val="00990D13"/>
    <w:rsid w:val="00992B82"/>
    <w:rsid w:val="0099460E"/>
    <w:rsid w:val="009948E7"/>
    <w:rsid w:val="00996DDA"/>
    <w:rsid w:val="00997A1D"/>
    <w:rsid w:val="00997A8D"/>
    <w:rsid w:val="009A0637"/>
    <w:rsid w:val="009A0CBC"/>
    <w:rsid w:val="009A1AE0"/>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D7FAE"/>
    <w:rsid w:val="009E06DC"/>
    <w:rsid w:val="009E113F"/>
    <w:rsid w:val="009E3B1D"/>
    <w:rsid w:val="009E6380"/>
    <w:rsid w:val="009E64B5"/>
    <w:rsid w:val="009E7CBA"/>
    <w:rsid w:val="009F0098"/>
    <w:rsid w:val="009F0C3D"/>
    <w:rsid w:val="009F1485"/>
    <w:rsid w:val="009F2256"/>
    <w:rsid w:val="009F2D2C"/>
    <w:rsid w:val="009F33DC"/>
    <w:rsid w:val="009F5B7D"/>
    <w:rsid w:val="009F62D1"/>
    <w:rsid w:val="009F6514"/>
    <w:rsid w:val="009F6680"/>
    <w:rsid w:val="00A004B3"/>
    <w:rsid w:val="00A00834"/>
    <w:rsid w:val="00A00D80"/>
    <w:rsid w:val="00A01A32"/>
    <w:rsid w:val="00A047C4"/>
    <w:rsid w:val="00A06430"/>
    <w:rsid w:val="00A0650A"/>
    <w:rsid w:val="00A070E2"/>
    <w:rsid w:val="00A0773D"/>
    <w:rsid w:val="00A078DF"/>
    <w:rsid w:val="00A1044D"/>
    <w:rsid w:val="00A11DDB"/>
    <w:rsid w:val="00A13272"/>
    <w:rsid w:val="00A1376E"/>
    <w:rsid w:val="00A14A59"/>
    <w:rsid w:val="00A15812"/>
    <w:rsid w:val="00A16987"/>
    <w:rsid w:val="00A17BAB"/>
    <w:rsid w:val="00A17D6E"/>
    <w:rsid w:val="00A20ADD"/>
    <w:rsid w:val="00A20FFA"/>
    <w:rsid w:val="00A216A0"/>
    <w:rsid w:val="00A218AF"/>
    <w:rsid w:val="00A2351A"/>
    <w:rsid w:val="00A25065"/>
    <w:rsid w:val="00A25E50"/>
    <w:rsid w:val="00A267E9"/>
    <w:rsid w:val="00A30805"/>
    <w:rsid w:val="00A31D62"/>
    <w:rsid w:val="00A31DA6"/>
    <w:rsid w:val="00A3203B"/>
    <w:rsid w:val="00A3241F"/>
    <w:rsid w:val="00A32639"/>
    <w:rsid w:val="00A334A7"/>
    <w:rsid w:val="00A33F72"/>
    <w:rsid w:val="00A35B87"/>
    <w:rsid w:val="00A363CD"/>
    <w:rsid w:val="00A36AB1"/>
    <w:rsid w:val="00A37846"/>
    <w:rsid w:val="00A37C29"/>
    <w:rsid w:val="00A420D3"/>
    <w:rsid w:val="00A43441"/>
    <w:rsid w:val="00A43549"/>
    <w:rsid w:val="00A446FF"/>
    <w:rsid w:val="00A45494"/>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593F"/>
    <w:rsid w:val="00A5788C"/>
    <w:rsid w:val="00A579F4"/>
    <w:rsid w:val="00A6134E"/>
    <w:rsid w:val="00A6147B"/>
    <w:rsid w:val="00A639DD"/>
    <w:rsid w:val="00A63CC5"/>
    <w:rsid w:val="00A66819"/>
    <w:rsid w:val="00A70B12"/>
    <w:rsid w:val="00A7173A"/>
    <w:rsid w:val="00A7207F"/>
    <w:rsid w:val="00A74F1E"/>
    <w:rsid w:val="00A760C5"/>
    <w:rsid w:val="00A769AE"/>
    <w:rsid w:val="00A76F62"/>
    <w:rsid w:val="00A8410B"/>
    <w:rsid w:val="00A852B3"/>
    <w:rsid w:val="00A856CD"/>
    <w:rsid w:val="00A861F0"/>
    <w:rsid w:val="00A87645"/>
    <w:rsid w:val="00A902AD"/>
    <w:rsid w:val="00A9115B"/>
    <w:rsid w:val="00A92EA2"/>
    <w:rsid w:val="00A93A35"/>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AB1"/>
    <w:rsid w:val="00AD6437"/>
    <w:rsid w:val="00AD6F38"/>
    <w:rsid w:val="00AE05FE"/>
    <w:rsid w:val="00AE1478"/>
    <w:rsid w:val="00AE14ED"/>
    <w:rsid w:val="00AE5324"/>
    <w:rsid w:val="00AE584D"/>
    <w:rsid w:val="00AF0837"/>
    <w:rsid w:val="00AF1F69"/>
    <w:rsid w:val="00AF4306"/>
    <w:rsid w:val="00AF5598"/>
    <w:rsid w:val="00AF5DA6"/>
    <w:rsid w:val="00AF61C4"/>
    <w:rsid w:val="00AF7A57"/>
    <w:rsid w:val="00AF7A5B"/>
    <w:rsid w:val="00AF7C05"/>
    <w:rsid w:val="00B001DF"/>
    <w:rsid w:val="00B002B3"/>
    <w:rsid w:val="00B022E5"/>
    <w:rsid w:val="00B022F3"/>
    <w:rsid w:val="00B06430"/>
    <w:rsid w:val="00B06AB0"/>
    <w:rsid w:val="00B07899"/>
    <w:rsid w:val="00B102A0"/>
    <w:rsid w:val="00B10F02"/>
    <w:rsid w:val="00B13F20"/>
    <w:rsid w:val="00B14015"/>
    <w:rsid w:val="00B142A8"/>
    <w:rsid w:val="00B1626D"/>
    <w:rsid w:val="00B224E6"/>
    <w:rsid w:val="00B22DCC"/>
    <w:rsid w:val="00B230B6"/>
    <w:rsid w:val="00B23594"/>
    <w:rsid w:val="00B2399A"/>
    <w:rsid w:val="00B24154"/>
    <w:rsid w:val="00B241E5"/>
    <w:rsid w:val="00B24B0A"/>
    <w:rsid w:val="00B25477"/>
    <w:rsid w:val="00B25D31"/>
    <w:rsid w:val="00B27296"/>
    <w:rsid w:val="00B272BF"/>
    <w:rsid w:val="00B31944"/>
    <w:rsid w:val="00B35428"/>
    <w:rsid w:val="00B354CA"/>
    <w:rsid w:val="00B3712F"/>
    <w:rsid w:val="00B37447"/>
    <w:rsid w:val="00B409BB"/>
    <w:rsid w:val="00B418B0"/>
    <w:rsid w:val="00B4296D"/>
    <w:rsid w:val="00B45D58"/>
    <w:rsid w:val="00B46E8F"/>
    <w:rsid w:val="00B47BFB"/>
    <w:rsid w:val="00B50825"/>
    <w:rsid w:val="00B52DE1"/>
    <w:rsid w:val="00B549A3"/>
    <w:rsid w:val="00B54B39"/>
    <w:rsid w:val="00B57870"/>
    <w:rsid w:val="00B601A4"/>
    <w:rsid w:val="00B6333E"/>
    <w:rsid w:val="00B63D6B"/>
    <w:rsid w:val="00B65282"/>
    <w:rsid w:val="00B66854"/>
    <w:rsid w:val="00B72278"/>
    <w:rsid w:val="00B72766"/>
    <w:rsid w:val="00B74A40"/>
    <w:rsid w:val="00B74C27"/>
    <w:rsid w:val="00B75371"/>
    <w:rsid w:val="00B7744A"/>
    <w:rsid w:val="00B8096F"/>
    <w:rsid w:val="00B82B21"/>
    <w:rsid w:val="00B82C6B"/>
    <w:rsid w:val="00B82DFF"/>
    <w:rsid w:val="00B857FE"/>
    <w:rsid w:val="00B85804"/>
    <w:rsid w:val="00B86F1C"/>
    <w:rsid w:val="00B874AF"/>
    <w:rsid w:val="00B90472"/>
    <w:rsid w:val="00B9054D"/>
    <w:rsid w:val="00B90FEB"/>
    <w:rsid w:val="00B92321"/>
    <w:rsid w:val="00B92E3F"/>
    <w:rsid w:val="00B938B8"/>
    <w:rsid w:val="00B938D1"/>
    <w:rsid w:val="00B93BBC"/>
    <w:rsid w:val="00B93D31"/>
    <w:rsid w:val="00B93E7F"/>
    <w:rsid w:val="00B944B4"/>
    <w:rsid w:val="00B94AE2"/>
    <w:rsid w:val="00B94D31"/>
    <w:rsid w:val="00B9571A"/>
    <w:rsid w:val="00B9579D"/>
    <w:rsid w:val="00B96067"/>
    <w:rsid w:val="00B968E3"/>
    <w:rsid w:val="00B971E3"/>
    <w:rsid w:val="00BA0A19"/>
    <w:rsid w:val="00BA17AB"/>
    <w:rsid w:val="00BA1DAC"/>
    <w:rsid w:val="00BA2A47"/>
    <w:rsid w:val="00BA2D09"/>
    <w:rsid w:val="00BA4043"/>
    <w:rsid w:val="00BA4522"/>
    <w:rsid w:val="00BA48E0"/>
    <w:rsid w:val="00BA4D0B"/>
    <w:rsid w:val="00BA5678"/>
    <w:rsid w:val="00BB0045"/>
    <w:rsid w:val="00BB09B2"/>
    <w:rsid w:val="00BB1A83"/>
    <w:rsid w:val="00BB2052"/>
    <w:rsid w:val="00BB2D80"/>
    <w:rsid w:val="00BB39C2"/>
    <w:rsid w:val="00BB4FB3"/>
    <w:rsid w:val="00BB6437"/>
    <w:rsid w:val="00BB7D1E"/>
    <w:rsid w:val="00BC148A"/>
    <w:rsid w:val="00BC400F"/>
    <w:rsid w:val="00BC4BC8"/>
    <w:rsid w:val="00BC5914"/>
    <w:rsid w:val="00BC68E6"/>
    <w:rsid w:val="00BC7338"/>
    <w:rsid w:val="00BD06A9"/>
    <w:rsid w:val="00BD0951"/>
    <w:rsid w:val="00BD1C9D"/>
    <w:rsid w:val="00BD36FB"/>
    <w:rsid w:val="00BD6D25"/>
    <w:rsid w:val="00BD753E"/>
    <w:rsid w:val="00BE00B8"/>
    <w:rsid w:val="00BE033F"/>
    <w:rsid w:val="00BE0C30"/>
    <w:rsid w:val="00BE14FB"/>
    <w:rsid w:val="00BE1FB7"/>
    <w:rsid w:val="00BE3E50"/>
    <w:rsid w:val="00BE446C"/>
    <w:rsid w:val="00BF11E8"/>
    <w:rsid w:val="00BF3055"/>
    <w:rsid w:val="00BF3305"/>
    <w:rsid w:val="00BF561C"/>
    <w:rsid w:val="00BF6C0A"/>
    <w:rsid w:val="00BF6C3D"/>
    <w:rsid w:val="00BF717A"/>
    <w:rsid w:val="00BF79FD"/>
    <w:rsid w:val="00BF7B87"/>
    <w:rsid w:val="00C001B8"/>
    <w:rsid w:val="00C00464"/>
    <w:rsid w:val="00C01CE4"/>
    <w:rsid w:val="00C0302C"/>
    <w:rsid w:val="00C0512D"/>
    <w:rsid w:val="00C06067"/>
    <w:rsid w:val="00C063CA"/>
    <w:rsid w:val="00C06EC4"/>
    <w:rsid w:val="00C07E85"/>
    <w:rsid w:val="00C1027D"/>
    <w:rsid w:val="00C1096F"/>
    <w:rsid w:val="00C111BD"/>
    <w:rsid w:val="00C112E2"/>
    <w:rsid w:val="00C120A8"/>
    <w:rsid w:val="00C126EF"/>
    <w:rsid w:val="00C150E3"/>
    <w:rsid w:val="00C161E7"/>
    <w:rsid w:val="00C1652C"/>
    <w:rsid w:val="00C20644"/>
    <w:rsid w:val="00C21C6E"/>
    <w:rsid w:val="00C23946"/>
    <w:rsid w:val="00C243B4"/>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3DAA"/>
    <w:rsid w:val="00CA4CCB"/>
    <w:rsid w:val="00CA4E04"/>
    <w:rsid w:val="00CA4F4A"/>
    <w:rsid w:val="00CA65CA"/>
    <w:rsid w:val="00CA6CEC"/>
    <w:rsid w:val="00CA6E3A"/>
    <w:rsid w:val="00CA779C"/>
    <w:rsid w:val="00CA7CA6"/>
    <w:rsid w:val="00CA7D8A"/>
    <w:rsid w:val="00CA7F76"/>
    <w:rsid w:val="00CB04C8"/>
    <w:rsid w:val="00CB0CE8"/>
    <w:rsid w:val="00CB1733"/>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6838"/>
    <w:rsid w:val="00CD7DEF"/>
    <w:rsid w:val="00CD7F8E"/>
    <w:rsid w:val="00CE0E83"/>
    <w:rsid w:val="00CE2CCC"/>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CF62F8"/>
    <w:rsid w:val="00D004DF"/>
    <w:rsid w:val="00D008DF"/>
    <w:rsid w:val="00D0103F"/>
    <w:rsid w:val="00D010A3"/>
    <w:rsid w:val="00D03187"/>
    <w:rsid w:val="00D0442D"/>
    <w:rsid w:val="00D05115"/>
    <w:rsid w:val="00D058AC"/>
    <w:rsid w:val="00D061BC"/>
    <w:rsid w:val="00D0622A"/>
    <w:rsid w:val="00D06874"/>
    <w:rsid w:val="00D06CF5"/>
    <w:rsid w:val="00D10F06"/>
    <w:rsid w:val="00D119BF"/>
    <w:rsid w:val="00D12C40"/>
    <w:rsid w:val="00D1528C"/>
    <w:rsid w:val="00D15B3E"/>
    <w:rsid w:val="00D16699"/>
    <w:rsid w:val="00D16B72"/>
    <w:rsid w:val="00D221C0"/>
    <w:rsid w:val="00D2345F"/>
    <w:rsid w:val="00D23AF7"/>
    <w:rsid w:val="00D25D64"/>
    <w:rsid w:val="00D26E38"/>
    <w:rsid w:val="00D276AD"/>
    <w:rsid w:val="00D32235"/>
    <w:rsid w:val="00D325F9"/>
    <w:rsid w:val="00D33104"/>
    <w:rsid w:val="00D33F7F"/>
    <w:rsid w:val="00D34276"/>
    <w:rsid w:val="00D34533"/>
    <w:rsid w:val="00D346EE"/>
    <w:rsid w:val="00D34846"/>
    <w:rsid w:val="00D36B9E"/>
    <w:rsid w:val="00D40698"/>
    <w:rsid w:val="00D40BE7"/>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A72"/>
    <w:rsid w:val="00D62E0C"/>
    <w:rsid w:val="00D62E96"/>
    <w:rsid w:val="00D654A1"/>
    <w:rsid w:val="00D66ABF"/>
    <w:rsid w:val="00D67416"/>
    <w:rsid w:val="00D67FA3"/>
    <w:rsid w:val="00D7032D"/>
    <w:rsid w:val="00D715B1"/>
    <w:rsid w:val="00D71A7E"/>
    <w:rsid w:val="00D720D3"/>
    <w:rsid w:val="00D75A17"/>
    <w:rsid w:val="00D764C6"/>
    <w:rsid w:val="00D76B4C"/>
    <w:rsid w:val="00D76F9E"/>
    <w:rsid w:val="00D7746E"/>
    <w:rsid w:val="00D808CE"/>
    <w:rsid w:val="00D813C8"/>
    <w:rsid w:val="00D81954"/>
    <w:rsid w:val="00D8197C"/>
    <w:rsid w:val="00D84AD0"/>
    <w:rsid w:val="00D84D3E"/>
    <w:rsid w:val="00D85485"/>
    <w:rsid w:val="00D867FB"/>
    <w:rsid w:val="00D86993"/>
    <w:rsid w:val="00D8699E"/>
    <w:rsid w:val="00D90FB3"/>
    <w:rsid w:val="00D91245"/>
    <w:rsid w:val="00D91D0F"/>
    <w:rsid w:val="00D928A2"/>
    <w:rsid w:val="00D93984"/>
    <w:rsid w:val="00D948EE"/>
    <w:rsid w:val="00DA0876"/>
    <w:rsid w:val="00DA23EA"/>
    <w:rsid w:val="00DA404F"/>
    <w:rsid w:val="00DA4E2A"/>
    <w:rsid w:val="00DA66AE"/>
    <w:rsid w:val="00DA7866"/>
    <w:rsid w:val="00DB15D0"/>
    <w:rsid w:val="00DB2711"/>
    <w:rsid w:val="00DB3536"/>
    <w:rsid w:val="00DB3911"/>
    <w:rsid w:val="00DB4410"/>
    <w:rsid w:val="00DB4533"/>
    <w:rsid w:val="00DB7569"/>
    <w:rsid w:val="00DB7948"/>
    <w:rsid w:val="00DB7BF1"/>
    <w:rsid w:val="00DC0779"/>
    <w:rsid w:val="00DC09A0"/>
    <w:rsid w:val="00DC1874"/>
    <w:rsid w:val="00DC2468"/>
    <w:rsid w:val="00DC495B"/>
    <w:rsid w:val="00DC6466"/>
    <w:rsid w:val="00DC690B"/>
    <w:rsid w:val="00DD0C02"/>
    <w:rsid w:val="00DD1A9E"/>
    <w:rsid w:val="00DD1DF7"/>
    <w:rsid w:val="00DD1E62"/>
    <w:rsid w:val="00DD519E"/>
    <w:rsid w:val="00DD6357"/>
    <w:rsid w:val="00DE05D0"/>
    <w:rsid w:val="00DE0D79"/>
    <w:rsid w:val="00DE17D7"/>
    <w:rsid w:val="00DE1EC4"/>
    <w:rsid w:val="00DE49E1"/>
    <w:rsid w:val="00DE4AC7"/>
    <w:rsid w:val="00DE6AD5"/>
    <w:rsid w:val="00DE6C86"/>
    <w:rsid w:val="00DF2828"/>
    <w:rsid w:val="00DF300E"/>
    <w:rsid w:val="00DF3349"/>
    <w:rsid w:val="00DF3993"/>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6BAB"/>
    <w:rsid w:val="00E274DE"/>
    <w:rsid w:val="00E27D02"/>
    <w:rsid w:val="00E30044"/>
    <w:rsid w:val="00E30EEE"/>
    <w:rsid w:val="00E319F2"/>
    <w:rsid w:val="00E32927"/>
    <w:rsid w:val="00E337BC"/>
    <w:rsid w:val="00E34DAB"/>
    <w:rsid w:val="00E34E2E"/>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527D"/>
    <w:rsid w:val="00E67FE8"/>
    <w:rsid w:val="00E70054"/>
    <w:rsid w:val="00E700C7"/>
    <w:rsid w:val="00E701E7"/>
    <w:rsid w:val="00E711A0"/>
    <w:rsid w:val="00E71B18"/>
    <w:rsid w:val="00E7200A"/>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60D6"/>
    <w:rsid w:val="00EA071B"/>
    <w:rsid w:val="00EA087D"/>
    <w:rsid w:val="00EA1B2E"/>
    <w:rsid w:val="00EA2452"/>
    <w:rsid w:val="00EA3E63"/>
    <w:rsid w:val="00EA4EE5"/>
    <w:rsid w:val="00EA5582"/>
    <w:rsid w:val="00EA5BB6"/>
    <w:rsid w:val="00EA6059"/>
    <w:rsid w:val="00EA6F55"/>
    <w:rsid w:val="00EA70E5"/>
    <w:rsid w:val="00EA73C7"/>
    <w:rsid w:val="00EA7E06"/>
    <w:rsid w:val="00EB1494"/>
    <w:rsid w:val="00EB1F83"/>
    <w:rsid w:val="00EB389B"/>
    <w:rsid w:val="00EB3AD4"/>
    <w:rsid w:val="00EB4372"/>
    <w:rsid w:val="00EB4C42"/>
    <w:rsid w:val="00EB57F5"/>
    <w:rsid w:val="00EB6FB7"/>
    <w:rsid w:val="00EC2C7E"/>
    <w:rsid w:val="00EC32B1"/>
    <w:rsid w:val="00EC4882"/>
    <w:rsid w:val="00EC4A5A"/>
    <w:rsid w:val="00EC4AFC"/>
    <w:rsid w:val="00EC4B86"/>
    <w:rsid w:val="00EC5979"/>
    <w:rsid w:val="00EC63C2"/>
    <w:rsid w:val="00EC6417"/>
    <w:rsid w:val="00EC6A9F"/>
    <w:rsid w:val="00EC6D71"/>
    <w:rsid w:val="00EC7243"/>
    <w:rsid w:val="00ED17F5"/>
    <w:rsid w:val="00ED1AB2"/>
    <w:rsid w:val="00ED28D6"/>
    <w:rsid w:val="00ED2903"/>
    <w:rsid w:val="00ED33BE"/>
    <w:rsid w:val="00ED3EB1"/>
    <w:rsid w:val="00ED6C3C"/>
    <w:rsid w:val="00EE1845"/>
    <w:rsid w:val="00EE1A78"/>
    <w:rsid w:val="00EE1CE6"/>
    <w:rsid w:val="00EE1EA3"/>
    <w:rsid w:val="00EE1FC7"/>
    <w:rsid w:val="00EE21AF"/>
    <w:rsid w:val="00EE293B"/>
    <w:rsid w:val="00EE7875"/>
    <w:rsid w:val="00EE7BC5"/>
    <w:rsid w:val="00EF17CA"/>
    <w:rsid w:val="00EF1AFB"/>
    <w:rsid w:val="00EF1EAD"/>
    <w:rsid w:val="00EF3CA7"/>
    <w:rsid w:val="00EF4514"/>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ADF"/>
    <w:rsid w:val="00F323D8"/>
    <w:rsid w:val="00F3256B"/>
    <w:rsid w:val="00F33616"/>
    <w:rsid w:val="00F356FE"/>
    <w:rsid w:val="00F35DA4"/>
    <w:rsid w:val="00F41FD8"/>
    <w:rsid w:val="00F421B5"/>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4C36"/>
    <w:rsid w:val="00F6522C"/>
    <w:rsid w:val="00F67289"/>
    <w:rsid w:val="00F70831"/>
    <w:rsid w:val="00F70B2B"/>
    <w:rsid w:val="00F70D7D"/>
    <w:rsid w:val="00F72CDE"/>
    <w:rsid w:val="00F766EC"/>
    <w:rsid w:val="00F77EAB"/>
    <w:rsid w:val="00F802C3"/>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A0915"/>
    <w:rsid w:val="00FA213D"/>
    <w:rsid w:val="00FA253E"/>
    <w:rsid w:val="00FA2E87"/>
    <w:rsid w:val="00FA40BF"/>
    <w:rsid w:val="00FA4978"/>
    <w:rsid w:val="00FA59E9"/>
    <w:rsid w:val="00FA60C4"/>
    <w:rsid w:val="00FA7CE3"/>
    <w:rsid w:val="00FB019B"/>
    <w:rsid w:val="00FB2AE3"/>
    <w:rsid w:val="00FB2F34"/>
    <w:rsid w:val="00FB48C4"/>
    <w:rsid w:val="00FB4ED3"/>
    <w:rsid w:val="00FB543D"/>
    <w:rsid w:val="00FB5525"/>
    <w:rsid w:val="00FB61BE"/>
    <w:rsid w:val="00FC55E1"/>
    <w:rsid w:val="00FC5955"/>
    <w:rsid w:val="00FC7C7F"/>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C93C0"/>
  <w15:chartTrackingRefBased/>
  <w15:docId w15:val="{BD304777-27B6-4988-ACC9-C24157FA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88010097">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B2F20718-5A9D-400E-9AAC-903295F8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F74F74-8F1F-48E2-A04D-A06FF9516733}">
  <ds:schemaRefs>
    <ds:schemaRef ds:uri="http://schemas.microsoft.com/sharepoint/v3/contenttype/forms"/>
  </ds:schemaRefs>
</ds:datastoreItem>
</file>

<file path=customXml/itemProps3.xml><?xml version="1.0" encoding="utf-8"?>
<ds:datastoreItem xmlns:ds="http://schemas.openxmlformats.org/officeDocument/2006/customXml" ds:itemID="{A31111E5-0B2E-4E48-93A5-0CAB6985C3B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AA4BA9EF-8AF7-4349-9C9B-BDE99B9548BE}">
  <ds:schemaRefs>
    <ds:schemaRef ds:uri="http://schemas.microsoft.com/sharepoint/events"/>
  </ds:schemaRefs>
</ds:datastoreItem>
</file>

<file path=customXml/itemProps5.xml><?xml version="1.0" encoding="utf-8"?>
<ds:datastoreItem xmlns:ds="http://schemas.openxmlformats.org/officeDocument/2006/customXml" ds:itemID="{121F54ED-9808-45A7-928C-30506264EB51}">
  <ds:schemaRefs>
    <ds:schemaRef ds:uri="http://schemas.openxmlformats.org/officeDocument/2006/bibliography"/>
  </ds:schemaRefs>
</ds:datastoreItem>
</file>

<file path=customXml/itemProps6.xml><?xml version="1.0" encoding="utf-8"?>
<ds:datastoreItem xmlns:ds="http://schemas.openxmlformats.org/officeDocument/2006/customXml" ds:itemID="{05E0055D-CC3F-4A04-A5C6-3650CC7992BE}">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1897</Words>
  <Characters>10813</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2025-05-30T18:04:00Z</cp:lastPrinted>
  <dcterms:created xsi:type="dcterms:W3CDTF">2025-09-18T18:35:00Z</dcterms:created>
  <dcterms:modified xsi:type="dcterms:W3CDTF">2025-09-18T18:35:00Z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4SQX5P7U7WPY-958212181-813949</vt:lpwstr>
  </property>
  <property fmtid="{D5CDD505-2E9C-101B-9397-08002B2CF9AE}" pid="4" name="_dlc_DocIdItemGuid">
    <vt:lpwstr>f6ae703d-3993-4a65-b332-d23b52445224</vt:lpwstr>
  </property>
  <property fmtid="{D5CDD505-2E9C-101B-9397-08002B2CF9AE}" pid="5" name="_dlc_DocIdUrl">
    <vt:lpwstr>https://senpr.sharepoint.com/sites/obralegislativa/_layouts/15/DocIdRedir.aspx?ID=4SQX5P7U7WPY-958212181-813949, 4SQX5P7U7WPY-958212181-813949</vt:lpwstr>
  </property>
</Properties>
</file>