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744517" w:rsidRDefault="0018268B" w:rsidP="007C7C83">
      <w:pPr>
        <w:pStyle w:val="Title"/>
        <w:rPr>
          <w:rFonts w:ascii="Book Antiqua" w:hAnsi="Book Antiqua" w:cs="Arial"/>
          <w:lang w:val="es-ES"/>
        </w:rPr>
      </w:pPr>
    </w:p>
    <w:p w14:paraId="37DF9DD2" w14:textId="77777777" w:rsidR="00891CF0" w:rsidRPr="00744517" w:rsidRDefault="00891CF0" w:rsidP="00891CF0">
      <w:pPr>
        <w:tabs>
          <w:tab w:val="center" w:pos="4680"/>
        </w:tabs>
        <w:jc w:val="center"/>
        <w:rPr>
          <w:rFonts w:ascii="Book Antiqua" w:eastAsia="Book Antiqua" w:hAnsi="Book Antiqua" w:cs="Book Antiqua"/>
          <w:sz w:val="28"/>
          <w:szCs w:val="28"/>
          <w:lang w:val="es-ES"/>
        </w:rPr>
      </w:pPr>
      <w:r w:rsidRPr="00744517">
        <w:rPr>
          <w:rFonts w:ascii="Book Antiqua" w:eastAsia="Book Antiqua" w:hAnsi="Book Antiqua" w:cs="Book Antiqua"/>
          <w:sz w:val="28"/>
          <w:szCs w:val="28"/>
          <w:lang w:val="es-ES"/>
        </w:rPr>
        <w:t>GOBIERNO DE PUERTO RICO</w:t>
      </w:r>
    </w:p>
    <w:p w14:paraId="18B65E21" w14:textId="77777777" w:rsidR="00891CF0" w:rsidRPr="00744517"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744517" w:rsidRDefault="00891CF0" w:rsidP="00891CF0">
      <w:pPr>
        <w:tabs>
          <w:tab w:val="left" w:pos="720"/>
          <w:tab w:val="left" w:pos="7560"/>
          <w:tab w:val="left" w:pos="8100"/>
        </w:tabs>
        <w:rPr>
          <w:rFonts w:ascii="Book Antiqua" w:eastAsia="Book Antiqua" w:hAnsi="Book Antiqua" w:cs="Book Antiqua"/>
          <w:lang w:val="es-ES"/>
        </w:rPr>
      </w:pPr>
      <w:r w:rsidRPr="00744517">
        <w:rPr>
          <w:rFonts w:ascii="Book Antiqua" w:eastAsia="Book Antiqua" w:hAnsi="Book Antiqua" w:cs="Book Antiqua"/>
          <w:lang w:val="es-ES"/>
        </w:rPr>
        <w:t>20</w:t>
      </w:r>
      <w:r w:rsidRPr="00744517">
        <w:rPr>
          <w:rFonts w:ascii="Book Antiqua" w:eastAsia="Book Antiqua" w:hAnsi="Book Antiqua" w:cs="Book Antiqua"/>
          <w:vertAlign w:val="superscript"/>
          <w:lang w:val="es-ES"/>
        </w:rPr>
        <w:t>ma</w:t>
      </w:r>
      <w:r w:rsidRPr="00744517">
        <w:rPr>
          <w:rFonts w:ascii="Book Antiqua" w:eastAsia="Book Antiqua" w:hAnsi="Book Antiqua" w:cs="Book Antiqua"/>
          <w:lang w:val="es-ES"/>
        </w:rPr>
        <w:t xml:space="preserve"> </w:t>
      </w:r>
      <w:r w:rsidRPr="00744517">
        <w:rPr>
          <w:rFonts w:ascii="Book Antiqua" w:eastAsia="Book Antiqua" w:hAnsi="Book Antiqua" w:cs="Book Antiqua"/>
          <w:lang w:val="es-ES"/>
        </w:rPr>
        <w:tab/>
        <w:t>Asamblea</w:t>
      </w:r>
      <w:r w:rsidRPr="00744517">
        <w:rPr>
          <w:rFonts w:ascii="Book Antiqua" w:eastAsia="Book Antiqua" w:hAnsi="Book Antiqua" w:cs="Book Antiqua"/>
          <w:lang w:val="es-ES"/>
        </w:rPr>
        <w:tab/>
        <w:t>1</w:t>
      </w:r>
      <w:r w:rsidRPr="00744517">
        <w:rPr>
          <w:rFonts w:ascii="Book Antiqua" w:eastAsia="Book Antiqua" w:hAnsi="Book Antiqua" w:cs="Book Antiqua"/>
          <w:vertAlign w:val="superscript"/>
          <w:lang w:val="es-ES"/>
        </w:rPr>
        <w:t>ra</w:t>
      </w:r>
      <w:r w:rsidRPr="00744517">
        <w:rPr>
          <w:rFonts w:ascii="Book Antiqua" w:eastAsia="Book Antiqua" w:hAnsi="Book Antiqua" w:cs="Book Antiqua"/>
          <w:lang w:val="es-ES"/>
        </w:rPr>
        <w:t xml:space="preserve"> </w:t>
      </w:r>
      <w:r w:rsidRPr="00744517">
        <w:rPr>
          <w:rFonts w:ascii="Book Antiqua" w:eastAsia="Book Antiqua" w:hAnsi="Book Antiqua" w:cs="Book Antiqua"/>
          <w:lang w:val="es-ES"/>
        </w:rPr>
        <w:tab/>
        <w:t>Sesión</w:t>
      </w:r>
    </w:p>
    <w:p w14:paraId="3BE90269" w14:textId="77777777" w:rsidR="00891CF0" w:rsidRPr="00744517" w:rsidRDefault="00891CF0" w:rsidP="00891CF0">
      <w:pPr>
        <w:tabs>
          <w:tab w:val="left" w:pos="720"/>
          <w:tab w:val="left" w:pos="4215"/>
          <w:tab w:val="left" w:pos="5160"/>
          <w:tab w:val="left" w:pos="8100"/>
        </w:tabs>
        <w:rPr>
          <w:rFonts w:ascii="Book Antiqua" w:eastAsia="Book Antiqua" w:hAnsi="Book Antiqua" w:cs="Book Antiqua"/>
          <w:lang w:val="es-ES"/>
        </w:rPr>
      </w:pPr>
      <w:r w:rsidRPr="00744517">
        <w:rPr>
          <w:rFonts w:ascii="Book Antiqua" w:eastAsia="Book Antiqua" w:hAnsi="Book Antiqua" w:cs="Book Antiqua"/>
          <w:lang w:val="es-ES"/>
        </w:rPr>
        <w:tab/>
        <w:t>Legislativa</w:t>
      </w:r>
      <w:r w:rsidRPr="00744517">
        <w:rPr>
          <w:rFonts w:ascii="Book Antiqua" w:eastAsia="Book Antiqua" w:hAnsi="Book Antiqua" w:cs="Book Antiqua"/>
          <w:lang w:val="es-ES"/>
        </w:rPr>
        <w:tab/>
      </w:r>
      <w:r w:rsidRPr="00744517">
        <w:rPr>
          <w:rFonts w:ascii="Book Antiqua" w:eastAsia="Book Antiqua" w:hAnsi="Book Antiqua" w:cs="Book Antiqua"/>
          <w:lang w:val="es-ES"/>
        </w:rPr>
        <w:tab/>
      </w:r>
      <w:r w:rsidRPr="00744517">
        <w:rPr>
          <w:rFonts w:ascii="Book Antiqua" w:eastAsia="Book Antiqua" w:hAnsi="Book Antiqua" w:cs="Book Antiqua"/>
          <w:lang w:val="es-ES"/>
        </w:rPr>
        <w:tab/>
        <w:t>Ordinaria</w:t>
      </w:r>
    </w:p>
    <w:p w14:paraId="750E535A" w14:textId="77777777" w:rsidR="00891CF0" w:rsidRPr="00744517"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744517" w:rsidRDefault="00891CF0" w:rsidP="00891CF0">
      <w:pPr>
        <w:spacing w:line="360" w:lineRule="auto"/>
        <w:jc w:val="center"/>
        <w:rPr>
          <w:rFonts w:ascii="Book Antiqua" w:eastAsia="Book Antiqua" w:hAnsi="Book Antiqua" w:cs="Book Antiqua"/>
          <w:b/>
          <w:sz w:val="36"/>
          <w:szCs w:val="36"/>
          <w:lang w:val="es-ES"/>
        </w:rPr>
      </w:pPr>
      <w:r w:rsidRPr="00744517">
        <w:rPr>
          <w:rFonts w:ascii="Book Antiqua" w:eastAsia="Book Antiqua" w:hAnsi="Book Antiqua" w:cs="Book Antiqua"/>
          <w:b/>
          <w:sz w:val="36"/>
          <w:szCs w:val="36"/>
          <w:lang w:val="es-ES"/>
        </w:rPr>
        <w:t>CÁMARA DE REPRESENTANTES</w:t>
      </w:r>
    </w:p>
    <w:p w14:paraId="4A8302E3" w14:textId="314896D9" w:rsidR="00891CF0" w:rsidRPr="00744517" w:rsidRDefault="00891CF0" w:rsidP="00891CF0">
      <w:pPr>
        <w:spacing w:line="360" w:lineRule="auto"/>
        <w:jc w:val="center"/>
        <w:rPr>
          <w:rFonts w:ascii="Book Antiqua" w:eastAsia="Book Antiqua" w:hAnsi="Book Antiqua" w:cs="Book Antiqua"/>
          <w:b/>
          <w:sz w:val="52"/>
          <w:szCs w:val="52"/>
          <w:lang w:val="es-ES"/>
        </w:rPr>
      </w:pPr>
      <w:r w:rsidRPr="00744517">
        <w:rPr>
          <w:rFonts w:ascii="Book Antiqua" w:eastAsia="Book Antiqua" w:hAnsi="Book Antiqua" w:cs="Book Antiqua"/>
          <w:b/>
          <w:sz w:val="52"/>
          <w:szCs w:val="52"/>
          <w:lang w:val="es-ES"/>
        </w:rPr>
        <w:t xml:space="preserve">P. de la C. </w:t>
      </w:r>
      <w:r w:rsidR="007B4899">
        <w:rPr>
          <w:rFonts w:ascii="Book Antiqua" w:eastAsia="Book Antiqua" w:hAnsi="Book Antiqua" w:cs="Book Antiqua"/>
          <w:b/>
          <w:sz w:val="52"/>
          <w:szCs w:val="52"/>
          <w:lang w:val="es-ES"/>
        </w:rPr>
        <w:t>69</w:t>
      </w:r>
    </w:p>
    <w:p w14:paraId="1F12A485" w14:textId="267C4B4C" w:rsidR="00891CF0" w:rsidRPr="00744517" w:rsidRDefault="00891CF0" w:rsidP="00891CF0">
      <w:pPr>
        <w:spacing w:line="360" w:lineRule="auto"/>
        <w:jc w:val="center"/>
        <w:rPr>
          <w:rFonts w:ascii="Book Antiqua" w:eastAsia="Book Antiqua" w:hAnsi="Book Antiqua" w:cs="Book Antiqua"/>
          <w:b/>
          <w:sz w:val="28"/>
          <w:szCs w:val="28"/>
          <w:lang w:val="es-ES"/>
        </w:rPr>
      </w:pPr>
      <w:r w:rsidRPr="00744517">
        <w:rPr>
          <w:rFonts w:ascii="Book Antiqua" w:eastAsia="Book Antiqua" w:hAnsi="Book Antiqua" w:cs="Book Antiqua"/>
          <w:b/>
          <w:sz w:val="28"/>
          <w:szCs w:val="28"/>
          <w:lang w:val="es-ES"/>
        </w:rPr>
        <w:t xml:space="preserve">INFORME </w:t>
      </w:r>
      <w:r w:rsidR="007B4899">
        <w:rPr>
          <w:rFonts w:ascii="Book Antiqua" w:eastAsia="Book Antiqua" w:hAnsi="Book Antiqua" w:cs="Book Antiqua"/>
          <w:b/>
          <w:sz w:val="28"/>
          <w:szCs w:val="28"/>
          <w:lang w:val="es-ES"/>
        </w:rPr>
        <w:t>NEGATIVO</w:t>
      </w:r>
    </w:p>
    <w:p w14:paraId="293E44EE" w14:textId="6E7373B7" w:rsidR="00891CF0" w:rsidRPr="00744517" w:rsidRDefault="00891CF0" w:rsidP="00891CF0">
      <w:pPr>
        <w:spacing w:line="360" w:lineRule="auto"/>
        <w:jc w:val="center"/>
        <w:rPr>
          <w:rFonts w:ascii="Book Antiqua" w:eastAsia="Book Antiqua" w:hAnsi="Book Antiqua" w:cs="Book Antiqua"/>
          <w:b/>
          <w:lang w:val="es-ES"/>
        </w:rPr>
      </w:pPr>
      <w:r w:rsidRPr="00744517">
        <w:rPr>
          <w:rFonts w:ascii="Book Antiqua" w:eastAsia="Book Antiqua" w:hAnsi="Book Antiqua" w:cs="Book Antiqua"/>
          <w:lang w:val="es-ES"/>
        </w:rPr>
        <w:t xml:space="preserve">10 de </w:t>
      </w:r>
      <w:r w:rsidR="007B4899">
        <w:rPr>
          <w:rFonts w:ascii="Book Antiqua" w:eastAsia="Book Antiqua" w:hAnsi="Book Antiqua" w:cs="Book Antiqua"/>
          <w:lang w:val="es-ES"/>
        </w:rPr>
        <w:t>marzo</w:t>
      </w:r>
      <w:r w:rsidRPr="00744517">
        <w:rPr>
          <w:rFonts w:ascii="Book Antiqua" w:eastAsia="Book Antiqua" w:hAnsi="Book Antiqua" w:cs="Book Antiqua"/>
          <w:lang w:val="es-ES"/>
        </w:rPr>
        <w:t xml:space="preserve"> de 2025</w:t>
      </w:r>
    </w:p>
    <w:p w14:paraId="54E7244B" w14:textId="77777777" w:rsidR="00891CF0" w:rsidRPr="00744517" w:rsidRDefault="00891CF0" w:rsidP="00891CF0">
      <w:pPr>
        <w:jc w:val="both"/>
        <w:rPr>
          <w:rFonts w:ascii="Book Antiqua" w:eastAsia="Book Antiqua" w:hAnsi="Book Antiqua" w:cs="Book Antiqua"/>
          <w:b/>
          <w:lang w:val="es-ES"/>
        </w:rPr>
      </w:pPr>
    </w:p>
    <w:p w14:paraId="4268362D" w14:textId="77777777" w:rsidR="00891CF0" w:rsidRPr="00744517" w:rsidRDefault="00891CF0" w:rsidP="00891CF0">
      <w:pPr>
        <w:jc w:val="both"/>
        <w:rPr>
          <w:rFonts w:ascii="Book Antiqua" w:eastAsia="Book Antiqua" w:hAnsi="Book Antiqua" w:cs="Book Antiqua"/>
          <w:b/>
          <w:lang w:val="es-ES"/>
        </w:rPr>
      </w:pPr>
      <w:r w:rsidRPr="00744517">
        <w:rPr>
          <w:rFonts w:ascii="Book Antiqua" w:eastAsia="Book Antiqua" w:hAnsi="Book Antiqua" w:cs="Book Antiqua"/>
          <w:b/>
          <w:lang w:val="es-ES"/>
        </w:rPr>
        <w:t>A LA CÁMARA DE REPRESENTANTES DE PUERTO RICO</w:t>
      </w:r>
    </w:p>
    <w:p w14:paraId="6864FBEB" w14:textId="77777777" w:rsidR="00255608" w:rsidRPr="00744517" w:rsidRDefault="00255608" w:rsidP="007C7C83">
      <w:pPr>
        <w:jc w:val="both"/>
        <w:rPr>
          <w:rFonts w:ascii="Book Antiqua" w:hAnsi="Book Antiqua" w:cs="Arial"/>
          <w:sz w:val="28"/>
          <w:lang w:val="es-ES"/>
        </w:rPr>
      </w:pPr>
    </w:p>
    <w:p w14:paraId="47BAB83A" w14:textId="1B06160B" w:rsidR="00AD66D2" w:rsidRPr="00744517" w:rsidRDefault="00AD66D2" w:rsidP="00AD66D2">
      <w:pPr>
        <w:ind w:firstLine="720"/>
        <w:jc w:val="both"/>
        <w:rPr>
          <w:rFonts w:ascii="Book Antiqua" w:hAnsi="Book Antiqua" w:cs="Arial"/>
          <w:lang w:val="es-ES"/>
        </w:rPr>
      </w:pPr>
      <w:r w:rsidRPr="00744517">
        <w:rPr>
          <w:rFonts w:ascii="Book Antiqua" w:hAnsi="Book Antiqua" w:cs="Arial"/>
          <w:lang w:val="es-ES"/>
        </w:rPr>
        <w:t xml:space="preserve">La Comisión de </w:t>
      </w:r>
      <w:r w:rsidR="004B1831" w:rsidRPr="00744517">
        <w:rPr>
          <w:rFonts w:ascii="Book Antiqua" w:hAnsi="Book Antiqua" w:cs="Arial"/>
          <w:lang w:val="es-ES"/>
        </w:rPr>
        <w:t>Banca, Seguros y Comercio</w:t>
      </w:r>
      <w:r w:rsidRPr="00744517">
        <w:rPr>
          <w:rFonts w:ascii="Book Antiqua" w:hAnsi="Book Antiqua" w:cs="Arial"/>
          <w:lang w:val="es-ES"/>
        </w:rPr>
        <w:t xml:space="preserve"> de la Cámara de Representantes del </w:t>
      </w:r>
      <w:r w:rsidR="004B1831" w:rsidRPr="00744517">
        <w:rPr>
          <w:rFonts w:ascii="Book Antiqua" w:hAnsi="Book Antiqua" w:cs="Arial"/>
          <w:lang w:val="es-ES"/>
        </w:rPr>
        <w:t>Gobierno</w:t>
      </w:r>
      <w:r w:rsidRPr="00744517">
        <w:rPr>
          <w:rFonts w:ascii="Book Antiqua" w:hAnsi="Book Antiqua" w:cs="Arial"/>
          <w:lang w:val="es-ES"/>
        </w:rPr>
        <w:t xml:space="preserve"> de Puerto Rico, previo estudio y consideración de </w:t>
      </w:r>
      <w:proofErr w:type="gramStart"/>
      <w:r w:rsidR="00623A7A" w:rsidRPr="00744517">
        <w:rPr>
          <w:rFonts w:ascii="Book Antiqua" w:hAnsi="Book Antiqua" w:cs="Arial"/>
          <w:lang w:val="es-ES"/>
        </w:rPr>
        <w:t>la misma</w:t>
      </w:r>
      <w:proofErr w:type="gramEnd"/>
      <w:r w:rsidRPr="00744517">
        <w:rPr>
          <w:rFonts w:ascii="Book Antiqua" w:hAnsi="Book Antiqua" w:cs="Arial"/>
          <w:lang w:val="es-ES"/>
        </w:rPr>
        <w:t xml:space="preserve">, tiene a bien someter su Informe con relación al Proyecto de la Cámara </w:t>
      </w:r>
      <w:r w:rsidR="007B4899">
        <w:rPr>
          <w:rFonts w:ascii="Book Antiqua" w:hAnsi="Book Antiqua" w:cs="Arial"/>
          <w:lang w:val="es-ES"/>
        </w:rPr>
        <w:t>69</w:t>
      </w:r>
      <w:r w:rsidRPr="00744517">
        <w:rPr>
          <w:rFonts w:ascii="Book Antiqua" w:hAnsi="Book Antiqua" w:cs="Arial"/>
          <w:lang w:val="es-ES"/>
        </w:rPr>
        <w:t>,</w:t>
      </w:r>
      <w:r w:rsidR="0086341A">
        <w:rPr>
          <w:rFonts w:ascii="Book Antiqua" w:hAnsi="Book Antiqua" w:cs="Arial"/>
          <w:lang w:val="es-ES"/>
        </w:rPr>
        <w:t xml:space="preserve"> </w:t>
      </w:r>
      <w:r w:rsidR="0086341A">
        <w:rPr>
          <w:rFonts w:ascii="Book Antiqua" w:hAnsi="Book Antiqua" w:cs="Arial"/>
          <w:b/>
          <w:bCs/>
          <w:lang w:val="es-ES"/>
        </w:rPr>
        <w:t>no</w:t>
      </w:r>
      <w:r w:rsidRPr="00744517">
        <w:rPr>
          <w:rFonts w:ascii="Book Antiqua" w:hAnsi="Book Antiqua" w:cs="Arial"/>
          <w:lang w:val="es-ES"/>
        </w:rPr>
        <w:t xml:space="preserve"> </w:t>
      </w:r>
      <w:r w:rsidRPr="00744517">
        <w:rPr>
          <w:rFonts w:ascii="Book Antiqua" w:hAnsi="Book Antiqua" w:cs="Arial"/>
          <w:b/>
          <w:lang w:val="es-ES"/>
        </w:rPr>
        <w:t>recom</w:t>
      </w:r>
      <w:r w:rsidR="00CE31A2">
        <w:rPr>
          <w:rFonts w:ascii="Book Antiqua" w:hAnsi="Book Antiqua" w:cs="Arial"/>
          <w:b/>
          <w:lang w:val="es-ES"/>
        </w:rPr>
        <w:t>endando</w:t>
      </w:r>
      <w:r w:rsidRPr="00744517">
        <w:rPr>
          <w:rFonts w:ascii="Book Antiqua" w:hAnsi="Book Antiqua" w:cs="Arial"/>
          <w:b/>
          <w:lang w:val="es-ES"/>
        </w:rPr>
        <w:t xml:space="preserve"> su aprobación</w:t>
      </w:r>
      <w:r w:rsidR="0086341A">
        <w:rPr>
          <w:rFonts w:ascii="Book Antiqua" w:hAnsi="Book Antiqua" w:cs="Arial"/>
          <w:spacing w:val="-3"/>
          <w:lang w:val="es-ES"/>
        </w:rPr>
        <w:t>.</w:t>
      </w:r>
    </w:p>
    <w:p w14:paraId="60CE0AB1" w14:textId="77777777" w:rsidR="00BC7BDA" w:rsidRPr="00744517" w:rsidRDefault="00BC7BDA" w:rsidP="007C7C83">
      <w:pPr>
        <w:jc w:val="both"/>
        <w:rPr>
          <w:rFonts w:ascii="Book Antiqua" w:hAnsi="Book Antiqua" w:cs="Arial"/>
          <w:szCs w:val="24"/>
          <w:lang w:val="es-ES"/>
        </w:rPr>
      </w:pPr>
    </w:p>
    <w:p w14:paraId="6AB8B7D8" w14:textId="6CF9DA8B" w:rsidR="00255608" w:rsidRPr="00744517" w:rsidRDefault="00255608" w:rsidP="00891CF0">
      <w:pPr>
        <w:pStyle w:val="Heading2"/>
        <w:rPr>
          <w:rFonts w:ascii="Book Antiqua" w:hAnsi="Book Antiqua"/>
          <w:lang w:val="es-ES"/>
        </w:rPr>
      </w:pPr>
      <w:r w:rsidRPr="00744517">
        <w:rPr>
          <w:rFonts w:ascii="Book Antiqua" w:hAnsi="Book Antiqua"/>
          <w:lang w:val="es-ES"/>
        </w:rPr>
        <w:t>ALCANCE DE LA MEDIDA</w:t>
      </w:r>
    </w:p>
    <w:p w14:paraId="2C8AD9AE" w14:textId="39A0F828" w:rsidR="00A926F6" w:rsidRPr="00744517" w:rsidRDefault="00BC7BDA" w:rsidP="00A926F6">
      <w:pPr>
        <w:autoSpaceDE w:val="0"/>
        <w:autoSpaceDN w:val="0"/>
        <w:adjustRightInd w:val="0"/>
        <w:jc w:val="both"/>
        <w:rPr>
          <w:rFonts w:ascii="Book Antiqua" w:hAnsi="Book Antiqua"/>
          <w:lang w:val="es-ES"/>
        </w:rPr>
      </w:pPr>
      <w:r w:rsidRPr="00744517">
        <w:rPr>
          <w:rFonts w:ascii="Book Antiqua" w:hAnsi="Book Antiqua" w:cs="Arial"/>
          <w:lang w:val="es-ES"/>
        </w:rPr>
        <w:tab/>
      </w:r>
      <w:r w:rsidR="00AC3D4E" w:rsidRPr="00744517">
        <w:rPr>
          <w:rFonts w:ascii="Book Antiqua" w:hAnsi="Book Antiqua" w:cs="Arial"/>
          <w:lang w:val="es-ES"/>
        </w:rPr>
        <w:t xml:space="preserve">El </w:t>
      </w:r>
      <w:r w:rsidR="00AD66D2" w:rsidRPr="00744517">
        <w:rPr>
          <w:rFonts w:ascii="Book Antiqua" w:hAnsi="Book Antiqua" w:cs="Arial"/>
          <w:lang w:val="es-ES"/>
        </w:rPr>
        <w:t xml:space="preserve">Proyecto de la Cámara </w:t>
      </w:r>
      <w:r w:rsidR="00CE31A2">
        <w:rPr>
          <w:rFonts w:ascii="Book Antiqua" w:hAnsi="Book Antiqua" w:cs="Arial"/>
          <w:lang w:val="es-ES"/>
        </w:rPr>
        <w:t>69</w:t>
      </w:r>
      <w:r w:rsidR="00E35957" w:rsidRPr="00744517">
        <w:rPr>
          <w:rFonts w:ascii="Book Antiqua" w:hAnsi="Book Antiqua" w:cs="Arial"/>
          <w:lang w:val="es-ES"/>
        </w:rPr>
        <w:t>, seg</w:t>
      </w:r>
      <w:r w:rsidR="00E35957" w:rsidRPr="00744517">
        <w:rPr>
          <w:rFonts w:ascii="Book Antiqua" w:hAnsi="Book Antiqua"/>
          <w:szCs w:val="24"/>
          <w:lang w:val="es-ES"/>
        </w:rPr>
        <w:t>ú</w:t>
      </w:r>
      <w:r w:rsidR="00E35957" w:rsidRPr="00744517">
        <w:rPr>
          <w:rFonts w:ascii="Book Antiqua" w:hAnsi="Book Antiqua" w:cs="Arial"/>
          <w:lang w:val="es-ES"/>
        </w:rPr>
        <w:t>n radicado,</w:t>
      </w:r>
      <w:r w:rsidR="00AD66D2" w:rsidRPr="00744517">
        <w:rPr>
          <w:rFonts w:ascii="Book Antiqua" w:hAnsi="Book Antiqua" w:cs="Arial"/>
          <w:lang w:val="es-ES"/>
        </w:rPr>
        <w:t xml:space="preserve"> </w:t>
      </w:r>
      <w:r w:rsidRPr="00744517">
        <w:rPr>
          <w:rFonts w:ascii="Book Antiqua" w:hAnsi="Book Antiqua" w:cs="Arial"/>
          <w:lang w:val="es-ES"/>
        </w:rPr>
        <w:t>pretende</w:t>
      </w:r>
      <w:r w:rsidR="00715282" w:rsidRPr="00744517">
        <w:rPr>
          <w:rFonts w:ascii="Book Antiqua" w:hAnsi="Book Antiqua"/>
          <w:lang w:val="es-ES"/>
        </w:rPr>
        <w:t xml:space="preserve"> </w:t>
      </w:r>
      <w:r w:rsidR="00D224EA" w:rsidRPr="00D224EA">
        <w:rPr>
          <w:rFonts w:ascii="Book Antiqua" w:hAnsi="Book Antiqua"/>
          <w:lang w:val="es-ES"/>
        </w:rPr>
        <w:t>enmendar el Artículo 12.020 de la Ley Núm. 77 de 19 de junio de 1957, según enmendada, conocida como “Código de Seguros de Puerto Rico”, y enmendar los Artículos 1.010, 2.096 y 7.008 de Ley 107-2020, según enmendada, conocida como “Código Municipal de Puerto Rico”, a los fines de establecer que la adquisición de seguros para el Gobierno de Puerto Rico, sus Municipios, sus corporaciones y autoridades públicas, así como las entidades que componen la Rama Legislativa, deberá llevarse a cabo exclusivamente mediante el proceso de subasta</w:t>
      </w:r>
      <w:r w:rsidR="00D224EA">
        <w:rPr>
          <w:rFonts w:ascii="Book Antiqua" w:hAnsi="Book Antiqua"/>
          <w:lang w:val="es-ES"/>
        </w:rPr>
        <w:t>.</w:t>
      </w:r>
    </w:p>
    <w:p w14:paraId="0FB34185" w14:textId="77777777" w:rsidR="009C4949" w:rsidRDefault="009C4949" w:rsidP="009C4949">
      <w:pPr>
        <w:jc w:val="both"/>
        <w:rPr>
          <w:rFonts w:ascii="Book Antiqua" w:eastAsia="Book Antiqua" w:hAnsi="Book Antiqua" w:cs="Book Antiqua"/>
          <w:lang w:val="es-ES"/>
        </w:rPr>
      </w:pPr>
    </w:p>
    <w:p w14:paraId="77D4C158" w14:textId="34BA60D6" w:rsidR="009C4949" w:rsidRPr="00744517" w:rsidRDefault="0079699B" w:rsidP="004B1831">
      <w:pPr>
        <w:ind w:firstLine="720"/>
        <w:jc w:val="both"/>
        <w:rPr>
          <w:rFonts w:ascii="Book Antiqua" w:eastAsia="Book Antiqua" w:hAnsi="Book Antiqua" w:cs="Book Antiqua"/>
          <w:lang w:val="es-ES"/>
        </w:rPr>
      </w:pPr>
      <w:r>
        <w:rPr>
          <w:rFonts w:ascii="Book Antiqua" w:eastAsia="Book Antiqua" w:hAnsi="Book Antiqua" w:cs="Book Antiqua"/>
          <w:lang w:val="es-ES"/>
        </w:rPr>
        <w:t>Surge de la mediad</w:t>
      </w:r>
      <w:r w:rsidR="00D80F54">
        <w:rPr>
          <w:rFonts w:ascii="Book Antiqua" w:eastAsia="Book Antiqua" w:hAnsi="Book Antiqua" w:cs="Book Antiqua"/>
          <w:lang w:val="es-ES"/>
        </w:rPr>
        <w:t xml:space="preserve"> que</w:t>
      </w:r>
      <w:r>
        <w:rPr>
          <w:rFonts w:ascii="Book Antiqua" w:eastAsia="Book Antiqua" w:hAnsi="Book Antiqua" w:cs="Book Antiqua"/>
          <w:lang w:val="es-ES"/>
        </w:rPr>
        <w:t>,</w:t>
      </w:r>
      <w:r w:rsidR="009C4949" w:rsidRPr="009C4949">
        <w:rPr>
          <w:rFonts w:ascii="Book Antiqua" w:eastAsia="Book Antiqua" w:hAnsi="Book Antiqua" w:cs="Book Antiqua"/>
          <w:lang w:val="es-ES"/>
        </w:rPr>
        <w:t xml:space="preserve"> </w:t>
      </w:r>
      <w:r w:rsidR="00D80F54">
        <w:rPr>
          <w:rFonts w:ascii="Book Antiqua" w:eastAsia="Book Antiqua" w:hAnsi="Book Antiqua" w:cs="Book Antiqua"/>
          <w:lang w:val="es-ES"/>
        </w:rPr>
        <w:t>a</w:t>
      </w:r>
      <w:r w:rsidR="009C2DE6" w:rsidRPr="009C2DE6">
        <w:rPr>
          <w:rFonts w:ascii="Book Antiqua" w:eastAsia="Book Antiqua" w:hAnsi="Book Antiqua" w:cs="Book Antiqua"/>
          <w:lang w:val="es-ES"/>
        </w:rPr>
        <w:t xml:space="preserve">unque el Código de Seguros establece que la adquisición de estas pólizas de seguro deberá llevarse a cabo mediante subasta, el estatuto dispone que podrá obviarse dicho proceso “en aquellos casos en que se determine que el método de subasta no es el más apropiado para la mejor protección del interés público”. De igual forma, en el Reglamento sobre Contratación y Reclamación de las Fianzas y Seguros del Estado Libre Asociado de Puerto </w:t>
      </w:r>
      <w:proofErr w:type="gramStart"/>
      <w:r w:rsidR="009C2DE6" w:rsidRPr="009C2DE6">
        <w:rPr>
          <w:rFonts w:ascii="Book Antiqua" w:eastAsia="Book Antiqua" w:hAnsi="Book Antiqua" w:cs="Book Antiqua"/>
          <w:lang w:val="es-ES"/>
        </w:rPr>
        <w:t>Rico  se</w:t>
      </w:r>
      <w:proofErr w:type="gramEnd"/>
      <w:r w:rsidR="009C2DE6" w:rsidRPr="009C2DE6">
        <w:rPr>
          <w:rFonts w:ascii="Book Antiqua" w:eastAsia="Book Antiqua" w:hAnsi="Book Antiqua" w:cs="Book Antiqua"/>
          <w:lang w:val="es-ES"/>
        </w:rPr>
        <w:t xml:space="preserve"> indica que, aunque se utilizará el procedimiento de subasta cuando el Secretario de Hacienda entienda que </w:t>
      </w:r>
      <w:r w:rsidR="009C2DE6" w:rsidRPr="009C2DE6">
        <w:rPr>
          <w:rFonts w:ascii="Book Antiqua" w:eastAsia="Book Antiqua" w:hAnsi="Book Antiqua" w:cs="Book Antiqua"/>
          <w:lang w:val="es-ES"/>
        </w:rPr>
        <w:lastRenderedPageBreak/>
        <w:t>es conveniente, el Secretario podrá obtener cualquier fianza o seguro utilizando el método de contratación con corredores contratados. La aplicación de este lenguaje ha resultado en que, en la mayoría si no en todos los casos, no se lleven a cabo procesos de subasta para obtener estas pólizas de seguro.</w:t>
      </w:r>
      <w:r w:rsidR="00947864">
        <w:rPr>
          <w:rFonts w:ascii="Book Antiqua" w:eastAsia="Book Antiqua" w:hAnsi="Book Antiqua" w:cs="Book Antiqua"/>
          <w:lang w:val="es-ES"/>
        </w:rPr>
        <w:t xml:space="preserve"> Por eso, </w:t>
      </w:r>
      <w:r w:rsidR="00947864" w:rsidRPr="00947864">
        <w:rPr>
          <w:rFonts w:ascii="Book Antiqua" w:eastAsia="Book Antiqua" w:hAnsi="Book Antiqua" w:cs="Book Antiqua"/>
          <w:lang w:val="es-ES"/>
        </w:rPr>
        <w:t>consider</w:t>
      </w:r>
      <w:r w:rsidR="00C32DD9">
        <w:rPr>
          <w:rFonts w:ascii="Book Antiqua" w:eastAsia="Book Antiqua" w:hAnsi="Book Antiqua" w:cs="Book Antiqua"/>
          <w:lang w:val="es-ES"/>
        </w:rPr>
        <w:t>a</w:t>
      </w:r>
      <w:r w:rsidR="00947864" w:rsidRPr="00947864">
        <w:rPr>
          <w:rFonts w:ascii="Book Antiqua" w:eastAsia="Book Antiqua" w:hAnsi="Book Antiqua" w:cs="Book Antiqua"/>
          <w:lang w:val="es-ES"/>
        </w:rPr>
        <w:t xml:space="preserve"> necesario enmendar tanto el Código de Seguros de Puerto Rico como el Código Municipal de Puerto Rico, para asegurar que los procesos de adquisición de seguros públicos se lleven a cabo exclusivamente mediante el procedimiento de subasta. </w:t>
      </w:r>
      <w:r w:rsidR="00C32DD9">
        <w:rPr>
          <w:rFonts w:ascii="Book Antiqua" w:eastAsia="Book Antiqua" w:hAnsi="Book Antiqua" w:cs="Book Antiqua"/>
          <w:lang w:val="es-ES"/>
        </w:rPr>
        <w:t>La intención es fomentar la</w:t>
      </w:r>
      <w:r w:rsidR="00947864" w:rsidRPr="00947864">
        <w:rPr>
          <w:rFonts w:ascii="Book Antiqua" w:eastAsia="Book Antiqua" w:hAnsi="Book Antiqua" w:cs="Book Antiqua"/>
          <w:lang w:val="es-ES"/>
        </w:rPr>
        <w:t xml:space="preserve"> transparencia en la adquisición, y la protección de los mejores intereses del Pueblo de Puerto Rico.</w:t>
      </w:r>
    </w:p>
    <w:p w14:paraId="186FBAD1" w14:textId="77777777" w:rsidR="004B1831" w:rsidRPr="00744517" w:rsidRDefault="004B1831" w:rsidP="004B1831">
      <w:pPr>
        <w:jc w:val="both"/>
        <w:rPr>
          <w:rFonts w:ascii="Book Antiqua" w:eastAsia="Book Antiqua" w:hAnsi="Book Antiqua" w:cs="Book Antiqua"/>
          <w:lang w:val="es-ES"/>
        </w:rPr>
      </w:pPr>
    </w:p>
    <w:p w14:paraId="0FF2EC4B" w14:textId="3C72AA20" w:rsidR="00A341B9" w:rsidRPr="00F22396" w:rsidRDefault="00A341B9" w:rsidP="00F22396">
      <w:pPr>
        <w:autoSpaceDE w:val="0"/>
        <w:autoSpaceDN w:val="0"/>
        <w:adjustRightInd w:val="0"/>
        <w:ind w:firstLine="720"/>
        <w:jc w:val="both"/>
        <w:rPr>
          <w:rFonts w:ascii="Book Antiqua" w:hAnsi="Book Antiqua"/>
          <w:lang w:val="es-ES"/>
        </w:rPr>
      </w:pPr>
      <w:r w:rsidRPr="00744517">
        <w:rPr>
          <w:rFonts w:ascii="Book Antiqua" w:hAnsi="Book Antiqua" w:cs="Arial"/>
          <w:lang w:val="es-ES"/>
        </w:rPr>
        <w:t xml:space="preserve">Luego de expresada la intención del Proyecto de la Cámara </w:t>
      </w:r>
      <w:r w:rsidR="0076416A">
        <w:rPr>
          <w:rFonts w:ascii="Book Antiqua" w:hAnsi="Book Antiqua" w:cs="Arial"/>
          <w:lang w:val="es-ES"/>
        </w:rPr>
        <w:t>69</w:t>
      </w:r>
      <w:r w:rsidRPr="00744517">
        <w:rPr>
          <w:rFonts w:ascii="Book Antiqua" w:hAnsi="Book Antiqua" w:cs="Arial"/>
          <w:lang w:val="es-ES"/>
        </w:rPr>
        <w:t xml:space="preserve">, la Comisión de </w:t>
      </w:r>
      <w:r w:rsidR="003329FC" w:rsidRPr="00744517">
        <w:rPr>
          <w:rFonts w:ascii="Book Antiqua" w:hAnsi="Book Antiqua" w:cs="Arial"/>
          <w:lang w:val="es-ES"/>
        </w:rPr>
        <w:t>Banca, Seguros y Comercio</w:t>
      </w:r>
      <w:r w:rsidRPr="00744517">
        <w:rPr>
          <w:rFonts w:ascii="Book Antiqua" w:hAnsi="Book Antiqua" w:cs="Arial"/>
          <w:lang w:val="es-ES"/>
        </w:rPr>
        <w:t xml:space="preserve"> de la Cámara de Representantes </w:t>
      </w:r>
      <w:r w:rsidR="003329FC" w:rsidRPr="00744517">
        <w:rPr>
          <w:rFonts w:ascii="Book Antiqua" w:hAnsi="Book Antiqua" w:cs="Arial"/>
          <w:lang w:val="es-ES"/>
        </w:rPr>
        <w:t>examinó los</w:t>
      </w:r>
      <w:r w:rsidRPr="00744517">
        <w:rPr>
          <w:rFonts w:ascii="Book Antiqua" w:hAnsi="Book Antiqua" w:cs="Arial"/>
          <w:lang w:val="es-ES"/>
        </w:rPr>
        <w:t xml:space="preserve"> </w:t>
      </w:r>
      <w:r w:rsidR="009439D1" w:rsidRPr="00744517">
        <w:rPr>
          <w:rFonts w:ascii="Book Antiqua" w:hAnsi="Book Antiqua" w:cs="Arial"/>
          <w:lang w:val="es-ES"/>
        </w:rPr>
        <w:t>M</w:t>
      </w:r>
      <w:r w:rsidRPr="00744517">
        <w:rPr>
          <w:rFonts w:ascii="Book Antiqua" w:hAnsi="Book Antiqua" w:cs="Arial"/>
          <w:lang w:val="es-ES"/>
        </w:rPr>
        <w:t xml:space="preserve">emoriales </w:t>
      </w:r>
      <w:r w:rsidR="009439D1" w:rsidRPr="00744517">
        <w:rPr>
          <w:rFonts w:ascii="Book Antiqua" w:hAnsi="Book Antiqua" w:cs="Arial"/>
          <w:lang w:val="es-ES"/>
        </w:rPr>
        <w:t>E</w:t>
      </w:r>
      <w:r w:rsidRPr="00744517">
        <w:rPr>
          <w:rFonts w:ascii="Book Antiqua" w:hAnsi="Book Antiqua" w:cs="Arial"/>
          <w:lang w:val="es-ES"/>
        </w:rPr>
        <w:t>xplicativos de</w:t>
      </w:r>
      <w:r w:rsidR="003329FC" w:rsidRPr="00744517">
        <w:rPr>
          <w:rFonts w:ascii="Book Antiqua" w:hAnsi="Book Antiqua" w:cs="Arial"/>
          <w:lang w:val="es-ES"/>
        </w:rPr>
        <w:t xml:space="preserve"> las siguientes agencias</w:t>
      </w:r>
      <w:r w:rsidRPr="00744517">
        <w:rPr>
          <w:rFonts w:ascii="Book Antiqua" w:hAnsi="Book Antiqua" w:cs="Arial"/>
          <w:lang w:val="es-ES"/>
        </w:rPr>
        <w:t>:</w:t>
      </w:r>
    </w:p>
    <w:p w14:paraId="755FAD65" w14:textId="77777777" w:rsidR="00A341B9" w:rsidRPr="00744517" w:rsidRDefault="00A341B9" w:rsidP="00A341B9">
      <w:pPr>
        <w:pStyle w:val="BodyText"/>
        <w:widowControl/>
        <w:tabs>
          <w:tab w:val="clear" w:pos="-1440"/>
        </w:tabs>
        <w:spacing w:line="240" w:lineRule="auto"/>
        <w:rPr>
          <w:rFonts w:ascii="Book Antiqua" w:hAnsi="Book Antiqua" w:cs="Arial"/>
          <w:snapToGrid/>
          <w:spacing w:val="0"/>
          <w:lang w:val="es-ES"/>
        </w:rPr>
      </w:pPr>
    </w:p>
    <w:p w14:paraId="5BB71758" w14:textId="1603D472" w:rsidR="00A341B9" w:rsidRPr="00744517" w:rsidRDefault="00A341B9" w:rsidP="007A52B6">
      <w:pPr>
        <w:numPr>
          <w:ilvl w:val="0"/>
          <w:numId w:val="1"/>
        </w:numPr>
        <w:ind w:left="1350"/>
        <w:rPr>
          <w:rFonts w:ascii="Book Antiqua" w:hAnsi="Book Antiqua"/>
          <w:b/>
          <w:lang w:val="es-ES"/>
        </w:rPr>
      </w:pPr>
      <w:r w:rsidRPr="00744517">
        <w:rPr>
          <w:rFonts w:ascii="Book Antiqua" w:eastAsia="MS PGothic" w:hAnsi="Book Antiqua"/>
          <w:b/>
          <w:lang w:val="es-ES"/>
        </w:rPr>
        <w:t xml:space="preserve">Oficina del Comisionado de Seguros </w:t>
      </w:r>
    </w:p>
    <w:p w14:paraId="5DFF1184" w14:textId="33F45965" w:rsidR="00A341B9" w:rsidRPr="00744517" w:rsidRDefault="00A341B9" w:rsidP="00A341B9">
      <w:pPr>
        <w:numPr>
          <w:ilvl w:val="0"/>
          <w:numId w:val="1"/>
        </w:numPr>
        <w:ind w:left="1350"/>
        <w:rPr>
          <w:rFonts w:ascii="Book Antiqua" w:hAnsi="Book Antiqua"/>
          <w:b/>
          <w:lang w:val="es-ES"/>
        </w:rPr>
      </w:pPr>
      <w:r w:rsidRPr="00744517">
        <w:rPr>
          <w:rFonts w:ascii="Book Antiqua" w:eastAsia="MS PGothic" w:hAnsi="Book Antiqua"/>
          <w:b/>
          <w:lang w:val="es-ES"/>
        </w:rPr>
        <w:t>ACODESE</w:t>
      </w:r>
      <w:r w:rsidRPr="00744517">
        <w:rPr>
          <w:rFonts w:ascii="Book Antiqua" w:hAnsi="Book Antiqua" w:cs="Arial"/>
          <w:lang w:val="es-ES"/>
        </w:rPr>
        <w:tab/>
      </w:r>
    </w:p>
    <w:p w14:paraId="3FEE6BE0" w14:textId="77777777" w:rsidR="003B2070" w:rsidRDefault="003B2070" w:rsidP="0076416A">
      <w:pPr>
        <w:jc w:val="both"/>
        <w:rPr>
          <w:rFonts w:ascii="Book Antiqua" w:hAnsi="Book Antiqua" w:cs="Arial"/>
          <w:lang w:val="es-ES"/>
        </w:rPr>
      </w:pPr>
    </w:p>
    <w:p w14:paraId="6B584DE6" w14:textId="77777777" w:rsidR="003B2070" w:rsidRPr="00744517" w:rsidRDefault="003B2070" w:rsidP="0018268B">
      <w:pPr>
        <w:ind w:left="720" w:firstLine="540"/>
        <w:jc w:val="both"/>
        <w:rPr>
          <w:rFonts w:ascii="Book Antiqua" w:hAnsi="Book Antiqua" w:cs="Arial"/>
          <w:lang w:val="es-ES"/>
        </w:rPr>
      </w:pPr>
    </w:p>
    <w:p w14:paraId="3F6F1FC3" w14:textId="0605B260" w:rsidR="00D25B53" w:rsidRPr="00744517" w:rsidRDefault="00D25B53" w:rsidP="0018268B">
      <w:pPr>
        <w:pStyle w:val="ListParagraph"/>
        <w:numPr>
          <w:ilvl w:val="0"/>
          <w:numId w:val="17"/>
        </w:numPr>
        <w:ind w:left="1080"/>
        <w:rPr>
          <w:rFonts w:ascii="Book Antiqua" w:eastAsia="MS PGothic" w:hAnsi="Book Antiqua"/>
          <w:b/>
          <w:lang w:val="es-ES"/>
        </w:rPr>
      </w:pPr>
      <w:r w:rsidRPr="00744517">
        <w:rPr>
          <w:rFonts w:ascii="Book Antiqua" w:eastAsia="MS PGothic" w:hAnsi="Book Antiqua"/>
          <w:b/>
          <w:lang w:val="es-ES"/>
        </w:rPr>
        <w:t xml:space="preserve">Oficina del Comisionado de Seguros </w:t>
      </w:r>
    </w:p>
    <w:p w14:paraId="2398CCB7" w14:textId="45AFF6FF" w:rsidR="00D25B53" w:rsidRPr="00744517" w:rsidRDefault="00D25B53" w:rsidP="00D25B53">
      <w:pPr>
        <w:rPr>
          <w:rFonts w:ascii="Book Antiqua" w:eastAsia="MS PGothic" w:hAnsi="Book Antiqua"/>
          <w:b/>
          <w:lang w:val="es-ES"/>
        </w:rPr>
      </w:pPr>
    </w:p>
    <w:p w14:paraId="1BB0B32E" w14:textId="2D4B061B" w:rsidR="00663F70" w:rsidRDefault="007A52B6" w:rsidP="005C1463">
      <w:pPr>
        <w:ind w:firstLine="720"/>
        <w:jc w:val="both"/>
        <w:rPr>
          <w:rFonts w:ascii="Book Antiqua" w:hAnsi="Book Antiqua"/>
          <w:szCs w:val="24"/>
          <w:lang w:val="es-ES"/>
        </w:rPr>
      </w:pPr>
      <w:r w:rsidRPr="00744517">
        <w:rPr>
          <w:rFonts w:ascii="Book Antiqua" w:hAnsi="Book Antiqua"/>
          <w:szCs w:val="24"/>
          <w:lang w:val="es-ES"/>
        </w:rPr>
        <w:t xml:space="preserve">La Oficina del Comisionado de Seguros, </w:t>
      </w:r>
      <w:r w:rsidR="00663F70" w:rsidRPr="00744517">
        <w:rPr>
          <w:rFonts w:ascii="Book Antiqua" w:hAnsi="Book Antiqua"/>
          <w:szCs w:val="24"/>
          <w:lang w:val="es-ES"/>
        </w:rPr>
        <w:t>(</w:t>
      </w:r>
      <w:r w:rsidRPr="00744517">
        <w:rPr>
          <w:rFonts w:ascii="Book Antiqua" w:hAnsi="Book Antiqua"/>
          <w:szCs w:val="24"/>
          <w:lang w:val="es-ES"/>
        </w:rPr>
        <w:t>en adelante “el Comisionado”</w:t>
      </w:r>
      <w:r w:rsidR="00663F70" w:rsidRPr="00744517">
        <w:rPr>
          <w:rFonts w:ascii="Book Antiqua" w:hAnsi="Book Antiqua"/>
          <w:szCs w:val="24"/>
          <w:lang w:val="es-ES"/>
        </w:rPr>
        <w:t>)</w:t>
      </w:r>
      <w:r w:rsidRPr="00744517">
        <w:rPr>
          <w:rFonts w:ascii="Book Antiqua" w:hAnsi="Book Antiqua"/>
          <w:szCs w:val="24"/>
          <w:lang w:val="es-ES"/>
        </w:rPr>
        <w:t xml:space="preserve">, </w:t>
      </w:r>
      <w:r w:rsidR="001E0DCB">
        <w:rPr>
          <w:rFonts w:ascii="Book Antiqua" w:hAnsi="Book Antiqua"/>
          <w:szCs w:val="24"/>
          <w:lang w:val="es-ES"/>
        </w:rPr>
        <w:t>expuso</w:t>
      </w:r>
      <w:r w:rsidRPr="00744517">
        <w:rPr>
          <w:rFonts w:ascii="Book Antiqua" w:hAnsi="Book Antiqua"/>
          <w:szCs w:val="24"/>
          <w:lang w:val="es-ES"/>
        </w:rPr>
        <w:t xml:space="preserve"> </w:t>
      </w:r>
      <w:r w:rsidR="001E0DCB">
        <w:rPr>
          <w:rFonts w:ascii="Book Antiqua" w:hAnsi="Book Antiqua"/>
          <w:szCs w:val="24"/>
          <w:lang w:val="es-ES"/>
        </w:rPr>
        <w:t>que</w:t>
      </w:r>
      <w:r w:rsidR="00663F70" w:rsidRPr="00744517">
        <w:rPr>
          <w:rFonts w:ascii="Book Antiqua" w:hAnsi="Book Antiqua"/>
          <w:szCs w:val="24"/>
          <w:lang w:val="es-ES"/>
        </w:rPr>
        <w:t xml:space="preserve"> </w:t>
      </w:r>
      <w:r w:rsidR="001D57F7">
        <w:rPr>
          <w:rFonts w:ascii="Book Antiqua" w:hAnsi="Book Antiqua"/>
          <w:szCs w:val="24"/>
          <w:lang w:val="es-ES"/>
        </w:rPr>
        <w:t xml:space="preserve">la medida </w:t>
      </w:r>
      <w:r w:rsidR="005C1463">
        <w:rPr>
          <w:rFonts w:ascii="Book Antiqua" w:hAnsi="Book Antiqua"/>
          <w:szCs w:val="24"/>
          <w:lang w:val="es-ES"/>
        </w:rPr>
        <w:t xml:space="preserve">legislativa </w:t>
      </w:r>
      <w:r w:rsidR="001D57F7" w:rsidRPr="001D57F7">
        <w:rPr>
          <w:rFonts w:ascii="Book Antiqua" w:hAnsi="Book Antiqua"/>
          <w:szCs w:val="24"/>
          <w:lang w:val="es-ES"/>
        </w:rPr>
        <w:t>busca la mejor utilización de los fondos públicos predicado en un</w:t>
      </w:r>
      <w:r w:rsidR="005C1463">
        <w:rPr>
          <w:rFonts w:ascii="Book Antiqua" w:hAnsi="Book Antiqua"/>
          <w:szCs w:val="24"/>
          <w:lang w:val="es-ES"/>
        </w:rPr>
        <w:t xml:space="preserve"> </w:t>
      </w:r>
      <w:r w:rsidR="001D57F7" w:rsidRPr="001D57F7">
        <w:rPr>
          <w:rFonts w:ascii="Book Antiqua" w:hAnsi="Book Antiqua"/>
          <w:szCs w:val="24"/>
          <w:lang w:val="es-ES"/>
        </w:rPr>
        <w:t>proceso competitivo de subasta para la adquisición de servicios. Por medio de la subasta, indica,</w:t>
      </w:r>
      <w:r w:rsidR="005C1463">
        <w:rPr>
          <w:rFonts w:ascii="Book Antiqua" w:hAnsi="Book Antiqua"/>
          <w:szCs w:val="24"/>
          <w:lang w:val="es-ES"/>
        </w:rPr>
        <w:t xml:space="preserve"> </w:t>
      </w:r>
      <w:r w:rsidR="001D57F7" w:rsidRPr="001D57F7">
        <w:rPr>
          <w:rFonts w:ascii="Book Antiqua" w:hAnsi="Book Antiqua"/>
          <w:szCs w:val="24"/>
          <w:lang w:val="es-ES"/>
        </w:rPr>
        <w:t>se evalúan las condiciones económicas y de servicios propuestas que mejor sirva al interés</w:t>
      </w:r>
      <w:r w:rsidR="005C1463">
        <w:rPr>
          <w:rFonts w:ascii="Book Antiqua" w:hAnsi="Book Antiqua"/>
          <w:szCs w:val="24"/>
          <w:lang w:val="es-ES"/>
        </w:rPr>
        <w:t xml:space="preserve"> </w:t>
      </w:r>
      <w:r w:rsidR="001D57F7" w:rsidRPr="001D57F7">
        <w:rPr>
          <w:rFonts w:ascii="Book Antiqua" w:hAnsi="Book Antiqua"/>
          <w:szCs w:val="24"/>
          <w:lang w:val="es-ES"/>
        </w:rPr>
        <w:t>público. Con ello, el Proyecto busca promover la transparencia en la contratación de los seguros</w:t>
      </w:r>
      <w:r w:rsidR="005C1463">
        <w:rPr>
          <w:rFonts w:ascii="Book Antiqua" w:hAnsi="Book Antiqua"/>
          <w:szCs w:val="24"/>
          <w:lang w:val="es-ES"/>
        </w:rPr>
        <w:t xml:space="preserve"> </w:t>
      </w:r>
      <w:r w:rsidR="001D57F7" w:rsidRPr="001D57F7">
        <w:rPr>
          <w:rFonts w:ascii="Book Antiqua" w:hAnsi="Book Antiqua"/>
          <w:szCs w:val="24"/>
          <w:lang w:val="es-ES"/>
        </w:rPr>
        <w:t>o fianzas del Gobierno, Municipios y demás entidades gubernamentales que atiende el Proyecto.</w:t>
      </w:r>
      <w:r w:rsidR="005C1463">
        <w:rPr>
          <w:rFonts w:ascii="Book Antiqua" w:hAnsi="Book Antiqua"/>
          <w:szCs w:val="24"/>
          <w:lang w:val="es-ES"/>
        </w:rPr>
        <w:t xml:space="preserve"> </w:t>
      </w:r>
      <w:r w:rsidR="001D57F7" w:rsidRPr="001D57F7">
        <w:rPr>
          <w:rFonts w:ascii="Book Antiqua" w:hAnsi="Book Antiqua"/>
          <w:szCs w:val="24"/>
          <w:lang w:val="es-ES"/>
        </w:rPr>
        <w:t>Sin embargo, debe tener en cuenta que, el requerir un proceso formal de subasta de manera</w:t>
      </w:r>
      <w:r w:rsidR="005C1463">
        <w:rPr>
          <w:rFonts w:ascii="Book Antiqua" w:hAnsi="Book Antiqua"/>
          <w:szCs w:val="24"/>
          <w:lang w:val="es-ES"/>
        </w:rPr>
        <w:t xml:space="preserve"> </w:t>
      </w:r>
      <w:r w:rsidR="001D57F7" w:rsidRPr="001D57F7">
        <w:rPr>
          <w:rFonts w:ascii="Book Antiqua" w:hAnsi="Book Antiqua"/>
          <w:szCs w:val="24"/>
          <w:lang w:val="es-ES"/>
        </w:rPr>
        <w:t>exclusiva, obvia la ocurrencia de circunstancias excepcionales, como lo sería un caso de</w:t>
      </w:r>
      <w:r w:rsidR="005C1463">
        <w:rPr>
          <w:rFonts w:ascii="Book Antiqua" w:hAnsi="Book Antiqua"/>
          <w:szCs w:val="24"/>
          <w:lang w:val="es-ES"/>
        </w:rPr>
        <w:t xml:space="preserve"> </w:t>
      </w:r>
      <w:r w:rsidR="001D57F7" w:rsidRPr="001D57F7">
        <w:rPr>
          <w:rFonts w:ascii="Book Antiqua" w:hAnsi="Book Antiqua"/>
          <w:szCs w:val="24"/>
          <w:lang w:val="es-ES"/>
        </w:rPr>
        <w:t>emergencia, que podría conllevar demoras o dilaciones para la obtención o renovación oportuna</w:t>
      </w:r>
      <w:r w:rsidR="005C1463">
        <w:rPr>
          <w:rFonts w:ascii="Book Antiqua" w:hAnsi="Book Antiqua"/>
          <w:szCs w:val="24"/>
          <w:lang w:val="es-ES"/>
        </w:rPr>
        <w:t xml:space="preserve"> </w:t>
      </w:r>
      <w:r w:rsidR="001D57F7" w:rsidRPr="001D57F7">
        <w:rPr>
          <w:rFonts w:ascii="Book Antiqua" w:hAnsi="Book Antiqua"/>
          <w:szCs w:val="24"/>
          <w:lang w:val="es-ES"/>
        </w:rPr>
        <w:t>de la cubierta de seguro, lo que podría poner en riesgo de pérdida a propiedades gubernamentales</w:t>
      </w:r>
      <w:r w:rsidR="005C1463">
        <w:rPr>
          <w:rFonts w:ascii="Book Antiqua" w:hAnsi="Book Antiqua"/>
          <w:szCs w:val="24"/>
          <w:lang w:val="es-ES"/>
        </w:rPr>
        <w:t xml:space="preserve"> </w:t>
      </w:r>
      <w:r w:rsidR="001D57F7" w:rsidRPr="001D57F7">
        <w:rPr>
          <w:rFonts w:ascii="Book Antiqua" w:hAnsi="Book Antiqua"/>
          <w:szCs w:val="24"/>
          <w:lang w:val="es-ES"/>
        </w:rPr>
        <w:t>por falta de cobertura.</w:t>
      </w:r>
    </w:p>
    <w:p w14:paraId="0D9ACE04" w14:textId="77777777" w:rsidR="00970B87" w:rsidRDefault="00970B87" w:rsidP="005C1463">
      <w:pPr>
        <w:ind w:firstLine="720"/>
        <w:jc w:val="both"/>
        <w:rPr>
          <w:rFonts w:ascii="Book Antiqua" w:hAnsi="Book Antiqua"/>
          <w:szCs w:val="24"/>
          <w:lang w:val="es-ES"/>
        </w:rPr>
      </w:pPr>
    </w:p>
    <w:p w14:paraId="10FAACA4" w14:textId="2B1A4F8D" w:rsidR="00970B87" w:rsidRPr="00744517" w:rsidRDefault="00970B87" w:rsidP="00970B87">
      <w:pPr>
        <w:ind w:firstLine="720"/>
        <w:jc w:val="both"/>
        <w:rPr>
          <w:rFonts w:ascii="Book Antiqua" w:hAnsi="Book Antiqua"/>
          <w:szCs w:val="24"/>
          <w:lang w:val="es-ES"/>
        </w:rPr>
      </w:pPr>
      <w:r>
        <w:rPr>
          <w:rFonts w:ascii="Book Antiqua" w:hAnsi="Book Antiqua"/>
          <w:szCs w:val="24"/>
          <w:lang w:val="es-ES"/>
        </w:rPr>
        <w:t>Expuso, además, que d</w:t>
      </w:r>
      <w:r w:rsidRPr="00970B87">
        <w:rPr>
          <w:rFonts w:ascii="Book Antiqua" w:hAnsi="Book Antiqua"/>
          <w:szCs w:val="24"/>
          <w:lang w:val="es-ES"/>
        </w:rPr>
        <w:t>ebe considerarse que existen riesgos que, por su alta exposición de pérdida o</w:t>
      </w:r>
      <w:r>
        <w:rPr>
          <w:rFonts w:ascii="Book Antiqua" w:hAnsi="Book Antiqua"/>
          <w:szCs w:val="24"/>
          <w:lang w:val="es-ES"/>
        </w:rPr>
        <w:t xml:space="preserve"> </w:t>
      </w:r>
      <w:r w:rsidRPr="00970B87">
        <w:rPr>
          <w:rFonts w:ascii="Book Antiqua" w:hAnsi="Book Antiqua"/>
          <w:szCs w:val="24"/>
          <w:lang w:val="es-ES"/>
        </w:rPr>
        <w:t>vulnerabilidad, no tienen disponibilidad de cubierta en el mercado local de seguros y que</w:t>
      </w:r>
      <w:r>
        <w:rPr>
          <w:rFonts w:ascii="Book Antiqua" w:hAnsi="Book Antiqua"/>
          <w:szCs w:val="24"/>
          <w:lang w:val="es-ES"/>
        </w:rPr>
        <w:t xml:space="preserve"> </w:t>
      </w:r>
      <w:r w:rsidRPr="00970B87">
        <w:rPr>
          <w:rFonts w:ascii="Book Antiqua" w:hAnsi="Book Antiqua"/>
          <w:szCs w:val="24"/>
          <w:lang w:val="es-ES"/>
        </w:rPr>
        <w:t>requieren ser tramitados por el mecanismo de contratación especial de circulación de riesgos</w:t>
      </w:r>
      <w:r>
        <w:rPr>
          <w:rFonts w:ascii="Book Antiqua" w:hAnsi="Book Antiqua"/>
          <w:szCs w:val="24"/>
          <w:lang w:val="es-ES"/>
        </w:rPr>
        <w:t xml:space="preserve"> </w:t>
      </w:r>
      <w:r w:rsidRPr="00970B87">
        <w:rPr>
          <w:rFonts w:ascii="Book Antiqua" w:hAnsi="Book Antiqua"/>
          <w:szCs w:val="24"/>
          <w:lang w:val="es-ES"/>
        </w:rPr>
        <w:t>establecido en el Capítulo 10 del Código de Seguros de Puerto Rico. Estos riesgos de difícil</w:t>
      </w:r>
      <w:r>
        <w:rPr>
          <w:rFonts w:ascii="Book Antiqua" w:hAnsi="Book Antiqua"/>
          <w:szCs w:val="24"/>
          <w:lang w:val="es-ES"/>
        </w:rPr>
        <w:t xml:space="preserve"> </w:t>
      </w:r>
      <w:r w:rsidRPr="00970B87">
        <w:rPr>
          <w:rFonts w:ascii="Book Antiqua" w:hAnsi="Book Antiqua"/>
          <w:szCs w:val="24"/>
          <w:lang w:val="es-ES"/>
        </w:rPr>
        <w:t>colocación, por disposición del referido Capítulo del Código de Seguros, sólo pueden ser</w:t>
      </w:r>
      <w:r>
        <w:rPr>
          <w:rFonts w:ascii="Book Antiqua" w:hAnsi="Book Antiqua"/>
          <w:szCs w:val="24"/>
          <w:lang w:val="es-ES"/>
        </w:rPr>
        <w:t xml:space="preserve"> </w:t>
      </w:r>
      <w:r w:rsidRPr="00970B87">
        <w:rPr>
          <w:rFonts w:ascii="Book Antiqua" w:hAnsi="Book Antiqua"/>
          <w:szCs w:val="24"/>
          <w:lang w:val="es-ES"/>
        </w:rPr>
        <w:t>gestionados en el mercado de líneas excedentes por medio del mecanismo de circulación de</w:t>
      </w:r>
      <w:r>
        <w:rPr>
          <w:rFonts w:ascii="Book Antiqua" w:hAnsi="Book Antiqua"/>
          <w:szCs w:val="24"/>
          <w:lang w:val="es-ES"/>
        </w:rPr>
        <w:t xml:space="preserve"> </w:t>
      </w:r>
      <w:r w:rsidRPr="00970B87">
        <w:rPr>
          <w:rFonts w:ascii="Book Antiqua" w:hAnsi="Book Antiqua"/>
          <w:szCs w:val="24"/>
          <w:lang w:val="es-ES"/>
        </w:rPr>
        <w:t>riesgos a través de personas o entidades que posean la licencia de corredor de líneas excedentes.</w:t>
      </w:r>
      <w:r>
        <w:rPr>
          <w:rFonts w:ascii="Book Antiqua" w:hAnsi="Book Antiqua"/>
          <w:szCs w:val="24"/>
          <w:lang w:val="es-ES"/>
        </w:rPr>
        <w:t xml:space="preserve"> </w:t>
      </w:r>
      <w:r w:rsidRPr="00970B87">
        <w:rPr>
          <w:rFonts w:ascii="Book Antiqua" w:hAnsi="Book Antiqua"/>
          <w:szCs w:val="24"/>
          <w:lang w:val="es-ES"/>
        </w:rPr>
        <w:t xml:space="preserve">El mercado </w:t>
      </w:r>
      <w:r w:rsidRPr="00970B87">
        <w:rPr>
          <w:rFonts w:ascii="Book Antiqua" w:hAnsi="Book Antiqua"/>
          <w:szCs w:val="24"/>
          <w:lang w:val="es-ES"/>
        </w:rPr>
        <w:lastRenderedPageBreak/>
        <w:t>de líneas excedentes suple la disponibilidad de cubierta de seguros cuando parte o la</w:t>
      </w:r>
      <w:r>
        <w:rPr>
          <w:rFonts w:ascii="Book Antiqua" w:hAnsi="Book Antiqua"/>
          <w:szCs w:val="24"/>
          <w:lang w:val="es-ES"/>
        </w:rPr>
        <w:t xml:space="preserve"> </w:t>
      </w:r>
      <w:r w:rsidRPr="00970B87">
        <w:rPr>
          <w:rFonts w:ascii="Book Antiqua" w:hAnsi="Book Antiqua"/>
          <w:szCs w:val="24"/>
          <w:lang w:val="es-ES"/>
        </w:rPr>
        <w:t>totalidad de la cubierta de seguros no está disponible en el mercado local.</w:t>
      </w:r>
    </w:p>
    <w:p w14:paraId="5C8EBC27" w14:textId="77777777" w:rsidR="005C1463" w:rsidRDefault="005C1463" w:rsidP="00663F70">
      <w:pPr>
        <w:ind w:firstLine="720"/>
        <w:jc w:val="both"/>
        <w:rPr>
          <w:rFonts w:ascii="Book Antiqua" w:hAnsi="Book Antiqua"/>
          <w:szCs w:val="24"/>
          <w:lang w:val="es-ES"/>
        </w:rPr>
      </w:pPr>
    </w:p>
    <w:p w14:paraId="67E4D9E4" w14:textId="2D147E7D" w:rsidR="00663F70" w:rsidRDefault="008D444B" w:rsidP="008A5FAC">
      <w:pPr>
        <w:ind w:firstLine="720"/>
        <w:jc w:val="both"/>
        <w:rPr>
          <w:rFonts w:ascii="Book Antiqua" w:hAnsi="Book Antiqua"/>
          <w:szCs w:val="24"/>
          <w:lang w:val="es-ES"/>
        </w:rPr>
      </w:pPr>
      <w:r>
        <w:rPr>
          <w:rFonts w:ascii="Book Antiqua" w:hAnsi="Book Antiqua"/>
          <w:szCs w:val="24"/>
          <w:lang w:val="es-ES"/>
        </w:rPr>
        <w:t xml:space="preserve">El </w:t>
      </w:r>
      <w:r w:rsidR="00663F70" w:rsidRPr="00744517">
        <w:rPr>
          <w:rFonts w:ascii="Book Antiqua" w:hAnsi="Book Antiqua"/>
          <w:szCs w:val="24"/>
          <w:lang w:val="es-ES"/>
        </w:rPr>
        <w:t xml:space="preserve">Comisionado </w:t>
      </w:r>
      <w:r w:rsidR="00744517">
        <w:rPr>
          <w:rFonts w:ascii="Book Antiqua" w:hAnsi="Book Antiqua"/>
          <w:szCs w:val="24"/>
          <w:lang w:val="es-ES"/>
        </w:rPr>
        <w:t>concluyó</w:t>
      </w:r>
      <w:r w:rsidR="00663F70" w:rsidRPr="00744517">
        <w:rPr>
          <w:rFonts w:ascii="Book Antiqua" w:hAnsi="Book Antiqua"/>
          <w:szCs w:val="24"/>
          <w:lang w:val="es-ES"/>
        </w:rPr>
        <w:t xml:space="preserve"> que </w:t>
      </w:r>
      <w:r w:rsidR="00001C95" w:rsidRPr="00001C95">
        <w:rPr>
          <w:rFonts w:ascii="Book Antiqua" w:hAnsi="Book Antiqua"/>
          <w:szCs w:val="24"/>
          <w:lang w:val="es-ES"/>
        </w:rPr>
        <w:t>la exigencia de una subasta como</w:t>
      </w:r>
      <w:r w:rsidR="00001C95">
        <w:rPr>
          <w:rFonts w:ascii="Book Antiqua" w:hAnsi="Book Antiqua"/>
          <w:szCs w:val="24"/>
          <w:lang w:val="es-ES"/>
        </w:rPr>
        <w:t xml:space="preserve"> </w:t>
      </w:r>
      <w:r w:rsidR="00001C95" w:rsidRPr="00001C95">
        <w:rPr>
          <w:rFonts w:ascii="Book Antiqua" w:hAnsi="Book Antiqua"/>
          <w:szCs w:val="24"/>
          <w:lang w:val="es-ES"/>
        </w:rPr>
        <w:t>método exclusivo para contratar seguros, aunque propicia la necesaria transparencia, podría</w:t>
      </w:r>
      <w:r w:rsidR="00001C95">
        <w:rPr>
          <w:rFonts w:ascii="Book Antiqua" w:hAnsi="Book Antiqua"/>
          <w:szCs w:val="24"/>
          <w:lang w:val="es-ES"/>
        </w:rPr>
        <w:t xml:space="preserve"> </w:t>
      </w:r>
      <w:r w:rsidR="00001C95" w:rsidRPr="00001C95">
        <w:rPr>
          <w:rFonts w:ascii="Book Antiqua" w:hAnsi="Book Antiqua"/>
          <w:szCs w:val="24"/>
          <w:lang w:val="es-ES"/>
        </w:rPr>
        <w:t>dificultar la obtención de una cubierta para riesgos de difícil colocación mediante la contratación</w:t>
      </w:r>
      <w:r w:rsidR="00001C95">
        <w:rPr>
          <w:rFonts w:ascii="Book Antiqua" w:hAnsi="Book Antiqua"/>
          <w:szCs w:val="24"/>
          <w:lang w:val="es-ES"/>
        </w:rPr>
        <w:t xml:space="preserve"> </w:t>
      </w:r>
      <w:r w:rsidR="00001C95" w:rsidRPr="00001C95">
        <w:rPr>
          <w:rFonts w:ascii="Book Antiqua" w:hAnsi="Book Antiqua"/>
          <w:szCs w:val="24"/>
          <w:lang w:val="es-ES"/>
        </w:rPr>
        <w:t>de seguros en el mercado de líneas excedentes a dependencias del Gobierno, Municipios y demás</w:t>
      </w:r>
      <w:r w:rsidR="00001C95">
        <w:rPr>
          <w:rFonts w:ascii="Book Antiqua" w:hAnsi="Book Antiqua"/>
          <w:szCs w:val="24"/>
          <w:lang w:val="es-ES"/>
        </w:rPr>
        <w:t xml:space="preserve"> </w:t>
      </w:r>
      <w:r w:rsidR="00001C95" w:rsidRPr="00001C95">
        <w:rPr>
          <w:rFonts w:ascii="Book Antiqua" w:hAnsi="Book Antiqua"/>
          <w:szCs w:val="24"/>
          <w:lang w:val="es-ES"/>
        </w:rPr>
        <w:t>entidades gubernamentales que atiende el Proyecto, cuya situación debe tomarse</w:t>
      </w:r>
      <w:r w:rsidR="00001C95">
        <w:rPr>
          <w:rFonts w:ascii="Book Antiqua" w:hAnsi="Book Antiqua"/>
          <w:szCs w:val="24"/>
          <w:lang w:val="es-ES"/>
        </w:rPr>
        <w:t xml:space="preserve"> </w:t>
      </w:r>
      <w:r w:rsidR="008A5FAC">
        <w:rPr>
          <w:rFonts w:ascii="Book Antiqua" w:hAnsi="Book Antiqua"/>
          <w:szCs w:val="24"/>
          <w:lang w:val="es-ES"/>
        </w:rPr>
        <w:t xml:space="preserve">en </w:t>
      </w:r>
      <w:r w:rsidR="00001C95" w:rsidRPr="00001C95">
        <w:rPr>
          <w:rFonts w:ascii="Book Antiqua" w:hAnsi="Book Antiqua"/>
          <w:szCs w:val="24"/>
          <w:lang w:val="es-ES"/>
        </w:rPr>
        <w:t>consideración.</w:t>
      </w:r>
    </w:p>
    <w:p w14:paraId="6CB8D64F" w14:textId="77777777" w:rsidR="001A2016" w:rsidRPr="00744517" w:rsidRDefault="001A2016" w:rsidP="008A5FAC">
      <w:pPr>
        <w:ind w:firstLine="720"/>
        <w:jc w:val="both"/>
        <w:rPr>
          <w:rFonts w:ascii="Book Antiqua" w:hAnsi="Book Antiqua"/>
          <w:szCs w:val="24"/>
          <w:lang w:val="es-ES"/>
        </w:rPr>
      </w:pPr>
    </w:p>
    <w:p w14:paraId="56302DF2" w14:textId="0D56D3E7" w:rsidR="00D25B53" w:rsidRPr="00744517" w:rsidRDefault="00D25B53" w:rsidP="0018268B">
      <w:pPr>
        <w:pStyle w:val="ListParagraph"/>
        <w:numPr>
          <w:ilvl w:val="0"/>
          <w:numId w:val="17"/>
        </w:numPr>
        <w:ind w:left="1080"/>
        <w:rPr>
          <w:rFonts w:ascii="Book Antiqua" w:eastAsia="MS PGothic" w:hAnsi="Book Antiqua"/>
          <w:b/>
          <w:lang w:val="es-ES"/>
        </w:rPr>
      </w:pPr>
      <w:r w:rsidRPr="00744517">
        <w:rPr>
          <w:rFonts w:ascii="Book Antiqua" w:eastAsia="MS PGothic" w:hAnsi="Book Antiqua"/>
          <w:b/>
          <w:lang w:val="es-ES"/>
        </w:rPr>
        <w:t>ACODESE</w:t>
      </w:r>
    </w:p>
    <w:p w14:paraId="570C029F" w14:textId="2F386F1F" w:rsidR="00D25B53" w:rsidRPr="00744517" w:rsidRDefault="00D25B53" w:rsidP="00D25B53">
      <w:pPr>
        <w:rPr>
          <w:rFonts w:ascii="Book Antiqua" w:eastAsia="MS PGothic" w:hAnsi="Book Antiqua"/>
          <w:b/>
          <w:lang w:val="es-ES"/>
        </w:rPr>
      </w:pPr>
    </w:p>
    <w:p w14:paraId="54A3226D" w14:textId="500AC89A" w:rsidR="004C61F6" w:rsidRDefault="00D25B53" w:rsidP="00114062">
      <w:pPr>
        <w:ind w:firstLine="720"/>
        <w:jc w:val="both"/>
        <w:rPr>
          <w:rFonts w:ascii="Book Antiqua" w:hAnsi="Book Antiqua"/>
          <w:szCs w:val="24"/>
          <w:lang w:val="es-ES"/>
        </w:rPr>
      </w:pPr>
      <w:r w:rsidRPr="00744517">
        <w:rPr>
          <w:rFonts w:ascii="Book Antiqua" w:hAnsi="Book Antiqua"/>
          <w:szCs w:val="24"/>
          <w:lang w:val="es-ES"/>
        </w:rPr>
        <w:t>La Asociación de Compañías de Seguros de Puerto Rico, Inc</w:t>
      </w:r>
      <w:r w:rsidRPr="00744517">
        <w:rPr>
          <w:szCs w:val="24"/>
          <w:lang w:val="es-ES"/>
        </w:rPr>
        <w:t xml:space="preserve">., </w:t>
      </w:r>
      <w:r w:rsidRPr="00744517">
        <w:rPr>
          <w:rFonts w:ascii="Book Antiqua" w:hAnsi="Book Antiqua"/>
          <w:szCs w:val="24"/>
          <w:lang w:val="es-ES"/>
        </w:rPr>
        <w:t>en adelante “ACODESE”</w:t>
      </w:r>
      <w:r w:rsidR="004C61F6" w:rsidRPr="00744517">
        <w:rPr>
          <w:rFonts w:ascii="Book Antiqua" w:hAnsi="Book Antiqua"/>
          <w:szCs w:val="24"/>
          <w:lang w:val="es-ES"/>
        </w:rPr>
        <w:t xml:space="preserve"> explic</w:t>
      </w:r>
      <w:r w:rsidR="00744517">
        <w:rPr>
          <w:rFonts w:ascii="Book Antiqua" w:hAnsi="Book Antiqua"/>
          <w:szCs w:val="24"/>
          <w:lang w:val="es-ES"/>
        </w:rPr>
        <w:t>ó</w:t>
      </w:r>
      <w:r w:rsidR="004C61F6" w:rsidRPr="00744517">
        <w:rPr>
          <w:rFonts w:ascii="Book Antiqua" w:hAnsi="Book Antiqua"/>
          <w:szCs w:val="24"/>
          <w:lang w:val="es-ES"/>
        </w:rPr>
        <w:t xml:space="preserve"> </w:t>
      </w:r>
      <w:r w:rsidR="00C7696A">
        <w:rPr>
          <w:rFonts w:ascii="Book Antiqua" w:hAnsi="Book Antiqua"/>
          <w:szCs w:val="24"/>
          <w:lang w:val="es-ES"/>
        </w:rPr>
        <w:t xml:space="preserve">que </w:t>
      </w:r>
      <w:r w:rsidR="00AC48B7" w:rsidRPr="00AC48B7">
        <w:rPr>
          <w:rFonts w:ascii="Book Antiqua" w:hAnsi="Book Antiqua"/>
          <w:szCs w:val="24"/>
          <w:lang w:val="es-ES"/>
        </w:rPr>
        <w:t>la utilización de corredores de seguros para el manejo de riesgos y la adquisición</w:t>
      </w:r>
      <w:r w:rsidR="00AC48B7">
        <w:rPr>
          <w:rFonts w:ascii="Book Antiqua" w:hAnsi="Book Antiqua"/>
          <w:szCs w:val="24"/>
          <w:lang w:val="es-ES"/>
        </w:rPr>
        <w:t xml:space="preserve"> </w:t>
      </w:r>
      <w:r w:rsidR="00AC48B7" w:rsidRPr="00AC48B7">
        <w:rPr>
          <w:rFonts w:ascii="Book Antiqua" w:hAnsi="Book Antiqua"/>
          <w:szCs w:val="24"/>
          <w:lang w:val="es-ES"/>
        </w:rPr>
        <w:t>de pólizas de seguros para entidades del Gobierno respondió a la situación de que en un momento</w:t>
      </w:r>
      <w:r w:rsidR="00AC48B7">
        <w:rPr>
          <w:rFonts w:ascii="Book Antiqua" w:hAnsi="Book Antiqua"/>
          <w:szCs w:val="24"/>
          <w:lang w:val="es-ES"/>
        </w:rPr>
        <w:t xml:space="preserve"> </w:t>
      </w:r>
      <w:r w:rsidR="00AC48B7" w:rsidRPr="00AC48B7">
        <w:rPr>
          <w:rFonts w:ascii="Book Antiqua" w:hAnsi="Book Antiqua"/>
          <w:szCs w:val="24"/>
          <w:lang w:val="es-ES"/>
        </w:rPr>
        <w:t>había entidades gubernamentales que no tenían manera de adquirir los seguros, pues nadie</w:t>
      </w:r>
      <w:r w:rsidR="00AC48B7">
        <w:rPr>
          <w:rFonts w:ascii="Book Antiqua" w:hAnsi="Book Antiqua"/>
          <w:szCs w:val="24"/>
          <w:lang w:val="es-ES"/>
        </w:rPr>
        <w:t xml:space="preserve"> </w:t>
      </w:r>
      <w:r w:rsidR="00AC48B7" w:rsidRPr="00AC48B7">
        <w:rPr>
          <w:rFonts w:ascii="Book Antiqua" w:hAnsi="Book Antiqua"/>
          <w:szCs w:val="24"/>
          <w:lang w:val="es-ES"/>
        </w:rPr>
        <w:t>comparecía a las subastas, quedando desiertas. Para subsanar ese problema, se permitió utilizar</w:t>
      </w:r>
      <w:r w:rsidR="00AC48B7">
        <w:rPr>
          <w:rFonts w:ascii="Book Antiqua" w:hAnsi="Book Antiqua"/>
          <w:szCs w:val="24"/>
          <w:lang w:val="es-ES"/>
        </w:rPr>
        <w:t xml:space="preserve"> </w:t>
      </w:r>
      <w:r w:rsidR="00AC48B7" w:rsidRPr="00AC48B7">
        <w:rPr>
          <w:rFonts w:ascii="Book Antiqua" w:hAnsi="Book Antiqua"/>
          <w:szCs w:val="24"/>
          <w:lang w:val="es-ES"/>
        </w:rPr>
        <w:t>estos intermediarios para la tramitación de las pólizas de seguro y todo lo que ello comprende.</w:t>
      </w:r>
      <w:r w:rsidR="00635468">
        <w:rPr>
          <w:rFonts w:ascii="Book Antiqua" w:hAnsi="Book Antiqua"/>
          <w:szCs w:val="24"/>
          <w:lang w:val="es-ES"/>
        </w:rPr>
        <w:t xml:space="preserve"> L</w:t>
      </w:r>
      <w:r w:rsidR="00AC48B7" w:rsidRPr="00AC48B7">
        <w:rPr>
          <w:rFonts w:ascii="Book Antiqua" w:hAnsi="Book Antiqua"/>
          <w:szCs w:val="24"/>
          <w:lang w:val="es-ES"/>
        </w:rPr>
        <w:t>a problemática que se pretende resolver no puede atenderse</w:t>
      </w:r>
      <w:r w:rsidR="00635468">
        <w:rPr>
          <w:rFonts w:ascii="Book Antiqua" w:hAnsi="Book Antiqua"/>
          <w:szCs w:val="24"/>
          <w:lang w:val="es-ES"/>
        </w:rPr>
        <w:t xml:space="preserve"> </w:t>
      </w:r>
      <w:r w:rsidR="00AC48B7" w:rsidRPr="00AC48B7">
        <w:rPr>
          <w:rFonts w:ascii="Book Antiqua" w:hAnsi="Book Antiqua"/>
          <w:szCs w:val="24"/>
          <w:lang w:val="es-ES"/>
        </w:rPr>
        <w:t>ni se resuelve con</w:t>
      </w:r>
      <w:r w:rsidR="00635468">
        <w:rPr>
          <w:rFonts w:ascii="Book Antiqua" w:hAnsi="Book Antiqua"/>
          <w:szCs w:val="24"/>
          <w:lang w:val="es-ES"/>
        </w:rPr>
        <w:t xml:space="preserve"> </w:t>
      </w:r>
      <w:r w:rsidR="00635468" w:rsidRPr="00635468">
        <w:rPr>
          <w:rFonts w:ascii="Book Antiqua" w:hAnsi="Book Antiqua"/>
          <w:szCs w:val="24"/>
          <w:lang w:val="es-ES"/>
        </w:rPr>
        <w:t>meramente limitar la adquisición de los seguros del Gobierno al método de</w:t>
      </w:r>
      <w:r w:rsidR="00635468">
        <w:rPr>
          <w:rFonts w:ascii="Book Antiqua" w:hAnsi="Book Antiqua"/>
          <w:szCs w:val="24"/>
          <w:lang w:val="es-ES"/>
        </w:rPr>
        <w:t xml:space="preserve"> </w:t>
      </w:r>
      <w:r w:rsidR="00635468" w:rsidRPr="00635468">
        <w:rPr>
          <w:rFonts w:ascii="Book Antiqua" w:hAnsi="Book Antiqua"/>
          <w:szCs w:val="24"/>
          <w:lang w:val="es-ES"/>
        </w:rPr>
        <w:t>subasta únicamente.</w:t>
      </w:r>
      <w:r w:rsidR="00934646">
        <w:rPr>
          <w:rFonts w:ascii="Book Antiqua" w:hAnsi="Book Antiqua"/>
          <w:szCs w:val="24"/>
          <w:lang w:val="es-ES"/>
        </w:rPr>
        <w:t xml:space="preserve"> </w:t>
      </w:r>
      <w:r w:rsidR="00114062">
        <w:rPr>
          <w:rFonts w:ascii="Book Antiqua" w:hAnsi="Book Antiqua"/>
          <w:szCs w:val="24"/>
          <w:lang w:val="es-ES"/>
        </w:rPr>
        <w:t xml:space="preserve">ACODESE expuso, además, </w:t>
      </w:r>
      <w:proofErr w:type="gramStart"/>
      <w:r w:rsidR="00114062">
        <w:rPr>
          <w:rFonts w:ascii="Book Antiqua" w:hAnsi="Book Antiqua"/>
          <w:szCs w:val="24"/>
          <w:lang w:val="es-ES"/>
        </w:rPr>
        <w:t>que</w:t>
      </w:r>
      <w:proofErr w:type="gramEnd"/>
      <w:r w:rsidR="00114062">
        <w:rPr>
          <w:rFonts w:ascii="Book Antiqua" w:hAnsi="Book Antiqua"/>
          <w:szCs w:val="24"/>
          <w:lang w:val="es-ES"/>
        </w:rPr>
        <w:t xml:space="preserve"> </w:t>
      </w:r>
      <w:r w:rsidR="00934646" w:rsidRPr="00934646">
        <w:rPr>
          <w:rFonts w:ascii="Book Antiqua" w:hAnsi="Book Antiqua"/>
          <w:szCs w:val="24"/>
          <w:lang w:val="es-ES"/>
        </w:rPr>
        <w:t>de limitarse la adquisición de los seguros del Gobierno al método de subasta,</w:t>
      </w:r>
      <w:r w:rsidR="00114062">
        <w:rPr>
          <w:rFonts w:ascii="Book Antiqua" w:hAnsi="Book Antiqua"/>
          <w:szCs w:val="24"/>
          <w:lang w:val="es-ES"/>
        </w:rPr>
        <w:t xml:space="preserve"> </w:t>
      </w:r>
      <w:r w:rsidR="00934646" w:rsidRPr="00934646">
        <w:rPr>
          <w:rFonts w:ascii="Book Antiqua" w:hAnsi="Book Antiqua"/>
          <w:szCs w:val="24"/>
          <w:lang w:val="es-ES"/>
        </w:rPr>
        <w:t>surge la preocupación de que se enfoque esta gestión en el costo de la prima a cobrarse únicamente,</w:t>
      </w:r>
      <w:r w:rsidR="00114062">
        <w:rPr>
          <w:rFonts w:ascii="Book Antiqua" w:hAnsi="Book Antiqua"/>
          <w:szCs w:val="24"/>
          <w:lang w:val="es-ES"/>
        </w:rPr>
        <w:t xml:space="preserve"> </w:t>
      </w:r>
      <w:r w:rsidR="00934646" w:rsidRPr="00934646">
        <w:rPr>
          <w:rFonts w:ascii="Book Antiqua" w:hAnsi="Book Antiqua"/>
          <w:szCs w:val="24"/>
          <w:lang w:val="es-ES"/>
        </w:rPr>
        <w:t>y no en la solvencia y capacidad del asegurador, así como otras consideraciones que son de</w:t>
      </w:r>
      <w:r w:rsidR="00114062">
        <w:rPr>
          <w:rFonts w:ascii="Book Antiqua" w:hAnsi="Book Antiqua"/>
          <w:szCs w:val="24"/>
          <w:lang w:val="es-ES"/>
        </w:rPr>
        <w:t xml:space="preserve"> </w:t>
      </w:r>
      <w:r w:rsidR="00934646" w:rsidRPr="00934646">
        <w:rPr>
          <w:rFonts w:ascii="Book Antiqua" w:hAnsi="Book Antiqua"/>
          <w:szCs w:val="24"/>
          <w:lang w:val="es-ES"/>
        </w:rPr>
        <w:t>importancia al momento de obtener un seguro.</w:t>
      </w:r>
    </w:p>
    <w:p w14:paraId="60DB78EF" w14:textId="77777777" w:rsidR="001F2A3D" w:rsidRDefault="001F2A3D" w:rsidP="00114062">
      <w:pPr>
        <w:ind w:firstLine="720"/>
        <w:jc w:val="both"/>
        <w:rPr>
          <w:rFonts w:ascii="Book Antiqua" w:hAnsi="Book Antiqua"/>
          <w:szCs w:val="24"/>
          <w:lang w:val="es-ES"/>
        </w:rPr>
      </w:pPr>
    </w:p>
    <w:p w14:paraId="523B36F2" w14:textId="52B8F9B4" w:rsidR="001F2A3D" w:rsidRPr="00744517" w:rsidRDefault="001F2A3D" w:rsidP="000A38F6">
      <w:pPr>
        <w:ind w:firstLine="720"/>
        <w:jc w:val="both"/>
        <w:rPr>
          <w:rFonts w:ascii="Book Antiqua" w:hAnsi="Book Antiqua"/>
          <w:szCs w:val="24"/>
          <w:lang w:val="es-ES"/>
        </w:rPr>
      </w:pPr>
      <w:r>
        <w:rPr>
          <w:rFonts w:ascii="Book Antiqua" w:hAnsi="Book Antiqua"/>
          <w:szCs w:val="24"/>
          <w:lang w:val="es-ES"/>
        </w:rPr>
        <w:t>Finalmente, expuso que e</w:t>
      </w:r>
      <w:r w:rsidRPr="001F2A3D">
        <w:rPr>
          <w:rFonts w:ascii="Book Antiqua" w:hAnsi="Book Antiqua"/>
          <w:szCs w:val="24"/>
          <w:lang w:val="es-ES"/>
        </w:rPr>
        <w:t>l productor es la persona licenciada por la Oficina del</w:t>
      </w:r>
      <w:r>
        <w:rPr>
          <w:rFonts w:ascii="Book Antiqua" w:hAnsi="Book Antiqua"/>
          <w:szCs w:val="24"/>
          <w:lang w:val="es-ES"/>
        </w:rPr>
        <w:t xml:space="preserve"> </w:t>
      </w:r>
      <w:r w:rsidRPr="001F2A3D">
        <w:rPr>
          <w:rFonts w:ascii="Book Antiqua" w:hAnsi="Book Antiqua"/>
          <w:szCs w:val="24"/>
          <w:lang w:val="es-ES"/>
        </w:rPr>
        <w:t>Comisionado de Seguros y autorizada para procurar el seguro más idóneo para su cliente. Así, el</w:t>
      </w:r>
      <w:r>
        <w:rPr>
          <w:rFonts w:ascii="Book Antiqua" w:hAnsi="Book Antiqua"/>
          <w:szCs w:val="24"/>
          <w:lang w:val="es-ES"/>
        </w:rPr>
        <w:t xml:space="preserve"> </w:t>
      </w:r>
      <w:r w:rsidRPr="001F2A3D">
        <w:rPr>
          <w:rFonts w:ascii="Book Antiqua" w:hAnsi="Book Antiqua"/>
          <w:szCs w:val="24"/>
          <w:lang w:val="es-ES"/>
        </w:rPr>
        <w:t>corredor o productor está obligado a representar a la entidad gubernamental que le designe como</w:t>
      </w:r>
      <w:r>
        <w:rPr>
          <w:rFonts w:ascii="Book Antiqua" w:hAnsi="Book Antiqua"/>
          <w:szCs w:val="24"/>
          <w:lang w:val="es-ES"/>
        </w:rPr>
        <w:t xml:space="preserve"> </w:t>
      </w:r>
      <w:r w:rsidRPr="001F2A3D">
        <w:rPr>
          <w:rFonts w:ascii="Book Antiqua" w:hAnsi="Book Antiqua"/>
          <w:szCs w:val="24"/>
          <w:lang w:val="es-ES"/>
        </w:rPr>
        <w:t>tal y mantiene la responsabilidad sobre el producto de seguros que gestiona a su nombre. De</w:t>
      </w:r>
      <w:r>
        <w:rPr>
          <w:rFonts w:ascii="Book Antiqua" w:hAnsi="Book Antiqua"/>
          <w:szCs w:val="24"/>
          <w:lang w:val="es-ES"/>
        </w:rPr>
        <w:t xml:space="preserve"> </w:t>
      </w:r>
      <w:r w:rsidRPr="001F2A3D">
        <w:rPr>
          <w:rFonts w:ascii="Book Antiqua" w:hAnsi="Book Antiqua"/>
          <w:szCs w:val="24"/>
          <w:lang w:val="es-ES"/>
        </w:rPr>
        <w:t>manera que, la responsabilidad sobre este intermediario es más rigurosa, en la medida en que esta</w:t>
      </w:r>
      <w:r w:rsidR="004B24EC">
        <w:rPr>
          <w:rFonts w:ascii="Book Antiqua" w:hAnsi="Book Antiqua"/>
          <w:szCs w:val="24"/>
          <w:lang w:val="es-ES"/>
        </w:rPr>
        <w:t xml:space="preserve"> </w:t>
      </w:r>
      <w:r w:rsidRPr="001F2A3D">
        <w:rPr>
          <w:rFonts w:ascii="Book Antiqua" w:hAnsi="Book Antiqua"/>
          <w:szCs w:val="24"/>
          <w:lang w:val="es-ES"/>
        </w:rPr>
        <w:t>persona es la encargada de recomendar al cliente sobre qué seguro adquirir y con cuál asegurador.</w:t>
      </w:r>
      <w:r w:rsidR="000A38F6">
        <w:rPr>
          <w:rFonts w:ascii="Book Antiqua" w:hAnsi="Book Antiqua"/>
          <w:szCs w:val="24"/>
          <w:lang w:val="es-ES"/>
        </w:rPr>
        <w:t xml:space="preserve"> </w:t>
      </w:r>
      <w:r w:rsidRPr="001F2A3D">
        <w:rPr>
          <w:rFonts w:ascii="Book Antiqua" w:hAnsi="Book Antiqua"/>
          <w:szCs w:val="24"/>
          <w:lang w:val="es-ES"/>
        </w:rPr>
        <w:t>Después de todo, el manejo de los riesgos de la propiedad y gestión pública abarca muchas</w:t>
      </w:r>
      <w:r w:rsidR="000A38F6">
        <w:rPr>
          <w:rFonts w:ascii="Book Antiqua" w:hAnsi="Book Antiqua"/>
          <w:szCs w:val="24"/>
          <w:lang w:val="es-ES"/>
        </w:rPr>
        <w:t xml:space="preserve"> </w:t>
      </w:r>
      <w:r w:rsidRPr="001F2A3D">
        <w:rPr>
          <w:rFonts w:ascii="Book Antiqua" w:hAnsi="Book Antiqua"/>
          <w:szCs w:val="24"/>
          <w:lang w:val="es-ES"/>
        </w:rPr>
        <w:t>variables y es necesario contar con personas capacitadas para confeccionar una solicitud de</w:t>
      </w:r>
      <w:r w:rsidR="000A38F6">
        <w:rPr>
          <w:rFonts w:ascii="Book Antiqua" w:hAnsi="Book Antiqua"/>
          <w:szCs w:val="24"/>
          <w:lang w:val="es-ES"/>
        </w:rPr>
        <w:t xml:space="preserve"> </w:t>
      </w:r>
      <w:r w:rsidRPr="001F2A3D">
        <w:rPr>
          <w:rFonts w:ascii="Book Antiqua" w:hAnsi="Book Antiqua"/>
          <w:szCs w:val="24"/>
          <w:lang w:val="es-ES"/>
        </w:rPr>
        <w:t>propuestas adecuada a las necesidades de cada agencia o municipio. Esa es la base para conseguir</w:t>
      </w:r>
      <w:r w:rsidR="000A38F6">
        <w:rPr>
          <w:rFonts w:ascii="Book Antiqua" w:hAnsi="Book Antiqua"/>
          <w:szCs w:val="24"/>
          <w:lang w:val="es-ES"/>
        </w:rPr>
        <w:t xml:space="preserve"> </w:t>
      </w:r>
      <w:r w:rsidRPr="001F2A3D">
        <w:rPr>
          <w:rFonts w:ascii="Book Antiqua" w:hAnsi="Book Antiqua"/>
          <w:szCs w:val="24"/>
          <w:lang w:val="es-ES"/>
        </w:rPr>
        <w:t>el seguro más idóneo de acuerdo con la necesidad de cada entidad, pues los riesgos varían entre</w:t>
      </w:r>
      <w:r w:rsidR="000A38F6">
        <w:rPr>
          <w:rFonts w:ascii="Book Antiqua" w:hAnsi="Book Antiqua"/>
          <w:szCs w:val="24"/>
          <w:lang w:val="es-ES"/>
        </w:rPr>
        <w:t xml:space="preserve"> </w:t>
      </w:r>
      <w:r w:rsidRPr="001F2A3D">
        <w:rPr>
          <w:rFonts w:ascii="Book Antiqua" w:hAnsi="Book Antiqua"/>
          <w:szCs w:val="24"/>
          <w:lang w:val="es-ES"/>
        </w:rPr>
        <w:t>las dependencias del Gobierno.</w:t>
      </w:r>
      <w:r w:rsidR="000A38F6">
        <w:rPr>
          <w:rFonts w:ascii="Book Antiqua" w:hAnsi="Book Antiqua"/>
          <w:szCs w:val="24"/>
          <w:lang w:val="es-ES"/>
        </w:rPr>
        <w:t xml:space="preserve"> </w:t>
      </w:r>
      <w:r w:rsidRPr="001F2A3D">
        <w:rPr>
          <w:rFonts w:ascii="Book Antiqua" w:hAnsi="Book Antiqua"/>
          <w:szCs w:val="24"/>
          <w:lang w:val="es-ES"/>
        </w:rPr>
        <w:t>Así las cosas, la participación de este intermediario dentro de esta gestión es una importante.</w:t>
      </w:r>
    </w:p>
    <w:p w14:paraId="0B97A3D6" w14:textId="77777777" w:rsidR="00AC48B7" w:rsidRPr="00744517" w:rsidRDefault="00AC48B7" w:rsidP="00ED3326">
      <w:pPr>
        <w:jc w:val="both"/>
        <w:rPr>
          <w:rFonts w:ascii="Book Antiqua" w:hAnsi="Book Antiqua" w:cs="Arial"/>
          <w:lang w:val="es-ES"/>
        </w:rPr>
      </w:pPr>
    </w:p>
    <w:p w14:paraId="0CFCE537" w14:textId="6A45B4F1" w:rsidR="00995A6C" w:rsidRPr="00C7696A" w:rsidRDefault="00995A6C" w:rsidP="00995A6C">
      <w:pPr>
        <w:ind w:firstLine="720"/>
        <w:jc w:val="both"/>
        <w:rPr>
          <w:rFonts w:ascii="Book Antiqua" w:hAnsi="Book Antiqua" w:cs="Arial"/>
          <w:bCs/>
          <w:szCs w:val="24"/>
          <w:lang w:val="es-ES"/>
        </w:rPr>
      </w:pPr>
      <w:r w:rsidRPr="00C7696A">
        <w:rPr>
          <w:rFonts w:ascii="Book Antiqua" w:hAnsi="Book Antiqua" w:cs="Arial"/>
          <w:bCs/>
          <w:szCs w:val="24"/>
          <w:lang w:val="es-ES"/>
        </w:rPr>
        <w:t xml:space="preserve">Luego de expresada la intención y los comentarios a favor y en contra sobre </w:t>
      </w:r>
      <w:r w:rsidR="00C7696A">
        <w:rPr>
          <w:rFonts w:ascii="Book Antiqua" w:hAnsi="Book Antiqua" w:cs="Arial"/>
          <w:bCs/>
          <w:szCs w:val="24"/>
          <w:lang w:val="es-ES"/>
        </w:rPr>
        <w:t>la intención legislativa del</w:t>
      </w:r>
      <w:r w:rsidRPr="00C7696A">
        <w:rPr>
          <w:rFonts w:ascii="Book Antiqua" w:hAnsi="Book Antiqua" w:cs="Arial"/>
          <w:bCs/>
          <w:szCs w:val="24"/>
          <w:lang w:val="es-ES"/>
        </w:rPr>
        <w:t xml:space="preserve"> </w:t>
      </w:r>
      <w:r w:rsidRPr="00C7696A">
        <w:rPr>
          <w:rFonts w:ascii="Book Antiqua" w:hAnsi="Book Antiqua" w:cs="Arial"/>
          <w:bCs/>
          <w:lang w:val="es-ES"/>
        </w:rPr>
        <w:t xml:space="preserve">Proyecto de la Cámara </w:t>
      </w:r>
      <w:r w:rsidR="00ED3326">
        <w:rPr>
          <w:rFonts w:ascii="Book Antiqua" w:hAnsi="Book Antiqua" w:cs="Arial"/>
          <w:bCs/>
          <w:lang w:val="es-ES"/>
        </w:rPr>
        <w:t>69</w:t>
      </w:r>
      <w:r w:rsidRPr="00C7696A">
        <w:rPr>
          <w:rFonts w:ascii="Book Antiqua" w:hAnsi="Book Antiqua" w:cs="Arial"/>
          <w:bCs/>
          <w:szCs w:val="24"/>
          <w:lang w:val="es-ES"/>
        </w:rPr>
        <w:t xml:space="preserve">, </w:t>
      </w:r>
      <w:r w:rsidRPr="00C7696A">
        <w:rPr>
          <w:rFonts w:ascii="Book Antiqua" w:hAnsi="Book Antiqua"/>
          <w:bCs/>
          <w:szCs w:val="24"/>
          <w:lang w:val="es-ES"/>
        </w:rPr>
        <w:t xml:space="preserve">la Comisión de </w:t>
      </w:r>
      <w:r w:rsidR="00080802" w:rsidRPr="00C7696A">
        <w:rPr>
          <w:rFonts w:ascii="Book Antiqua" w:hAnsi="Book Antiqua"/>
          <w:bCs/>
          <w:szCs w:val="24"/>
          <w:lang w:val="es-ES"/>
        </w:rPr>
        <w:t xml:space="preserve">Banca, Seguros y </w:t>
      </w:r>
      <w:r w:rsidR="00080802" w:rsidRPr="00C7696A">
        <w:rPr>
          <w:rFonts w:ascii="Book Antiqua" w:hAnsi="Book Antiqua"/>
          <w:bCs/>
          <w:szCs w:val="24"/>
          <w:lang w:val="es-ES"/>
        </w:rPr>
        <w:lastRenderedPageBreak/>
        <w:t>Comercio</w:t>
      </w:r>
      <w:r w:rsidRPr="00C7696A">
        <w:rPr>
          <w:rFonts w:ascii="Book Antiqua" w:hAnsi="Book Antiqua"/>
          <w:bCs/>
          <w:szCs w:val="24"/>
          <w:lang w:val="es-ES"/>
        </w:rPr>
        <w:t>, luego de analizar todas las posiciones y documentación sometida para el análisis de esta medida, ha tomado la determinación de</w:t>
      </w:r>
      <w:r w:rsidR="00ED3326">
        <w:rPr>
          <w:rFonts w:ascii="Book Antiqua" w:hAnsi="Book Antiqua"/>
          <w:bCs/>
          <w:szCs w:val="24"/>
          <w:lang w:val="es-ES"/>
        </w:rPr>
        <w:t xml:space="preserve"> no</w:t>
      </w:r>
      <w:r w:rsidRPr="00C7696A">
        <w:rPr>
          <w:rFonts w:ascii="Book Antiqua" w:hAnsi="Book Antiqua"/>
          <w:bCs/>
          <w:szCs w:val="24"/>
          <w:lang w:val="es-ES"/>
        </w:rPr>
        <w:t xml:space="preserve"> </w:t>
      </w:r>
      <w:r w:rsidRPr="00C7696A">
        <w:rPr>
          <w:rFonts w:ascii="Book Antiqua" w:hAnsi="Book Antiqua" w:cs="Arial"/>
          <w:bCs/>
          <w:szCs w:val="24"/>
          <w:lang w:val="es-ES"/>
        </w:rPr>
        <w:t xml:space="preserve">recomendar la aprobación de </w:t>
      </w:r>
      <w:proofErr w:type="gramStart"/>
      <w:r w:rsidR="00623A7A" w:rsidRPr="00C7696A">
        <w:rPr>
          <w:rFonts w:ascii="Book Antiqua" w:hAnsi="Book Antiqua" w:cs="Arial"/>
          <w:bCs/>
          <w:szCs w:val="24"/>
          <w:lang w:val="es-ES"/>
        </w:rPr>
        <w:t>la misma</w:t>
      </w:r>
      <w:proofErr w:type="gramEnd"/>
      <w:r w:rsidRPr="00C7696A">
        <w:rPr>
          <w:rFonts w:ascii="Book Antiqua" w:hAnsi="Book Antiqua" w:cs="Arial"/>
          <w:bCs/>
          <w:szCs w:val="24"/>
          <w:lang w:val="es-ES"/>
        </w:rPr>
        <w:t xml:space="preserve"> por las siguientes razones:</w:t>
      </w:r>
    </w:p>
    <w:p w14:paraId="5CF218CA" w14:textId="77777777" w:rsidR="00995A6C" w:rsidRPr="00744517" w:rsidRDefault="00995A6C" w:rsidP="00995A6C">
      <w:pPr>
        <w:ind w:firstLine="720"/>
        <w:jc w:val="both"/>
        <w:rPr>
          <w:rFonts w:ascii="Book Antiqua" w:hAnsi="Book Antiqua" w:cs="Arial"/>
          <w:b/>
          <w:szCs w:val="24"/>
          <w:lang w:val="es-ES"/>
        </w:rPr>
      </w:pPr>
    </w:p>
    <w:p w14:paraId="7530DB43" w14:textId="1F965017" w:rsidR="004C61F6" w:rsidRDefault="003A52EC" w:rsidP="00995A6C">
      <w:pPr>
        <w:ind w:firstLine="720"/>
        <w:jc w:val="both"/>
        <w:rPr>
          <w:rFonts w:ascii="Book Antiqua" w:hAnsi="Book Antiqua"/>
          <w:lang w:val="es-ES"/>
        </w:rPr>
      </w:pPr>
      <w:r w:rsidRPr="003A52EC">
        <w:rPr>
          <w:rFonts w:ascii="Book Antiqua" w:hAnsi="Book Antiqua"/>
          <w:lang w:val="es-ES"/>
        </w:rPr>
        <w:t>El Proyecto de la Cámara 69 busca establecer como único método para la adquisición de seguros para el Gobierno de Puerto Rico, sus Municipios, corporaciones públicas, autoridades y entidades legislativas, el proceso de subasta. Aunque persigue promover la transparencia en la contratación, existen importantes consideraciones en contra de dicha propuesta</w:t>
      </w:r>
      <w:r w:rsidR="00876591">
        <w:rPr>
          <w:rFonts w:ascii="Book Antiqua" w:hAnsi="Book Antiqua"/>
          <w:lang w:val="es-ES"/>
        </w:rPr>
        <w:t xml:space="preserve">. </w:t>
      </w:r>
    </w:p>
    <w:p w14:paraId="55DCA75A" w14:textId="77777777" w:rsidR="00271598" w:rsidRDefault="00271598" w:rsidP="00995A6C">
      <w:pPr>
        <w:ind w:firstLine="720"/>
        <w:jc w:val="both"/>
        <w:rPr>
          <w:rFonts w:ascii="Book Antiqua" w:hAnsi="Book Antiqua"/>
          <w:lang w:val="es-ES"/>
        </w:rPr>
      </w:pPr>
    </w:p>
    <w:p w14:paraId="72523C06" w14:textId="77777777" w:rsidR="00271598" w:rsidRPr="00271598" w:rsidRDefault="00271598" w:rsidP="00271598">
      <w:pPr>
        <w:ind w:firstLine="720"/>
        <w:jc w:val="both"/>
        <w:rPr>
          <w:rFonts w:ascii="Book Antiqua" w:hAnsi="Book Antiqua"/>
          <w:lang w:val="es-ES"/>
        </w:rPr>
      </w:pPr>
      <w:r w:rsidRPr="00271598">
        <w:rPr>
          <w:rFonts w:ascii="Book Antiqua" w:hAnsi="Book Antiqua"/>
          <w:lang w:val="es-ES"/>
        </w:rPr>
        <w:t>La obligatoriedad del método exclusivo de subasta ignora circunstancias excepcionales, como emergencias que requieren la adquisición o renovación inmediata de seguros. Una demora en este tipo de situaciones puede poner en riesgo propiedades gubernamentales por carecer de la cobertura necesaria en momentos críticos.</w:t>
      </w:r>
    </w:p>
    <w:p w14:paraId="7D08948E" w14:textId="77777777" w:rsidR="00271598" w:rsidRPr="00271598" w:rsidRDefault="00271598" w:rsidP="00271598">
      <w:pPr>
        <w:jc w:val="both"/>
        <w:rPr>
          <w:rFonts w:ascii="Book Antiqua" w:hAnsi="Book Antiqua"/>
          <w:lang w:val="es-ES"/>
        </w:rPr>
      </w:pPr>
    </w:p>
    <w:p w14:paraId="4D3815D4" w14:textId="77777777" w:rsidR="00271598" w:rsidRPr="00271598" w:rsidRDefault="00271598" w:rsidP="00271598">
      <w:pPr>
        <w:ind w:firstLine="720"/>
        <w:jc w:val="both"/>
        <w:rPr>
          <w:rFonts w:ascii="Book Antiqua" w:hAnsi="Book Antiqua"/>
          <w:lang w:val="es-ES"/>
        </w:rPr>
      </w:pPr>
      <w:r w:rsidRPr="00271598">
        <w:rPr>
          <w:rFonts w:ascii="Book Antiqua" w:hAnsi="Book Antiqua"/>
          <w:lang w:val="es-ES"/>
        </w:rPr>
        <w:t>Hay riesgos específicos, por su naturaleza altamente expuesta a pérdidas, que carecen de disponibilidad en el mercado local, requiriendo contratación mediante corredores especializados en líneas excedentes. Un proceso rígido de subasta podría entorpecer la gestión oportuna y efectiva de estos riesgos, incrementando la vulnerabilidad del Gobierno al no contar con la cobertura requerida cuando más la necesite.</w:t>
      </w:r>
    </w:p>
    <w:p w14:paraId="7931AB9B" w14:textId="77777777" w:rsidR="00271598" w:rsidRPr="00271598" w:rsidRDefault="00271598" w:rsidP="00271598">
      <w:pPr>
        <w:jc w:val="both"/>
        <w:rPr>
          <w:rFonts w:ascii="Book Antiqua" w:hAnsi="Book Antiqua"/>
          <w:lang w:val="es-ES"/>
        </w:rPr>
      </w:pPr>
    </w:p>
    <w:p w14:paraId="01914044" w14:textId="77777777" w:rsidR="00271598" w:rsidRPr="00271598" w:rsidRDefault="00271598" w:rsidP="00271598">
      <w:pPr>
        <w:ind w:firstLine="720"/>
        <w:jc w:val="both"/>
        <w:rPr>
          <w:rFonts w:ascii="Book Antiqua" w:hAnsi="Book Antiqua"/>
          <w:lang w:val="es-ES"/>
        </w:rPr>
      </w:pPr>
      <w:r w:rsidRPr="00271598">
        <w:rPr>
          <w:rFonts w:ascii="Book Antiqua" w:hAnsi="Book Antiqua"/>
          <w:lang w:val="es-ES"/>
        </w:rPr>
        <w:t>Al restringir la adquisición de seguros exclusivamente al método de subasta, se corre el riesgo de que la decisión se base predominantemente en el costo más bajo de la prima. Esto ignora criterios críticos como la solvencia, capacidad del asegurador, calidad de servicio y cobertura específica, aspectos fundamentales para garantizar una adecuada protección y evitar futuros problemas financieros derivados de pólizas deficientes o aseguradores con poca solvencia.</w:t>
      </w:r>
    </w:p>
    <w:p w14:paraId="5C029E12" w14:textId="77777777" w:rsidR="00271598" w:rsidRPr="00271598" w:rsidRDefault="00271598" w:rsidP="0003014D">
      <w:pPr>
        <w:jc w:val="both"/>
        <w:rPr>
          <w:rFonts w:ascii="Book Antiqua" w:hAnsi="Book Antiqua"/>
          <w:lang w:val="es-ES"/>
        </w:rPr>
      </w:pPr>
    </w:p>
    <w:p w14:paraId="6B7700E9" w14:textId="77777777" w:rsidR="00271598" w:rsidRPr="00271598" w:rsidRDefault="00271598" w:rsidP="00271598">
      <w:pPr>
        <w:ind w:firstLine="720"/>
        <w:jc w:val="both"/>
        <w:rPr>
          <w:rFonts w:ascii="Book Antiqua" w:hAnsi="Book Antiqua"/>
          <w:lang w:val="es-ES"/>
        </w:rPr>
      </w:pPr>
      <w:r w:rsidRPr="00271598">
        <w:rPr>
          <w:rFonts w:ascii="Book Antiqua" w:hAnsi="Book Antiqua"/>
          <w:lang w:val="es-ES"/>
        </w:rPr>
        <w:t>Los intermediarios autorizados por el Comisionado de Seguros juegan un papel crucial, pues asesoran directamente a las agencias y municipios en la confección de propuestas ajustadas a sus necesidades particulares. Al imponer la subasta como único método, se elimina o restringe significativamente la aportación valiosa de estos especialistas, quienes tienen el conocimiento técnico y responsabilidad para evaluar de manera integral los riesgos y gestionar coberturas efectivas.</w:t>
      </w:r>
    </w:p>
    <w:p w14:paraId="4B7A7F9A" w14:textId="77777777" w:rsidR="00876591" w:rsidRPr="00744517" w:rsidRDefault="00876591" w:rsidP="0003014D">
      <w:pPr>
        <w:jc w:val="both"/>
        <w:rPr>
          <w:rFonts w:ascii="Book Antiqua" w:hAnsi="Book Antiqua"/>
          <w:szCs w:val="24"/>
          <w:lang w:val="es-ES"/>
        </w:rPr>
      </w:pPr>
    </w:p>
    <w:p w14:paraId="38C70F76" w14:textId="45A9D4D2" w:rsidR="0003014D" w:rsidRDefault="00FA03E2" w:rsidP="0003014D">
      <w:pPr>
        <w:ind w:firstLine="720"/>
        <w:jc w:val="both"/>
        <w:rPr>
          <w:rFonts w:ascii="Book Antiqua" w:hAnsi="Book Antiqua"/>
          <w:lang w:val="es-ES"/>
        </w:rPr>
      </w:pPr>
      <w:r w:rsidRPr="00744517">
        <w:rPr>
          <w:rFonts w:ascii="Book Antiqua" w:hAnsi="Book Antiqua"/>
          <w:szCs w:val="24"/>
          <w:lang w:val="es-ES"/>
        </w:rPr>
        <w:t>Por consiguiente</w:t>
      </w:r>
      <w:r w:rsidR="00CA2BE3" w:rsidRPr="00744517">
        <w:rPr>
          <w:rFonts w:ascii="Book Antiqua" w:hAnsi="Book Antiqua"/>
          <w:szCs w:val="24"/>
          <w:lang w:val="es-ES"/>
        </w:rPr>
        <w:t>,</w:t>
      </w:r>
      <w:r w:rsidR="00957D0E" w:rsidRPr="00744517">
        <w:rPr>
          <w:rFonts w:ascii="Book Antiqua" w:hAnsi="Book Antiqua"/>
          <w:szCs w:val="24"/>
          <w:lang w:val="es-ES"/>
        </w:rPr>
        <w:t xml:space="preserve"> </w:t>
      </w:r>
      <w:r w:rsidR="0003014D">
        <w:rPr>
          <w:rFonts w:ascii="Book Antiqua" w:hAnsi="Book Antiqua"/>
          <w:lang w:val="es-ES"/>
        </w:rPr>
        <w:t>e</w:t>
      </w:r>
      <w:r w:rsidR="0003014D" w:rsidRPr="00271598">
        <w:rPr>
          <w:rFonts w:ascii="Book Antiqua" w:hAnsi="Book Antiqua"/>
          <w:lang w:val="es-ES"/>
        </w:rPr>
        <w:t>l Proyecto de la Cámara 69, aunque bien intencionado en la búsqueda de transparencia y control de costos, presenta limitaciones significativas. La exigencia exclusiva del proceso de subasta no toma en consideración emergencias o riesgos específicos no disponibles en el mercado local, resta importancia a la calidad y solvencia de las aseguradoras, y limita la capacidad de las entidades gubernamentales para recibir asesoría técnica especializada en la adquisición adecuada de seguros.</w:t>
      </w:r>
    </w:p>
    <w:p w14:paraId="345ADF05" w14:textId="47A8F2A4" w:rsidR="008C5A20" w:rsidRPr="00744517" w:rsidRDefault="008C5A20" w:rsidP="008C5A20">
      <w:pPr>
        <w:ind w:firstLine="720"/>
        <w:jc w:val="both"/>
        <w:rPr>
          <w:rFonts w:ascii="Book Antiqua" w:hAnsi="Book Antiqua"/>
          <w:szCs w:val="24"/>
          <w:lang w:val="es-ES"/>
        </w:rPr>
      </w:pPr>
    </w:p>
    <w:p w14:paraId="725A7E19" w14:textId="1D17FFD5" w:rsidR="00507173" w:rsidRDefault="00507173" w:rsidP="007C7C83">
      <w:pPr>
        <w:jc w:val="both"/>
        <w:rPr>
          <w:rFonts w:ascii="Book Antiqua" w:hAnsi="Book Antiqua" w:cs="Arial"/>
          <w:szCs w:val="24"/>
          <w:lang w:val="es-ES"/>
        </w:rPr>
      </w:pPr>
    </w:p>
    <w:p w14:paraId="79A854E4" w14:textId="77777777" w:rsidR="007D44BD" w:rsidRPr="00744517" w:rsidRDefault="007D44BD" w:rsidP="007C7C83">
      <w:pPr>
        <w:jc w:val="both"/>
        <w:rPr>
          <w:rFonts w:ascii="Book Antiqua" w:hAnsi="Book Antiqua" w:cs="Arial"/>
          <w:szCs w:val="24"/>
          <w:lang w:val="es-ES"/>
        </w:rPr>
      </w:pPr>
    </w:p>
    <w:p w14:paraId="7645D633" w14:textId="77777777" w:rsidR="00825C5C" w:rsidRPr="00744517" w:rsidRDefault="00825C5C" w:rsidP="007C7C83">
      <w:pPr>
        <w:jc w:val="both"/>
        <w:rPr>
          <w:rFonts w:ascii="Book Antiqua" w:hAnsi="Book Antiqua"/>
          <w:szCs w:val="24"/>
          <w:lang w:val="es-ES"/>
        </w:rPr>
      </w:pPr>
    </w:p>
    <w:p w14:paraId="55FD8A3B" w14:textId="77777777" w:rsidR="00255608" w:rsidRPr="00744517" w:rsidRDefault="00255608" w:rsidP="007C7C83">
      <w:pPr>
        <w:pStyle w:val="Heading2"/>
        <w:rPr>
          <w:rFonts w:ascii="Book Antiqua" w:hAnsi="Book Antiqua"/>
          <w:lang w:val="es-ES"/>
        </w:rPr>
      </w:pPr>
      <w:r w:rsidRPr="00744517">
        <w:rPr>
          <w:rFonts w:ascii="Book Antiqua" w:hAnsi="Book Antiqua"/>
          <w:lang w:val="es-ES"/>
        </w:rPr>
        <w:t>CONCLUSIÓN</w:t>
      </w:r>
    </w:p>
    <w:p w14:paraId="7AACD60B" w14:textId="77777777" w:rsidR="0003371E" w:rsidRPr="00744517" w:rsidRDefault="0003371E" w:rsidP="007C7C83">
      <w:pPr>
        <w:ind w:firstLine="720"/>
        <w:jc w:val="both"/>
        <w:rPr>
          <w:rFonts w:ascii="Book Antiqua" w:hAnsi="Book Antiqua" w:cs="Arial"/>
          <w:lang w:val="es-ES"/>
        </w:rPr>
      </w:pPr>
    </w:p>
    <w:p w14:paraId="2EE86ADE" w14:textId="34E310C8" w:rsidR="00237419" w:rsidRPr="00744517" w:rsidRDefault="00255608" w:rsidP="00C3479B">
      <w:pPr>
        <w:ind w:firstLine="720"/>
        <w:jc w:val="both"/>
        <w:rPr>
          <w:rFonts w:ascii="Book Antiqua" w:hAnsi="Book Antiqua" w:cs="Arial"/>
          <w:lang w:val="es-ES"/>
        </w:rPr>
      </w:pPr>
      <w:r w:rsidRPr="00744517">
        <w:rPr>
          <w:rFonts w:ascii="Book Antiqua" w:hAnsi="Book Antiqua" w:cs="Arial"/>
          <w:lang w:val="es-ES"/>
        </w:rPr>
        <w:t xml:space="preserve">Por todo lo antes expuesto, </w:t>
      </w:r>
      <w:r w:rsidR="005E7FAE" w:rsidRPr="00744517">
        <w:rPr>
          <w:rFonts w:ascii="Book Antiqua" w:hAnsi="Book Antiqua" w:cs="Arial"/>
          <w:lang w:val="es-ES"/>
        </w:rPr>
        <w:t xml:space="preserve">la </w:t>
      </w:r>
      <w:r w:rsidR="00C3479B" w:rsidRPr="00744517">
        <w:rPr>
          <w:rFonts w:ascii="Book Antiqua" w:hAnsi="Book Antiqua" w:cs="Arial"/>
          <w:lang w:val="es-ES"/>
        </w:rPr>
        <w:t xml:space="preserve">Comisión de </w:t>
      </w:r>
      <w:r w:rsidR="00273C68" w:rsidRPr="00744517">
        <w:rPr>
          <w:rFonts w:ascii="Book Antiqua" w:hAnsi="Book Antiqua" w:cs="Arial"/>
          <w:lang w:val="es-ES"/>
        </w:rPr>
        <w:t>Banca, Seguros y Comercio</w:t>
      </w:r>
      <w:r w:rsidR="00C3479B" w:rsidRPr="00744517">
        <w:rPr>
          <w:rFonts w:ascii="Book Antiqua" w:hAnsi="Book Antiqua" w:cs="Arial"/>
          <w:lang w:val="es-ES"/>
        </w:rPr>
        <w:t xml:space="preserve"> de la Cámara de Representantes del </w:t>
      </w:r>
      <w:r w:rsidR="00C37156">
        <w:rPr>
          <w:rFonts w:ascii="Book Antiqua" w:hAnsi="Book Antiqua" w:cs="Arial"/>
          <w:lang w:val="es-ES"/>
        </w:rPr>
        <w:t>Gobierno</w:t>
      </w:r>
      <w:r w:rsidR="00C3479B" w:rsidRPr="00744517">
        <w:rPr>
          <w:rFonts w:ascii="Book Antiqua" w:hAnsi="Book Antiqua" w:cs="Arial"/>
          <w:lang w:val="es-ES"/>
        </w:rPr>
        <w:t xml:space="preserve"> de Puerto Rico, previo estudio y consideración de </w:t>
      </w:r>
      <w:r w:rsidR="00623A7A" w:rsidRPr="00744517">
        <w:rPr>
          <w:rFonts w:ascii="Book Antiqua" w:hAnsi="Book Antiqua" w:cs="Arial"/>
          <w:lang w:val="es-ES"/>
        </w:rPr>
        <w:t>la misma</w:t>
      </w:r>
      <w:r w:rsidR="00C3479B" w:rsidRPr="00744517">
        <w:rPr>
          <w:rFonts w:ascii="Book Antiqua" w:hAnsi="Book Antiqua" w:cs="Arial"/>
          <w:lang w:val="es-ES"/>
        </w:rPr>
        <w:t>, tiene a bien someter su Informe</w:t>
      </w:r>
      <w:r w:rsidR="0003014D">
        <w:rPr>
          <w:rFonts w:ascii="Book Antiqua" w:hAnsi="Book Antiqua" w:cs="Arial"/>
          <w:lang w:val="es-ES"/>
        </w:rPr>
        <w:t xml:space="preserve"> Negativo</w:t>
      </w:r>
      <w:r w:rsidR="00C3479B" w:rsidRPr="00744517">
        <w:rPr>
          <w:rFonts w:ascii="Book Antiqua" w:hAnsi="Book Antiqua" w:cs="Arial"/>
          <w:lang w:val="es-ES"/>
        </w:rPr>
        <w:t xml:space="preserve"> con relación al Proyecto de la Cámara </w:t>
      </w:r>
      <w:r w:rsidR="0003014D">
        <w:rPr>
          <w:rFonts w:ascii="Book Antiqua" w:hAnsi="Book Antiqua" w:cs="Arial"/>
          <w:lang w:val="es-ES"/>
        </w:rPr>
        <w:t>69</w:t>
      </w:r>
      <w:r w:rsidR="00C3479B" w:rsidRPr="00744517">
        <w:rPr>
          <w:rFonts w:ascii="Book Antiqua" w:hAnsi="Book Antiqua" w:cs="Arial"/>
          <w:lang w:val="es-ES"/>
        </w:rPr>
        <w:t xml:space="preserve">, </w:t>
      </w:r>
      <w:r w:rsidR="0003014D">
        <w:rPr>
          <w:rFonts w:ascii="Book Antiqua" w:hAnsi="Book Antiqua" w:cs="Arial"/>
          <w:b/>
          <w:bCs/>
          <w:lang w:val="es-ES"/>
        </w:rPr>
        <w:t xml:space="preserve">no </w:t>
      </w:r>
      <w:r w:rsidR="00C3479B" w:rsidRPr="00744517">
        <w:rPr>
          <w:rFonts w:ascii="Book Antiqua" w:hAnsi="Book Antiqua" w:cs="Arial"/>
          <w:b/>
          <w:lang w:val="es-ES"/>
        </w:rPr>
        <w:t>recomendando su aprobación</w:t>
      </w:r>
      <w:r w:rsidR="0003014D">
        <w:rPr>
          <w:rFonts w:ascii="Book Antiqua" w:hAnsi="Book Antiqua" w:cs="Arial"/>
          <w:b/>
          <w:lang w:val="es-ES"/>
        </w:rPr>
        <w:t xml:space="preserve">. </w:t>
      </w:r>
    </w:p>
    <w:p w14:paraId="47BB45E5" w14:textId="77777777" w:rsidR="00E61FA2" w:rsidRPr="00744517" w:rsidRDefault="00E61FA2" w:rsidP="00C3479B">
      <w:pPr>
        <w:ind w:firstLine="720"/>
        <w:jc w:val="both"/>
        <w:rPr>
          <w:rFonts w:ascii="Book Antiqua" w:hAnsi="Book Antiqua" w:cs="Arial"/>
          <w:lang w:val="es-ES"/>
        </w:rPr>
      </w:pPr>
    </w:p>
    <w:p w14:paraId="25588358" w14:textId="77777777" w:rsidR="00255608" w:rsidRPr="00744517" w:rsidRDefault="00255608" w:rsidP="007C7C83">
      <w:pPr>
        <w:jc w:val="both"/>
        <w:rPr>
          <w:rFonts w:ascii="Book Antiqua" w:hAnsi="Book Antiqua" w:cs="Arial"/>
          <w:lang w:val="es-ES"/>
        </w:rPr>
      </w:pPr>
      <w:r w:rsidRPr="00744517">
        <w:rPr>
          <w:rFonts w:ascii="Book Antiqua" w:hAnsi="Book Antiqua" w:cs="Arial"/>
          <w:lang w:val="es-ES"/>
        </w:rPr>
        <w:t>Respetuosamente sometido,</w:t>
      </w:r>
    </w:p>
    <w:p w14:paraId="4FB37F64" w14:textId="77777777" w:rsidR="00237419" w:rsidRPr="00744517" w:rsidRDefault="00237419" w:rsidP="007C7C83">
      <w:pPr>
        <w:pStyle w:val="Heading1"/>
        <w:rPr>
          <w:rFonts w:ascii="Book Antiqua" w:hAnsi="Book Antiqua" w:cs="Arial"/>
          <w:lang w:val="es-ES"/>
        </w:rPr>
      </w:pPr>
    </w:p>
    <w:p w14:paraId="342AF08D" w14:textId="77777777" w:rsidR="00237419" w:rsidRPr="00744517" w:rsidRDefault="00237419" w:rsidP="007C7C83">
      <w:pPr>
        <w:pStyle w:val="Heading1"/>
        <w:rPr>
          <w:rFonts w:ascii="Book Antiqua" w:hAnsi="Book Antiqua" w:cs="Arial"/>
          <w:lang w:val="es-ES"/>
        </w:rPr>
      </w:pPr>
    </w:p>
    <w:p w14:paraId="4C8E1F5A" w14:textId="4F6AF1CF" w:rsidR="00BD2E21" w:rsidRPr="00744517" w:rsidRDefault="00BD2E21" w:rsidP="007C7C83">
      <w:pPr>
        <w:rPr>
          <w:lang w:val="es-ES"/>
        </w:rPr>
      </w:pPr>
    </w:p>
    <w:p w14:paraId="54CB7AB9" w14:textId="77777777" w:rsidR="00E636AD" w:rsidRPr="00744517" w:rsidRDefault="00E636AD" w:rsidP="007C7C83">
      <w:pPr>
        <w:rPr>
          <w:lang w:val="es-ES"/>
        </w:rPr>
      </w:pPr>
    </w:p>
    <w:p w14:paraId="6E5B272A" w14:textId="6B9E71C5" w:rsidR="00255608" w:rsidRPr="00744517" w:rsidRDefault="00273C68" w:rsidP="007C7C83">
      <w:pPr>
        <w:pStyle w:val="Heading1"/>
        <w:rPr>
          <w:rFonts w:ascii="Book Antiqua" w:hAnsi="Book Antiqua" w:cs="Arial"/>
          <w:lang w:val="es-ES"/>
        </w:rPr>
      </w:pPr>
      <w:proofErr w:type="spellStart"/>
      <w:r w:rsidRPr="00744517">
        <w:rPr>
          <w:rFonts w:ascii="Book Antiqua" w:hAnsi="Book Antiqua" w:cs="Arial"/>
          <w:lang w:val="es-ES"/>
        </w:rPr>
        <w:t>Hon</w:t>
      </w:r>
      <w:proofErr w:type="spellEnd"/>
      <w:r w:rsidRPr="00744517">
        <w:rPr>
          <w:rFonts w:ascii="Book Antiqua" w:hAnsi="Book Antiqua" w:cs="Arial"/>
          <w:lang w:val="es-ES"/>
        </w:rPr>
        <w:t>. Jorge Navarro Suárez</w:t>
      </w:r>
      <w:r w:rsidR="00255608" w:rsidRPr="00744517">
        <w:rPr>
          <w:rFonts w:ascii="Book Antiqua" w:hAnsi="Book Antiqua" w:cs="Arial"/>
          <w:lang w:val="es-ES"/>
        </w:rPr>
        <w:tab/>
        <w:t xml:space="preserve"> </w:t>
      </w:r>
    </w:p>
    <w:p w14:paraId="39FA5D36" w14:textId="54E9C32F" w:rsidR="00255608" w:rsidRPr="00744517" w:rsidRDefault="00255608" w:rsidP="007C7C83">
      <w:pPr>
        <w:jc w:val="both"/>
        <w:rPr>
          <w:rFonts w:ascii="Book Antiqua" w:hAnsi="Book Antiqua" w:cs="Arial"/>
          <w:lang w:val="es-ES"/>
        </w:rPr>
      </w:pPr>
      <w:r w:rsidRPr="00744517">
        <w:rPr>
          <w:rFonts w:ascii="Book Antiqua" w:hAnsi="Book Antiqua" w:cs="Arial"/>
          <w:lang w:val="es-ES"/>
        </w:rPr>
        <w:t>Presidenta</w:t>
      </w:r>
      <w:r w:rsidRPr="00744517">
        <w:rPr>
          <w:rFonts w:ascii="Book Antiqua" w:hAnsi="Book Antiqua" w:cs="Arial"/>
          <w:lang w:val="es-ES"/>
        </w:rPr>
        <w:tab/>
      </w:r>
    </w:p>
    <w:p w14:paraId="54D6AA45" w14:textId="3FDBE070" w:rsidR="007D31DC" w:rsidRPr="00744517" w:rsidRDefault="00255608" w:rsidP="007C7C83">
      <w:pPr>
        <w:jc w:val="both"/>
        <w:rPr>
          <w:rFonts w:ascii="Book Antiqua" w:hAnsi="Book Antiqua" w:cs="Arial"/>
          <w:lang w:val="es-ES"/>
        </w:rPr>
      </w:pPr>
      <w:r w:rsidRPr="00744517">
        <w:rPr>
          <w:rFonts w:ascii="Book Antiqua" w:hAnsi="Book Antiqua" w:cs="Arial"/>
          <w:lang w:val="es-ES"/>
        </w:rPr>
        <w:t xml:space="preserve">Comisión de </w:t>
      </w:r>
      <w:r w:rsidR="00273C68" w:rsidRPr="00744517">
        <w:rPr>
          <w:rFonts w:ascii="Book Antiqua" w:hAnsi="Book Antiqua" w:cs="Arial"/>
          <w:lang w:val="es-ES"/>
        </w:rPr>
        <w:t>Banca, Seguros y Comercio</w:t>
      </w:r>
      <w:r w:rsidRPr="00744517">
        <w:rPr>
          <w:rFonts w:ascii="Book Antiqua" w:hAnsi="Book Antiqua" w:cs="Arial"/>
          <w:lang w:val="es-ES"/>
        </w:rPr>
        <w:tab/>
        <w:t xml:space="preserve">  </w:t>
      </w:r>
    </w:p>
    <w:sectPr w:rsidR="007D31DC" w:rsidRPr="00744517"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0BF7F" w14:textId="77777777" w:rsidR="00BA6E4F" w:rsidRDefault="00BA6E4F" w:rsidP="003A136F">
      <w:r>
        <w:separator/>
      </w:r>
    </w:p>
  </w:endnote>
  <w:endnote w:type="continuationSeparator" w:id="0">
    <w:p w14:paraId="023F79E9" w14:textId="77777777" w:rsidR="00BA6E4F" w:rsidRDefault="00BA6E4F"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CF3BD" w14:textId="77777777" w:rsidR="00BA6E4F" w:rsidRDefault="00BA6E4F" w:rsidP="003A136F">
      <w:r>
        <w:separator/>
      </w:r>
    </w:p>
  </w:footnote>
  <w:footnote w:type="continuationSeparator" w:id="0">
    <w:p w14:paraId="543B1A0D" w14:textId="77777777" w:rsidR="00BA6E4F" w:rsidRDefault="00BA6E4F"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339CA1A3"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CE31A2">
      <w:rPr>
        <w:rFonts w:ascii="Book Antiqua" w:hAnsi="Book Antiqua" w:cs="Arial"/>
        <w:bCs/>
        <w:szCs w:val="24"/>
      </w:rPr>
      <w:t>69</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1C95"/>
    <w:rsid w:val="0000364F"/>
    <w:rsid w:val="0000406B"/>
    <w:rsid w:val="00011583"/>
    <w:rsid w:val="00015BAC"/>
    <w:rsid w:val="00020B50"/>
    <w:rsid w:val="000223ED"/>
    <w:rsid w:val="00024123"/>
    <w:rsid w:val="0003014D"/>
    <w:rsid w:val="00031EE5"/>
    <w:rsid w:val="0003371E"/>
    <w:rsid w:val="00035CCE"/>
    <w:rsid w:val="00037854"/>
    <w:rsid w:val="0004645A"/>
    <w:rsid w:val="000538CA"/>
    <w:rsid w:val="00053DBC"/>
    <w:rsid w:val="0006223B"/>
    <w:rsid w:val="00064A21"/>
    <w:rsid w:val="00074830"/>
    <w:rsid w:val="00077F5D"/>
    <w:rsid w:val="00080802"/>
    <w:rsid w:val="00082E46"/>
    <w:rsid w:val="00082EFB"/>
    <w:rsid w:val="0008311E"/>
    <w:rsid w:val="000A38F6"/>
    <w:rsid w:val="000A39CC"/>
    <w:rsid w:val="000A3FC2"/>
    <w:rsid w:val="000A78A2"/>
    <w:rsid w:val="000B42BB"/>
    <w:rsid w:val="000B6A9B"/>
    <w:rsid w:val="000D3835"/>
    <w:rsid w:val="000D7AE6"/>
    <w:rsid w:val="000E0B5B"/>
    <w:rsid w:val="000E56AB"/>
    <w:rsid w:val="000E5D36"/>
    <w:rsid w:val="000F02B3"/>
    <w:rsid w:val="00104CE5"/>
    <w:rsid w:val="00112410"/>
    <w:rsid w:val="00114062"/>
    <w:rsid w:val="00115998"/>
    <w:rsid w:val="00116B17"/>
    <w:rsid w:val="0012401E"/>
    <w:rsid w:val="00124A50"/>
    <w:rsid w:val="00124E51"/>
    <w:rsid w:val="00164300"/>
    <w:rsid w:val="00170A8C"/>
    <w:rsid w:val="00172762"/>
    <w:rsid w:val="00174A2A"/>
    <w:rsid w:val="001763CF"/>
    <w:rsid w:val="0018268B"/>
    <w:rsid w:val="00185E0A"/>
    <w:rsid w:val="00191144"/>
    <w:rsid w:val="00193C3D"/>
    <w:rsid w:val="001945C0"/>
    <w:rsid w:val="001A2016"/>
    <w:rsid w:val="001A422D"/>
    <w:rsid w:val="001A6CA5"/>
    <w:rsid w:val="001B62A2"/>
    <w:rsid w:val="001C17CE"/>
    <w:rsid w:val="001C4C4B"/>
    <w:rsid w:val="001C678D"/>
    <w:rsid w:val="001D57F7"/>
    <w:rsid w:val="001E0DCB"/>
    <w:rsid w:val="001F2A3D"/>
    <w:rsid w:val="001F528B"/>
    <w:rsid w:val="001F7265"/>
    <w:rsid w:val="00220108"/>
    <w:rsid w:val="00232577"/>
    <w:rsid w:val="002326AB"/>
    <w:rsid w:val="00237419"/>
    <w:rsid w:val="00244F01"/>
    <w:rsid w:val="00255608"/>
    <w:rsid w:val="00255CC7"/>
    <w:rsid w:val="00261F44"/>
    <w:rsid w:val="00271598"/>
    <w:rsid w:val="00273C68"/>
    <w:rsid w:val="002761A2"/>
    <w:rsid w:val="00281CB7"/>
    <w:rsid w:val="00291007"/>
    <w:rsid w:val="00293A34"/>
    <w:rsid w:val="002A0DF2"/>
    <w:rsid w:val="002B2795"/>
    <w:rsid w:val="002C4ACE"/>
    <w:rsid w:val="002C76A5"/>
    <w:rsid w:val="002C7AE9"/>
    <w:rsid w:val="002D1B7B"/>
    <w:rsid w:val="002D5B1C"/>
    <w:rsid w:val="002D6883"/>
    <w:rsid w:val="002E5159"/>
    <w:rsid w:val="002F3ABC"/>
    <w:rsid w:val="003015CB"/>
    <w:rsid w:val="00302AB2"/>
    <w:rsid w:val="00306ADE"/>
    <w:rsid w:val="00306EBE"/>
    <w:rsid w:val="0031108C"/>
    <w:rsid w:val="00311F02"/>
    <w:rsid w:val="0031592A"/>
    <w:rsid w:val="00315A08"/>
    <w:rsid w:val="003174E6"/>
    <w:rsid w:val="003210D9"/>
    <w:rsid w:val="00331B37"/>
    <w:rsid w:val="003329FC"/>
    <w:rsid w:val="00333962"/>
    <w:rsid w:val="0034472D"/>
    <w:rsid w:val="003463E2"/>
    <w:rsid w:val="00351C4B"/>
    <w:rsid w:val="00352B19"/>
    <w:rsid w:val="00355A9F"/>
    <w:rsid w:val="00360358"/>
    <w:rsid w:val="00362B4A"/>
    <w:rsid w:val="0036479C"/>
    <w:rsid w:val="0037093C"/>
    <w:rsid w:val="0038259D"/>
    <w:rsid w:val="003833ED"/>
    <w:rsid w:val="00384866"/>
    <w:rsid w:val="0039202A"/>
    <w:rsid w:val="00392508"/>
    <w:rsid w:val="003952C3"/>
    <w:rsid w:val="003967FC"/>
    <w:rsid w:val="003A0C31"/>
    <w:rsid w:val="003A136F"/>
    <w:rsid w:val="003A52EC"/>
    <w:rsid w:val="003B2070"/>
    <w:rsid w:val="003B290D"/>
    <w:rsid w:val="003C1152"/>
    <w:rsid w:val="003C2CC6"/>
    <w:rsid w:val="003D5CE6"/>
    <w:rsid w:val="003D5E9B"/>
    <w:rsid w:val="003E0063"/>
    <w:rsid w:val="003E036D"/>
    <w:rsid w:val="003E202E"/>
    <w:rsid w:val="003E2335"/>
    <w:rsid w:val="003E273B"/>
    <w:rsid w:val="003E3909"/>
    <w:rsid w:val="003F401D"/>
    <w:rsid w:val="004009EE"/>
    <w:rsid w:val="004036C8"/>
    <w:rsid w:val="00403C5B"/>
    <w:rsid w:val="00406DDF"/>
    <w:rsid w:val="00407307"/>
    <w:rsid w:val="004112F7"/>
    <w:rsid w:val="004201EB"/>
    <w:rsid w:val="0042278D"/>
    <w:rsid w:val="00425794"/>
    <w:rsid w:val="004276A0"/>
    <w:rsid w:val="004319A6"/>
    <w:rsid w:val="00433F79"/>
    <w:rsid w:val="004343AB"/>
    <w:rsid w:val="00442C27"/>
    <w:rsid w:val="004452D0"/>
    <w:rsid w:val="004476B9"/>
    <w:rsid w:val="00450E06"/>
    <w:rsid w:val="00451E46"/>
    <w:rsid w:val="004560BC"/>
    <w:rsid w:val="004634B6"/>
    <w:rsid w:val="00467878"/>
    <w:rsid w:val="00471841"/>
    <w:rsid w:val="004722C5"/>
    <w:rsid w:val="004735A6"/>
    <w:rsid w:val="0047435D"/>
    <w:rsid w:val="00476DD6"/>
    <w:rsid w:val="0048115E"/>
    <w:rsid w:val="0049275C"/>
    <w:rsid w:val="0049296A"/>
    <w:rsid w:val="004930FF"/>
    <w:rsid w:val="0049795B"/>
    <w:rsid w:val="004A019C"/>
    <w:rsid w:val="004A1F02"/>
    <w:rsid w:val="004A41CB"/>
    <w:rsid w:val="004B1831"/>
    <w:rsid w:val="004B24EC"/>
    <w:rsid w:val="004B5C05"/>
    <w:rsid w:val="004B7B9B"/>
    <w:rsid w:val="004C15D6"/>
    <w:rsid w:val="004C40F1"/>
    <w:rsid w:val="004C61F6"/>
    <w:rsid w:val="004D5AA0"/>
    <w:rsid w:val="004D61F0"/>
    <w:rsid w:val="004D7B76"/>
    <w:rsid w:val="004E3A11"/>
    <w:rsid w:val="004E6766"/>
    <w:rsid w:val="004F1678"/>
    <w:rsid w:val="004F7F19"/>
    <w:rsid w:val="005036BD"/>
    <w:rsid w:val="00507173"/>
    <w:rsid w:val="005131C5"/>
    <w:rsid w:val="00525FB8"/>
    <w:rsid w:val="00526931"/>
    <w:rsid w:val="00527433"/>
    <w:rsid w:val="00532263"/>
    <w:rsid w:val="005336E8"/>
    <w:rsid w:val="005340B1"/>
    <w:rsid w:val="005340C4"/>
    <w:rsid w:val="00535F86"/>
    <w:rsid w:val="00536842"/>
    <w:rsid w:val="005379A7"/>
    <w:rsid w:val="00542E1E"/>
    <w:rsid w:val="00552F1B"/>
    <w:rsid w:val="00556396"/>
    <w:rsid w:val="00562F0F"/>
    <w:rsid w:val="005751CF"/>
    <w:rsid w:val="00576063"/>
    <w:rsid w:val="00581572"/>
    <w:rsid w:val="00583412"/>
    <w:rsid w:val="0058552D"/>
    <w:rsid w:val="0058763C"/>
    <w:rsid w:val="00592E34"/>
    <w:rsid w:val="00593243"/>
    <w:rsid w:val="00594C39"/>
    <w:rsid w:val="005955B7"/>
    <w:rsid w:val="005965B1"/>
    <w:rsid w:val="005A2299"/>
    <w:rsid w:val="005A5719"/>
    <w:rsid w:val="005B2FBE"/>
    <w:rsid w:val="005B5F0A"/>
    <w:rsid w:val="005C1463"/>
    <w:rsid w:val="005D0FBD"/>
    <w:rsid w:val="005D4ACD"/>
    <w:rsid w:val="005D7C4C"/>
    <w:rsid w:val="005E1E04"/>
    <w:rsid w:val="005E66DF"/>
    <w:rsid w:val="005E7FAE"/>
    <w:rsid w:val="005F2727"/>
    <w:rsid w:val="00600C5E"/>
    <w:rsid w:val="0061608B"/>
    <w:rsid w:val="00616820"/>
    <w:rsid w:val="00623A7A"/>
    <w:rsid w:val="00625F15"/>
    <w:rsid w:val="006265C7"/>
    <w:rsid w:val="006328D2"/>
    <w:rsid w:val="00635468"/>
    <w:rsid w:val="00640687"/>
    <w:rsid w:val="00640758"/>
    <w:rsid w:val="00643E93"/>
    <w:rsid w:val="00646EFC"/>
    <w:rsid w:val="00652052"/>
    <w:rsid w:val="00654EDD"/>
    <w:rsid w:val="00663F70"/>
    <w:rsid w:val="0066431F"/>
    <w:rsid w:val="00665B7C"/>
    <w:rsid w:val="00671DF5"/>
    <w:rsid w:val="00676048"/>
    <w:rsid w:val="00682C89"/>
    <w:rsid w:val="00686133"/>
    <w:rsid w:val="0069083B"/>
    <w:rsid w:val="006912A6"/>
    <w:rsid w:val="006A076F"/>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E4A"/>
    <w:rsid w:val="007270E0"/>
    <w:rsid w:val="00735DCB"/>
    <w:rsid w:val="00742E5B"/>
    <w:rsid w:val="00744517"/>
    <w:rsid w:val="007458E5"/>
    <w:rsid w:val="007520B6"/>
    <w:rsid w:val="00755355"/>
    <w:rsid w:val="007559FA"/>
    <w:rsid w:val="007571FA"/>
    <w:rsid w:val="00761E44"/>
    <w:rsid w:val="0076416A"/>
    <w:rsid w:val="00771F42"/>
    <w:rsid w:val="00773FE5"/>
    <w:rsid w:val="007747EE"/>
    <w:rsid w:val="007750DA"/>
    <w:rsid w:val="00775AE0"/>
    <w:rsid w:val="00776C6C"/>
    <w:rsid w:val="00784644"/>
    <w:rsid w:val="00784716"/>
    <w:rsid w:val="00785266"/>
    <w:rsid w:val="0079699B"/>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A60"/>
    <w:rsid w:val="007F6AF7"/>
    <w:rsid w:val="008017E2"/>
    <w:rsid w:val="008045C8"/>
    <w:rsid w:val="00806ABB"/>
    <w:rsid w:val="008147EE"/>
    <w:rsid w:val="00816434"/>
    <w:rsid w:val="00820305"/>
    <w:rsid w:val="00820F46"/>
    <w:rsid w:val="00821551"/>
    <w:rsid w:val="0082351A"/>
    <w:rsid w:val="0082480E"/>
    <w:rsid w:val="00825C5C"/>
    <w:rsid w:val="00826C52"/>
    <w:rsid w:val="00831397"/>
    <w:rsid w:val="008358CD"/>
    <w:rsid w:val="00844BF6"/>
    <w:rsid w:val="00845347"/>
    <w:rsid w:val="008455E5"/>
    <w:rsid w:val="00845F38"/>
    <w:rsid w:val="0084664C"/>
    <w:rsid w:val="00847DE0"/>
    <w:rsid w:val="0085162D"/>
    <w:rsid w:val="00851B86"/>
    <w:rsid w:val="0086341A"/>
    <w:rsid w:val="00864EA0"/>
    <w:rsid w:val="008674A3"/>
    <w:rsid w:val="00873FE1"/>
    <w:rsid w:val="00876591"/>
    <w:rsid w:val="00891CF0"/>
    <w:rsid w:val="00893DA1"/>
    <w:rsid w:val="008958DF"/>
    <w:rsid w:val="008A17C6"/>
    <w:rsid w:val="008A2150"/>
    <w:rsid w:val="008A2822"/>
    <w:rsid w:val="008A5FAC"/>
    <w:rsid w:val="008B6FB1"/>
    <w:rsid w:val="008C5A20"/>
    <w:rsid w:val="008D0C8E"/>
    <w:rsid w:val="008D444B"/>
    <w:rsid w:val="008D658C"/>
    <w:rsid w:val="008E41F8"/>
    <w:rsid w:val="008F4063"/>
    <w:rsid w:val="008F6E23"/>
    <w:rsid w:val="00902A5B"/>
    <w:rsid w:val="00912B26"/>
    <w:rsid w:val="00913CD8"/>
    <w:rsid w:val="00914C68"/>
    <w:rsid w:val="00916861"/>
    <w:rsid w:val="009260AC"/>
    <w:rsid w:val="00926866"/>
    <w:rsid w:val="00930832"/>
    <w:rsid w:val="0093090F"/>
    <w:rsid w:val="009339CE"/>
    <w:rsid w:val="00934646"/>
    <w:rsid w:val="00936B7D"/>
    <w:rsid w:val="009439D1"/>
    <w:rsid w:val="00945D63"/>
    <w:rsid w:val="009463D8"/>
    <w:rsid w:val="00947864"/>
    <w:rsid w:val="00954D5C"/>
    <w:rsid w:val="00954DDF"/>
    <w:rsid w:val="009579E0"/>
    <w:rsid w:val="00957D0E"/>
    <w:rsid w:val="00961195"/>
    <w:rsid w:val="00967472"/>
    <w:rsid w:val="009677E4"/>
    <w:rsid w:val="00970B87"/>
    <w:rsid w:val="00971161"/>
    <w:rsid w:val="00973159"/>
    <w:rsid w:val="00975164"/>
    <w:rsid w:val="00994469"/>
    <w:rsid w:val="00995A6C"/>
    <w:rsid w:val="00996BDC"/>
    <w:rsid w:val="009A4672"/>
    <w:rsid w:val="009B0229"/>
    <w:rsid w:val="009B0A43"/>
    <w:rsid w:val="009B2D15"/>
    <w:rsid w:val="009B306F"/>
    <w:rsid w:val="009B486B"/>
    <w:rsid w:val="009C2943"/>
    <w:rsid w:val="009C2DE6"/>
    <w:rsid w:val="009C4949"/>
    <w:rsid w:val="009C4CDC"/>
    <w:rsid w:val="009C7A01"/>
    <w:rsid w:val="009E0655"/>
    <w:rsid w:val="009E585A"/>
    <w:rsid w:val="009F08E9"/>
    <w:rsid w:val="00A0077B"/>
    <w:rsid w:val="00A02F2E"/>
    <w:rsid w:val="00A17A5D"/>
    <w:rsid w:val="00A21829"/>
    <w:rsid w:val="00A31376"/>
    <w:rsid w:val="00A341B9"/>
    <w:rsid w:val="00A36D1F"/>
    <w:rsid w:val="00A41FCE"/>
    <w:rsid w:val="00A502F4"/>
    <w:rsid w:val="00A527CF"/>
    <w:rsid w:val="00A56857"/>
    <w:rsid w:val="00A60C37"/>
    <w:rsid w:val="00A6531E"/>
    <w:rsid w:val="00A76F2A"/>
    <w:rsid w:val="00A802F5"/>
    <w:rsid w:val="00A805FA"/>
    <w:rsid w:val="00A813F2"/>
    <w:rsid w:val="00A82AF2"/>
    <w:rsid w:val="00A84C2C"/>
    <w:rsid w:val="00A926F6"/>
    <w:rsid w:val="00A93F1D"/>
    <w:rsid w:val="00AA4C14"/>
    <w:rsid w:val="00AB0331"/>
    <w:rsid w:val="00AB452A"/>
    <w:rsid w:val="00AB4C41"/>
    <w:rsid w:val="00AC0D4E"/>
    <w:rsid w:val="00AC3D4E"/>
    <w:rsid w:val="00AC48B7"/>
    <w:rsid w:val="00AC6001"/>
    <w:rsid w:val="00AC6BA1"/>
    <w:rsid w:val="00AD66D2"/>
    <w:rsid w:val="00AD7C51"/>
    <w:rsid w:val="00AE7669"/>
    <w:rsid w:val="00AF2528"/>
    <w:rsid w:val="00AF4C09"/>
    <w:rsid w:val="00B00C44"/>
    <w:rsid w:val="00B06A31"/>
    <w:rsid w:val="00B174BE"/>
    <w:rsid w:val="00B25644"/>
    <w:rsid w:val="00B300A0"/>
    <w:rsid w:val="00B36400"/>
    <w:rsid w:val="00B40590"/>
    <w:rsid w:val="00B44E3B"/>
    <w:rsid w:val="00B519DC"/>
    <w:rsid w:val="00B54290"/>
    <w:rsid w:val="00B618E6"/>
    <w:rsid w:val="00B6302E"/>
    <w:rsid w:val="00B6443E"/>
    <w:rsid w:val="00B66E38"/>
    <w:rsid w:val="00B808D6"/>
    <w:rsid w:val="00B86E1A"/>
    <w:rsid w:val="00B91FE2"/>
    <w:rsid w:val="00B97F29"/>
    <w:rsid w:val="00BA460F"/>
    <w:rsid w:val="00BA6E4F"/>
    <w:rsid w:val="00BC17E4"/>
    <w:rsid w:val="00BC7BDA"/>
    <w:rsid w:val="00BD2E21"/>
    <w:rsid w:val="00BD7AAC"/>
    <w:rsid w:val="00BE1873"/>
    <w:rsid w:val="00BE4867"/>
    <w:rsid w:val="00BF4B46"/>
    <w:rsid w:val="00BF62A2"/>
    <w:rsid w:val="00BF6354"/>
    <w:rsid w:val="00BF63EA"/>
    <w:rsid w:val="00BF7D34"/>
    <w:rsid w:val="00C13F44"/>
    <w:rsid w:val="00C21183"/>
    <w:rsid w:val="00C2511B"/>
    <w:rsid w:val="00C32DD9"/>
    <w:rsid w:val="00C343B6"/>
    <w:rsid w:val="00C3479B"/>
    <w:rsid w:val="00C37156"/>
    <w:rsid w:val="00C469E6"/>
    <w:rsid w:val="00C470DC"/>
    <w:rsid w:val="00C47DFF"/>
    <w:rsid w:val="00C54A16"/>
    <w:rsid w:val="00C579BE"/>
    <w:rsid w:val="00C61AE4"/>
    <w:rsid w:val="00C62FE8"/>
    <w:rsid w:val="00C67220"/>
    <w:rsid w:val="00C76123"/>
    <w:rsid w:val="00C76294"/>
    <w:rsid w:val="00C7696A"/>
    <w:rsid w:val="00C824E9"/>
    <w:rsid w:val="00C83109"/>
    <w:rsid w:val="00C85AD7"/>
    <w:rsid w:val="00C8680C"/>
    <w:rsid w:val="00C95083"/>
    <w:rsid w:val="00CA2469"/>
    <w:rsid w:val="00CA2BE3"/>
    <w:rsid w:val="00CA6532"/>
    <w:rsid w:val="00CB0D09"/>
    <w:rsid w:val="00CB1E3C"/>
    <w:rsid w:val="00CB3AF2"/>
    <w:rsid w:val="00CB614A"/>
    <w:rsid w:val="00CC421B"/>
    <w:rsid w:val="00CC6801"/>
    <w:rsid w:val="00CD18BF"/>
    <w:rsid w:val="00CD46D9"/>
    <w:rsid w:val="00CE1481"/>
    <w:rsid w:val="00CE31A2"/>
    <w:rsid w:val="00CE6A54"/>
    <w:rsid w:val="00CF5E56"/>
    <w:rsid w:val="00D018A7"/>
    <w:rsid w:val="00D024C1"/>
    <w:rsid w:val="00D03D7B"/>
    <w:rsid w:val="00D04C7F"/>
    <w:rsid w:val="00D07B40"/>
    <w:rsid w:val="00D11CE6"/>
    <w:rsid w:val="00D12565"/>
    <w:rsid w:val="00D12A18"/>
    <w:rsid w:val="00D152EF"/>
    <w:rsid w:val="00D15B7C"/>
    <w:rsid w:val="00D16012"/>
    <w:rsid w:val="00D224EA"/>
    <w:rsid w:val="00D23203"/>
    <w:rsid w:val="00D236A2"/>
    <w:rsid w:val="00D25B53"/>
    <w:rsid w:val="00D275BF"/>
    <w:rsid w:val="00D27CA5"/>
    <w:rsid w:val="00D30857"/>
    <w:rsid w:val="00D30E1E"/>
    <w:rsid w:val="00D352DB"/>
    <w:rsid w:val="00D43B30"/>
    <w:rsid w:val="00D4415F"/>
    <w:rsid w:val="00D47749"/>
    <w:rsid w:val="00D47ADB"/>
    <w:rsid w:val="00D55612"/>
    <w:rsid w:val="00D55B47"/>
    <w:rsid w:val="00D57498"/>
    <w:rsid w:val="00D57B6C"/>
    <w:rsid w:val="00D6160B"/>
    <w:rsid w:val="00D652D6"/>
    <w:rsid w:val="00D72C98"/>
    <w:rsid w:val="00D80F54"/>
    <w:rsid w:val="00D84778"/>
    <w:rsid w:val="00D85EF9"/>
    <w:rsid w:val="00D87B23"/>
    <w:rsid w:val="00D91C70"/>
    <w:rsid w:val="00D93B3D"/>
    <w:rsid w:val="00DA5129"/>
    <w:rsid w:val="00DA6EAF"/>
    <w:rsid w:val="00DA6F00"/>
    <w:rsid w:val="00DD5308"/>
    <w:rsid w:val="00DD728E"/>
    <w:rsid w:val="00DD74E8"/>
    <w:rsid w:val="00DE4377"/>
    <w:rsid w:val="00DE4843"/>
    <w:rsid w:val="00DE64CD"/>
    <w:rsid w:val="00DF2339"/>
    <w:rsid w:val="00E03CF9"/>
    <w:rsid w:val="00E06B5C"/>
    <w:rsid w:val="00E13091"/>
    <w:rsid w:val="00E22817"/>
    <w:rsid w:val="00E229FB"/>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37AD"/>
    <w:rsid w:val="00E749D7"/>
    <w:rsid w:val="00E86660"/>
    <w:rsid w:val="00E86EF3"/>
    <w:rsid w:val="00E94DE1"/>
    <w:rsid w:val="00EA25C9"/>
    <w:rsid w:val="00EA7210"/>
    <w:rsid w:val="00EB0F5B"/>
    <w:rsid w:val="00EC43E0"/>
    <w:rsid w:val="00ED08BC"/>
    <w:rsid w:val="00ED3326"/>
    <w:rsid w:val="00ED6D92"/>
    <w:rsid w:val="00EE1E17"/>
    <w:rsid w:val="00EF7C6C"/>
    <w:rsid w:val="00F04BE2"/>
    <w:rsid w:val="00F22396"/>
    <w:rsid w:val="00F25211"/>
    <w:rsid w:val="00F260B5"/>
    <w:rsid w:val="00F33CAB"/>
    <w:rsid w:val="00F36DA7"/>
    <w:rsid w:val="00F379D8"/>
    <w:rsid w:val="00F42258"/>
    <w:rsid w:val="00F42B94"/>
    <w:rsid w:val="00F469FC"/>
    <w:rsid w:val="00F77A33"/>
    <w:rsid w:val="00F77C63"/>
    <w:rsid w:val="00F80D67"/>
    <w:rsid w:val="00F867C9"/>
    <w:rsid w:val="00F86B7B"/>
    <w:rsid w:val="00F9198A"/>
    <w:rsid w:val="00FA03E2"/>
    <w:rsid w:val="00FA4757"/>
    <w:rsid w:val="00FA6CE9"/>
    <w:rsid w:val="00FA7FF1"/>
    <w:rsid w:val="00FB0BF4"/>
    <w:rsid w:val="00FC2808"/>
    <w:rsid w:val="00FC5D86"/>
    <w:rsid w:val="00FD29D2"/>
    <w:rsid w:val="00FD3380"/>
    <w:rsid w:val="00FE12A4"/>
    <w:rsid w:val="00FE6AD3"/>
    <w:rsid w:val="00FE6E86"/>
    <w:rsid w:val="00FF0FDC"/>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1592</Words>
  <Characters>8714</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10286</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2025-03-10T20:13:00Z</dcterms:created>
  <dcterms:modified xsi:type="dcterms:W3CDTF">2025-03-10T20:13:00Z</dcterms:modified>
</cp:coreProperties>
</file>