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330ADF" w:rsidRDefault="0038510E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sz w:val="28"/>
          <w:szCs w:val="28"/>
          <w:lang w:val="es-ES"/>
        </w:rPr>
        <w:tab/>
      </w:r>
      <w:r w:rsidR="00B45797" w:rsidRPr="00330ADF"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00330ADF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02A4AC1D" w14:textId="77777777" w:rsidR="00DF7D86" w:rsidRPr="00330ADF" w:rsidRDefault="00DF7D86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026B7A4E" w14:textId="5E5C20C0" w:rsidR="00DF7D86" w:rsidRPr="00330ADF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>20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ab/>
        <w:t>Asamblea</w:t>
      </w:r>
      <w:r w:rsidR="00C54AD6" w:rsidRPr="00330ADF">
        <w:rPr>
          <w:rFonts w:ascii="Book Antiqua" w:eastAsia="Book Antiqua" w:hAnsi="Book Antiqua" w:cs="Book Antiqua"/>
          <w:lang w:val="es-ES"/>
        </w:rPr>
        <w:tab/>
      </w:r>
      <w:r w:rsidR="00687AA3" w:rsidRPr="00103274">
        <w:rPr>
          <w:rFonts w:ascii="Book Antiqua" w:eastAsia="Book Antiqua" w:hAnsi="Book Antiqua" w:cs="Book Antiqua"/>
          <w:lang w:val="es-ES"/>
        </w:rPr>
        <w:t>2</w:t>
      </w:r>
      <w:r w:rsidR="00103274">
        <w:rPr>
          <w:rFonts w:ascii="Book Antiqua" w:eastAsia="Book Antiqua" w:hAnsi="Book Antiqua" w:cs="Book Antiqua"/>
          <w:vertAlign w:val="superscript"/>
          <w:lang w:val="es-ES"/>
        </w:rPr>
        <w:t>n</w:t>
      </w:r>
      <w:r w:rsidR="00687AA3" w:rsidRPr="00103274">
        <w:rPr>
          <w:rFonts w:ascii="Book Antiqua" w:eastAsia="Book Antiqua" w:hAnsi="Book Antiqua" w:cs="Book Antiqua"/>
          <w:vertAlign w:val="superscript"/>
          <w:lang w:val="es-ES"/>
        </w:rPr>
        <w:t>d</w:t>
      </w:r>
      <w:r w:rsidR="0038510E" w:rsidRPr="00103274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330ADF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ab/>
        <w:t>Legislativa</w:t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330ADF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330ADF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475163AE" w:rsidR="00DF7D86" w:rsidRPr="00330ADF" w:rsidRDefault="00116525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>P</w:t>
      </w:r>
      <w:r w:rsidR="00611979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611979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de</w:t>
      </w: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>l</w:t>
      </w:r>
      <w:r w:rsidR="00611979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>S</w:t>
      </w:r>
      <w:r w:rsidR="00611979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.</w:t>
      </w:r>
      <w:r w:rsidR="00651C02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721BC4">
        <w:rPr>
          <w:rFonts w:ascii="Book Antiqua" w:eastAsia="Book Antiqua" w:hAnsi="Book Antiqua" w:cs="Book Antiqua"/>
          <w:b/>
          <w:sz w:val="52"/>
          <w:szCs w:val="52"/>
          <w:lang w:val="es-ES"/>
        </w:rPr>
        <w:t>10</w:t>
      </w: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>9</w:t>
      </w:r>
    </w:p>
    <w:p w14:paraId="6CA3DF2C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04FA1CB5" w:rsidR="00DF7D86" w:rsidRPr="00330ADF" w:rsidRDefault="00B737AC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28</w:t>
      </w:r>
      <w:r w:rsidR="001015D5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de </w:t>
      </w:r>
      <w:r w:rsidR="004164B0">
        <w:rPr>
          <w:rFonts w:ascii="Book Antiqua" w:eastAsia="Book Antiqua" w:hAnsi="Book Antiqua" w:cs="Book Antiqua"/>
          <w:lang w:val="es-ES"/>
        </w:rPr>
        <w:t>octubre</w:t>
      </w:r>
      <w:r w:rsidR="00786E78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>de 202</w:t>
      </w:r>
      <w:r w:rsidR="00B45797" w:rsidRPr="00330ADF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330ADF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1B0CC01" w14:textId="6B83B46B" w:rsidR="009754EF" w:rsidRPr="00330ADF" w:rsidRDefault="0038510E" w:rsidP="004164B0">
      <w:pPr>
        <w:rPr>
          <w:rFonts w:ascii="Book Antiqua" w:eastAsia="Book Antiqua" w:hAnsi="Book Antiqua" w:cs="Book Antiqua"/>
          <w:b/>
          <w:lang w:val="es-ES"/>
        </w:rPr>
      </w:pPr>
      <w:r w:rsidRPr="00330ADF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 w:rsidR="004164B0">
        <w:rPr>
          <w:rFonts w:ascii="Book Antiqua" w:eastAsia="Book Antiqua" w:hAnsi="Book Antiqua" w:cs="Book Antiqua"/>
          <w:b/>
          <w:lang w:val="es-ES"/>
        </w:rPr>
        <w:t>:</w:t>
      </w:r>
    </w:p>
    <w:p w14:paraId="63BF9BD9" w14:textId="77777777" w:rsidR="00DF7D86" w:rsidRPr="00330ADF" w:rsidRDefault="00DF7D86" w:rsidP="004164B0">
      <w:pPr>
        <w:ind w:firstLine="360"/>
        <w:rPr>
          <w:rFonts w:ascii="Book Antiqua" w:eastAsia="Book Antiqua" w:hAnsi="Book Antiqua" w:cs="Book Antiqua"/>
          <w:lang w:val="es-ES"/>
        </w:rPr>
      </w:pPr>
    </w:p>
    <w:p w14:paraId="0676D061" w14:textId="53E3D820" w:rsidR="00CD0F21" w:rsidRPr="00330ADF" w:rsidRDefault="00511B91" w:rsidP="00CD0F2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330ADF">
        <w:rPr>
          <w:rFonts w:ascii="Book Antiqua" w:eastAsia="Book Antiqua" w:hAnsi="Book Antiqua" w:cs="Book Antiqua"/>
          <w:lang w:val="es-ES"/>
        </w:rPr>
        <w:t>La</w:t>
      </w:r>
      <w:r w:rsidR="0013028A">
        <w:rPr>
          <w:rFonts w:ascii="Book Antiqua" w:eastAsia="Book Antiqua" w:hAnsi="Book Antiqua" w:cs="Book Antiqua"/>
          <w:lang w:val="es-ES"/>
        </w:rPr>
        <w:t>s Comisiones</w:t>
      </w:r>
      <w:r w:rsidRPr="00330ADF">
        <w:rPr>
          <w:rFonts w:ascii="Book Antiqua" w:eastAsia="Book Antiqua" w:hAnsi="Book Antiqua" w:cs="Book Antiqua"/>
          <w:lang w:val="es-ES"/>
        </w:rPr>
        <w:t xml:space="preserve"> de</w:t>
      </w:r>
      <w:r w:rsidR="004164B0">
        <w:rPr>
          <w:rFonts w:ascii="Book Antiqua" w:eastAsia="Book Antiqua" w:hAnsi="Book Antiqua" w:cs="Book Antiqua"/>
          <w:lang w:val="es-ES"/>
        </w:rPr>
        <w:t xml:space="preserve"> Seguridad Pública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13028A">
        <w:rPr>
          <w:rFonts w:ascii="Book Antiqua" w:eastAsia="Book Antiqua" w:hAnsi="Book Antiqua" w:cs="Book Antiqua"/>
          <w:lang w:val="es-ES"/>
        </w:rPr>
        <w:t xml:space="preserve">y Salud </w:t>
      </w:r>
      <w:r w:rsidR="004164B0">
        <w:rPr>
          <w:rFonts w:ascii="Book Antiqua" w:eastAsia="Book Antiqua" w:hAnsi="Book Antiqua" w:cs="Book Antiqua"/>
          <w:lang w:val="es-ES"/>
        </w:rPr>
        <w:t xml:space="preserve">de la </w:t>
      </w:r>
      <w:r w:rsidR="0038510E" w:rsidRPr="00330ADF">
        <w:rPr>
          <w:rFonts w:ascii="Book Antiqua" w:eastAsia="Book Antiqua" w:hAnsi="Book Antiqua" w:cs="Book Antiqua"/>
          <w:lang w:val="es-ES"/>
        </w:rPr>
        <w:t>Cámara de Representantes</w:t>
      </w:r>
      <w:r w:rsidR="007B257D" w:rsidRPr="00330ADF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330ADF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330ADF">
        <w:rPr>
          <w:rFonts w:ascii="Book Antiqua" w:eastAsia="Book Antiqua" w:hAnsi="Book Antiqua" w:cs="Book Antiqua"/>
          <w:lang w:val="es-ES"/>
        </w:rPr>
        <w:t xml:space="preserve">onsideración </w:t>
      </w:r>
      <w:r w:rsidR="004164B0" w:rsidRPr="00330ADF">
        <w:rPr>
          <w:rFonts w:ascii="Book Antiqua" w:eastAsia="Book Antiqua" w:hAnsi="Book Antiqua" w:cs="Book Antiqua"/>
          <w:lang w:val="es-ES"/>
        </w:rPr>
        <w:t>de</w:t>
      </w:r>
      <w:r w:rsidR="00116525">
        <w:rPr>
          <w:rFonts w:ascii="Book Antiqua" w:eastAsia="Book Antiqua" w:hAnsi="Book Antiqua" w:cs="Book Antiqua"/>
          <w:lang w:val="es-ES"/>
        </w:rPr>
        <w:t>l P. del S. 109</w:t>
      </w:r>
      <w:r w:rsidR="0038510E" w:rsidRPr="00330ADF">
        <w:rPr>
          <w:rFonts w:ascii="Book Antiqua" w:eastAsia="Book Antiqua" w:hAnsi="Book Antiqua" w:cs="Book Antiqua"/>
          <w:lang w:val="es-ES"/>
        </w:rPr>
        <w:t>, tiene</w:t>
      </w:r>
      <w:r w:rsidR="0013028A">
        <w:rPr>
          <w:rFonts w:ascii="Book Antiqua" w:eastAsia="Book Antiqua" w:hAnsi="Book Antiqua" w:cs="Book Antiqua"/>
          <w:lang w:val="es-ES"/>
        </w:rPr>
        <w:t>n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a bien</w:t>
      </w:r>
      <w:r w:rsidR="00D93990" w:rsidRPr="00330ADF">
        <w:rPr>
          <w:rFonts w:ascii="Book Antiqua" w:eastAsia="Book Antiqua" w:hAnsi="Book Antiqua" w:cs="Book Antiqua"/>
          <w:lang w:val="es-ES"/>
        </w:rPr>
        <w:t xml:space="preserve"> recomendar su </w:t>
      </w:r>
      <w:r w:rsidR="007B257D" w:rsidRPr="00330ADF">
        <w:rPr>
          <w:rFonts w:ascii="Book Antiqua" w:eastAsia="Book Antiqua" w:hAnsi="Book Antiqua" w:cs="Book Antiqua"/>
          <w:lang w:val="es-ES"/>
        </w:rPr>
        <w:t>aprobación</w:t>
      </w:r>
      <w:r w:rsidR="00CD0F21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F14EA7" w:rsidRPr="00330ADF">
        <w:rPr>
          <w:rFonts w:ascii="Book Antiqua" w:eastAsia="Book Antiqua" w:hAnsi="Book Antiqua" w:cs="Book Antiqua"/>
          <w:lang w:val="es-ES"/>
        </w:rPr>
        <w:t xml:space="preserve">con las enmiendas contenidas en el </w:t>
      </w:r>
      <w:proofErr w:type="spellStart"/>
      <w:r w:rsidR="00F14EA7" w:rsidRPr="00330ADF">
        <w:rPr>
          <w:rFonts w:ascii="Book Antiqua" w:eastAsia="Book Antiqua" w:hAnsi="Book Antiqua" w:cs="Book Antiqua"/>
          <w:lang w:val="es-ES"/>
        </w:rPr>
        <w:t>entirillado</w:t>
      </w:r>
      <w:proofErr w:type="spellEnd"/>
      <w:r w:rsidR="00F14EA7" w:rsidRPr="00330ADF">
        <w:rPr>
          <w:rFonts w:ascii="Book Antiqua" w:eastAsia="Book Antiqua" w:hAnsi="Book Antiqua" w:cs="Book Antiqua"/>
          <w:lang w:val="es-ES"/>
        </w:rPr>
        <w:t xml:space="preserve"> electrónico que acompaña este informe</w:t>
      </w:r>
      <w:r w:rsidR="009A7D67" w:rsidRPr="00330ADF">
        <w:rPr>
          <w:rFonts w:ascii="Book Antiqua" w:eastAsia="Book Antiqua" w:hAnsi="Book Antiqua" w:cs="Book Antiqua"/>
          <w:lang w:val="es-ES"/>
        </w:rPr>
        <w:t xml:space="preserve">. </w:t>
      </w:r>
    </w:p>
    <w:p w14:paraId="12508643" w14:textId="77777777" w:rsidR="00525960" w:rsidRPr="00330ADF" w:rsidRDefault="00525960">
      <w:pPr>
        <w:rPr>
          <w:rFonts w:ascii="Book Antiqua" w:eastAsia="Book Antiqua" w:hAnsi="Book Antiqua" w:cs="Book Antiqua"/>
          <w:b/>
          <w:sz w:val="32"/>
          <w:szCs w:val="32"/>
          <w:lang w:val="es-ES"/>
        </w:rPr>
      </w:pPr>
    </w:p>
    <w:p w14:paraId="00C5E8B9" w14:textId="77777777" w:rsidR="003B38A4" w:rsidRPr="00330ADF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330ADF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7AC2BBE4" w14:textId="2D041218" w:rsidR="00BC471D" w:rsidRDefault="001C1276" w:rsidP="008E7CC3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ES"/>
        </w:rPr>
        <w:t>El Proyecto del Senado 109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, </w:t>
      </w:r>
      <w:r w:rsidR="00651C02" w:rsidRPr="00330ADF">
        <w:rPr>
          <w:rFonts w:ascii="Book Antiqua" w:eastAsia="Book Antiqua" w:hAnsi="Book Antiqua" w:cs="Book Antiqua"/>
          <w:lang w:val="es-ES"/>
        </w:rPr>
        <w:t>tiene como propósito</w:t>
      </w:r>
      <w:r w:rsidR="00240AAF">
        <w:rPr>
          <w:rFonts w:ascii="Book Antiqua" w:eastAsia="Book Antiqua" w:hAnsi="Book Antiqua" w:cs="Book Antiqua"/>
          <w:lang w:val="es-ES"/>
        </w:rPr>
        <w:t xml:space="preserve"> </w:t>
      </w:r>
      <w:r w:rsidR="00240AAF" w:rsidRPr="00240AAF">
        <w:rPr>
          <w:rFonts w:ascii="Book Antiqua" w:eastAsia="Book Antiqua" w:hAnsi="Book Antiqua" w:cs="Book Antiqua"/>
          <w:lang w:val="es-PR"/>
        </w:rPr>
        <w:t xml:space="preserve">crear la “Ley para establecer el uso de torniquetes en la Policía de Puerto Rico”, con el fin de distribuir torniquetes para que cada agente tenga uno en su patrulla; </w:t>
      </w:r>
      <w:r w:rsidR="008E7CC3">
        <w:rPr>
          <w:rFonts w:ascii="Book Antiqua" w:eastAsia="Book Antiqua" w:hAnsi="Book Antiqua" w:cs="Book Antiqua"/>
          <w:lang w:val="es-PR"/>
        </w:rPr>
        <w:t xml:space="preserve">e </w:t>
      </w:r>
      <w:r w:rsidR="00240AAF" w:rsidRPr="00240AAF">
        <w:rPr>
          <w:rFonts w:ascii="Book Antiqua" w:eastAsia="Book Antiqua" w:hAnsi="Book Antiqua" w:cs="Book Antiqua"/>
          <w:lang w:val="es-PR"/>
        </w:rPr>
        <w:t xml:space="preserve">incorporar el taller de uso y manejo de torniquete en el adiestramiento de los </w:t>
      </w:r>
      <w:r w:rsidR="00240AAF" w:rsidRPr="00674146">
        <w:rPr>
          <w:rFonts w:ascii="Book Antiqua" w:eastAsia="Book Antiqua" w:hAnsi="Book Antiqua" w:cs="Book Antiqua"/>
          <w:lang w:val="es-PR"/>
        </w:rPr>
        <w:t>miembros</w:t>
      </w:r>
      <w:r w:rsidR="00240AAF" w:rsidRPr="00240AAF">
        <w:rPr>
          <w:rFonts w:ascii="Book Antiqua" w:eastAsia="Book Antiqua" w:hAnsi="Book Antiqua" w:cs="Book Antiqua"/>
          <w:lang w:val="es-PR"/>
        </w:rPr>
        <w:t xml:space="preserve"> de la Policía de Puerto Rico</w:t>
      </w:r>
      <w:r w:rsidR="000A73FA">
        <w:rPr>
          <w:rFonts w:ascii="Book Antiqua" w:eastAsia="Book Antiqua" w:hAnsi="Book Antiqua" w:cs="Book Antiqua"/>
          <w:lang w:val="es-PR"/>
        </w:rPr>
        <w:t>;</w:t>
      </w:r>
      <w:r w:rsidR="000A73FA" w:rsidRPr="000A73FA">
        <w:rPr>
          <w:rFonts w:ascii="Book Antiqua" w:hAnsi="Book Antiqua"/>
          <w:szCs w:val="24"/>
          <w:lang w:val="es-PR"/>
        </w:rPr>
        <w:t xml:space="preserve"> </w:t>
      </w:r>
      <w:r w:rsidR="000A73FA" w:rsidRPr="000A73FA">
        <w:rPr>
          <w:rFonts w:ascii="Book Antiqua" w:eastAsia="Book Antiqua" w:hAnsi="Book Antiqua" w:cs="Book Antiqua"/>
          <w:lang w:val="es-PR"/>
        </w:rPr>
        <w:t>el cual ayudará a salvar vidas en situaciones de emergencia</w:t>
      </w:r>
      <w:r w:rsidR="000A73FA">
        <w:rPr>
          <w:rFonts w:ascii="Book Antiqua" w:eastAsia="Book Antiqua" w:hAnsi="Book Antiqua" w:cs="Book Antiqua"/>
          <w:lang w:val="es-PR"/>
        </w:rPr>
        <w:t xml:space="preserve">. </w:t>
      </w:r>
      <w:r w:rsidR="008E7CC3">
        <w:rPr>
          <w:rFonts w:ascii="Book Antiqua" w:eastAsia="Book Antiqua" w:hAnsi="Book Antiqua" w:cs="Book Antiqua"/>
          <w:lang w:val="es-PR"/>
        </w:rPr>
        <w:t xml:space="preserve"> </w:t>
      </w:r>
      <w:r w:rsidR="00651C02" w:rsidRPr="00330ADF">
        <w:rPr>
          <w:rFonts w:ascii="Book Antiqua" w:eastAsia="Book Antiqua" w:hAnsi="Book Antiqua" w:cs="Book Antiqua"/>
          <w:lang w:val="es-ES"/>
        </w:rPr>
        <w:t xml:space="preserve"> </w:t>
      </w:r>
    </w:p>
    <w:p w14:paraId="73D500B1" w14:textId="77777777" w:rsidR="008E7CC3" w:rsidRPr="00330ADF" w:rsidRDefault="008E7CC3" w:rsidP="008E7CC3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2BFDCD94" w14:textId="16EB7811" w:rsidR="00B83726" w:rsidRPr="00330ADF" w:rsidRDefault="00D82E3F" w:rsidP="0033753F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La Comisión de Seguridad Pública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>como parte de la evaluación de</w:t>
      </w:r>
      <w:r w:rsidR="000A73FA">
        <w:rPr>
          <w:rFonts w:ascii="Book Antiqua" w:eastAsia="Book Antiqua" w:hAnsi="Book Antiqua" w:cs="Book Antiqua"/>
          <w:bCs/>
          <w:szCs w:val="24"/>
          <w:lang w:val="es-ES"/>
        </w:rPr>
        <w:t>l P. del S. 109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ES"/>
        </w:rPr>
        <w:t>solicitó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 xml:space="preserve"> m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PR"/>
        </w:rPr>
        <w:t>emoriales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>xplicativo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 xml:space="preserve"> a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 las agencias concernidas co</w:t>
      </w:r>
      <w:r w:rsidR="00E051C1">
        <w:rPr>
          <w:rFonts w:ascii="Book Antiqua" w:eastAsia="Book Antiqua" w:hAnsi="Book Antiqua" w:cs="Book Antiqua"/>
          <w:bCs/>
          <w:szCs w:val="24"/>
          <w:lang w:val="es-PR"/>
        </w:rPr>
        <w:t>n el tema en consideración. De conformidad con ello</w:t>
      </w:r>
      <w:r w:rsidR="0002665F">
        <w:rPr>
          <w:rFonts w:ascii="Book Antiqua" w:eastAsia="Book Antiqua" w:hAnsi="Book Antiqua" w:cs="Book Antiqua"/>
          <w:bCs/>
          <w:szCs w:val="24"/>
          <w:lang w:val="es-PR"/>
        </w:rPr>
        <w:t xml:space="preserve">, y ante la solicitud de esta </w:t>
      </w:r>
      <w:r w:rsidR="00EF000C">
        <w:rPr>
          <w:rFonts w:ascii="Book Antiqua" w:eastAsia="Book Antiqua" w:hAnsi="Book Antiqua" w:cs="Book Antiqua"/>
          <w:bCs/>
          <w:szCs w:val="24"/>
          <w:lang w:val="es-PR"/>
        </w:rPr>
        <w:t>Comisión</w:t>
      </w:r>
      <w:r w:rsidR="0002665F">
        <w:rPr>
          <w:rFonts w:ascii="Book Antiqua" w:eastAsia="Book Antiqua" w:hAnsi="Book Antiqua" w:cs="Book Antiqua"/>
          <w:bCs/>
          <w:szCs w:val="24"/>
          <w:lang w:val="es-PR"/>
        </w:rPr>
        <w:t xml:space="preserve">, se expresaron </w:t>
      </w:r>
      <w:r w:rsidR="00EF000C">
        <w:rPr>
          <w:rFonts w:ascii="Book Antiqua" w:eastAsia="Book Antiqua" w:hAnsi="Book Antiqua" w:cs="Book Antiqua"/>
          <w:bCs/>
          <w:szCs w:val="24"/>
          <w:lang w:val="es-PR"/>
        </w:rPr>
        <w:t>el Departamento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 de Seguridad Pública</w:t>
      </w:r>
      <w:r w:rsidR="000A73FA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0A73FA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>l Departamento de</w:t>
      </w:r>
      <w:r w:rsidR="000A73FA">
        <w:rPr>
          <w:rFonts w:ascii="Book Antiqua" w:eastAsia="Book Antiqua" w:hAnsi="Book Antiqua" w:cs="Book Antiqua"/>
          <w:bCs/>
          <w:szCs w:val="24"/>
          <w:lang w:val="es-PR"/>
        </w:rPr>
        <w:t xml:space="preserve"> Salud,</w:t>
      </w:r>
      <w:r w:rsidR="00BC4446">
        <w:rPr>
          <w:rFonts w:ascii="Book Antiqua" w:eastAsia="Book Antiqua" w:hAnsi="Book Antiqua" w:cs="Book Antiqua"/>
          <w:bCs/>
          <w:szCs w:val="24"/>
          <w:lang w:val="es-PR"/>
        </w:rPr>
        <w:t xml:space="preserve"> la Oficina del Procurador del Veterano (OPV), y el </w:t>
      </w:r>
      <w:r w:rsidR="00BC4446" w:rsidRPr="00BC4446">
        <w:rPr>
          <w:rFonts w:ascii="Book Antiqua" w:eastAsia="Book Antiqua" w:hAnsi="Book Antiqua" w:cs="Book Antiqua"/>
          <w:szCs w:val="24"/>
          <w:lang w:val="es-PR"/>
        </w:rPr>
        <w:t>Frente Unido Policías Organizados (FUPO)</w:t>
      </w:r>
      <w:r w:rsidR="003F657D" w:rsidRPr="00BC4446">
        <w:rPr>
          <w:rFonts w:ascii="Book Antiqua" w:eastAsia="Book Antiqua" w:hAnsi="Book Antiqua" w:cs="Book Antiqua"/>
          <w:szCs w:val="24"/>
          <w:lang w:val="es-PR"/>
        </w:rPr>
        <w:t>.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BC4446">
        <w:rPr>
          <w:rFonts w:ascii="Book Antiqua" w:eastAsia="Book Antiqua" w:hAnsi="Book Antiqua" w:cs="Book Antiqua"/>
          <w:bCs/>
          <w:szCs w:val="24"/>
          <w:lang w:val="es-PR"/>
        </w:rPr>
        <w:t xml:space="preserve">Cabe mencionar </w:t>
      </w:r>
      <w:r w:rsidR="00280089">
        <w:rPr>
          <w:rFonts w:ascii="Book Antiqua" w:eastAsia="Book Antiqua" w:hAnsi="Book Antiqua" w:cs="Book Antiqua"/>
          <w:bCs/>
          <w:szCs w:val="24"/>
          <w:lang w:val="es-PR"/>
        </w:rPr>
        <w:t>que,</w:t>
      </w:r>
      <w:r w:rsidR="00BC4446">
        <w:rPr>
          <w:rFonts w:ascii="Book Antiqua" w:eastAsia="Book Antiqua" w:hAnsi="Book Antiqua" w:cs="Book Antiqua"/>
          <w:bCs/>
          <w:szCs w:val="24"/>
          <w:lang w:val="es-PR"/>
        </w:rPr>
        <w:t xml:space="preserve"> para el análisis de la medida, la</w:t>
      </w:r>
      <w:r w:rsidR="00C24CB7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BC4446">
        <w:rPr>
          <w:rFonts w:ascii="Book Antiqua" w:eastAsia="Book Antiqua" w:hAnsi="Book Antiqua" w:cs="Book Antiqua"/>
          <w:bCs/>
          <w:szCs w:val="24"/>
          <w:lang w:val="es-PR"/>
        </w:rPr>
        <w:t xml:space="preserve"> presente</w:t>
      </w:r>
      <w:r w:rsidR="00C24CB7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BC4446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C24CB7">
        <w:rPr>
          <w:rFonts w:ascii="Book Antiqua" w:eastAsia="Book Antiqua" w:hAnsi="Book Antiqua" w:cs="Book Antiqua"/>
          <w:bCs/>
          <w:szCs w:val="24"/>
          <w:lang w:val="es-PR"/>
        </w:rPr>
        <w:t>Comisiones</w:t>
      </w:r>
      <w:r w:rsidR="00BC4446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280089">
        <w:rPr>
          <w:rFonts w:ascii="Book Antiqua" w:eastAsia="Book Antiqua" w:hAnsi="Book Antiqua" w:cs="Book Antiqua"/>
          <w:bCs/>
          <w:szCs w:val="24"/>
          <w:lang w:val="es-PR"/>
        </w:rPr>
        <w:t>tuv</w:t>
      </w:r>
      <w:r w:rsidR="00C24CB7">
        <w:rPr>
          <w:rFonts w:ascii="Book Antiqua" w:eastAsia="Book Antiqua" w:hAnsi="Book Antiqua" w:cs="Book Antiqua"/>
          <w:bCs/>
          <w:szCs w:val="24"/>
          <w:lang w:val="es-PR"/>
        </w:rPr>
        <w:t>ieron</w:t>
      </w:r>
      <w:r w:rsidR="00280089">
        <w:rPr>
          <w:rFonts w:ascii="Book Antiqua" w:eastAsia="Book Antiqua" w:hAnsi="Book Antiqua" w:cs="Book Antiqua"/>
          <w:bCs/>
          <w:szCs w:val="24"/>
          <w:lang w:val="es-PR"/>
        </w:rPr>
        <w:t xml:space="preserve"> a su </w:t>
      </w:r>
      <w:r w:rsidR="00D35F2D">
        <w:rPr>
          <w:rFonts w:ascii="Book Antiqua" w:eastAsia="Book Antiqua" w:hAnsi="Book Antiqua" w:cs="Book Antiqua"/>
          <w:bCs/>
          <w:szCs w:val="24"/>
          <w:lang w:val="es-PR"/>
        </w:rPr>
        <w:t>disposición</w:t>
      </w:r>
      <w:r w:rsidR="00BC4446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280089">
        <w:rPr>
          <w:rFonts w:ascii="Book Antiqua" w:eastAsia="Book Antiqua" w:hAnsi="Book Antiqua" w:cs="Book Antiqua"/>
          <w:bCs/>
          <w:szCs w:val="24"/>
          <w:lang w:val="es-PR"/>
        </w:rPr>
        <w:t xml:space="preserve">los memoriales explicativos que </w:t>
      </w:r>
      <w:r w:rsidR="00692727">
        <w:rPr>
          <w:rFonts w:ascii="Book Antiqua" w:eastAsia="Book Antiqua" w:hAnsi="Book Antiqua" w:cs="Book Antiqua"/>
          <w:bCs/>
          <w:szCs w:val="24"/>
          <w:lang w:val="es-PR"/>
        </w:rPr>
        <w:t xml:space="preserve">se le habían presentado </w:t>
      </w:r>
      <w:r w:rsidR="00D35F2D">
        <w:rPr>
          <w:rFonts w:ascii="Book Antiqua" w:eastAsia="Book Antiqua" w:hAnsi="Book Antiqua" w:cs="Book Antiqua"/>
          <w:bCs/>
          <w:szCs w:val="24"/>
          <w:lang w:val="es-PR"/>
        </w:rPr>
        <w:t>a la Comisión de Seguridad Pública y Asuntos del Veterano del Senado.</w:t>
      </w:r>
    </w:p>
    <w:p w14:paraId="5691E19C" w14:textId="2A279B5E" w:rsidR="009C3C65" w:rsidRPr="00330ADF" w:rsidRDefault="009C3C65" w:rsidP="00D309F9">
      <w:pPr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389F60B0" w14:textId="0A13710A" w:rsidR="009C3C65" w:rsidRPr="00330ADF" w:rsidRDefault="009C3C65" w:rsidP="009C3C6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 continuación, presentaremos de forma sintetizada las expresiones de la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agencia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s 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antes mencionada</w:t>
      </w:r>
      <w:r w:rsidR="00380C43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señalando particularmente las </w:t>
      </w:r>
      <w:r w:rsidR="00014121" w:rsidRPr="00330ADF">
        <w:rPr>
          <w:rFonts w:ascii="Book Antiqua" w:eastAsia="Book Antiqua" w:hAnsi="Book Antiqua" w:cs="Book Antiqua"/>
          <w:bCs/>
          <w:szCs w:val="24"/>
          <w:lang w:val="es-PR"/>
        </w:rPr>
        <w:t>recomendaciones de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estas.   </w:t>
      </w:r>
    </w:p>
    <w:p w14:paraId="534DF7E2" w14:textId="77777777" w:rsidR="00EF000C" w:rsidRPr="00330ADF" w:rsidRDefault="00EF000C" w:rsidP="00EF000C">
      <w:pPr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8F751DF" w14:textId="0D8287B9" w:rsidR="00CE16EE" w:rsidRPr="00330ADF" w:rsidRDefault="00CE16EE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lastRenderedPageBreak/>
        <w:t>RESUMEN DE COMENTARIOS</w:t>
      </w:r>
    </w:p>
    <w:p w14:paraId="6CE87E00" w14:textId="77777777" w:rsidR="00BB1D8A" w:rsidRPr="00330ADF" w:rsidRDefault="00BB1D8A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54472B9" w14:textId="5F451187" w:rsidR="00547F34" w:rsidRPr="00330ADF" w:rsidRDefault="004D2964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Departamento de</w:t>
      </w:r>
      <w:r w:rsidR="0033753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  <w:r w:rsidR="00EF000C">
        <w:rPr>
          <w:rFonts w:ascii="Book Antiqua" w:eastAsia="Book Antiqua" w:hAnsi="Book Antiqua" w:cs="Book Antiqua"/>
          <w:b/>
          <w:bCs/>
          <w:szCs w:val="24"/>
          <w:lang w:val="es-PR"/>
        </w:rPr>
        <w:t>Seguridad Pública</w:t>
      </w:r>
      <w:r w:rsidR="009F2ADC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(DSP)</w:t>
      </w:r>
      <w:r w:rsidR="007E7AF3"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: </w:t>
      </w:r>
    </w:p>
    <w:p w14:paraId="6A9F2472" w14:textId="77777777" w:rsidR="009754EF" w:rsidRPr="00330ADF" w:rsidRDefault="009754EF" w:rsidP="009754EF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27F241E6" w14:textId="4C01C721" w:rsidR="00723A23" w:rsidRDefault="00723A23" w:rsidP="00CD1BC9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El</w:t>
      </w:r>
      <w:r w:rsidRPr="00723A23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  <w:r w:rsidRPr="00723A23">
        <w:rPr>
          <w:rFonts w:ascii="Book Antiqua" w:eastAsia="Book Antiqua" w:hAnsi="Book Antiqua" w:cs="Book Antiqua"/>
          <w:szCs w:val="24"/>
          <w:lang w:val="es-PR"/>
        </w:rPr>
        <w:t>Departamento de Seguridad Pública (DSP)</w:t>
      </w:r>
      <w:r>
        <w:rPr>
          <w:rFonts w:ascii="Book Antiqua" w:eastAsia="Book Antiqua" w:hAnsi="Book Antiqua" w:cs="Book Antiqua"/>
          <w:szCs w:val="24"/>
          <w:lang w:val="es-PR"/>
        </w:rPr>
        <w:t xml:space="preserve"> manifestó su aprobación de la presente medida</w:t>
      </w:r>
      <w:r w:rsidR="00726618">
        <w:rPr>
          <w:rFonts w:ascii="Book Antiqua" w:eastAsia="Book Antiqua" w:hAnsi="Book Antiqua" w:cs="Book Antiqua"/>
          <w:szCs w:val="24"/>
          <w:lang w:val="es-PR"/>
        </w:rPr>
        <w:t xml:space="preserve">. Enfatizaron que esta </w:t>
      </w:r>
      <w:r w:rsidR="00726618" w:rsidRPr="00726618">
        <w:rPr>
          <w:rFonts w:ascii="Book Antiqua" w:eastAsia="Book Antiqua" w:hAnsi="Book Antiqua" w:cs="Book Antiqua"/>
          <w:szCs w:val="24"/>
          <w:lang w:val="es-PR"/>
        </w:rPr>
        <w:t>promueve un fin loable que salvaguarda la</w:t>
      </w:r>
      <w:r w:rsidR="0013028A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726618" w:rsidRPr="00726618">
        <w:rPr>
          <w:rFonts w:ascii="Book Antiqua" w:eastAsia="Book Antiqua" w:hAnsi="Book Antiqua" w:cs="Book Antiqua"/>
          <w:szCs w:val="24"/>
          <w:lang w:val="es-PR"/>
        </w:rPr>
        <w:t>salud y seguridad de nuestros policías y de toda la ciudadanía</w:t>
      </w:r>
      <w:r w:rsidR="00726618">
        <w:rPr>
          <w:rFonts w:ascii="Book Antiqua" w:eastAsia="Book Antiqua" w:hAnsi="Book Antiqua" w:cs="Book Antiqua"/>
          <w:szCs w:val="24"/>
          <w:lang w:val="es-PR"/>
        </w:rPr>
        <w:t>.</w:t>
      </w:r>
      <w:r w:rsidR="00D407AD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3028A">
        <w:rPr>
          <w:rFonts w:ascii="Book Antiqua" w:eastAsia="Book Antiqua" w:hAnsi="Book Antiqua" w:cs="Book Antiqua"/>
          <w:szCs w:val="24"/>
          <w:lang w:val="es-PR"/>
        </w:rPr>
        <w:t>Señalaron</w:t>
      </w:r>
      <w:r w:rsidR="00B85B41">
        <w:rPr>
          <w:rFonts w:ascii="Book Antiqua" w:eastAsia="Book Antiqua" w:hAnsi="Book Antiqua" w:cs="Book Antiqua"/>
          <w:szCs w:val="24"/>
          <w:lang w:val="es-PR"/>
        </w:rPr>
        <w:t xml:space="preserve"> que, debido a la reciente implantación de la Ley 83-2025, se debe atemperar el lenguaje de la medida </w:t>
      </w:r>
      <w:r w:rsidR="0013028A">
        <w:rPr>
          <w:rFonts w:ascii="Book Antiqua" w:eastAsia="Book Antiqua" w:hAnsi="Book Antiqua" w:cs="Book Antiqua"/>
          <w:szCs w:val="24"/>
          <w:lang w:val="es-PR"/>
        </w:rPr>
        <w:t xml:space="preserve">a </w:t>
      </w:r>
      <w:r w:rsidR="00EA279B">
        <w:rPr>
          <w:rFonts w:ascii="Book Antiqua" w:eastAsia="Book Antiqua" w:hAnsi="Book Antiqua" w:cs="Book Antiqua"/>
          <w:szCs w:val="24"/>
          <w:lang w:val="es-PR"/>
        </w:rPr>
        <w:t>la realidad operativa de la nueva Policía de Puerto Rico.</w:t>
      </w:r>
      <w:r w:rsidR="00282408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4B327E">
        <w:rPr>
          <w:rFonts w:ascii="Book Antiqua" w:eastAsia="Book Antiqua" w:hAnsi="Book Antiqua" w:cs="Book Antiqua"/>
          <w:szCs w:val="24"/>
          <w:lang w:val="es-PR"/>
        </w:rPr>
        <w:t xml:space="preserve">Manifestaron </w:t>
      </w:r>
      <w:r w:rsidR="004B327E" w:rsidRPr="00282408">
        <w:rPr>
          <w:rFonts w:ascii="Book Antiqua" w:eastAsia="Book Antiqua" w:hAnsi="Book Antiqua" w:cs="Book Antiqua"/>
          <w:szCs w:val="24"/>
          <w:lang w:val="es-PR"/>
        </w:rPr>
        <w:t>pronunciarse</w:t>
      </w:r>
      <w:r w:rsidR="00282408">
        <w:rPr>
          <w:rFonts w:ascii="Book Antiqua" w:eastAsia="Book Antiqua" w:hAnsi="Book Antiqua" w:cs="Book Antiqua"/>
          <w:szCs w:val="24"/>
          <w:lang w:val="es-PR"/>
        </w:rPr>
        <w:t xml:space="preserve"> en favor de las disposiciones de los </w:t>
      </w:r>
      <w:r w:rsidR="00BC51A3">
        <w:rPr>
          <w:rFonts w:ascii="Book Antiqua" w:eastAsia="Book Antiqua" w:hAnsi="Book Antiqua" w:cs="Book Antiqua"/>
          <w:szCs w:val="24"/>
          <w:lang w:val="es-PR"/>
        </w:rPr>
        <w:t>Artículos</w:t>
      </w:r>
      <w:r w:rsidR="00282408">
        <w:rPr>
          <w:rFonts w:ascii="Book Antiqua" w:eastAsia="Book Antiqua" w:hAnsi="Book Antiqua" w:cs="Book Antiqua"/>
          <w:szCs w:val="24"/>
          <w:lang w:val="es-PR"/>
        </w:rPr>
        <w:t xml:space="preserve"> 2</w:t>
      </w:r>
      <w:r w:rsidR="00BC51A3">
        <w:rPr>
          <w:rFonts w:ascii="Book Antiqua" w:eastAsia="Book Antiqua" w:hAnsi="Book Antiqua" w:cs="Book Antiqua"/>
          <w:szCs w:val="24"/>
          <w:lang w:val="es-PR"/>
        </w:rPr>
        <w:t xml:space="preserve"> y 3 de la medida, especialmente sobre lo concerniente a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 xml:space="preserve"> la</w:t>
      </w:r>
      <w:r w:rsidR="00BC51A3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 xml:space="preserve">distribución de torniquetes, según expuesto </w:t>
      </w:r>
      <w:r w:rsidR="00A60D0B">
        <w:rPr>
          <w:rFonts w:ascii="Book Antiqua" w:eastAsia="Book Antiqua" w:hAnsi="Book Antiqua" w:cs="Book Antiqua"/>
          <w:szCs w:val="24"/>
          <w:lang w:val="es-PR"/>
        </w:rPr>
        <w:t xml:space="preserve">en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 xml:space="preserve">el texto </w:t>
      </w:r>
      <w:proofErr w:type="spellStart"/>
      <w:r w:rsidR="00282408" w:rsidRPr="00282408">
        <w:rPr>
          <w:rFonts w:ascii="Book Antiqua" w:eastAsia="Book Antiqua" w:hAnsi="Book Antiqua" w:cs="Book Antiqua"/>
          <w:szCs w:val="24"/>
          <w:lang w:val="es-PR"/>
        </w:rPr>
        <w:t>decretativo</w:t>
      </w:r>
      <w:proofErr w:type="spellEnd"/>
      <w:r w:rsidR="00282408" w:rsidRPr="00282408">
        <w:rPr>
          <w:rFonts w:ascii="Book Antiqua" w:eastAsia="Book Antiqua" w:hAnsi="Book Antiqua" w:cs="Book Antiqua"/>
          <w:szCs w:val="24"/>
          <w:lang w:val="es-PR"/>
        </w:rPr>
        <w:t xml:space="preserve"> de </w:t>
      </w:r>
      <w:r w:rsidR="00FD36AF" w:rsidRPr="00282408">
        <w:rPr>
          <w:rFonts w:ascii="Book Antiqua" w:eastAsia="Book Antiqua" w:hAnsi="Book Antiqua" w:cs="Book Antiqua"/>
          <w:szCs w:val="24"/>
          <w:lang w:val="es-PR"/>
        </w:rPr>
        <w:t>la pieza</w:t>
      </w:r>
      <w:r w:rsidR="00BC51A3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>legislativa. Asimismo, favorec</w:t>
      </w:r>
      <w:r w:rsidR="004B327E">
        <w:rPr>
          <w:rFonts w:ascii="Book Antiqua" w:eastAsia="Book Antiqua" w:hAnsi="Book Antiqua" w:cs="Book Antiqua"/>
          <w:szCs w:val="24"/>
          <w:lang w:val="es-PR"/>
        </w:rPr>
        <w:t>ieron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 xml:space="preserve"> la disposición del Artículo 4 que exime de</w:t>
      </w:r>
      <w:r w:rsidR="004B327E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 xml:space="preserve">responsabilidad civil por daños y perjuicios a los </w:t>
      </w:r>
      <w:r w:rsidR="004B327E">
        <w:rPr>
          <w:rFonts w:ascii="Book Antiqua" w:eastAsia="Book Antiqua" w:hAnsi="Book Antiqua" w:cs="Book Antiqua"/>
          <w:szCs w:val="24"/>
          <w:lang w:val="es-PR"/>
        </w:rPr>
        <w:t xml:space="preserve">miembros de la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>PPR q</w:t>
      </w:r>
      <w:r w:rsidR="00CD1BC9">
        <w:rPr>
          <w:rFonts w:ascii="Book Antiqua" w:eastAsia="Book Antiqua" w:hAnsi="Book Antiqua" w:cs="Book Antiqua"/>
          <w:szCs w:val="24"/>
          <w:lang w:val="es-PR"/>
        </w:rPr>
        <w:t>ue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 xml:space="preserve"> estén en cumplimiento</w:t>
      </w:r>
      <w:r w:rsidR="00CD1BC9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>con su adiestramiento y readiestramiento bienal, cuando sus acciones ocasionen en la</w:t>
      </w:r>
      <w:r w:rsidR="00CD1BC9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>prestación de sus servicios en primera ayuda en situaciones de emergencias según lo</w:t>
      </w:r>
      <w:r w:rsidR="00CD1BC9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>dispuesto en la Sección 3 de la Ley Núm. 139 de 1976, según</w:t>
      </w:r>
      <w:r w:rsidR="00CD1BC9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>enmendada, mejor conocida como “Ley del Buen Samaritano del Gobierno de Puerto</w:t>
      </w:r>
      <w:r w:rsidR="00CD1BC9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82408" w:rsidRPr="00282408">
        <w:rPr>
          <w:rFonts w:ascii="Book Antiqua" w:eastAsia="Book Antiqua" w:hAnsi="Book Antiqua" w:cs="Book Antiqua"/>
          <w:szCs w:val="24"/>
          <w:lang w:val="es-PR"/>
        </w:rPr>
        <w:t>Rico”.</w:t>
      </w:r>
    </w:p>
    <w:p w14:paraId="36033BB2" w14:textId="77777777" w:rsidR="00723A23" w:rsidRDefault="00723A23" w:rsidP="005A247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2EBD067" w14:textId="6FBE127F" w:rsidR="00723A23" w:rsidRDefault="009E7E90" w:rsidP="005A247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Con relación a los adiestramientos propuestas en la medida, manifestaron que: </w:t>
      </w:r>
    </w:p>
    <w:p w14:paraId="49C81F76" w14:textId="77777777" w:rsidR="009E7E90" w:rsidRDefault="009E7E90" w:rsidP="005A247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49FD013D" w14:textId="0DF2BD74" w:rsidR="009E7E90" w:rsidRDefault="001545DA" w:rsidP="001545DA">
      <w:pPr>
        <w:ind w:left="720" w:right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[R]</w:t>
      </w:r>
      <w:proofErr w:type="spellStart"/>
      <w:r w:rsidR="009E7E90" w:rsidRPr="009E7E90">
        <w:rPr>
          <w:rFonts w:ascii="Book Antiqua" w:eastAsia="Book Antiqua" w:hAnsi="Book Antiqua" w:cs="Book Antiqua"/>
          <w:szCs w:val="24"/>
          <w:lang w:val="es-PR"/>
        </w:rPr>
        <w:t>ecomendamos</w:t>
      </w:r>
      <w:proofErr w:type="spellEnd"/>
      <w:r w:rsidR="009E7E90" w:rsidRPr="009E7E90">
        <w:rPr>
          <w:rFonts w:ascii="Book Antiqua" w:eastAsia="Book Antiqua" w:hAnsi="Book Antiqua" w:cs="Book Antiqua"/>
          <w:szCs w:val="24"/>
          <w:lang w:val="es-PR"/>
        </w:rPr>
        <w:t xml:space="preserve"> que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E7E90" w:rsidRPr="009E7E90">
        <w:rPr>
          <w:rFonts w:ascii="Book Antiqua" w:eastAsia="Book Antiqua" w:hAnsi="Book Antiqua" w:cs="Book Antiqua"/>
          <w:szCs w:val="24"/>
          <w:lang w:val="es-PR"/>
        </w:rPr>
        <w:t>adiestramientos como los propuestos, se logren a través del desarrollo de un plan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E7E90" w:rsidRPr="009E7E90">
        <w:rPr>
          <w:rFonts w:ascii="Book Antiqua" w:eastAsia="Book Antiqua" w:hAnsi="Book Antiqua" w:cs="Book Antiqua"/>
          <w:szCs w:val="24"/>
          <w:lang w:val="es-PR"/>
        </w:rPr>
        <w:t>dirigido a identificar centros de adiestramiento certificados, los cuales puedan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E7E90" w:rsidRPr="009E7E90">
        <w:rPr>
          <w:rFonts w:ascii="Book Antiqua" w:eastAsia="Book Antiqua" w:hAnsi="Book Antiqua" w:cs="Book Antiqua"/>
          <w:szCs w:val="24"/>
          <w:lang w:val="es-PR"/>
        </w:rPr>
        <w:t>integrarse a la monumental labor de capacitar al personal de la PPR y de igual modo, a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E7E90" w:rsidRPr="009E7E90">
        <w:rPr>
          <w:rFonts w:ascii="Book Antiqua" w:eastAsia="Book Antiqua" w:hAnsi="Book Antiqua" w:cs="Book Antiqua"/>
          <w:szCs w:val="24"/>
          <w:lang w:val="es-PR"/>
        </w:rPr>
        <w:t>otros primeros respondedores adscritos al DSP. Esto, aliviará la carga impuesta al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E7E90" w:rsidRPr="009E7E90">
        <w:rPr>
          <w:rFonts w:ascii="Book Antiqua" w:eastAsia="Book Antiqua" w:hAnsi="Book Antiqua" w:cs="Book Antiqua"/>
          <w:szCs w:val="24"/>
          <w:lang w:val="es-PR"/>
        </w:rPr>
        <w:t>NCEM, permitiendo que puedan cumplir con sus responsabilidades mientras brindan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9E7E90" w:rsidRPr="009E7E90">
        <w:rPr>
          <w:rFonts w:ascii="Book Antiqua" w:eastAsia="Book Antiqua" w:hAnsi="Book Antiqua" w:cs="Book Antiqua"/>
          <w:szCs w:val="24"/>
          <w:lang w:val="es-PR"/>
        </w:rPr>
        <w:t>colaboración y apoyo a los policías.</w:t>
      </w:r>
    </w:p>
    <w:p w14:paraId="182A26C1" w14:textId="77777777" w:rsidR="001545DA" w:rsidRDefault="001545DA" w:rsidP="001545D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3CFDB344" w14:textId="77777777" w:rsidR="009212F1" w:rsidRDefault="009212F1" w:rsidP="00D61DFF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6F0B60FA" w14:textId="51D2D42B" w:rsidR="00744FE1" w:rsidRPr="00330ADF" w:rsidRDefault="00DD022D" w:rsidP="006608BA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Departamento de</w:t>
      </w:r>
      <w:r w:rsidR="00D048F9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Salud</w:t>
      </w:r>
      <w:r w:rsidR="00CC757F"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: </w:t>
      </w:r>
    </w:p>
    <w:p w14:paraId="75F2976B" w14:textId="77777777" w:rsidR="008C06B3" w:rsidRPr="00330ADF" w:rsidRDefault="008C06B3" w:rsidP="006608B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5B24D3E" w14:textId="70B37336" w:rsidR="002D5FE0" w:rsidRDefault="00F55A5A" w:rsidP="00C45065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330ADF">
        <w:rPr>
          <w:rFonts w:ascii="Book Antiqua" w:eastAsia="Book Antiqua" w:hAnsi="Book Antiqua" w:cs="Book Antiqua"/>
          <w:szCs w:val="24"/>
          <w:lang w:val="es-PR"/>
        </w:rPr>
        <w:t>El Departamento de</w:t>
      </w:r>
      <w:r w:rsidR="002D5FE0">
        <w:rPr>
          <w:rFonts w:ascii="Book Antiqua" w:eastAsia="Book Antiqua" w:hAnsi="Book Antiqua" w:cs="Book Antiqua"/>
          <w:szCs w:val="24"/>
          <w:lang w:val="es-PR"/>
        </w:rPr>
        <w:t xml:space="preserve"> Salud manifestó que, desde el punto de vista de salud pública</w:t>
      </w:r>
      <w:r w:rsidR="0068076F">
        <w:rPr>
          <w:rFonts w:ascii="Book Antiqua" w:eastAsia="Book Antiqua" w:hAnsi="Book Antiqua" w:cs="Book Antiqua"/>
          <w:szCs w:val="24"/>
          <w:lang w:val="es-PR"/>
        </w:rPr>
        <w:t xml:space="preserve"> entienden que la presente medida </w:t>
      </w:r>
      <w:r w:rsidR="00A56169">
        <w:rPr>
          <w:rFonts w:ascii="Book Antiqua" w:eastAsia="Book Antiqua" w:hAnsi="Book Antiqua" w:cs="Book Antiqua"/>
          <w:szCs w:val="24"/>
          <w:lang w:val="es-PR"/>
        </w:rPr>
        <w:t xml:space="preserve">fortalecería la capacidad de respuesta de los policías de Puerto Rico ante situaciones de emergencia. </w:t>
      </w:r>
      <w:r w:rsidR="001B26D4">
        <w:rPr>
          <w:rFonts w:ascii="Book Antiqua" w:eastAsia="Book Antiqua" w:hAnsi="Book Antiqua" w:cs="Book Antiqua"/>
          <w:szCs w:val="24"/>
          <w:lang w:val="es-PR"/>
        </w:rPr>
        <w:t xml:space="preserve">A esos efectos, expresaron que dotar a los policías de torniquetes </w:t>
      </w:r>
      <w:r w:rsidR="001E3334">
        <w:rPr>
          <w:rFonts w:ascii="Book Antiqua" w:eastAsia="Book Antiqua" w:hAnsi="Book Antiqua" w:cs="Book Antiqua"/>
          <w:szCs w:val="24"/>
          <w:lang w:val="es-PR"/>
        </w:rPr>
        <w:t xml:space="preserve">y capacitación que incluye el entrenamiento integral en atención </w:t>
      </w:r>
      <w:r w:rsidR="0019261C">
        <w:rPr>
          <w:rFonts w:ascii="Book Antiqua" w:eastAsia="Book Antiqua" w:hAnsi="Book Antiqua" w:cs="Book Antiqua"/>
          <w:szCs w:val="24"/>
          <w:lang w:val="es-PR"/>
        </w:rPr>
        <w:t xml:space="preserve">táctica de emergencias como el TCCC/TECC, junto </w:t>
      </w:r>
      <w:r w:rsidR="00C3343A">
        <w:rPr>
          <w:rFonts w:ascii="Book Antiqua" w:eastAsia="Book Antiqua" w:hAnsi="Book Antiqua" w:cs="Book Antiqua"/>
          <w:szCs w:val="24"/>
          <w:lang w:val="es-PR"/>
        </w:rPr>
        <w:t>con otras destrezas básicas de primeros auxilios y resucitación</w:t>
      </w:r>
      <w:r w:rsidR="00393A60">
        <w:rPr>
          <w:rFonts w:ascii="Book Antiqua" w:eastAsia="Book Antiqua" w:hAnsi="Book Antiqua" w:cs="Book Antiqua"/>
          <w:szCs w:val="24"/>
          <w:lang w:val="es-PR"/>
        </w:rPr>
        <w:t xml:space="preserve">, se esta promoviendo una cultura de prevención y </w:t>
      </w:r>
      <w:r w:rsidR="000476FF">
        <w:rPr>
          <w:rFonts w:ascii="Book Antiqua" w:eastAsia="Book Antiqua" w:hAnsi="Book Antiqua" w:cs="Book Antiqua"/>
          <w:szCs w:val="24"/>
          <w:lang w:val="es-PR"/>
        </w:rPr>
        <w:t>acción</w:t>
      </w:r>
      <w:r w:rsidR="00393A60">
        <w:rPr>
          <w:rFonts w:ascii="Book Antiqua" w:eastAsia="Book Antiqua" w:hAnsi="Book Antiqua" w:cs="Book Antiqua"/>
          <w:szCs w:val="24"/>
          <w:lang w:val="es-PR"/>
        </w:rPr>
        <w:t xml:space="preserve"> inmediata</w:t>
      </w:r>
      <w:r w:rsidR="000476FF">
        <w:rPr>
          <w:rFonts w:ascii="Book Antiqua" w:eastAsia="Book Antiqua" w:hAnsi="Book Antiqua" w:cs="Book Antiqua"/>
          <w:szCs w:val="24"/>
          <w:lang w:val="es-PR"/>
        </w:rPr>
        <w:t xml:space="preserve"> que puede contribuir a salvar vidas. </w:t>
      </w:r>
      <w:r w:rsidR="00605CD7">
        <w:rPr>
          <w:rFonts w:ascii="Book Antiqua" w:eastAsia="Book Antiqua" w:hAnsi="Book Antiqua" w:cs="Book Antiqua"/>
          <w:szCs w:val="24"/>
          <w:lang w:val="es-PR"/>
        </w:rPr>
        <w:t>Por dichas razones apoyan la implantación de lo propuesto en esta medida.</w:t>
      </w:r>
    </w:p>
    <w:p w14:paraId="4FA9B36C" w14:textId="77777777" w:rsidR="00605CD7" w:rsidRDefault="00605CD7" w:rsidP="00C45065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805A72D" w14:textId="11390D09" w:rsidR="00605CD7" w:rsidRDefault="00605CD7" w:rsidP="00C45065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Sin embargo, manifestaron que el éxito de esta </w:t>
      </w:r>
      <w:r w:rsidR="00C72833">
        <w:rPr>
          <w:rFonts w:ascii="Book Antiqua" w:eastAsia="Book Antiqua" w:hAnsi="Book Antiqua" w:cs="Book Antiqua"/>
          <w:szCs w:val="24"/>
          <w:lang w:val="es-PR"/>
        </w:rPr>
        <w:t xml:space="preserve">ley </w:t>
      </w:r>
      <w:r>
        <w:rPr>
          <w:rFonts w:ascii="Book Antiqua" w:eastAsia="Book Antiqua" w:hAnsi="Book Antiqua" w:cs="Book Antiqua"/>
          <w:szCs w:val="24"/>
          <w:lang w:val="es-PR"/>
        </w:rPr>
        <w:t xml:space="preserve">dependerá en gran medida </w:t>
      </w:r>
      <w:r w:rsidR="000626E9">
        <w:rPr>
          <w:rFonts w:ascii="Book Antiqua" w:eastAsia="Book Antiqua" w:hAnsi="Book Antiqua" w:cs="Book Antiqua"/>
          <w:szCs w:val="24"/>
          <w:lang w:val="es-PR"/>
        </w:rPr>
        <w:t xml:space="preserve">de su implementación efectiva, de la disponibilidad </w:t>
      </w:r>
      <w:r w:rsidR="007373AA">
        <w:rPr>
          <w:rFonts w:ascii="Book Antiqua" w:eastAsia="Book Antiqua" w:hAnsi="Book Antiqua" w:cs="Book Antiqua"/>
          <w:szCs w:val="24"/>
          <w:lang w:val="es-PR"/>
        </w:rPr>
        <w:t xml:space="preserve">de recursos para el adiestramiento y la </w:t>
      </w:r>
      <w:r w:rsidR="007373AA">
        <w:rPr>
          <w:rFonts w:ascii="Book Antiqua" w:eastAsia="Book Antiqua" w:hAnsi="Book Antiqua" w:cs="Book Antiqua"/>
          <w:szCs w:val="24"/>
          <w:lang w:val="es-PR"/>
        </w:rPr>
        <w:lastRenderedPageBreak/>
        <w:t xml:space="preserve">colaboración con </w:t>
      </w:r>
      <w:r w:rsidR="0040118F">
        <w:rPr>
          <w:rFonts w:ascii="Book Antiqua" w:eastAsia="Book Antiqua" w:hAnsi="Book Antiqua" w:cs="Book Antiqua"/>
          <w:szCs w:val="24"/>
          <w:lang w:val="es-PR"/>
        </w:rPr>
        <w:t xml:space="preserve">organizaciones </w:t>
      </w:r>
      <w:r w:rsidR="007373AA">
        <w:rPr>
          <w:rFonts w:ascii="Book Antiqua" w:eastAsia="Book Antiqua" w:hAnsi="Book Antiqua" w:cs="Book Antiqua"/>
          <w:szCs w:val="24"/>
          <w:lang w:val="es-PR"/>
        </w:rPr>
        <w:t xml:space="preserve">que </w:t>
      </w:r>
      <w:r w:rsidR="0081369C">
        <w:rPr>
          <w:rFonts w:ascii="Book Antiqua" w:eastAsia="Book Antiqua" w:hAnsi="Book Antiqua" w:cs="Book Antiqua"/>
          <w:szCs w:val="24"/>
          <w:lang w:val="es-PR"/>
        </w:rPr>
        <w:t xml:space="preserve">puedan aportar </w:t>
      </w:r>
      <w:r w:rsidR="009717F4">
        <w:rPr>
          <w:rFonts w:ascii="Book Antiqua" w:eastAsia="Book Antiqua" w:hAnsi="Book Antiqua" w:cs="Book Antiqua"/>
          <w:szCs w:val="24"/>
          <w:lang w:val="es-PR"/>
        </w:rPr>
        <w:t xml:space="preserve">apoyo logístico y educativo. Indicaron que es fundamental que se lleve un monitoreo constante </w:t>
      </w:r>
      <w:r w:rsidR="00D54ED4">
        <w:rPr>
          <w:rFonts w:ascii="Book Antiqua" w:eastAsia="Book Antiqua" w:hAnsi="Book Antiqua" w:cs="Book Antiqua"/>
          <w:szCs w:val="24"/>
          <w:lang w:val="es-PR"/>
        </w:rPr>
        <w:t xml:space="preserve">del impacto de esta medida y que se ajusten los protocolos y reglamentos, en </w:t>
      </w:r>
      <w:r w:rsidR="00157438">
        <w:rPr>
          <w:rFonts w:ascii="Book Antiqua" w:eastAsia="Book Antiqua" w:hAnsi="Book Antiqua" w:cs="Book Antiqua"/>
          <w:szCs w:val="24"/>
          <w:lang w:val="es-PR"/>
        </w:rPr>
        <w:t xml:space="preserve">acorde con los requisitos promulgados. </w:t>
      </w:r>
    </w:p>
    <w:p w14:paraId="1F1F6A00" w14:textId="77777777" w:rsidR="001C604E" w:rsidRDefault="001C604E" w:rsidP="006C593E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FC1BEAA" w14:textId="77777777" w:rsidR="006C593E" w:rsidRDefault="006C593E" w:rsidP="006C593E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A84C09D" w14:textId="74C9013C" w:rsidR="001C604E" w:rsidRPr="00583AE8" w:rsidRDefault="00583AE8" w:rsidP="00F622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583AE8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Oficina del Procurador del Veterano (OPV): </w:t>
      </w:r>
    </w:p>
    <w:p w14:paraId="0D63B421" w14:textId="77777777" w:rsidR="00583AE8" w:rsidRDefault="00583AE8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6307A6D" w14:textId="77BE5A90" w:rsidR="00D17589" w:rsidRDefault="00D17589" w:rsidP="00D17589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L</w:t>
      </w:r>
      <w:r w:rsidRPr="00D17589">
        <w:rPr>
          <w:rFonts w:ascii="Book Antiqua" w:eastAsia="Book Antiqua" w:hAnsi="Book Antiqua" w:cs="Book Antiqua"/>
          <w:szCs w:val="24"/>
          <w:lang w:val="es-PR"/>
        </w:rPr>
        <w:t xml:space="preserve">a </w:t>
      </w:r>
      <w:r>
        <w:rPr>
          <w:rFonts w:ascii="Book Antiqua" w:eastAsia="Book Antiqua" w:hAnsi="Book Antiqua" w:cs="Book Antiqua"/>
          <w:szCs w:val="24"/>
          <w:lang w:val="es-PR"/>
        </w:rPr>
        <w:t>Oficina del Procurador del Veterano (</w:t>
      </w:r>
      <w:r w:rsidRPr="00D17589">
        <w:rPr>
          <w:rFonts w:ascii="Book Antiqua" w:eastAsia="Book Antiqua" w:hAnsi="Book Antiqua" w:cs="Book Antiqua"/>
          <w:szCs w:val="24"/>
          <w:lang w:val="es-PR"/>
        </w:rPr>
        <w:t>OPV</w:t>
      </w:r>
      <w:r>
        <w:rPr>
          <w:rFonts w:ascii="Book Antiqua" w:eastAsia="Book Antiqua" w:hAnsi="Book Antiqua" w:cs="Book Antiqua"/>
          <w:szCs w:val="24"/>
          <w:lang w:val="es-PR"/>
        </w:rPr>
        <w:t>)</w:t>
      </w:r>
      <w:r w:rsidRPr="00D17589">
        <w:rPr>
          <w:rFonts w:ascii="Book Antiqua" w:eastAsia="Book Antiqua" w:hAnsi="Book Antiqua" w:cs="Book Antiqua"/>
          <w:szCs w:val="24"/>
          <w:lang w:val="es-PR"/>
        </w:rPr>
        <w:t xml:space="preserve"> endosa la aprobación del proyecto, destacando que</w:t>
      </w:r>
      <w:r w:rsidR="00AA4C37">
        <w:rPr>
          <w:rFonts w:ascii="Book Antiqua" w:eastAsia="Book Antiqua" w:hAnsi="Book Antiqua" w:cs="Book Antiqua"/>
          <w:szCs w:val="24"/>
          <w:lang w:val="es-PR"/>
        </w:rPr>
        <w:t xml:space="preserve"> este</w:t>
      </w:r>
      <w:r w:rsidRPr="00D17589">
        <w:rPr>
          <w:rFonts w:ascii="Book Antiqua" w:eastAsia="Book Antiqua" w:hAnsi="Book Antiqua" w:cs="Book Antiqua"/>
          <w:szCs w:val="24"/>
          <w:lang w:val="es-PR"/>
        </w:rPr>
        <w:t xml:space="preserve"> refuerza la seguridad pública y la capacitación policial, y ofrece su disposición para colaborar en aspectos técnicos si fuese necesario</w:t>
      </w:r>
      <w:r>
        <w:rPr>
          <w:rFonts w:ascii="Book Antiqua" w:eastAsia="Book Antiqua" w:hAnsi="Book Antiqua" w:cs="Book Antiqua"/>
          <w:szCs w:val="24"/>
          <w:lang w:val="es-PR"/>
        </w:rPr>
        <w:t>.</w:t>
      </w:r>
    </w:p>
    <w:p w14:paraId="1197C81E" w14:textId="77777777" w:rsidR="00D17589" w:rsidRDefault="00D17589" w:rsidP="00D17589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9DEFA10" w14:textId="61D8CEAA" w:rsidR="00D17589" w:rsidRDefault="00D17589" w:rsidP="00D17589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D17589">
        <w:rPr>
          <w:rFonts w:ascii="Book Antiqua" w:eastAsia="Book Antiqua" w:hAnsi="Book Antiqua" w:cs="Book Antiqua"/>
          <w:szCs w:val="24"/>
          <w:lang w:val="es-PR"/>
        </w:rPr>
        <w:t xml:space="preserve">La OPV señala que </w:t>
      </w:r>
      <w:r w:rsidR="007B058E">
        <w:rPr>
          <w:rFonts w:ascii="Book Antiqua" w:eastAsia="Book Antiqua" w:hAnsi="Book Antiqua" w:cs="Book Antiqua"/>
          <w:szCs w:val="24"/>
          <w:lang w:val="es-PR"/>
        </w:rPr>
        <w:t>la presente medida</w:t>
      </w:r>
      <w:r w:rsidRPr="00D17589">
        <w:rPr>
          <w:rFonts w:ascii="Book Antiqua" w:eastAsia="Book Antiqua" w:hAnsi="Book Antiqua" w:cs="Book Antiqua"/>
          <w:szCs w:val="24"/>
          <w:lang w:val="es-PR"/>
        </w:rPr>
        <w:t xml:space="preserve"> no entra dentro de su ámbito de jurisdicción respecto a derechos de veteranos, pero decide brindar comentarios de carácter general. Reconoce que la medida apoya la capacitación y equipamiento de policías con torniquetes, lo cual podría salvar vidas en emergencias y alinea la práctica con estándares internacionales como el TCCC.</w:t>
      </w:r>
    </w:p>
    <w:p w14:paraId="420A1234" w14:textId="77777777" w:rsidR="007B058E" w:rsidRPr="00D17589" w:rsidRDefault="007B058E" w:rsidP="00D17589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6A2C0596" w14:textId="24056769" w:rsidR="00D17589" w:rsidRPr="00D17589" w:rsidRDefault="00D17589" w:rsidP="00D17589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D17589">
        <w:rPr>
          <w:rFonts w:ascii="Book Antiqua" w:eastAsia="Book Antiqua" w:hAnsi="Book Antiqua" w:cs="Book Antiqua"/>
          <w:szCs w:val="24"/>
          <w:lang w:val="es-PR"/>
        </w:rPr>
        <w:t xml:space="preserve">Respecto al Artículo 4 (adiestramiento), la OPV sugiere reconocer formalmente las competencias militares previas de veteranos, </w:t>
      </w:r>
      <w:r w:rsidR="007B058E" w:rsidRPr="00D17589">
        <w:rPr>
          <w:rFonts w:ascii="Book Antiqua" w:eastAsia="Book Antiqua" w:hAnsi="Book Antiqua" w:cs="Book Antiqua"/>
          <w:szCs w:val="24"/>
          <w:lang w:val="es-PR"/>
        </w:rPr>
        <w:t>exmilitares</w:t>
      </w:r>
      <w:r w:rsidRPr="00D17589">
        <w:rPr>
          <w:rFonts w:ascii="Book Antiqua" w:eastAsia="Book Antiqua" w:hAnsi="Book Antiqua" w:cs="Book Antiqua"/>
          <w:szCs w:val="24"/>
          <w:lang w:val="es-PR"/>
        </w:rPr>
        <w:t xml:space="preserve"> y personal activo que laboren en la policía, a fin de evitar redundancias y aprovechar su experiencia. También propone incentivos como designación como instructores, compensación por horas de enseñanza y preferencia para cursos avanzados. </w:t>
      </w:r>
    </w:p>
    <w:p w14:paraId="35DF3A2A" w14:textId="30366322" w:rsidR="00D17589" w:rsidRPr="00D17589" w:rsidRDefault="00D17589" w:rsidP="00D17589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65330FC" w14:textId="77777777" w:rsidR="00D17589" w:rsidRDefault="00D17589" w:rsidP="00832F25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D766644" w14:textId="6FCD184B" w:rsidR="00583AE8" w:rsidRPr="000348EF" w:rsidRDefault="00CA06EE" w:rsidP="00F622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0348E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Frente Unido </w:t>
      </w:r>
      <w:r w:rsidR="000348EF" w:rsidRPr="000348EF">
        <w:rPr>
          <w:rFonts w:ascii="Book Antiqua" w:eastAsia="Book Antiqua" w:hAnsi="Book Antiqua" w:cs="Book Antiqua"/>
          <w:b/>
          <w:bCs/>
          <w:szCs w:val="24"/>
          <w:lang w:val="es-PR"/>
        </w:rPr>
        <w:t>Policías</w:t>
      </w:r>
      <w:r w:rsidRPr="000348E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Organizados </w:t>
      </w:r>
      <w:r w:rsidR="000348EF" w:rsidRPr="000348E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(FUPO): </w:t>
      </w:r>
    </w:p>
    <w:p w14:paraId="4444A8F3" w14:textId="77777777" w:rsidR="000348EF" w:rsidRDefault="000348EF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6E0F4BDE" w14:textId="1A6EE158" w:rsidR="004379A5" w:rsidRDefault="007B058E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El </w:t>
      </w:r>
      <w:r w:rsidRPr="007B058E">
        <w:rPr>
          <w:rFonts w:ascii="Book Antiqua" w:eastAsia="Book Antiqua" w:hAnsi="Book Antiqua" w:cs="Book Antiqua"/>
          <w:szCs w:val="24"/>
          <w:lang w:val="es-PR"/>
        </w:rPr>
        <w:t>Frente Unido Policías Organizados (FUPO)</w:t>
      </w:r>
      <w:r w:rsidR="00CC7901">
        <w:rPr>
          <w:rFonts w:ascii="Book Antiqua" w:eastAsia="Book Antiqua" w:hAnsi="Book Antiqua" w:cs="Book Antiqua"/>
          <w:szCs w:val="24"/>
          <w:lang w:val="es-PR"/>
        </w:rPr>
        <w:t xml:space="preserve"> manifestó su apoyo a la medida. Indicaron que </w:t>
      </w:r>
      <w:r w:rsidR="00457CC8">
        <w:rPr>
          <w:rFonts w:ascii="Book Antiqua" w:eastAsia="Book Antiqua" w:hAnsi="Book Antiqua" w:cs="Book Antiqua"/>
          <w:szCs w:val="24"/>
          <w:lang w:val="es-PR"/>
        </w:rPr>
        <w:t xml:space="preserve">el </w:t>
      </w:r>
      <w:r w:rsidR="00320253">
        <w:rPr>
          <w:rFonts w:ascii="Book Antiqua" w:eastAsia="Book Antiqua" w:hAnsi="Book Antiqua" w:cs="Book Antiqua"/>
          <w:szCs w:val="24"/>
          <w:lang w:val="es-PR"/>
        </w:rPr>
        <w:t xml:space="preserve">éxito del </w:t>
      </w:r>
      <w:r w:rsidR="00457CC8">
        <w:rPr>
          <w:rFonts w:ascii="Book Antiqua" w:eastAsia="Book Antiqua" w:hAnsi="Book Antiqua" w:cs="Book Antiqua"/>
          <w:szCs w:val="24"/>
          <w:lang w:val="es-PR"/>
        </w:rPr>
        <w:t xml:space="preserve">adiestramiento de los miembros de la fuerza en primeros auxilios y </w:t>
      </w:r>
      <w:r w:rsidR="0007234A">
        <w:rPr>
          <w:rFonts w:ascii="Book Antiqua" w:eastAsia="Book Antiqua" w:hAnsi="Book Antiqua" w:cs="Book Antiqua"/>
          <w:szCs w:val="24"/>
          <w:lang w:val="es-PR"/>
        </w:rPr>
        <w:t xml:space="preserve">el uso de artefactos como un torniquete </w:t>
      </w:r>
      <w:r w:rsidR="00320253">
        <w:rPr>
          <w:rFonts w:ascii="Book Antiqua" w:eastAsia="Book Antiqua" w:hAnsi="Book Antiqua" w:cs="Book Antiqua"/>
          <w:szCs w:val="24"/>
          <w:lang w:val="es-PR"/>
        </w:rPr>
        <w:t xml:space="preserve">va a depender en gran medida del seguimiento que se le brinde a dichas capacitaciones. </w:t>
      </w:r>
      <w:r w:rsidR="00E54620">
        <w:rPr>
          <w:rFonts w:ascii="Book Antiqua" w:eastAsia="Book Antiqua" w:hAnsi="Book Antiqua" w:cs="Book Antiqua"/>
          <w:szCs w:val="24"/>
          <w:lang w:val="es-PR"/>
        </w:rPr>
        <w:t>Manifestaron la importancia de adiestra</w:t>
      </w:r>
      <w:r w:rsidR="00567509">
        <w:rPr>
          <w:rFonts w:ascii="Book Antiqua" w:eastAsia="Book Antiqua" w:hAnsi="Book Antiqua" w:cs="Book Antiqua"/>
          <w:szCs w:val="24"/>
          <w:lang w:val="es-PR"/>
        </w:rPr>
        <w:t>r</w:t>
      </w:r>
      <w:r w:rsidR="00E54620">
        <w:rPr>
          <w:rFonts w:ascii="Book Antiqua" w:eastAsia="Book Antiqua" w:hAnsi="Book Antiqua" w:cs="Book Antiqua"/>
          <w:szCs w:val="24"/>
          <w:lang w:val="es-PR"/>
        </w:rPr>
        <w:t xml:space="preserve"> correctamente a los miembros de la policía debido a las posibles repercusiones del uso incorrecto de un torniquete.</w:t>
      </w:r>
      <w:r w:rsidR="004379A5">
        <w:rPr>
          <w:rFonts w:ascii="Book Antiqua" w:eastAsia="Book Antiqua" w:hAnsi="Book Antiqua" w:cs="Book Antiqua"/>
          <w:szCs w:val="24"/>
          <w:lang w:val="es-PR"/>
        </w:rPr>
        <w:t xml:space="preserve"> Sobre este particular manifestaron: </w:t>
      </w:r>
    </w:p>
    <w:p w14:paraId="7F58D7D6" w14:textId="77777777" w:rsidR="004379A5" w:rsidRDefault="004379A5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6E5DC84D" w14:textId="5D949F9F" w:rsidR="000348EF" w:rsidRDefault="00652DA2" w:rsidP="002E3143">
      <w:pPr>
        <w:ind w:left="720" w:right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Es común en la policía la falta de seguimiento </w:t>
      </w:r>
      <w:r w:rsidR="00F545E2">
        <w:rPr>
          <w:rFonts w:ascii="Book Antiqua" w:eastAsia="Book Antiqua" w:hAnsi="Book Antiqua" w:cs="Book Antiqua"/>
          <w:szCs w:val="24"/>
          <w:lang w:val="es-PR"/>
        </w:rPr>
        <w:t xml:space="preserve">en algunas ocasiones de técnicas de primeros auxilios y </w:t>
      </w:r>
      <w:r w:rsidR="007B39E8">
        <w:rPr>
          <w:rFonts w:ascii="Book Antiqua" w:eastAsia="Book Antiqua" w:hAnsi="Book Antiqua" w:cs="Book Antiqua"/>
          <w:szCs w:val="24"/>
          <w:lang w:val="es-PR"/>
        </w:rPr>
        <w:t>otros adiestramientos, también muchas veces los equipos se compran con partidas especiales</w:t>
      </w:r>
      <w:r w:rsidR="00BA497C">
        <w:rPr>
          <w:rFonts w:ascii="Book Antiqua" w:eastAsia="Book Antiqua" w:hAnsi="Book Antiqua" w:cs="Book Antiqua"/>
          <w:szCs w:val="24"/>
          <w:lang w:val="es-PR"/>
        </w:rPr>
        <w:t xml:space="preserve">, fondos federales y otros y cuando los mismos no están </w:t>
      </w:r>
      <w:r w:rsidR="0057486E">
        <w:rPr>
          <w:rFonts w:ascii="Book Antiqua" w:eastAsia="Book Antiqua" w:hAnsi="Book Antiqua" w:cs="Book Antiqua"/>
          <w:szCs w:val="24"/>
          <w:lang w:val="es-PR"/>
        </w:rPr>
        <w:t xml:space="preserve">disponibles se continúan usando a pesar de su fecha de expiración </w:t>
      </w:r>
      <w:r w:rsidR="00832F25">
        <w:rPr>
          <w:rFonts w:ascii="Book Antiqua" w:eastAsia="Book Antiqua" w:hAnsi="Book Antiqua" w:cs="Book Antiqua"/>
          <w:szCs w:val="24"/>
          <w:lang w:val="es-PR"/>
        </w:rPr>
        <w:t xml:space="preserve">o el cuidado necesario. Entendemos que, si el miembro de la fuerza no se </w:t>
      </w:r>
      <w:r w:rsidR="00EF249F">
        <w:rPr>
          <w:rFonts w:ascii="Book Antiqua" w:eastAsia="Book Antiqua" w:hAnsi="Book Antiqua" w:cs="Book Antiqua"/>
          <w:szCs w:val="24"/>
          <w:lang w:val="es-PR"/>
        </w:rPr>
        <w:t xml:space="preserve">adiestra y toma capacitación continua sobre el uso </w:t>
      </w:r>
      <w:r w:rsidR="006F169B">
        <w:rPr>
          <w:rFonts w:ascii="Book Antiqua" w:eastAsia="Book Antiqua" w:hAnsi="Book Antiqua" w:cs="Book Antiqua"/>
          <w:szCs w:val="24"/>
          <w:lang w:val="es-PR"/>
        </w:rPr>
        <w:t>de artefactos [torniquetes] como ese</w:t>
      </w:r>
      <w:r w:rsidR="0040316D">
        <w:rPr>
          <w:rFonts w:ascii="Book Antiqua" w:eastAsia="Book Antiqua" w:hAnsi="Book Antiqua" w:cs="Book Antiqua"/>
          <w:szCs w:val="24"/>
          <w:lang w:val="es-PR"/>
        </w:rPr>
        <w:t xml:space="preserve"> aun con la protección de lo dispuesto en la sección 3 de la Ley </w:t>
      </w:r>
      <w:r w:rsidR="00A5357B">
        <w:rPr>
          <w:rFonts w:ascii="Book Antiqua" w:eastAsia="Book Antiqua" w:hAnsi="Book Antiqua" w:cs="Book Antiqua"/>
          <w:szCs w:val="24"/>
          <w:lang w:val="es-PR"/>
        </w:rPr>
        <w:t xml:space="preserve">Núm. </w:t>
      </w:r>
      <w:r w:rsidR="00FD36AF">
        <w:rPr>
          <w:rFonts w:ascii="Book Antiqua" w:eastAsia="Book Antiqua" w:hAnsi="Book Antiqua" w:cs="Book Antiqua"/>
          <w:szCs w:val="24"/>
          <w:lang w:val="es-PR"/>
        </w:rPr>
        <w:t>139 del</w:t>
      </w:r>
      <w:r w:rsidR="00A5357B">
        <w:rPr>
          <w:rFonts w:ascii="Book Antiqua" w:eastAsia="Book Antiqua" w:hAnsi="Book Antiqua" w:cs="Book Antiqua"/>
          <w:szCs w:val="24"/>
          <w:lang w:val="es-PR"/>
        </w:rPr>
        <w:t xml:space="preserve"> 3 de junio de 1979, según enmendada, </w:t>
      </w:r>
      <w:r w:rsidR="00115F73">
        <w:rPr>
          <w:rFonts w:ascii="Book Antiqua" w:eastAsia="Book Antiqua" w:hAnsi="Book Antiqua" w:cs="Book Antiqua"/>
          <w:szCs w:val="24"/>
          <w:lang w:val="es-PR"/>
        </w:rPr>
        <w:t xml:space="preserve">mejor conocida como la </w:t>
      </w:r>
      <w:r w:rsidR="00F02CC7">
        <w:rPr>
          <w:rFonts w:ascii="Book Antiqua" w:eastAsia="Book Antiqua" w:hAnsi="Book Antiqua" w:cs="Book Antiqua"/>
          <w:szCs w:val="24"/>
          <w:lang w:val="es-PR"/>
        </w:rPr>
        <w:t>“Ley</w:t>
      </w:r>
      <w:r w:rsidR="00115F73">
        <w:rPr>
          <w:rFonts w:ascii="Book Antiqua" w:eastAsia="Book Antiqua" w:hAnsi="Book Antiqua" w:cs="Book Antiqua"/>
          <w:szCs w:val="24"/>
          <w:lang w:val="es-PR"/>
        </w:rPr>
        <w:t xml:space="preserve"> del Buen Samaritano del </w:t>
      </w:r>
      <w:r w:rsidR="00115F73">
        <w:rPr>
          <w:rFonts w:ascii="Book Antiqua" w:eastAsia="Book Antiqua" w:hAnsi="Book Antiqua" w:cs="Book Antiqua"/>
          <w:szCs w:val="24"/>
          <w:lang w:val="es-PR"/>
        </w:rPr>
        <w:lastRenderedPageBreak/>
        <w:t>Gobierno de Puerto Rico</w:t>
      </w:r>
      <w:r w:rsidR="009058CF">
        <w:rPr>
          <w:rFonts w:ascii="Book Antiqua" w:eastAsia="Book Antiqua" w:hAnsi="Book Antiqua" w:cs="Book Antiqua"/>
          <w:szCs w:val="24"/>
          <w:lang w:val="es-PR"/>
        </w:rPr>
        <w:t>”, podríamos tener un caso de un mayor daño a un ciudadano</w:t>
      </w:r>
      <w:r w:rsidR="002E3143">
        <w:rPr>
          <w:rFonts w:ascii="Book Antiqua" w:eastAsia="Book Antiqua" w:hAnsi="Book Antiqua" w:cs="Book Antiqua"/>
          <w:szCs w:val="24"/>
          <w:lang w:val="es-PR"/>
        </w:rPr>
        <w:t xml:space="preserve"> por querer hacer un bien. </w:t>
      </w:r>
      <w:r w:rsidR="009058CF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15F73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619AADF4" w14:textId="77777777" w:rsidR="007B058E" w:rsidRDefault="007B058E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09BF74F" w14:textId="77777777" w:rsidR="0094194F" w:rsidRDefault="0094194F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01EC3D3" w14:textId="1262BA91" w:rsidR="000447E9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AN</w:t>
      </w: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Á</w:t>
      </w: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LISIS DE LA MEDIDA</w:t>
      </w:r>
    </w:p>
    <w:p w14:paraId="6DA8F768" w14:textId="77777777" w:rsidR="009C3C65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14781DA" w14:textId="77777777" w:rsidR="006A6E37" w:rsidRDefault="00504941" w:rsidP="00504941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>
        <w:rPr>
          <w:rFonts w:ascii="Book Antiqua" w:eastAsia="Book Antiqua" w:hAnsi="Book Antiqua" w:cs="Book Antiqua"/>
          <w:szCs w:val="24"/>
        </w:rPr>
        <w:t xml:space="preserve">La medida ante la consideración de las presentes Comisiones </w:t>
      </w:r>
      <w:r w:rsidRPr="00504941">
        <w:rPr>
          <w:rFonts w:ascii="Book Antiqua" w:eastAsia="Book Antiqua" w:hAnsi="Book Antiqua" w:cs="Book Antiqua"/>
          <w:szCs w:val="24"/>
        </w:rPr>
        <w:t>busca dotar a cada patrulla</w:t>
      </w:r>
      <w:r>
        <w:rPr>
          <w:rFonts w:ascii="Book Antiqua" w:eastAsia="Book Antiqua" w:hAnsi="Book Antiqua" w:cs="Book Antiqua"/>
          <w:szCs w:val="24"/>
        </w:rPr>
        <w:t xml:space="preserve"> de la reciente Policía de Puerto Rico (PPR)</w:t>
      </w:r>
      <w:r w:rsidRPr="00504941">
        <w:rPr>
          <w:rFonts w:ascii="Book Antiqua" w:eastAsia="Book Antiqua" w:hAnsi="Book Antiqua" w:cs="Book Antiqua"/>
          <w:szCs w:val="24"/>
        </w:rPr>
        <w:t xml:space="preserve"> con torniquetes y capacitar a los policías en su uso mediante entrenamiento acreditado en </w:t>
      </w:r>
      <w:proofErr w:type="spellStart"/>
      <w:r w:rsidRPr="00504941">
        <w:rPr>
          <w:rFonts w:ascii="Book Antiqua" w:eastAsia="Book Antiqua" w:hAnsi="Book Antiqua" w:cs="Book Antiqua"/>
          <w:szCs w:val="24"/>
        </w:rPr>
        <w:t>Tactical</w:t>
      </w:r>
      <w:proofErr w:type="spellEnd"/>
      <w:r w:rsidRPr="00504941">
        <w:rPr>
          <w:rFonts w:ascii="Book Antiqua" w:eastAsia="Book Antiqua" w:hAnsi="Book Antiqua" w:cs="Book Antiqua"/>
          <w:szCs w:val="24"/>
        </w:rPr>
        <w:t xml:space="preserve"> </w:t>
      </w:r>
      <w:proofErr w:type="spellStart"/>
      <w:r w:rsidRPr="00504941">
        <w:rPr>
          <w:rFonts w:ascii="Book Antiqua" w:eastAsia="Book Antiqua" w:hAnsi="Book Antiqua" w:cs="Book Antiqua"/>
          <w:szCs w:val="24"/>
        </w:rPr>
        <w:t>Combat</w:t>
      </w:r>
      <w:proofErr w:type="spellEnd"/>
      <w:r w:rsidRPr="00504941">
        <w:rPr>
          <w:rFonts w:ascii="Book Antiqua" w:eastAsia="Book Antiqua" w:hAnsi="Book Antiqua" w:cs="Book Antiqua"/>
          <w:szCs w:val="24"/>
        </w:rPr>
        <w:t xml:space="preserve"> </w:t>
      </w:r>
      <w:proofErr w:type="spellStart"/>
      <w:r w:rsidRPr="00504941">
        <w:rPr>
          <w:rFonts w:ascii="Book Antiqua" w:eastAsia="Book Antiqua" w:hAnsi="Book Antiqua" w:cs="Book Antiqua"/>
          <w:szCs w:val="24"/>
        </w:rPr>
        <w:t>Casualty</w:t>
      </w:r>
      <w:proofErr w:type="spellEnd"/>
      <w:r w:rsidRPr="00504941">
        <w:rPr>
          <w:rFonts w:ascii="Book Antiqua" w:eastAsia="Book Antiqua" w:hAnsi="Book Antiqua" w:cs="Book Antiqua"/>
          <w:szCs w:val="24"/>
        </w:rPr>
        <w:t xml:space="preserve"> Care (TCCC)</w:t>
      </w:r>
      <w:r w:rsidR="006A6E37">
        <w:rPr>
          <w:rFonts w:ascii="Book Antiqua" w:eastAsia="Book Antiqua" w:hAnsi="Book Antiqua" w:cs="Book Antiqua"/>
          <w:szCs w:val="24"/>
        </w:rPr>
        <w:t>, el cual es un con</w:t>
      </w:r>
      <w:r w:rsidR="006A6E37" w:rsidRPr="006A6E37">
        <w:rPr>
          <w:rFonts w:ascii="Book Antiqua" w:eastAsia="Book Antiqua" w:hAnsi="Book Antiqua" w:cs="Book Antiqua"/>
          <w:szCs w:val="24"/>
        </w:rPr>
        <w:t>junto de protocolos de primeros auxilios diseñados para salvar vidas en entornos hostiles</w:t>
      </w:r>
      <w:r w:rsidRPr="00504941">
        <w:rPr>
          <w:rFonts w:ascii="Book Antiqua" w:eastAsia="Book Antiqua" w:hAnsi="Book Antiqua" w:cs="Book Antiqua"/>
          <w:szCs w:val="24"/>
        </w:rPr>
        <w:t xml:space="preserve">. </w:t>
      </w:r>
    </w:p>
    <w:p w14:paraId="77018193" w14:textId="77777777" w:rsidR="006A6E37" w:rsidRDefault="006A6E37" w:rsidP="00504941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1AF95990" w14:textId="201BB326" w:rsidR="0046299C" w:rsidRDefault="00504941" w:rsidP="00504941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504941">
        <w:rPr>
          <w:rFonts w:ascii="Book Antiqua" w:eastAsia="Book Antiqua" w:hAnsi="Book Antiqua" w:cs="Book Antiqua"/>
          <w:szCs w:val="24"/>
        </w:rPr>
        <w:t>La medida responde a la necesidad urgente de salvar vidas frente a situaciones de trauma, considerando que muchas hemorragias fatales ocurren antes de que llegue asistencia médica</w:t>
      </w:r>
      <w:r w:rsidR="00431DDA">
        <w:rPr>
          <w:rFonts w:ascii="Book Antiqua" w:eastAsia="Book Antiqua" w:hAnsi="Book Antiqua" w:cs="Book Antiqua"/>
          <w:szCs w:val="24"/>
        </w:rPr>
        <w:t xml:space="preserve"> especializada</w:t>
      </w:r>
      <w:r w:rsidRPr="00504941">
        <w:rPr>
          <w:rFonts w:ascii="Book Antiqua" w:eastAsia="Book Antiqua" w:hAnsi="Book Antiqua" w:cs="Book Antiqua"/>
          <w:szCs w:val="24"/>
        </w:rPr>
        <w:t>. Al garantizar que los agentes puedan actuar de inmediato, se protege la vida y se fortalece la seguridad pública. Además, el uso de torniquetes bajo esta ley cuenta con protección legal según la</w:t>
      </w:r>
      <w:r w:rsidR="006A6E37" w:rsidRPr="006A6E37">
        <w:rPr>
          <w:rFonts w:ascii="Book Antiqua" w:eastAsia="Book Antiqua" w:hAnsi="Book Antiqua" w:cs="Book Antiqua"/>
          <w:szCs w:val="24"/>
          <w:lang w:val="es-PR"/>
        </w:rPr>
        <w:t xml:space="preserve"> Ley Núm. 139 </w:t>
      </w:r>
      <w:r w:rsidR="006A6E37">
        <w:rPr>
          <w:rFonts w:ascii="Book Antiqua" w:eastAsia="Book Antiqua" w:hAnsi="Book Antiqua" w:cs="Book Antiqua"/>
          <w:szCs w:val="24"/>
          <w:lang w:val="es-PR"/>
        </w:rPr>
        <w:t xml:space="preserve">de </w:t>
      </w:r>
      <w:r w:rsidR="006A6E37" w:rsidRPr="006A6E37">
        <w:rPr>
          <w:rFonts w:ascii="Book Antiqua" w:eastAsia="Book Antiqua" w:hAnsi="Book Antiqua" w:cs="Book Antiqua"/>
          <w:szCs w:val="24"/>
          <w:lang w:val="es-PR"/>
        </w:rPr>
        <w:t>1976</w:t>
      </w:r>
      <w:r w:rsidR="006A6E37">
        <w:rPr>
          <w:rFonts w:ascii="Book Antiqua" w:eastAsia="Book Antiqua" w:hAnsi="Book Antiqua" w:cs="Book Antiqua"/>
          <w:szCs w:val="24"/>
        </w:rPr>
        <w:t>, según enmendada, también conocida como la “Ley</w:t>
      </w:r>
      <w:r w:rsidRPr="00504941">
        <w:rPr>
          <w:rFonts w:ascii="Book Antiqua" w:eastAsia="Book Antiqua" w:hAnsi="Book Antiqua" w:cs="Book Antiqua"/>
          <w:szCs w:val="24"/>
        </w:rPr>
        <w:t xml:space="preserve"> </w:t>
      </w:r>
      <w:r w:rsidR="006A6E37">
        <w:rPr>
          <w:rFonts w:ascii="Book Antiqua" w:eastAsia="Book Antiqua" w:hAnsi="Book Antiqua" w:cs="Book Antiqua"/>
          <w:szCs w:val="24"/>
        </w:rPr>
        <w:t xml:space="preserve">del </w:t>
      </w:r>
      <w:r w:rsidRPr="00504941">
        <w:rPr>
          <w:rFonts w:ascii="Book Antiqua" w:eastAsia="Book Antiqua" w:hAnsi="Book Antiqua" w:cs="Book Antiqua"/>
          <w:szCs w:val="24"/>
        </w:rPr>
        <w:t>Buen Samaritano</w:t>
      </w:r>
      <w:r w:rsidR="006A6E37">
        <w:rPr>
          <w:rFonts w:ascii="Book Antiqua" w:eastAsia="Book Antiqua" w:hAnsi="Book Antiqua" w:cs="Book Antiqua"/>
          <w:szCs w:val="24"/>
        </w:rPr>
        <w:t xml:space="preserve"> de Puerto Rico”. </w:t>
      </w:r>
      <w:r w:rsidRPr="00504941">
        <w:rPr>
          <w:rFonts w:ascii="Book Antiqua" w:eastAsia="Book Antiqua" w:hAnsi="Book Antiqua" w:cs="Book Antiqua"/>
          <w:szCs w:val="24"/>
        </w:rPr>
        <w:t xml:space="preserve"> </w:t>
      </w:r>
      <w:r w:rsidR="006A6E37">
        <w:rPr>
          <w:rFonts w:ascii="Book Antiqua" w:eastAsia="Book Antiqua" w:hAnsi="Book Antiqua" w:cs="Book Antiqua"/>
          <w:szCs w:val="24"/>
        </w:rPr>
        <w:t xml:space="preserve">Con esta </w:t>
      </w:r>
      <w:r w:rsidR="0046299C">
        <w:rPr>
          <w:rFonts w:ascii="Book Antiqua" w:eastAsia="Book Antiqua" w:hAnsi="Book Antiqua" w:cs="Book Antiqua"/>
          <w:szCs w:val="24"/>
        </w:rPr>
        <w:t>salvaguarda</w:t>
      </w:r>
      <w:r w:rsidR="006A6E37">
        <w:rPr>
          <w:rFonts w:ascii="Book Antiqua" w:eastAsia="Book Antiqua" w:hAnsi="Book Antiqua" w:cs="Book Antiqua"/>
          <w:szCs w:val="24"/>
        </w:rPr>
        <w:t xml:space="preserve"> se asegura </w:t>
      </w:r>
      <w:r w:rsidRPr="00504941">
        <w:rPr>
          <w:rFonts w:ascii="Book Antiqua" w:eastAsia="Book Antiqua" w:hAnsi="Book Antiqua" w:cs="Book Antiqua"/>
          <w:szCs w:val="24"/>
        </w:rPr>
        <w:t>que los policías actúen sin temor a responsabilidad civil</w:t>
      </w:r>
      <w:r w:rsidR="006A6E37">
        <w:rPr>
          <w:rFonts w:ascii="Book Antiqua" w:eastAsia="Book Antiqua" w:hAnsi="Book Antiqua" w:cs="Book Antiqua"/>
          <w:szCs w:val="24"/>
        </w:rPr>
        <w:t xml:space="preserve"> y puedan efectuar sus labores de primeros respondedores en situaciones d</w:t>
      </w:r>
      <w:r w:rsidR="0046299C">
        <w:rPr>
          <w:rFonts w:ascii="Book Antiqua" w:eastAsia="Book Antiqua" w:hAnsi="Book Antiqua" w:cs="Book Antiqua"/>
          <w:szCs w:val="24"/>
        </w:rPr>
        <w:t>e e</w:t>
      </w:r>
      <w:r w:rsidR="006A6E37">
        <w:rPr>
          <w:rFonts w:ascii="Book Antiqua" w:eastAsia="Book Antiqua" w:hAnsi="Book Antiqua" w:cs="Book Antiqua"/>
          <w:szCs w:val="24"/>
        </w:rPr>
        <w:t>mergencias o de carácter violento</w:t>
      </w:r>
      <w:r w:rsidR="0046299C">
        <w:rPr>
          <w:rFonts w:ascii="Book Antiqua" w:eastAsia="Book Antiqua" w:hAnsi="Book Antiqua" w:cs="Book Antiqua"/>
          <w:szCs w:val="24"/>
        </w:rPr>
        <w:t xml:space="preserve"> con la mayor eficacia posible</w:t>
      </w:r>
      <w:r w:rsidRPr="00504941">
        <w:rPr>
          <w:rFonts w:ascii="Book Antiqua" w:eastAsia="Book Antiqua" w:hAnsi="Book Antiqua" w:cs="Book Antiqua"/>
          <w:szCs w:val="24"/>
        </w:rPr>
        <w:t xml:space="preserve">. </w:t>
      </w:r>
    </w:p>
    <w:p w14:paraId="3C6A979A" w14:textId="77777777" w:rsidR="0046299C" w:rsidRDefault="0046299C" w:rsidP="00504941">
      <w:pPr>
        <w:ind w:firstLine="720"/>
        <w:jc w:val="both"/>
        <w:rPr>
          <w:rFonts w:ascii="Book Antiqua" w:eastAsia="Book Antiqua" w:hAnsi="Book Antiqua" w:cs="Book Antiqua"/>
          <w:szCs w:val="24"/>
        </w:rPr>
      </w:pPr>
    </w:p>
    <w:p w14:paraId="05EA21E1" w14:textId="5EEB2ED0" w:rsidR="00D34730" w:rsidRPr="00504941" w:rsidRDefault="00504941" w:rsidP="00504941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504941">
        <w:rPr>
          <w:rFonts w:ascii="Book Antiqua" w:eastAsia="Book Antiqua" w:hAnsi="Book Antiqua" w:cs="Book Antiqua"/>
          <w:szCs w:val="24"/>
        </w:rPr>
        <w:t>La medida es</w:t>
      </w:r>
      <w:r w:rsidR="00AA22D5">
        <w:rPr>
          <w:rFonts w:ascii="Book Antiqua" w:eastAsia="Book Antiqua" w:hAnsi="Book Antiqua" w:cs="Book Antiqua"/>
          <w:szCs w:val="24"/>
        </w:rPr>
        <w:t xml:space="preserve"> viable en cuanto a </w:t>
      </w:r>
      <w:r w:rsidR="00DC2639">
        <w:rPr>
          <w:rFonts w:ascii="Book Antiqua" w:eastAsia="Book Antiqua" w:hAnsi="Book Antiqua" w:cs="Book Antiqua"/>
          <w:szCs w:val="24"/>
        </w:rPr>
        <w:t xml:space="preserve">su </w:t>
      </w:r>
      <w:r w:rsidR="00DC2639" w:rsidRPr="00504941">
        <w:rPr>
          <w:rFonts w:ascii="Book Antiqua" w:eastAsia="Book Antiqua" w:hAnsi="Book Antiqua" w:cs="Book Antiqua"/>
          <w:szCs w:val="24"/>
        </w:rPr>
        <w:t>implementación</w:t>
      </w:r>
      <w:r w:rsidRPr="00504941">
        <w:rPr>
          <w:rFonts w:ascii="Book Antiqua" w:eastAsia="Book Antiqua" w:hAnsi="Book Antiqua" w:cs="Book Antiqua"/>
          <w:szCs w:val="24"/>
        </w:rPr>
        <w:t>, ya que contempla la aceptación de donaciones de torniquetes y botiquines, y se complementa con readiestramientos bienales para mantener la eficacia del personal. En conjunto, el proyecto establece un estándar mínimo de preparación médica táctica, alineado con</w:t>
      </w:r>
      <w:r w:rsidR="00DC2639">
        <w:rPr>
          <w:rFonts w:ascii="Book Antiqua" w:eastAsia="Book Antiqua" w:hAnsi="Book Antiqua" w:cs="Book Antiqua"/>
          <w:szCs w:val="24"/>
        </w:rPr>
        <w:t xml:space="preserve"> las</w:t>
      </w:r>
      <w:r w:rsidRPr="00504941">
        <w:rPr>
          <w:rFonts w:ascii="Book Antiqua" w:eastAsia="Book Antiqua" w:hAnsi="Book Antiqua" w:cs="Book Antiqua"/>
          <w:szCs w:val="24"/>
        </w:rPr>
        <w:t xml:space="preserve"> mejores prácticas internacionales, </w:t>
      </w:r>
      <w:r w:rsidR="00DC2639">
        <w:rPr>
          <w:rFonts w:ascii="Book Antiqua" w:eastAsia="Book Antiqua" w:hAnsi="Book Antiqua" w:cs="Book Antiqua"/>
          <w:szCs w:val="24"/>
        </w:rPr>
        <w:t xml:space="preserve">lo </w:t>
      </w:r>
      <w:r w:rsidRPr="00504941">
        <w:rPr>
          <w:rFonts w:ascii="Book Antiqua" w:eastAsia="Book Antiqua" w:hAnsi="Book Antiqua" w:cs="Book Antiqua"/>
          <w:szCs w:val="24"/>
        </w:rPr>
        <w:t>que incrementa la capacidad de respuesta ante emergencias y protege tanto a la ciudadanía como a los agentes policiales.</w:t>
      </w:r>
    </w:p>
    <w:p w14:paraId="0E4E72A8" w14:textId="77777777" w:rsidR="00504941" w:rsidRDefault="00504941" w:rsidP="00504941">
      <w:pPr>
        <w:jc w:val="both"/>
        <w:rPr>
          <w:rFonts w:ascii="Book Antiqua" w:eastAsia="Book Antiqua" w:hAnsi="Book Antiqua" w:cs="Book Antiqua"/>
          <w:b/>
          <w:bCs/>
          <w:szCs w:val="24"/>
        </w:rPr>
      </w:pPr>
    </w:p>
    <w:p w14:paraId="49D31B2F" w14:textId="77777777" w:rsidR="00504941" w:rsidRDefault="00504941" w:rsidP="00504941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EDE4CCB" w14:textId="20E82BEF" w:rsidR="000D246A" w:rsidRPr="00330ADF" w:rsidRDefault="000D246A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DETERMINACIÓN DE IMPACTO ECONÓMICO</w:t>
      </w:r>
    </w:p>
    <w:p w14:paraId="7134D849" w14:textId="77777777" w:rsidR="000D246A" w:rsidRPr="00330ADF" w:rsidRDefault="000D246A" w:rsidP="000D246A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1609A09" w14:textId="774156EC" w:rsidR="00603535" w:rsidRDefault="000D246A" w:rsidP="000B4B87">
      <w:pPr>
        <w:ind w:firstLine="720"/>
        <w:jc w:val="both"/>
        <w:rPr>
          <w:rFonts w:ascii="Book Antiqua" w:eastAsia="Book Antiqua" w:hAnsi="Book Antiqua" w:cs="Book Antiqua"/>
          <w:szCs w:val="24"/>
        </w:rPr>
      </w:pPr>
      <w:r w:rsidRPr="00330ADF">
        <w:rPr>
          <w:rFonts w:ascii="Book Antiqua" w:eastAsia="Book Antiqua" w:hAnsi="Book Antiqua" w:cs="Book Antiqua"/>
          <w:szCs w:val="24"/>
          <w:lang w:val="es-PR"/>
        </w:rPr>
        <w:t>Conforme el análisis de la medida, la</w:t>
      </w:r>
      <w:r w:rsidR="003355B4">
        <w:rPr>
          <w:rFonts w:ascii="Book Antiqua" w:eastAsia="Book Antiqua" w:hAnsi="Book Antiqua" w:cs="Book Antiqua"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szCs w:val="24"/>
          <w:lang w:val="es-PR"/>
        </w:rPr>
        <w:t xml:space="preserve"> Comisi</w:t>
      </w:r>
      <w:r w:rsidR="003355B4">
        <w:rPr>
          <w:rFonts w:ascii="Book Antiqua" w:eastAsia="Book Antiqua" w:hAnsi="Book Antiqua" w:cs="Book Antiqua"/>
          <w:szCs w:val="24"/>
          <w:lang w:val="es-PR"/>
        </w:rPr>
        <w:t>ones</w:t>
      </w:r>
      <w:r w:rsidRPr="00330ADF">
        <w:rPr>
          <w:rFonts w:ascii="Book Antiqua" w:eastAsia="Book Antiqua" w:hAnsi="Book Antiqua" w:cs="Book Antiqua"/>
          <w:szCs w:val="24"/>
          <w:lang w:val="es-PR"/>
        </w:rPr>
        <w:t xml:space="preserve"> de </w:t>
      </w:r>
      <w:r w:rsidR="0091018F">
        <w:rPr>
          <w:rFonts w:ascii="Book Antiqua" w:eastAsia="Book Antiqua" w:hAnsi="Book Antiqua" w:cs="Book Antiqua"/>
          <w:szCs w:val="24"/>
          <w:lang w:val="es-PR"/>
        </w:rPr>
        <w:t xml:space="preserve">Seguridad </w:t>
      </w:r>
      <w:r w:rsidR="00904132">
        <w:rPr>
          <w:rFonts w:ascii="Book Antiqua" w:eastAsia="Book Antiqua" w:hAnsi="Book Antiqua" w:cs="Book Antiqua"/>
          <w:szCs w:val="24"/>
          <w:lang w:val="es-PR"/>
        </w:rPr>
        <w:t>Pública</w:t>
      </w:r>
      <w:r w:rsidR="003355B4">
        <w:rPr>
          <w:rFonts w:ascii="Book Antiqua" w:eastAsia="Book Antiqua" w:hAnsi="Book Antiqua" w:cs="Book Antiqua"/>
          <w:szCs w:val="24"/>
          <w:lang w:val="es-PR"/>
        </w:rPr>
        <w:t xml:space="preserve"> y Salud de la </w:t>
      </w:r>
      <w:r w:rsidR="00603535">
        <w:rPr>
          <w:rFonts w:ascii="Book Antiqua" w:eastAsia="Book Antiqua" w:hAnsi="Book Antiqua" w:cs="Book Antiqua"/>
          <w:szCs w:val="24"/>
          <w:lang w:val="es-PR"/>
        </w:rPr>
        <w:t>Cámara</w:t>
      </w:r>
      <w:r w:rsidR="003355B4">
        <w:rPr>
          <w:rFonts w:ascii="Book Antiqua" w:eastAsia="Book Antiqua" w:hAnsi="Book Antiqua" w:cs="Book Antiqua"/>
          <w:szCs w:val="24"/>
          <w:lang w:val="es-PR"/>
        </w:rPr>
        <w:t xml:space="preserve"> de Representantes</w:t>
      </w:r>
      <w:r w:rsidR="00261E12">
        <w:rPr>
          <w:rFonts w:ascii="Book Antiqua" w:eastAsia="Book Antiqua" w:hAnsi="Book Antiqua" w:cs="Book Antiqua"/>
          <w:szCs w:val="24"/>
          <w:lang w:val="es-PR"/>
        </w:rPr>
        <w:t>,</w:t>
      </w:r>
      <w:r w:rsidR="0091018F" w:rsidRPr="0091018F">
        <w:t xml:space="preserve"> </w:t>
      </w:r>
      <w:r w:rsidR="0091018F" w:rsidRPr="001D5F46">
        <w:rPr>
          <w:rFonts w:ascii="Book Antiqua" w:hAnsi="Book Antiqua"/>
        </w:rPr>
        <w:t>concluye</w:t>
      </w:r>
      <w:r w:rsidR="003355B4" w:rsidRPr="001D5F46">
        <w:rPr>
          <w:rFonts w:ascii="Book Antiqua" w:hAnsi="Book Antiqua"/>
        </w:rPr>
        <w:t>n</w:t>
      </w:r>
      <w:r w:rsidR="0091018F">
        <w:t xml:space="preserve"> </w:t>
      </w:r>
      <w:r w:rsidR="0091018F" w:rsidRPr="00882D63">
        <w:rPr>
          <w:rFonts w:ascii="Book Antiqua" w:hAnsi="Book Antiqua"/>
        </w:rPr>
        <w:t>que</w:t>
      </w:r>
      <w:r w:rsidR="0091018F">
        <w:t xml:space="preserve"> </w:t>
      </w:r>
      <w:r w:rsidR="0091018F">
        <w:rPr>
          <w:rFonts w:ascii="Book Antiqua" w:eastAsia="Book Antiqua" w:hAnsi="Book Antiqua" w:cs="Book Antiqua"/>
          <w:szCs w:val="24"/>
        </w:rPr>
        <w:t>l</w:t>
      </w:r>
      <w:r w:rsidR="0091018F" w:rsidRPr="0091018F">
        <w:rPr>
          <w:rFonts w:ascii="Book Antiqua" w:eastAsia="Book Antiqua" w:hAnsi="Book Antiqua" w:cs="Book Antiqua"/>
          <w:szCs w:val="24"/>
        </w:rPr>
        <w:t xml:space="preserve">a presente medida no tendrá impacto económico </w:t>
      </w:r>
      <w:r w:rsidR="003355B4">
        <w:rPr>
          <w:rFonts w:ascii="Book Antiqua" w:eastAsia="Book Antiqua" w:hAnsi="Book Antiqua" w:cs="Book Antiqua"/>
          <w:szCs w:val="24"/>
        </w:rPr>
        <w:t>signifi</w:t>
      </w:r>
      <w:r w:rsidR="00603535">
        <w:rPr>
          <w:rFonts w:ascii="Book Antiqua" w:eastAsia="Book Antiqua" w:hAnsi="Book Antiqua" w:cs="Book Antiqua"/>
          <w:szCs w:val="24"/>
        </w:rPr>
        <w:t>cativo sobre el presupuesto de la Policía de Puerto Rico</w:t>
      </w:r>
      <w:r w:rsidR="00800A39">
        <w:rPr>
          <w:rFonts w:ascii="Book Antiqua" w:eastAsia="Book Antiqua" w:hAnsi="Book Antiqua" w:cs="Book Antiqua"/>
          <w:szCs w:val="24"/>
        </w:rPr>
        <w:t xml:space="preserve">. </w:t>
      </w:r>
      <w:r w:rsidR="001D0EA7">
        <w:rPr>
          <w:rFonts w:ascii="Book Antiqua" w:eastAsia="Book Antiqua" w:hAnsi="Book Antiqua" w:cs="Book Antiqua"/>
          <w:szCs w:val="24"/>
        </w:rPr>
        <w:t>L</w:t>
      </w:r>
      <w:r w:rsidR="00603535" w:rsidRPr="00603535">
        <w:rPr>
          <w:rFonts w:ascii="Book Antiqua" w:eastAsia="Book Antiqua" w:hAnsi="Book Antiqua" w:cs="Book Antiqua"/>
          <w:szCs w:val="24"/>
        </w:rPr>
        <w:t>os torniquetes y botiquines de primeros auxilios pueden ser provistos mediante donaciones de organizaciones sin fines de lucro o fondos destinados a su adquisición. Además, la capacitación requerida para el uso y readiestramiento de los miembros podrá integrarse dentro de los programas de adiestramiento existentes, evitando la necesidad de asignaciones presupuestarias adicionales significativas. En consecuencia, la medida promueve la seguridad y protección de los oficiales y del público sin imponer cargas económicas relevantes a la institución.</w:t>
      </w:r>
    </w:p>
    <w:p w14:paraId="41146B4D" w14:textId="77777777" w:rsidR="00993316" w:rsidRDefault="00993316" w:rsidP="00AC5454">
      <w:pPr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03BE0EF1" w14:textId="7A3E3F6E" w:rsidR="00FD6179" w:rsidRPr="00330ADF" w:rsidRDefault="00950AF6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lastRenderedPageBreak/>
        <w:t>C</w:t>
      </w:r>
      <w:r w:rsidR="003B38A4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ONCLUSIÓN</w:t>
      </w:r>
    </w:p>
    <w:p w14:paraId="2478FA65" w14:textId="77777777" w:rsidR="009C3C65" w:rsidRPr="00330ADF" w:rsidRDefault="009C3C65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506BE340" w14:textId="31E457CC" w:rsidR="00ED6A8A" w:rsidRDefault="00DF2DC6" w:rsidP="00B344EC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Contando con el beneficio de los memoriales antes citados, </w:t>
      </w:r>
      <w:r w:rsidR="00BC5F1C">
        <w:rPr>
          <w:rFonts w:ascii="Book Antiqua" w:eastAsia="Book Antiqua" w:hAnsi="Book Antiqua" w:cs="Book Antiqua"/>
          <w:bCs/>
          <w:szCs w:val="24"/>
          <w:lang w:val="es-ES"/>
        </w:rPr>
        <w:t>las presentes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Comisi</w:t>
      </w:r>
      <w:r w:rsidR="00BC5F1C">
        <w:rPr>
          <w:rFonts w:ascii="Book Antiqua" w:eastAsia="Book Antiqua" w:hAnsi="Book Antiqua" w:cs="Book Antiqua"/>
          <w:bCs/>
          <w:szCs w:val="24"/>
          <w:lang w:val="es-ES"/>
        </w:rPr>
        <w:t>ones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CD06EC">
        <w:rPr>
          <w:rFonts w:ascii="Book Antiqua" w:eastAsia="Book Antiqua" w:hAnsi="Book Antiqua" w:cs="Book Antiqua"/>
          <w:bCs/>
          <w:szCs w:val="24"/>
          <w:lang w:val="es-ES"/>
        </w:rPr>
        <w:t>analiz</w:t>
      </w:r>
      <w:r w:rsidR="00BC5F1C">
        <w:rPr>
          <w:rFonts w:ascii="Book Antiqua" w:eastAsia="Book Antiqua" w:hAnsi="Book Antiqua" w:cs="Book Antiqua"/>
          <w:bCs/>
          <w:szCs w:val="24"/>
          <w:lang w:val="es-ES"/>
        </w:rPr>
        <w:t>aron el Proyecto del Senado</w:t>
      </w:r>
      <w:r w:rsidR="00D34730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Número </w:t>
      </w:r>
      <w:r w:rsidR="00993316">
        <w:rPr>
          <w:rFonts w:ascii="Book Antiqua" w:eastAsia="Book Antiqua" w:hAnsi="Book Antiqua" w:cs="Book Antiqua"/>
          <w:bCs/>
          <w:szCs w:val="24"/>
          <w:lang w:val="es-ES"/>
        </w:rPr>
        <w:t>10</w:t>
      </w:r>
      <w:r w:rsidR="00BC5F1C">
        <w:rPr>
          <w:rFonts w:ascii="Book Antiqua" w:eastAsia="Book Antiqua" w:hAnsi="Book Antiqua" w:cs="Book Antiqua"/>
          <w:bCs/>
          <w:szCs w:val="24"/>
          <w:lang w:val="es-ES"/>
        </w:rPr>
        <w:t>9</w:t>
      </w:r>
      <w:r w:rsidR="00EA1A3F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y</w:t>
      </w:r>
      <w:r w:rsidR="002F7257">
        <w:rPr>
          <w:rFonts w:ascii="Book Antiqua" w:eastAsia="Book Antiqua" w:hAnsi="Book Antiqua" w:cs="Book Antiqua"/>
          <w:bCs/>
          <w:szCs w:val="24"/>
          <w:lang w:val="es-ES"/>
        </w:rPr>
        <w:t xml:space="preserve"> considera</w:t>
      </w:r>
      <w:r w:rsidR="00BC5F1C">
        <w:rPr>
          <w:rFonts w:ascii="Book Antiqua" w:eastAsia="Book Antiqua" w:hAnsi="Book Antiqua" w:cs="Book Antiqua"/>
          <w:bCs/>
          <w:szCs w:val="24"/>
          <w:lang w:val="es-ES"/>
        </w:rPr>
        <w:t>n</w:t>
      </w:r>
      <w:r w:rsidR="002F7257">
        <w:rPr>
          <w:rFonts w:ascii="Book Antiqua" w:eastAsia="Book Antiqua" w:hAnsi="Book Antiqua" w:cs="Book Antiqua"/>
          <w:bCs/>
          <w:szCs w:val="24"/>
          <w:lang w:val="es-ES"/>
        </w:rPr>
        <w:t xml:space="preserve"> necesario el </w:t>
      </w:r>
      <w:r w:rsidR="00ED6A8A">
        <w:rPr>
          <w:rFonts w:ascii="Book Antiqua" w:eastAsia="Book Antiqua" w:hAnsi="Book Antiqua" w:cs="Book Antiqua"/>
          <w:bCs/>
          <w:szCs w:val="24"/>
          <w:lang w:val="es-ES"/>
        </w:rPr>
        <w:t xml:space="preserve">que </w:t>
      </w:r>
      <w:r w:rsidR="00ED6A8A" w:rsidRPr="00330ADF">
        <w:rPr>
          <w:rFonts w:ascii="Book Antiqua" w:eastAsia="Book Antiqua" w:hAnsi="Book Antiqua" w:cs="Book Antiqua"/>
          <w:bCs/>
          <w:szCs w:val="24"/>
          <w:lang w:val="es-ES"/>
        </w:rPr>
        <w:t>se</w:t>
      </w:r>
      <w:r w:rsidR="00BC5F1C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BC5F1C" w:rsidRPr="00BC5F1C">
        <w:rPr>
          <w:rFonts w:ascii="Book Antiqua" w:eastAsia="Book Antiqua" w:hAnsi="Book Antiqua" w:cs="Book Antiqua"/>
          <w:bCs/>
          <w:szCs w:val="24"/>
          <w:lang w:val="es-PR"/>
        </w:rPr>
        <w:t>cre</w:t>
      </w:r>
      <w:r w:rsidR="00BC5F1C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="00BC5F1C" w:rsidRPr="00BC5F1C">
        <w:rPr>
          <w:rFonts w:ascii="Book Antiqua" w:eastAsia="Book Antiqua" w:hAnsi="Book Antiqua" w:cs="Book Antiqua"/>
          <w:bCs/>
          <w:szCs w:val="24"/>
          <w:lang w:val="es-PR"/>
        </w:rPr>
        <w:t xml:space="preserve"> la “Ley para establecer el uso de torniquetes en la Policía de Puerto Rico”, con el fin de distribuir torniquetes para que cada agente tenga uno en su patrulla; e incorporar el taller de uso y manejo de torniquete en el adiestramiento de los miembros de la Policía de Puerto Rico; el cual ayudará a salvar vidas en situaciones de emergencia</w:t>
      </w:r>
      <w:r w:rsidR="00BC5F1C">
        <w:rPr>
          <w:rFonts w:ascii="Book Antiqua" w:eastAsia="Book Antiqua" w:hAnsi="Book Antiqua" w:cs="Book Antiqua"/>
          <w:bCs/>
          <w:szCs w:val="24"/>
          <w:lang w:val="es-PR"/>
        </w:rPr>
        <w:t xml:space="preserve">. </w:t>
      </w:r>
    </w:p>
    <w:p w14:paraId="160EA1EF" w14:textId="77777777" w:rsidR="00B344EC" w:rsidRPr="00B344EC" w:rsidRDefault="00B344EC" w:rsidP="00B344EC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415730B1" w14:textId="116AD950" w:rsidR="003D220A" w:rsidRPr="00330ADF" w:rsidRDefault="00DF2DC6" w:rsidP="00DF2DC6">
      <w:pPr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Por los fundamentos antes expuestos, la</w:t>
      </w:r>
      <w:r w:rsidR="009E75E7">
        <w:rPr>
          <w:rFonts w:ascii="Book Antiqua" w:eastAsia="Book Antiqua" w:hAnsi="Book Antiqua" w:cs="Book Antiqua"/>
          <w:bCs/>
          <w:szCs w:val="24"/>
          <w:lang w:val="es-ES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Comisi</w:t>
      </w:r>
      <w:r w:rsidR="009E75E7">
        <w:rPr>
          <w:rFonts w:ascii="Book Antiqua" w:eastAsia="Book Antiqua" w:hAnsi="Book Antiqua" w:cs="Book Antiqua"/>
          <w:bCs/>
          <w:szCs w:val="24"/>
          <w:lang w:val="es-ES"/>
        </w:rPr>
        <w:t>on</w:t>
      </w:r>
      <w:r w:rsidR="00532738">
        <w:rPr>
          <w:rFonts w:ascii="Book Antiqua" w:eastAsia="Book Antiqua" w:hAnsi="Book Antiqua" w:cs="Book Antiqua"/>
          <w:bCs/>
          <w:szCs w:val="24"/>
          <w:lang w:val="es-ES"/>
        </w:rPr>
        <w:t>e</w:t>
      </w:r>
      <w:r w:rsidR="00ED1BCC">
        <w:rPr>
          <w:rFonts w:ascii="Book Antiqua" w:eastAsia="Book Antiqua" w:hAnsi="Book Antiqua" w:cs="Book Antiqua"/>
          <w:bCs/>
          <w:szCs w:val="24"/>
          <w:lang w:val="es-ES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de</w:t>
      </w:r>
      <w:r w:rsidR="00ED6A8A">
        <w:rPr>
          <w:rFonts w:ascii="Book Antiqua" w:eastAsia="Book Antiqua" w:hAnsi="Book Antiqua" w:cs="Book Antiqua"/>
          <w:bCs/>
          <w:szCs w:val="24"/>
          <w:lang w:val="es-ES"/>
        </w:rPr>
        <w:t xml:space="preserve"> Seguridad Pública</w:t>
      </w:r>
      <w:r w:rsidR="009E75E7">
        <w:rPr>
          <w:rFonts w:ascii="Book Antiqua" w:eastAsia="Book Antiqua" w:hAnsi="Book Antiqua" w:cs="Book Antiqua"/>
          <w:bCs/>
          <w:szCs w:val="24"/>
          <w:lang w:val="es-ES"/>
        </w:rPr>
        <w:t xml:space="preserve"> y Salud de la </w:t>
      </w:r>
      <w:r w:rsidR="00532738">
        <w:rPr>
          <w:rFonts w:ascii="Book Antiqua" w:eastAsia="Book Antiqua" w:hAnsi="Book Antiqua" w:cs="Book Antiqua"/>
          <w:bCs/>
          <w:szCs w:val="24"/>
          <w:lang w:val="es-ES"/>
        </w:rPr>
        <w:t>Cámara</w:t>
      </w:r>
      <w:r w:rsidR="009E75E7">
        <w:rPr>
          <w:rFonts w:ascii="Book Antiqua" w:eastAsia="Book Antiqua" w:hAnsi="Book Antiqua" w:cs="Book Antiqua"/>
          <w:bCs/>
          <w:szCs w:val="24"/>
          <w:lang w:val="es-ES"/>
        </w:rPr>
        <w:t xml:space="preserve"> de Representantes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Pr="00330ADF">
        <w:rPr>
          <w:rFonts w:ascii="Book Antiqua" w:eastAsia="Book Antiqua" w:hAnsi="Book Antiqua" w:cs="Book Antiqua"/>
          <w:bCs/>
          <w:szCs w:val="24"/>
        </w:rPr>
        <w:t>luego del estudio y consideración correspondiente, tiene</w:t>
      </w:r>
      <w:r w:rsidR="00532738">
        <w:rPr>
          <w:rFonts w:ascii="Book Antiqua" w:eastAsia="Book Antiqua" w:hAnsi="Book Antiqua" w:cs="Book Antiqua"/>
          <w:bCs/>
          <w:szCs w:val="24"/>
        </w:rPr>
        <w:t>n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 a bien someter a este Cuerpo Legislativo su </w:t>
      </w:r>
      <w:r w:rsidR="00BB1D8A" w:rsidRPr="00330ADF">
        <w:rPr>
          <w:rFonts w:ascii="Book Antiqua" w:eastAsia="Book Antiqua" w:hAnsi="Book Antiqua" w:cs="Book Antiqua"/>
          <w:bCs/>
          <w:szCs w:val="24"/>
        </w:rPr>
        <w:t>Informe Positivo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, </w:t>
      </w:r>
      <w:r w:rsidRPr="00330ADF">
        <w:rPr>
          <w:rFonts w:ascii="Book Antiqua" w:eastAsia="Book Antiqua" w:hAnsi="Book Antiqua" w:cs="Book Antiqua"/>
          <w:szCs w:val="24"/>
        </w:rPr>
        <w:t>recomendando la aprobación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 de</w:t>
      </w:r>
      <w:r w:rsidR="00532738">
        <w:rPr>
          <w:rFonts w:ascii="Book Antiqua" w:eastAsia="Book Antiqua" w:hAnsi="Book Antiqua" w:cs="Book Antiqua"/>
          <w:bCs/>
          <w:szCs w:val="24"/>
        </w:rPr>
        <w:t>l Proyecto del Senado 109</w:t>
      </w:r>
      <w:r w:rsidRPr="00330ADF">
        <w:rPr>
          <w:rFonts w:ascii="Book Antiqua" w:eastAsia="Book Antiqua" w:hAnsi="Book Antiqua" w:cs="Book Antiqua"/>
          <w:bCs/>
          <w:szCs w:val="24"/>
        </w:rPr>
        <w:t>,</w:t>
      </w:r>
      <w:r w:rsidR="00DD022D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 las enmiendas contenidas en el </w:t>
      </w:r>
      <w:proofErr w:type="spellStart"/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>entirillado</w:t>
      </w:r>
      <w:proofErr w:type="spellEnd"/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electrónico que acompaña este informe. </w:t>
      </w:r>
      <w:r w:rsidR="00CD0F21" w:rsidRPr="00330ADF">
        <w:rPr>
          <w:rFonts w:ascii="Book Antiqua" w:eastAsia="Book Antiqua" w:hAnsi="Book Antiqua" w:cs="Book Antiqua"/>
          <w:bCs/>
          <w:szCs w:val="24"/>
        </w:rPr>
        <w:t xml:space="preserve"> </w:t>
      </w:r>
    </w:p>
    <w:p w14:paraId="02E0650A" w14:textId="77777777" w:rsidR="00700EE6" w:rsidRDefault="00700EE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1667D8C2" w14:textId="4621344E" w:rsidR="00FA20E5" w:rsidRPr="00330ADF" w:rsidRDefault="00DF2DC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Respetuosamente sometido,</w:t>
      </w:r>
    </w:p>
    <w:p w14:paraId="5A29E7C8" w14:textId="77777777" w:rsidR="0094262D" w:rsidRPr="00330ADF" w:rsidRDefault="0094262D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DFE1C16" w14:textId="703D3E54" w:rsidR="0062032A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________________________</w:t>
      </w:r>
    </w:p>
    <w:p w14:paraId="6C993983" w14:textId="5CC63F14" w:rsidR="0062032A" w:rsidRPr="00330ADF" w:rsidRDefault="0062032A" w:rsidP="00F248D5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proofErr w:type="spellStart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Hon</w:t>
      </w:r>
      <w:proofErr w:type="spellEnd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.</w:t>
      </w:r>
      <w:r w:rsidR="00721BC4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  <w:r w:rsidR="00ED6A8A">
        <w:rPr>
          <w:rFonts w:ascii="Book Antiqua" w:eastAsia="Book Antiqua" w:hAnsi="Book Antiqua" w:cs="Book Antiqua"/>
          <w:b/>
          <w:bCs/>
          <w:szCs w:val="24"/>
          <w:lang w:val="es-ES"/>
        </w:rPr>
        <w:t>Félix Pacheco Burgos</w:t>
      </w:r>
    </w:p>
    <w:p w14:paraId="56042E13" w14:textId="753D610F" w:rsidR="00B52A70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Presidente</w:t>
      </w:r>
    </w:p>
    <w:p w14:paraId="159A680E" w14:textId="34CE31B7" w:rsidR="00ED6A8A" w:rsidRDefault="001F0ABF" w:rsidP="00700EE6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Comisión</w:t>
      </w:r>
      <w:r w:rsidR="00B52A70" w:rsidRPr="00330ADF">
        <w:rPr>
          <w:rFonts w:ascii="Book Antiqua" w:eastAsia="Book Antiqua" w:hAnsi="Book Antiqua" w:cs="Book Antiqua"/>
          <w:szCs w:val="24"/>
          <w:lang w:val="es-ES"/>
        </w:rPr>
        <w:t xml:space="preserve"> de</w:t>
      </w:r>
      <w:r w:rsidR="00ED6A8A">
        <w:rPr>
          <w:rFonts w:ascii="Book Antiqua" w:eastAsia="Book Antiqua" w:hAnsi="Book Antiqua" w:cs="Book Antiqua"/>
          <w:szCs w:val="24"/>
          <w:lang w:val="es-ES"/>
        </w:rPr>
        <w:t xml:space="preserve"> Seguridad Pública</w:t>
      </w:r>
    </w:p>
    <w:p w14:paraId="3BB065F2" w14:textId="77777777" w:rsidR="00C24CB7" w:rsidRDefault="00C24CB7" w:rsidP="00700EE6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C56F0E9" w14:textId="77777777" w:rsidR="00C24CB7" w:rsidRPr="00C24CB7" w:rsidRDefault="00C24CB7" w:rsidP="00C24CB7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C24CB7">
        <w:rPr>
          <w:rFonts w:ascii="Book Antiqua" w:eastAsia="Book Antiqua" w:hAnsi="Book Antiqua" w:cs="Book Antiqua"/>
          <w:szCs w:val="24"/>
          <w:lang w:val="es-ES"/>
        </w:rPr>
        <w:t>________________________</w:t>
      </w:r>
    </w:p>
    <w:p w14:paraId="1E64F490" w14:textId="7BF3F20D" w:rsidR="00C24CB7" w:rsidRPr="00C24CB7" w:rsidRDefault="00C24CB7" w:rsidP="00C24CB7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proofErr w:type="spellStart"/>
      <w:r w:rsidRPr="00C24CB7">
        <w:rPr>
          <w:rFonts w:ascii="Book Antiqua" w:eastAsia="Book Antiqua" w:hAnsi="Book Antiqua" w:cs="Book Antiqua"/>
          <w:b/>
          <w:bCs/>
          <w:szCs w:val="24"/>
          <w:lang w:val="es-ES"/>
        </w:rPr>
        <w:t>Hon</w:t>
      </w:r>
      <w:proofErr w:type="spellEnd"/>
      <w:r w:rsidRPr="00C24CB7">
        <w:rPr>
          <w:rFonts w:ascii="Book Antiqua" w:eastAsia="Book Antiqua" w:hAnsi="Book Antiqua" w:cs="Book Antiqua"/>
          <w:b/>
          <w:bCs/>
          <w:szCs w:val="24"/>
          <w:lang w:val="es-ES"/>
        </w:rPr>
        <w:t>.</w:t>
      </w:r>
      <w:r w:rsidR="007715DE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Gabriel Rodríguez Aguil</w:t>
      </w:r>
      <w:r w:rsidR="007715DE" w:rsidRPr="007715DE">
        <w:rPr>
          <w:rFonts w:ascii="Book Antiqua" w:eastAsia="Book Antiqua" w:hAnsi="Book Antiqua" w:cs="Book Antiqua"/>
          <w:b/>
          <w:bCs/>
          <w:szCs w:val="24"/>
          <w:lang w:val="es-ES"/>
        </w:rPr>
        <w:t>ó</w:t>
      </w:r>
      <w:r w:rsidR="007715DE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</w:p>
    <w:p w14:paraId="2206EA97" w14:textId="77777777" w:rsidR="00C24CB7" w:rsidRPr="00C24CB7" w:rsidRDefault="00C24CB7" w:rsidP="00C24CB7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C24CB7">
        <w:rPr>
          <w:rFonts w:ascii="Book Antiqua" w:eastAsia="Book Antiqua" w:hAnsi="Book Antiqua" w:cs="Book Antiqua"/>
          <w:szCs w:val="24"/>
          <w:lang w:val="es-ES"/>
        </w:rPr>
        <w:t>Presidente</w:t>
      </w:r>
    </w:p>
    <w:p w14:paraId="7E62781F" w14:textId="3F44CE55" w:rsidR="00C24CB7" w:rsidRPr="00C24CB7" w:rsidRDefault="00C24CB7" w:rsidP="00C24CB7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C24CB7">
        <w:rPr>
          <w:rFonts w:ascii="Book Antiqua" w:eastAsia="Book Antiqua" w:hAnsi="Book Antiqua" w:cs="Book Antiqua"/>
          <w:szCs w:val="24"/>
          <w:lang w:val="es-ES"/>
        </w:rPr>
        <w:t xml:space="preserve">Comisión de </w:t>
      </w:r>
      <w:r>
        <w:rPr>
          <w:rFonts w:ascii="Book Antiqua" w:eastAsia="Book Antiqua" w:hAnsi="Book Antiqua" w:cs="Book Antiqua"/>
          <w:szCs w:val="24"/>
          <w:lang w:val="es-ES"/>
        </w:rPr>
        <w:t>Salud</w:t>
      </w:r>
    </w:p>
    <w:p w14:paraId="3AAA24EA" w14:textId="77777777" w:rsidR="00C24CB7" w:rsidRPr="00ED6A8A" w:rsidRDefault="00C24CB7" w:rsidP="00700EE6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sectPr w:rsidR="00C24CB7" w:rsidRPr="00ED6A8A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CDB82" w14:textId="77777777" w:rsidR="007F6BAF" w:rsidRDefault="007F6BAF">
      <w:r>
        <w:separator/>
      </w:r>
    </w:p>
  </w:endnote>
  <w:endnote w:type="continuationSeparator" w:id="0">
    <w:p w14:paraId="168F5312" w14:textId="77777777" w:rsidR="007F6BAF" w:rsidRDefault="007F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50DA7" w14:textId="77777777" w:rsidR="007F6BAF" w:rsidRDefault="007F6BAF">
      <w:r>
        <w:separator/>
      </w:r>
    </w:p>
  </w:footnote>
  <w:footnote w:type="continuationSeparator" w:id="0">
    <w:p w14:paraId="72852EAF" w14:textId="77777777" w:rsidR="007F6BAF" w:rsidRDefault="007F6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2D142D9D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</w:t>
    </w:r>
    <w:r w:rsidR="00CA0E0D">
      <w:rPr>
        <w:rFonts w:ascii="Calibri" w:eastAsia="Calibri" w:hAnsi="Calibri"/>
        <w:b/>
        <w:i/>
        <w:sz w:val="22"/>
        <w:szCs w:val="22"/>
        <w:lang w:val="es-PR"/>
      </w:rPr>
      <w:t xml:space="preserve"> Positivo de</w:t>
    </w:r>
    <w:r w:rsidR="00CC754D">
      <w:rPr>
        <w:rFonts w:ascii="Calibri" w:eastAsia="Calibri" w:hAnsi="Calibri"/>
        <w:b/>
        <w:i/>
        <w:sz w:val="22"/>
        <w:szCs w:val="22"/>
        <w:lang w:val="es-PR"/>
      </w:rPr>
      <w:t>l P. del S.</w:t>
    </w:r>
    <w:r w:rsidR="00FA487F">
      <w:rPr>
        <w:rFonts w:ascii="Calibri" w:eastAsia="Calibri" w:hAnsi="Calibri"/>
        <w:b/>
        <w:i/>
        <w:sz w:val="22"/>
        <w:szCs w:val="22"/>
        <w:lang w:val="es-PR"/>
      </w:rPr>
      <w:t xml:space="preserve"> </w:t>
    </w:r>
    <w:r w:rsidR="00721BC4">
      <w:rPr>
        <w:rFonts w:ascii="Calibri" w:eastAsia="Calibri" w:hAnsi="Calibri"/>
        <w:b/>
        <w:i/>
        <w:sz w:val="22"/>
        <w:szCs w:val="22"/>
        <w:lang w:val="es-PR"/>
      </w:rPr>
      <w:t>10</w:t>
    </w:r>
    <w:r w:rsidR="00FA487F">
      <w:rPr>
        <w:rFonts w:ascii="Calibri" w:eastAsia="Calibri" w:hAnsi="Calibri"/>
        <w:b/>
        <w:i/>
        <w:sz w:val="22"/>
        <w:szCs w:val="22"/>
        <w:lang w:val="es-PR"/>
      </w:rPr>
      <w:t>9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F753B8"/>
    <w:multiLevelType w:val="hybridMultilevel"/>
    <w:tmpl w:val="0A0600E0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4D0B5BD0"/>
    <w:multiLevelType w:val="hybridMultilevel"/>
    <w:tmpl w:val="397E01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00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46971"/>
    <w:multiLevelType w:val="multilevel"/>
    <w:tmpl w:val="D116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8F0ADE"/>
    <w:multiLevelType w:val="multilevel"/>
    <w:tmpl w:val="50AC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376D1"/>
    <w:multiLevelType w:val="hybridMultilevel"/>
    <w:tmpl w:val="0602F8B2"/>
    <w:lvl w:ilvl="0" w:tplc="2000000F">
      <w:start w:val="1"/>
      <w:numFmt w:val="decimal"/>
      <w:lvlText w:val="%1."/>
      <w:lvlJc w:val="left"/>
      <w:pPr>
        <w:ind w:left="2160" w:hanging="360"/>
      </w:p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E918AB"/>
    <w:multiLevelType w:val="multilevel"/>
    <w:tmpl w:val="0C3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0"/>
  </w:num>
  <w:num w:numId="2" w16cid:durableId="612249085">
    <w:abstractNumId w:val="1"/>
  </w:num>
  <w:num w:numId="3" w16cid:durableId="191654121">
    <w:abstractNumId w:val="3"/>
  </w:num>
  <w:num w:numId="4" w16cid:durableId="251549162">
    <w:abstractNumId w:val="2"/>
  </w:num>
  <w:num w:numId="5" w16cid:durableId="77214083">
    <w:abstractNumId w:val="7"/>
  </w:num>
  <w:num w:numId="6" w16cid:durableId="344096040">
    <w:abstractNumId w:val="17"/>
  </w:num>
  <w:num w:numId="7" w16cid:durableId="1113287001">
    <w:abstractNumId w:val="5"/>
  </w:num>
  <w:num w:numId="8" w16cid:durableId="1631401959">
    <w:abstractNumId w:val="13"/>
  </w:num>
  <w:num w:numId="9" w16cid:durableId="591201020">
    <w:abstractNumId w:val="9"/>
  </w:num>
  <w:num w:numId="10" w16cid:durableId="645204287">
    <w:abstractNumId w:val="21"/>
  </w:num>
  <w:num w:numId="11" w16cid:durableId="1508133352">
    <w:abstractNumId w:val="4"/>
  </w:num>
  <w:num w:numId="12" w16cid:durableId="1889679253">
    <w:abstractNumId w:val="15"/>
  </w:num>
  <w:num w:numId="13" w16cid:durableId="325980482">
    <w:abstractNumId w:val="6"/>
  </w:num>
  <w:num w:numId="14" w16cid:durableId="1607613887">
    <w:abstractNumId w:val="18"/>
  </w:num>
  <w:num w:numId="15" w16cid:durableId="1411585931">
    <w:abstractNumId w:val="19"/>
  </w:num>
  <w:num w:numId="16" w16cid:durableId="396323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67631451">
    <w:abstractNumId w:val="14"/>
  </w:num>
  <w:num w:numId="18" w16cid:durableId="1841121419">
    <w:abstractNumId w:val="12"/>
  </w:num>
  <w:num w:numId="19" w16cid:durableId="413741497">
    <w:abstractNumId w:val="8"/>
  </w:num>
  <w:num w:numId="20" w16cid:durableId="1585646298">
    <w:abstractNumId w:val="11"/>
  </w:num>
  <w:num w:numId="21" w16cid:durableId="2056149523">
    <w:abstractNumId w:val="16"/>
  </w:num>
  <w:num w:numId="22" w16cid:durableId="7847379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04F"/>
    <w:rsid w:val="00000BA5"/>
    <w:rsid w:val="00002FE6"/>
    <w:rsid w:val="000036A8"/>
    <w:rsid w:val="000134D2"/>
    <w:rsid w:val="00014121"/>
    <w:rsid w:val="0001517A"/>
    <w:rsid w:val="00015228"/>
    <w:rsid w:val="00015B99"/>
    <w:rsid w:val="00017A55"/>
    <w:rsid w:val="0002280F"/>
    <w:rsid w:val="00025064"/>
    <w:rsid w:val="0002665F"/>
    <w:rsid w:val="000307E4"/>
    <w:rsid w:val="000348EF"/>
    <w:rsid w:val="000354E0"/>
    <w:rsid w:val="000400C5"/>
    <w:rsid w:val="000401E8"/>
    <w:rsid w:val="00041144"/>
    <w:rsid w:val="00042C50"/>
    <w:rsid w:val="000447E9"/>
    <w:rsid w:val="00045D3A"/>
    <w:rsid w:val="00046EBE"/>
    <w:rsid w:val="000476FF"/>
    <w:rsid w:val="00047A1D"/>
    <w:rsid w:val="00047E12"/>
    <w:rsid w:val="000500C4"/>
    <w:rsid w:val="00050E9A"/>
    <w:rsid w:val="00056A49"/>
    <w:rsid w:val="00060836"/>
    <w:rsid w:val="000626E9"/>
    <w:rsid w:val="0007234A"/>
    <w:rsid w:val="00077FC8"/>
    <w:rsid w:val="000820D1"/>
    <w:rsid w:val="0008367C"/>
    <w:rsid w:val="00085022"/>
    <w:rsid w:val="00085143"/>
    <w:rsid w:val="00086D70"/>
    <w:rsid w:val="0009035A"/>
    <w:rsid w:val="00094444"/>
    <w:rsid w:val="000949CC"/>
    <w:rsid w:val="00095660"/>
    <w:rsid w:val="000960C7"/>
    <w:rsid w:val="000968F0"/>
    <w:rsid w:val="000A0600"/>
    <w:rsid w:val="000A2D93"/>
    <w:rsid w:val="000A4C87"/>
    <w:rsid w:val="000A6224"/>
    <w:rsid w:val="000A73FA"/>
    <w:rsid w:val="000B0D43"/>
    <w:rsid w:val="000B4B87"/>
    <w:rsid w:val="000B6B0E"/>
    <w:rsid w:val="000C2E27"/>
    <w:rsid w:val="000C5AA8"/>
    <w:rsid w:val="000C66A9"/>
    <w:rsid w:val="000C6951"/>
    <w:rsid w:val="000D246A"/>
    <w:rsid w:val="000D2BDF"/>
    <w:rsid w:val="000D5F7E"/>
    <w:rsid w:val="000D68FC"/>
    <w:rsid w:val="000E0FFF"/>
    <w:rsid w:val="000E3F54"/>
    <w:rsid w:val="000E5D36"/>
    <w:rsid w:val="000E5F44"/>
    <w:rsid w:val="000E687F"/>
    <w:rsid w:val="000F0EF1"/>
    <w:rsid w:val="000F334A"/>
    <w:rsid w:val="000F67BD"/>
    <w:rsid w:val="000F73AA"/>
    <w:rsid w:val="001015D5"/>
    <w:rsid w:val="00101A40"/>
    <w:rsid w:val="00101C99"/>
    <w:rsid w:val="00103274"/>
    <w:rsid w:val="001049CF"/>
    <w:rsid w:val="0010585D"/>
    <w:rsid w:val="001059C5"/>
    <w:rsid w:val="001148F9"/>
    <w:rsid w:val="001151C8"/>
    <w:rsid w:val="00115F73"/>
    <w:rsid w:val="00116525"/>
    <w:rsid w:val="00120775"/>
    <w:rsid w:val="001209AD"/>
    <w:rsid w:val="00121C82"/>
    <w:rsid w:val="00126659"/>
    <w:rsid w:val="00126797"/>
    <w:rsid w:val="0013028A"/>
    <w:rsid w:val="001311BA"/>
    <w:rsid w:val="0013140F"/>
    <w:rsid w:val="00140F2B"/>
    <w:rsid w:val="00141605"/>
    <w:rsid w:val="00141703"/>
    <w:rsid w:val="00142BB5"/>
    <w:rsid w:val="0014475E"/>
    <w:rsid w:val="00146CE1"/>
    <w:rsid w:val="001506A1"/>
    <w:rsid w:val="00150CAD"/>
    <w:rsid w:val="001517E9"/>
    <w:rsid w:val="00153D68"/>
    <w:rsid w:val="001545DA"/>
    <w:rsid w:val="00156B55"/>
    <w:rsid w:val="00157438"/>
    <w:rsid w:val="00157711"/>
    <w:rsid w:val="001601C3"/>
    <w:rsid w:val="00161566"/>
    <w:rsid w:val="001626AE"/>
    <w:rsid w:val="001644C5"/>
    <w:rsid w:val="00165ACD"/>
    <w:rsid w:val="0017100B"/>
    <w:rsid w:val="00171FDF"/>
    <w:rsid w:val="00174D24"/>
    <w:rsid w:val="00182F6C"/>
    <w:rsid w:val="0019261C"/>
    <w:rsid w:val="0019400D"/>
    <w:rsid w:val="001953B3"/>
    <w:rsid w:val="00195E52"/>
    <w:rsid w:val="001A4245"/>
    <w:rsid w:val="001A5A3D"/>
    <w:rsid w:val="001B26D4"/>
    <w:rsid w:val="001B42DA"/>
    <w:rsid w:val="001B5992"/>
    <w:rsid w:val="001B61D6"/>
    <w:rsid w:val="001C1276"/>
    <w:rsid w:val="001C4947"/>
    <w:rsid w:val="001C604E"/>
    <w:rsid w:val="001C655E"/>
    <w:rsid w:val="001C6AF2"/>
    <w:rsid w:val="001D0EA7"/>
    <w:rsid w:val="001D5EE7"/>
    <w:rsid w:val="001D5F46"/>
    <w:rsid w:val="001D6791"/>
    <w:rsid w:val="001D7C9D"/>
    <w:rsid w:val="001E264D"/>
    <w:rsid w:val="001E2A4F"/>
    <w:rsid w:val="001E3334"/>
    <w:rsid w:val="001E3EFE"/>
    <w:rsid w:val="001E4FEC"/>
    <w:rsid w:val="001E576C"/>
    <w:rsid w:val="001F0ABF"/>
    <w:rsid w:val="001F2899"/>
    <w:rsid w:val="001F5243"/>
    <w:rsid w:val="001F7E9A"/>
    <w:rsid w:val="002030AE"/>
    <w:rsid w:val="00203D0D"/>
    <w:rsid w:val="00215352"/>
    <w:rsid w:val="00216AC7"/>
    <w:rsid w:val="00216F39"/>
    <w:rsid w:val="00221403"/>
    <w:rsid w:val="002250E7"/>
    <w:rsid w:val="00227846"/>
    <w:rsid w:val="0023302B"/>
    <w:rsid w:val="00233913"/>
    <w:rsid w:val="00235E5B"/>
    <w:rsid w:val="0023655E"/>
    <w:rsid w:val="00240AAF"/>
    <w:rsid w:val="00243617"/>
    <w:rsid w:val="00243D5B"/>
    <w:rsid w:val="002442C4"/>
    <w:rsid w:val="00245EE6"/>
    <w:rsid w:val="00245F8E"/>
    <w:rsid w:val="00246E4D"/>
    <w:rsid w:val="00251301"/>
    <w:rsid w:val="00261E12"/>
    <w:rsid w:val="00264A3E"/>
    <w:rsid w:val="00271280"/>
    <w:rsid w:val="0027365C"/>
    <w:rsid w:val="00275876"/>
    <w:rsid w:val="00275BD1"/>
    <w:rsid w:val="002768C2"/>
    <w:rsid w:val="00280089"/>
    <w:rsid w:val="00282408"/>
    <w:rsid w:val="002912E5"/>
    <w:rsid w:val="002939AA"/>
    <w:rsid w:val="00293EC1"/>
    <w:rsid w:val="00295023"/>
    <w:rsid w:val="0029783A"/>
    <w:rsid w:val="002A0061"/>
    <w:rsid w:val="002A08EC"/>
    <w:rsid w:val="002A0D4D"/>
    <w:rsid w:val="002A25FE"/>
    <w:rsid w:val="002A65EC"/>
    <w:rsid w:val="002A67C9"/>
    <w:rsid w:val="002A7215"/>
    <w:rsid w:val="002A795A"/>
    <w:rsid w:val="002B0749"/>
    <w:rsid w:val="002B3E91"/>
    <w:rsid w:val="002C6E19"/>
    <w:rsid w:val="002D0B9A"/>
    <w:rsid w:val="002D2AD0"/>
    <w:rsid w:val="002D52EE"/>
    <w:rsid w:val="002D5FE0"/>
    <w:rsid w:val="002E3143"/>
    <w:rsid w:val="002E6178"/>
    <w:rsid w:val="002F16BF"/>
    <w:rsid w:val="002F7257"/>
    <w:rsid w:val="00303439"/>
    <w:rsid w:val="00304248"/>
    <w:rsid w:val="00305ED8"/>
    <w:rsid w:val="00307DF6"/>
    <w:rsid w:val="0031466B"/>
    <w:rsid w:val="00315BCA"/>
    <w:rsid w:val="00320253"/>
    <w:rsid w:val="00322FD4"/>
    <w:rsid w:val="003231EF"/>
    <w:rsid w:val="00326146"/>
    <w:rsid w:val="0032671E"/>
    <w:rsid w:val="00330ADF"/>
    <w:rsid w:val="00331726"/>
    <w:rsid w:val="003344C6"/>
    <w:rsid w:val="003355B4"/>
    <w:rsid w:val="003361A3"/>
    <w:rsid w:val="0033753F"/>
    <w:rsid w:val="003409D5"/>
    <w:rsid w:val="00341B57"/>
    <w:rsid w:val="0034229A"/>
    <w:rsid w:val="00342992"/>
    <w:rsid w:val="00342ABC"/>
    <w:rsid w:val="003430F3"/>
    <w:rsid w:val="0035339E"/>
    <w:rsid w:val="00354EC7"/>
    <w:rsid w:val="003608C9"/>
    <w:rsid w:val="00363194"/>
    <w:rsid w:val="00364147"/>
    <w:rsid w:val="00367FE1"/>
    <w:rsid w:val="00371331"/>
    <w:rsid w:val="00371438"/>
    <w:rsid w:val="00380C43"/>
    <w:rsid w:val="00384EC4"/>
    <w:rsid w:val="0038510E"/>
    <w:rsid w:val="00385E47"/>
    <w:rsid w:val="00387BB6"/>
    <w:rsid w:val="00390E29"/>
    <w:rsid w:val="0039265C"/>
    <w:rsid w:val="00392CEF"/>
    <w:rsid w:val="003939D4"/>
    <w:rsid w:val="00393A60"/>
    <w:rsid w:val="00393ADF"/>
    <w:rsid w:val="003A1F33"/>
    <w:rsid w:val="003A4B9C"/>
    <w:rsid w:val="003A4E54"/>
    <w:rsid w:val="003A5719"/>
    <w:rsid w:val="003B38A4"/>
    <w:rsid w:val="003B59C0"/>
    <w:rsid w:val="003B681C"/>
    <w:rsid w:val="003C397B"/>
    <w:rsid w:val="003C7E84"/>
    <w:rsid w:val="003D220A"/>
    <w:rsid w:val="003D601E"/>
    <w:rsid w:val="003E4335"/>
    <w:rsid w:val="003E6E10"/>
    <w:rsid w:val="003E7648"/>
    <w:rsid w:val="003F10BB"/>
    <w:rsid w:val="003F2118"/>
    <w:rsid w:val="003F249F"/>
    <w:rsid w:val="003F2674"/>
    <w:rsid w:val="003F2A3C"/>
    <w:rsid w:val="003F657D"/>
    <w:rsid w:val="003F7AA0"/>
    <w:rsid w:val="0040118F"/>
    <w:rsid w:val="0040316D"/>
    <w:rsid w:val="00405E6A"/>
    <w:rsid w:val="00406FA4"/>
    <w:rsid w:val="00407674"/>
    <w:rsid w:val="004149B7"/>
    <w:rsid w:val="00415C05"/>
    <w:rsid w:val="004164B0"/>
    <w:rsid w:val="00420A8B"/>
    <w:rsid w:val="0042647C"/>
    <w:rsid w:val="0042655F"/>
    <w:rsid w:val="00430AB9"/>
    <w:rsid w:val="0043183B"/>
    <w:rsid w:val="00431DDA"/>
    <w:rsid w:val="00431F68"/>
    <w:rsid w:val="004369A6"/>
    <w:rsid w:val="004379A5"/>
    <w:rsid w:val="004402BB"/>
    <w:rsid w:val="00440C08"/>
    <w:rsid w:val="004422D9"/>
    <w:rsid w:val="0044596F"/>
    <w:rsid w:val="00447224"/>
    <w:rsid w:val="004512E8"/>
    <w:rsid w:val="00451F27"/>
    <w:rsid w:val="004523CD"/>
    <w:rsid w:val="00452D84"/>
    <w:rsid w:val="00457CC8"/>
    <w:rsid w:val="0046299C"/>
    <w:rsid w:val="004645A7"/>
    <w:rsid w:val="00464EA7"/>
    <w:rsid w:val="004652E5"/>
    <w:rsid w:val="00467CB0"/>
    <w:rsid w:val="00471D11"/>
    <w:rsid w:val="004750FA"/>
    <w:rsid w:val="00476C52"/>
    <w:rsid w:val="00477032"/>
    <w:rsid w:val="004845DB"/>
    <w:rsid w:val="0048493D"/>
    <w:rsid w:val="00484A39"/>
    <w:rsid w:val="00487FBB"/>
    <w:rsid w:val="004904FD"/>
    <w:rsid w:val="00493443"/>
    <w:rsid w:val="00495AF1"/>
    <w:rsid w:val="00496F7F"/>
    <w:rsid w:val="0049773F"/>
    <w:rsid w:val="004A03D2"/>
    <w:rsid w:val="004A38BE"/>
    <w:rsid w:val="004A4990"/>
    <w:rsid w:val="004A5A18"/>
    <w:rsid w:val="004A6052"/>
    <w:rsid w:val="004A6C24"/>
    <w:rsid w:val="004B0C4E"/>
    <w:rsid w:val="004B327E"/>
    <w:rsid w:val="004B3924"/>
    <w:rsid w:val="004B412A"/>
    <w:rsid w:val="004B4977"/>
    <w:rsid w:val="004C1A6A"/>
    <w:rsid w:val="004C1D8F"/>
    <w:rsid w:val="004D148A"/>
    <w:rsid w:val="004D28B0"/>
    <w:rsid w:val="004D2964"/>
    <w:rsid w:val="004E2140"/>
    <w:rsid w:val="004E356B"/>
    <w:rsid w:val="004E4CA9"/>
    <w:rsid w:val="004E7034"/>
    <w:rsid w:val="004E7F19"/>
    <w:rsid w:val="004F4533"/>
    <w:rsid w:val="004F4A0B"/>
    <w:rsid w:val="004F4E2F"/>
    <w:rsid w:val="004F7427"/>
    <w:rsid w:val="00504941"/>
    <w:rsid w:val="0050546E"/>
    <w:rsid w:val="00511059"/>
    <w:rsid w:val="00511B91"/>
    <w:rsid w:val="00512033"/>
    <w:rsid w:val="00513E14"/>
    <w:rsid w:val="00515F52"/>
    <w:rsid w:val="00516AB2"/>
    <w:rsid w:val="00520234"/>
    <w:rsid w:val="00521757"/>
    <w:rsid w:val="00523417"/>
    <w:rsid w:val="00525960"/>
    <w:rsid w:val="0052624F"/>
    <w:rsid w:val="00527C61"/>
    <w:rsid w:val="00532738"/>
    <w:rsid w:val="005327A5"/>
    <w:rsid w:val="00532F3A"/>
    <w:rsid w:val="00534F30"/>
    <w:rsid w:val="00535156"/>
    <w:rsid w:val="005370EA"/>
    <w:rsid w:val="0054033A"/>
    <w:rsid w:val="005432C2"/>
    <w:rsid w:val="00544E4E"/>
    <w:rsid w:val="0054506F"/>
    <w:rsid w:val="00547F34"/>
    <w:rsid w:val="00553323"/>
    <w:rsid w:val="005572FC"/>
    <w:rsid w:val="00557D10"/>
    <w:rsid w:val="00564E63"/>
    <w:rsid w:val="00566BF6"/>
    <w:rsid w:val="00567509"/>
    <w:rsid w:val="00570C9D"/>
    <w:rsid w:val="0057467B"/>
    <w:rsid w:val="0057486E"/>
    <w:rsid w:val="00582CE9"/>
    <w:rsid w:val="005832A4"/>
    <w:rsid w:val="00583AE8"/>
    <w:rsid w:val="005842C1"/>
    <w:rsid w:val="00584753"/>
    <w:rsid w:val="00592BE3"/>
    <w:rsid w:val="00592D59"/>
    <w:rsid w:val="005A1F13"/>
    <w:rsid w:val="005A2474"/>
    <w:rsid w:val="005A461D"/>
    <w:rsid w:val="005B1FE9"/>
    <w:rsid w:val="005B2E28"/>
    <w:rsid w:val="005B69A9"/>
    <w:rsid w:val="005B721F"/>
    <w:rsid w:val="005B750B"/>
    <w:rsid w:val="005C143B"/>
    <w:rsid w:val="005C2438"/>
    <w:rsid w:val="005C2515"/>
    <w:rsid w:val="005C652B"/>
    <w:rsid w:val="005C6EF1"/>
    <w:rsid w:val="005D78C5"/>
    <w:rsid w:val="005E294E"/>
    <w:rsid w:val="005E5C5A"/>
    <w:rsid w:val="005F0B12"/>
    <w:rsid w:val="005F18D1"/>
    <w:rsid w:val="005F24C4"/>
    <w:rsid w:val="00602E29"/>
    <w:rsid w:val="00603535"/>
    <w:rsid w:val="00603613"/>
    <w:rsid w:val="00603FE4"/>
    <w:rsid w:val="0060528C"/>
    <w:rsid w:val="00605CD7"/>
    <w:rsid w:val="00611001"/>
    <w:rsid w:val="0061103A"/>
    <w:rsid w:val="00611979"/>
    <w:rsid w:val="0061481C"/>
    <w:rsid w:val="00614941"/>
    <w:rsid w:val="00615A8D"/>
    <w:rsid w:val="00620031"/>
    <w:rsid w:val="0062032A"/>
    <w:rsid w:val="006235C1"/>
    <w:rsid w:val="00624255"/>
    <w:rsid w:val="0062626D"/>
    <w:rsid w:val="0062631E"/>
    <w:rsid w:val="00626B6E"/>
    <w:rsid w:val="00630F7C"/>
    <w:rsid w:val="00631588"/>
    <w:rsid w:val="006339E3"/>
    <w:rsid w:val="0063597C"/>
    <w:rsid w:val="006430D4"/>
    <w:rsid w:val="00646D0B"/>
    <w:rsid w:val="00651C02"/>
    <w:rsid w:val="00652DA2"/>
    <w:rsid w:val="006533ED"/>
    <w:rsid w:val="006608BA"/>
    <w:rsid w:val="006620D1"/>
    <w:rsid w:val="0066649B"/>
    <w:rsid w:val="006676B5"/>
    <w:rsid w:val="00674146"/>
    <w:rsid w:val="00674C03"/>
    <w:rsid w:val="00677832"/>
    <w:rsid w:val="0068076F"/>
    <w:rsid w:val="00683217"/>
    <w:rsid w:val="006834FB"/>
    <w:rsid w:val="006843E9"/>
    <w:rsid w:val="00687AA3"/>
    <w:rsid w:val="00691F97"/>
    <w:rsid w:val="0069205B"/>
    <w:rsid w:val="00692727"/>
    <w:rsid w:val="0069342C"/>
    <w:rsid w:val="006944B5"/>
    <w:rsid w:val="00694718"/>
    <w:rsid w:val="00697542"/>
    <w:rsid w:val="006A4A4D"/>
    <w:rsid w:val="006A6E37"/>
    <w:rsid w:val="006A786D"/>
    <w:rsid w:val="006B2B50"/>
    <w:rsid w:val="006B2F9D"/>
    <w:rsid w:val="006B4F55"/>
    <w:rsid w:val="006B4F68"/>
    <w:rsid w:val="006C269E"/>
    <w:rsid w:val="006C593E"/>
    <w:rsid w:val="006D19A8"/>
    <w:rsid w:val="006D19F9"/>
    <w:rsid w:val="006E1834"/>
    <w:rsid w:val="006E1B68"/>
    <w:rsid w:val="006E649B"/>
    <w:rsid w:val="006F169B"/>
    <w:rsid w:val="006F25A8"/>
    <w:rsid w:val="006F6951"/>
    <w:rsid w:val="006F7B25"/>
    <w:rsid w:val="00700EE6"/>
    <w:rsid w:val="0070305E"/>
    <w:rsid w:val="00703675"/>
    <w:rsid w:val="00710FA1"/>
    <w:rsid w:val="00714039"/>
    <w:rsid w:val="0071457D"/>
    <w:rsid w:val="007172B9"/>
    <w:rsid w:val="00721BC4"/>
    <w:rsid w:val="00721F9B"/>
    <w:rsid w:val="00723A23"/>
    <w:rsid w:val="007250C9"/>
    <w:rsid w:val="00726618"/>
    <w:rsid w:val="00727819"/>
    <w:rsid w:val="007310DE"/>
    <w:rsid w:val="00732763"/>
    <w:rsid w:val="00733E40"/>
    <w:rsid w:val="007373AA"/>
    <w:rsid w:val="00740238"/>
    <w:rsid w:val="00742EAA"/>
    <w:rsid w:val="00744264"/>
    <w:rsid w:val="00744FE1"/>
    <w:rsid w:val="00747A93"/>
    <w:rsid w:val="00747BBE"/>
    <w:rsid w:val="0076029D"/>
    <w:rsid w:val="00760D00"/>
    <w:rsid w:val="00764937"/>
    <w:rsid w:val="0077131A"/>
    <w:rsid w:val="007715DE"/>
    <w:rsid w:val="00772F4A"/>
    <w:rsid w:val="00773FDD"/>
    <w:rsid w:val="0077444F"/>
    <w:rsid w:val="007756C0"/>
    <w:rsid w:val="007761C9"/>
    <w:rsid w:val="00782A64"/>
    <w:rsid w:val="007842E6"/>
    <w:rsid w:val="0078548C"/>
    <w:rsid w:val="00785657"/>
    <w:rsid w:val="00786E78"/>
    <w:rsid w:val="00787602"/>
    <w:rsid w:val="00787733"/>
    <w:rsid w:val="00792037"/>
    <w:rsid w:val="0079427F"/>
    <w:rsid w:val="00796F5E"/>
    <w:rsid w:val="007A0DD4"/>
    <w:rsid w:val="007A1560"/>
    <w:rsid w:val="007A38C6"/>
    <w:rsid w:val="007A6B76"/>
    <w:rsid w:val="007B058E"/>
    <w:rsid w:val="007B257D"/>
    <w:rsid w:val="007B2F4F"/>
    <w:rsid w:val="007B39E8"/>
    <w:rsid w:val="007B5899"/>
    <w:rsid w:val="007B5BF5"/>
    <w:rsid w:val="007C2516"/>
    <w:rsid w:val="007C2EF0"/>
    <w:rsid w:val="007C32A0"/>
    <w:rsid w:val="007C5122"/>
    <w:rsid w:val="007C5ECB"/>
    <w:rsid w:val="007D11F5"/>
    <w:rsid w:val="007D22F5"/>
    <w:rsid w:val="007D294B"/>
    <w:rsid w:val="007D4C1B"/>
    <w:rsid w:val="007D79C4"/>
    <w:rsid w:val="007D7B89"/>
    <w:rsid w:val="007D7E0B"/>
    <w:rsid w:val="007E1CB6"/>
    <w:rsid w:val="007E2AC1"/>
    <w:rsid w:val="007E47DA"/>
    <w:rsid w:val="007E6834"/>
    <w:rsid w:val="007E6BB3"/>
    <w:rsid w:val="007E7AF3"/>
    <w:rsid w:val="007F1009"/>
    <w:rsid w:val="007F1631"/>
    <w:rsid w:val="007F2C58"/>
    <w:rsid w:val="007F4578"/>
    <w:rsid w:val="007F6BAF"/>
    <w:rsid w:val="007F7A0C"/>
    <w:rsid w:val="00800A39"/>
    <w:rsid w:val="00801B1B"/>
    <w:rsid w:val="00802900"/>
    <w:rsid w:val="00804661"/>
    <w:rsid w:val="008060E4"/>
    <w:rsid w:val="00810987"/>
    <w:rsid w:val="00810B18"/>
    <w:rsid w:val="00812632"/>
    <w:rsid w:val="0081320B"/>
    <w:rsid w:val="0081369C"/>
    <w:rsid w:val="00814875"/>
    <w:rsid w:val="00815CB4"/>
    <w:rsid w:val="008162A8"/>
    <w:rsid w:val="008168D7"/>
    <w:rsid w:val="00821551"/>
    <w:rsid w:val="00822FEF"/>
    <w:rsid w:val="00826687"/>
    <w:rsid w:val="00826766"/>
    <w:rsid w:val="008270AA"/>
    <w:rsid w:val="008278A3"/>
    <w:rsid w:val="008326DB"/>
    <w:rsid w:val="00832F25"/>
    <w:rsid w:val="00834286"/>
    <w:rsid w:val="0083492B"/>
    <w:rsid w:val="0083737C"/>
    <w:rsid w:val="00844E45"/>
    <w:rsid w:val="00845FE4"/>
    <w:rsid w:val="00846385"/>
    <w:rsid w:val="00850B75"/>
    <w:rsid w:val="00851E49"/>
    <w:rsid w:val="00860A2E"/>
    <w:rsid w:val="00861E9B"/>
    <w:rsid w:val="00862B38"/>
    <w:rsid w:val="0086735E"/>
    <w:rsid w:val="008714C1"/>
    <w:rsid w:val="0087754C"/>
    <w:rsid w:val="00882D63"/>
    <w:rsid w:val="0088361F"/>
    <w:rsid w:val="00887F45"/>
    <w:rsid w:val="008A268E"/>
    <w:rsid w:val="008A2D76"/>
    <w:rsid w:val="008A3CD1"/>
    <w:rsid w:val="008A5446"/>
    <w:rsid w:val="008B25F8"/>
    <w:rsid w:val="008B5C63"/>
    <w:rsid w:val="008B5FF8"/>
    <w:rsid w:val="008B6397"/>
    <w:rsid w:val="008B7CF7"/>
    <w:rsid w:val="008C06B3"/>
    <w:rsid w:val="008C1517"/>
    <w:rsid w:val="008C1D0C"/>
    <w:rsid w:val="008C5B5E"/>
    <w:rsid w:val="008C63AB"/>
    <w:rsid w:val="008E0DC0"/>
    <w:rsid w:val="008E1815"/>
    <w:rsid w:val="008E2FED"/>
    <w:rsid w:val="008E68FC"/>
    <w:rsid w:val="008E695B"/>
    <w:rsid w:val="008E7CC3"/>
    <w:rsid w:val="008F1AA4"/>
    <w:rsid w:val="0090114E"/>
    <w:rsid w:val="00904132"/>
    <w:rsid w:val="00904402"/>
    <w:rsid w:val="009058CF"/>
    <w:rsid w:val="00905930"/>
    <w:rsid w:val="0091018F"/>
    <w:rsid w:val="00910DF8"/>
    <w:rsid w:val="009212F1"/>
    <w:rsid w:val="0092668A"/>
    <w:rsid w:val="00926C28"/>
    <w:rsid w:val="00927D6D"/>
    <w:rsid w:val="009347CF"/>
    <w:rsid w:val="00935C6D"/>
    <w:rsid w:val="00936455"/>
    <w:rsid w:val="009412C4"/>
    <w:rsid w:val="0094194F"/>
    <w:rsid w:val="00941C93"/>
    <w:rsid w:val="0094262D"/>
    <w:rsid w:val="009439F6"/>
    <w:rsid w:val="00944C26"/>
    <w:rsid w:val="00950AF6"/>
    <w:rsid w:val="00950E91"/>
    <w:rsid w:val="009535ED"/>
    <w:rsid w:val="00954DF4"/>
    <w:rsid w:val="00954F4B"/>
    <w:rsid w:val="009551A9"/>
    <w:rsid w:val="0095542D"/>
    <w:rsid w:val="009575D5"/>
    <w:rsid w:val="009624F5"/>
    <w:rsid w:val="0097085B"/>
    <w:rsid w:val="009717F4"/>
    <w:rsid w:val="0097274B"/>
    <w:rsid w:val="00974633"/>
    <w:rsid w:val="009754EF"/>
    <w:rsid w:val="0097582E"/>
    <w:rsid w:val="0097584B"/>
    <w:rsid w:val="00975E41"/>
    <w:rsid w:val="00977DC2"/>
    <w:rsid w:val="00980F11"/>
    <w:rsid w:val="009862C4"/>
    <w:rsid w:val="00986CCF"/>
    <w:rsid w:val="009910F0"/>
    <w:rsid w:val="0099233C"/>
    <w:rsid w:val="00993316"/>
    <w:rsid w:val="00996B41"/>
    <w:rsid w:val="009970E2"/>
    <w:rsid w:val="009971DC"/>
    <w:rsid w:val="00997D26"/>
    <w:rsid w:val="009A6C55"/>
    <w:rsid w:val="009A6E54"/>
    <w:rsid w:val="009A7D67"/>
    <w:rsid w:val="009B2A95"/>
    <w:rsid w:val="009B56D7"/>
    <w:rsid w:val="009C03A9"/>
    <w:rsid w:val="009C3C65"/>
    <w:rsid w:val="009C4653"/>
    <w:rsid w:val="009C6283"/>
    <w:rsid w:val="009C62AB"/>
    <w:rsid w:val="009D1129"/>
    <w:rsid w:val="009D13E1"/>
    <w:rsid w:val="009D32CD"/>
    <w:rsid w:val="009D6D72"/>
    <w:rsid w:val="009E01C2"/>
    <w:rsid w:val="009E2A00"/>
    <w:rsid w:val="009E55BD"/>
    <w:rsid w:val="009E66CF"/>
    <w:rsid w:val="009E75E7"/>
    <w:rsid w:val="009E7E90"/>
    <w:rsid w:val="009F0FD9"/>
    <w:rsid w:val="009F2ADC"/>
    <w:rsid w:val="00A02FB3"/>
    <w:rsid w:val="00A06250"/>
    <w:rsid w:val="00A1018A"/>
    <w:rsid w:val="00A11658"/>
    <w:rsid w:val="00A1240D"/>
    <w:rsid w:val="00A25E47"/>
    <w:rsid w:val="00A26824"/>
    <w:rsid w:val="00A2793D"/>
    <w:rsid w:val="00A36499"/>
    <w:rsid w:val="00A3654C"/>
    <w:rsid w:val="00A4170F"/>
    <w:rsid w:val="00A425D4"/>
    <w:rsid w:val="00A45537"/>
    <w:rsid w:val="00A45D62"/>
    <w:rsid w:val="00A53417"/>
    <w:rsid w:val="00A5357B"/>
    <w:rsid w:val="00A54627"/>
    <w:rsid w:val="00A56169"/>
    <w:rsid w:val="00A60D0B"/>
    <w:rsid w:val="00A643F8"/>
    <w:rsid w:val="00A67ABB"/>
    <w:rsid w:val="00A70FBB"/>
    <w:rsid w:val="00A7296E"/>
    <w:rsid w:val="00A75586"/>
    <w:rsid w:val="00A77BD5"/>
    <w:rsid w:val="00A8313E"/>
    <w:rsid w:val="00A832E4"/>
    <w:rsid w:val="00A85152"/>
    <w:rsid w:val="00A876B1"/>
    <w:rsid w:val="00A87C62"/>
    <w:rsid w:val="00A94547"/>
    <w:rsid w:val="00A95A97"/>
    <w:rsid w:val="00AA22D5"/>
    <w:rsid w:val="00AA4412"/>
    <w:rsid w:val="00AA4C37"/>
    <w:rsid w:val="00AA5A1C"/>
    <w:rsid w:val="00AA60D9"/>
    <w:rsid w:val="00AA7125"/>
    <w:rsid w:val="00AA7955"/>
    <w:rsid w:val="00AB1AAE"/>
    <w:rsid w:val="00AB539A"/>
    <w:rsid w:val="00AC0FC1"/>
    <w:rsid w:val="00AC10C3"/>
    <w:rsid w:val="00AC1962"/>
    <w:rsid w:val="00AC3E49"/>
    <w:rsid w:val="00AC5454"/>
    <w:rsid w:val="00AC6F6A"/>
    <w:rsid w:val="00AD1F6D"/>
    <w:rsid w:val="00AD3234"/>
    <w:rsid w:val="00AE30C4"/>
    <w:rsid w:val="00AE48D0"/>
    <w:rsid w:val="00AE5181"/>
    <w:rsid w:val="00AF17B1"/>
    <w:rsid w:val="00AF1EC0"/>
    <w:rsid w:val="00AF4EC8"/>
    <w:rsid w:val="00B02C5E"/>
    <w:rsid w:val="00B04706"/>
    <w:rsid w:val="00B055EE"/>
    <w:rsid w:val="00B07CF4"/>
    <w:rsid w:val="00B11E20"/>
    <w:rsid w:val="00B128DD"/>
    <w:rsid w:val="00B14F5E"/>
    <w:rsid w:val="00B16378"/>
    <w:rsid w:val="00B1644F"/>
    <w:rsid w:val="00B1672B"/>
    <w:rsid w:val="00B20A4A"/>
    <w:rsid w:val="00B241A8"/>
    <w:rsid w:val="00B24332"/>
    <w:rsid w:val="00B250C9"/>
    <w:rsid w:val="00B3089A"/>
    <w:rsid w:val="00B30E26"/>
    <w:rsid w:val="00B3104A"/>
    <w:rsid w:val="00B33DA3"/>
    <w:rsid w:val="00B344EC"/>
    <w:rsid w:val="00B34B31"/>
    <w:rsid w:val="00B34F68"/>
    <w:rsid w:val="00B376E4"/>
    <w:rsid w:val="00B379CF"/>
    <w:rsid w:val="00B37C1A"/>
    <w:rsid w:val="00B4012C"/>
    <w:rsid w:val="00B4018B"/>
    <w:rsid w:val="00B407EF"/>
    <w:rsid w:val="00B44BA8"/>
    <w:rsid w:val="00B45797"/>
    <w:rsid w:val="00B50253"/>
    <w:rsid w:val="00B52810"/>
    <w:rsid w:val="00B52A70"/>
    <w:rsid w:val="00B56268"/>
    <w:rsid w:val="00B62EFA"/>
    <w:rsid w:val="00B63464"/>
    <w:rsid w:val="00B67472"/>
    <w:rsid w:val="00B6758C"/>
    <w:rsid w:val="00B67E93"/>
    <w:rsid w:val="00B737AC"/>
    <w:rsid w:val="00B7489F"/>
    <w:rsid w:val="00B7707A"/>
    <w:rsid w:val="00B83726"/>
    <w:rsid w:val="00B84939"/>
    <w:rsid w:val="00B85B25"/>
    <w:rsid w:val="00B85B41"/>
    <w:rsid w:val="00B929CE"/>
    <w:rsid w:val="00B94BA7"/>
    <w:rsid w:val="00BA0B5D"/>
    <w:rsid w:val="00BA0C89"/>
    <w:rsid w:val="00BA1764"/>
    <w:rsid w:val="00BA48A5"/>
    <w:rsid w:val="00BA497C"/>
    <w:rsid w:val="00BB168B"/>
    <w:rsid w:val="00BB1D8A"/>
    <w:rsid w:val="00BB377A"/>
    <w:rsid w:val="00BB5E74"/>
    <w:rsid w:val="00BB6B7F"/>
    <w:rsid w:val="00BB702E"/>
    <w:rsid w:val="00BC0B39"/>
    <w:rsid w:val="00BC108E"/>
    <w:rsid w:val="00BC2179"/>
    <w:rsid w:val="00BC4446"/>
    <w:rsid w:val="00BC471D"/>
    <w:rsid w:val="00BC4C24"/>
    <w:rsid w:val="00BC50AE"/>
    <w:rsid w:val="00BC51A3"/>
    <w:rsid w:val="00BC5F1C"/>
    <w:rsid w:val="00BD18A9"/>
    <w:rsid w:val="00BD28BD"/>
    <w:rsid w:val="00BD673B"/>
    <w:rsid w:val="00BE4454"/>
    <w:rsid w:val="00BF14B5"/>
    <w:rsid w:val="00BF3B89"/>
    <w:rsid w:val="00BF518C"/>
    <w:rsid w:val="00BF5BE0"/>
    <w:rsid w:val="00BF71C3"/>
    <w:rsid w:val="00C00CF9"/>
    <w:rsid w:val="00C101DE"/>
    <w:rsid w:val="00C128A7"/>
    <w:rsid w:val="00C24CB7"/>
    <w:rsid w:val="00C24EF7"/>
    <w:rsid w:val="00C3214B"/>
    <w:rsid w:val="00C321AC"/>
    <w:rsid w:val="00C3343A"/>
    <w:rsid w:val="00C3391F"/>
    <w:rsid w:val="00C36D70"/>
    <w:rsid w:val="00C3794E"/>
    <w:rsid w:val="00C43B10"/>
    <w:rsid w:val="00C43FB3"/>
    <w:rsid w:val="00C45065"/>
    <w:rsid w:val="00C45F4B"/>
    <w:rsid w:val="00C46D9D"/>
    <w:rsid w:val="00C4706E"/>
    <w:rsid w:val="00C47459"/>
    <w:rsid w:val="00C50264"/>
    <w:rsid w:val="00C53D85"/>
    <w:rsid w:val="00C54AD6"/>
    <w:rsid w:val="00C64648"/>
    <w:rsid w:val="00C65CAF"/>
    <w:rsid w:val="00C66D15"/>
    <w:rsid w:val="00C72833"/>
    <w:rsid w:val="00C753A0"/>
    <w:rsid w:val="00C773F9"/>
    <w:rsid w:val="00C80E93"/>
    <w:rsid w:val="00C8364F"/>
    <w:rsid w:val="00C83B66"/>
    <w:rsid w:val="00C86D83"/>
    <w:rsid w:val="00C87256"/>
    <w:rsid w:val="00C8750D"/>
    <w:rsid w:val="00C876E5"/>
    <w:rsid w:val="00C87850"/>
    <w:rsid w:val="00C9100A"/>
    <w:rsid w:val="00C9420E"/>
    <w:rsid w:val="00C947F5"/>
    <w:rsid w:val="00CA06EE"/>
    <w:rsid w:val="00CA0E0D"/>
    <w:rsid w:val="00CA4EE5"/>
    <w:rsid w:val="00CA5D21"/>
    <w:rsid w:val="00CA7BA7"/>
    <w:rsid w:val="00CB3116"/>
    <w:rsid w:val="00CB5842"/>
    <w:rsid w:val="00CB6271"/>
    <w:rsid w:val="00CB67DC"/>
    <w:rsid w:val="00CC1676"/>
    <w:rsid w:val="00CC1984"/>
    <w:rsid w:val="00CC2F97"/>
    <w:rsid w:val="00CC5B17"/>
    <w:rsid w:val="00CC6626"/>
    <w:rsid w:val="00CC754D"/>
    <w:rsid w:val="00CC757F"/>
    <w:rsid w:val="00CC76F2"/>
    <w:rsid w:val="00CC7901"/>
    <w:rsid w:val="00CD06EC"/>
    <w:rsid w:val="00CD0D74"/>
    <w:rsid w:val="00CD0F21"/>
    <w:rsid w:val="00CD1325"/>
    <w:rsid w:val="00CD1BC9"/>
    <w:rsid w:val="00CD6770"/>
    <w:rsid w:val="00CE0179"/>
    <w:rsid w:val="00CE1153"/>
    <w:rsid w:val="00CE16EE"/>
    <w:rsid w:val="00CE54D8"/>
    <w:rsid w:val="00CE67CD"/>
    <w:rsid w:val="00CE7486"/>
    <w:rsid w:val="00CF2FE6"/>
    <w:rsid w:val="00CF6A72"/>
    <w:rsid w:val="00D00F5B"/>
    <w:rsid w:val="00D00FA7"/>
    <w:rsid w:val="00D048F9"/>
    <w:rsid w:val="00D147F9"/>
    <w:rsid w:val="00D17589"/>
    <w:rsid w:val="00D23E30"/>
    <w:rsid w:val="00D27876"/>
    <w:rsid w:val="00D309F9"/>
    <w:rsid w:val="00D30FB5"/>
    <w:rsid w:val="00D34730"/>
    <w:rsid w:val="00D35F2D"/>
    <w:rsid w:val="00D37BF1"/>
    <w:rsid w:val="00D407AD"/>
    <w:rsid w:val="00D46A3E"/>
    <w:rsid w:val="00D50870"/>
    <w:rsid w:val="00D5157A"/>
    <w:rsid w:val="00D52688"/>
    <w:rsid w:val="00D54ED4"/>
    <w:rsid w:val="00D559E8"/>
    <w:rsid w:val="00D60D6E"/>
    <w:rsid w:val="00D60DA4"/>
    <w:rsid w:val="00D61DFF"/>
    <w:rsid w:val="00D66BC8"/>
    <w:rsid w:val="00D7288F"/>
    <w:rsid w:val="00D77B58"/>
    <w:rsid w:val="00D8253F"/>
    <w:rsid w:val="00D82E3F"/>
    <w:rsid w:val="00D84FD0"/>
    <w:rsid w:val="00D86B8C"/>
    <w:rsid w:val="00D86F2E"/>
    <w:rsid w:val="00D93990"/>
    <w:rsid w:val="00D93E1A"/>
    <w:rsid w:val="00D9438E"/>
    <w:rsid w:val="00D95C66"/>
    <w:rsid w:val="00D97A62"/>
    <w:rsid w:val="00DA101A"/>
    <w:rsid w:val="00DA3291"/>
    <w:rsid w:val="00DA3CB5"/>
    <w:rsid w:val="00DA6F87"/>
    <w:rsid w:val="00DB076E"/>
    <w:rsid w:val="00DB438A"/>
    <w:rsid w:val="00DB4DE0"/>
    <w:rsid w:val="00DB6E9A"/>
    <w:rsid w:val="00DB7BBB"/>
    <w:rsid w:val="00DC2214"/>
    <w:rsid w:val="00DC2639"/>
    <w:rsid w:val="00DC2703"/>
    <w:rsid w:val="00DC32F0"/>
    <w:rsid w:val="00DC4EFE"/>
    <w:rsid w:val="00DC738B"/>
    <w:rsid w:val="00DD022D"/>
    <w:rsid w:val="00DD12AF"/>
    <w:rsid w:val="00DE6CD9"/>
    <w:rsid w:val="00DF2DC6"/>
    <w:rsid w:val="00DF4024"/>
    <w:rsid w:val="00DF58F3"/>
    <w:rsid w:val="00DF7D86"/>
    <w:rsid w:val="00E022CA"/>
    <w:rsid w:val="00E034E0"/>
    <w:rsid w:val="00E03546"/>
    <w:rsid w:val="00E04565"/>
    <w:rsid w:val="00E04E94"/>
    <w:rsid w:val="00E051C1"/>
    <w:rsid w:val="00E05E49"/>
    <w:rsid w:val="00E10577"/>
    <w:rsid w:val="00E14748"/>
    <w:rsid w:val="00E252B4"/>
    <w:rsid w:val="00E271CF"/>
    <w:rsid w:val="00E32085"/>
    <w:rsid w:val="00E32974"/>
    <w:rsid w:val="00E34C3F"/>
    <w:rsid w:val="00E362FB"/>
    <w:rsid w:val="00E40B62"/>
    <w:rsid w:val="00E426DC"/>
    <w:rsid w:val="00E434BC"/>
    <w:rsid w:val="00E43F86"/>
    <w:rsid w:val="00E44AB0"/>
    <w:rsid w:val="00E45863"/>
    <w:rsid w:val="00E45C92"/>
    <w:rsid w:val="00E46259"/>
    <w:rsid w:val="00E46F4D"/>
    <w:rsid w:val="00E50D55"/>
    <w:rsid w:val="00E52521"/>
    <w:rsid w:val="00E54620"/>
    <w:rsid w:val="00E5593E"/>
    <w:rsid w:val="00E56CF1"/>
    <w:rsid w:val="00E638A7"/>
    <w:rsid w:val="00E66F02"/>
    <w:rsid w:val="00E71194"/>
    <w:rsid w:val="00E72321"/>
    <w:rsid w:val="00E743DC"/>
    <w:rsid w:val="00E76267"/>
    <w:rsid w:val="00E8183D"/>
    <w:rsid w:val="00E84C3D"/>
    <w:rsid w:val="00E913E7"/>
    <w:rsid w:val="00E94262"/>
    <w:rsid w:val="00E94D99"/>
    <w:rsid w:val="00E9522A"/>
    <w:rsid w:val="00EA1A3F"/>
    <w:rsid w:val="00EA25A1"/>
    <w:rsid w:val="00EA271D"/>
    <w:rsid w:val="00EA279B"/>
    <w:rsid w:val="00EA5F0E"/>
    <w:rsid w:val="00EA6AE8"/>
    <w:rsid w:val="00EA7B10"/>
    <w:rsid w:val="00EB0033"/>
    <w:rsid w:val="00EB1D28"/>
    <w:rsid w:val="00EB312E"/>
    <w:rsid w:val="00EC0B86"/>
    <w:rsid w:val="00EC5244"/>
    <w:rsid w:val="00EC5A42"/>
    <w:rsid w:val="00ED1BCC"/>
    <w:rsid w:val="00ED2A34"/>
    <w:rsid w:val="00ED320B"/>
    <w:rsid w:val="00ED6A8A"/>
    <w:rsid w:val="00EE0D9F"/>
    <w:rsid w:val="00EE34CC"/>
    <w:rsid w:val="00EF000C"/>
    <w:rsid w:val="00EF249F"/>
    <w:rsid w:val="00EF5914"/>
    <w:rsid w:val="00F00B4B"/>
    <w:rsid w:val="00F02063"/>
    <w:rsid w:val="00F02CC7"/>
    <w:rsid w:val="00F13D97"/>
    <w:rsid w:val="00F14B3F"/>
    <w:rsid w:val="00F14EA7"/>
    <w:rsid w:val="00F15B83"/>
    <w:rsid w:val="00F17F1C"/>
    <w:rsid w:val="00F22856"/>
    <w:rsid w:val="00F248D5"/>
    <w:rsid w:val="00F25FE5"/>
    <w:rsid w:val="00F309FF"/>
    <w:rsid w:val="00F362A8"/>
    <w:rsid w:val="00F41AC8"/>
    <w:rsid w:val="00F41D2D"/>
    <w:rsid w:val="00F422AC"/>
    <w:rsid w:val="00F44A78"/>
    <w:rsid w:val="00F516DE"/>
    <w:rsid w:val="00F52F26"/>
    <w:rsid w:val="00F53669"/>
    <w:rsid w:val="00F545E2"/>
    <w:rsid w:val="00F55A5A"/>
    <w:rsid w:val="00F617AC"/>
    <w:rsid w:val="00F62234"/>
    <w:rsid w:val="00F66656"/>
    <w:rsid w:val="00F73DF6"/>
    <w:rsid w:val="00F7454F"/>
    <w:rsid w:val="00F8142F"/>
    <w:rsid w:val="00F825DE"/>
    <w:rsid w:val="00F82809"/>
    <w:rsid w:val="00F83AA4"/>
    <w:rsid w:val="00F84296"/>
    <w:rsid w:val="00F91378"/>
    <w:rsid w:val="00F91B1D"/>
    <w:rsid w:val="00F9437D"/>
    <w:rsid w:val="00F9450C"/>
    <w:rsid w:val="00F96656"/>
    <w:rsid w:val="00F978C1"/>
    <w:rsid w:val="00FA20E5"/>
    <w:rsid w:val="00FA487F"/>
    <w:rsid w:val="00FA4F0C"/>
    <w:rsid w:val="00FB423C"/>
    <w:rsid w:val="00FC27B2"/>
    <w:rsid w:val="00FC5BC8"/>
    <w:rsid w:val="00FC6BC7"/>
    <w:rsid w:val="00FD2C7D"/>
    <w:rsid w:val="00FD36AF"/>
    <w:rsid w:val="00FD5E17"/>
    <w:rsid w:val="00FD6179"/>
    <w:rsid w:val="00FE1B6F"/>
    <w:rsid w:val="00FE5DC2"/>
    <w:rsid w:val="00FE5F21"/>
    <w:rsid w:val="00FE7780"/>
    <w:rsid w:val="00FF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69A6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69A6"/>
    <w:rPr>
      <w:rFonts w:ascii="Consolas" w:hAnsi="Consolas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330AD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5" ma:contentTypeDescription="Create a new document." ma:contentTypeScope="" ma:versionID="0032594f4e196cdcf5df0f6e94d541c4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f5a8cbcccceb56c3591c863a37a40d5b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315B3F-1441-4A8A-A102-FE0DDC276E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131C113-6214-4D68-9B76-A9D6F6755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1545</Words>
  <Characters>8809</Characters>
  <Application>Microsoft Office Word</Application>
  <DocSecurity>4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2025-04-11T19:38:00Z</cp:lastPrinted>
  <dcterms:created xsi:type="dcterms:W3CDTF">2025-10-28T18:53:00Z</dcterms:created>
  <dcterms:modified xsi:type="dcterms:W3CDTF">2025-10-28T18:53:00Z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