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61AED303"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6A41F2">
        <w:rPr>
          <w:rFonts w:ascii="Book Antiqua" w:eastAsia="Book Antiqua" w:hAnsi="Book Antiqua" w:cs="Book Antiqua"/>
          <w:b/>
          <w:sz w:val="52"/>
          <w:szCs w:val="52"/>
          <w:lang w:val="es-ES"/>
        </w:rPr>
        <w:t>120</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264A2B37"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103099">
        <w:rPr>
          <w:rFonts w:ascii="Book Antiqua" w:eastAsia="Times New Roman" w:hAnsi="Book Antiqua" w:cs="Times New Roman"/>
          <w:b/>
          <w:sz w:val="28"/>
          <w:szCs w:val="28"/>
          <w:lang w:val="es-ES"/>
        </w:rPr>
        <w:t>POSITIVO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6A41F2">
        <w:rPr>
          <w:rFonts w:ascii="Book Antiqua" w:eastAsia="Times New Roman" w:hAnsi="Book Antiqua" w:cs="Times New Roman"/>
          <w:sz w:val="24"/>
          <w:szCs w:val="24"/>
          <w:lang w:val="es-ES"/>
        </w:rPr>
        <w:t>1</w:t>
      </w:r>
      <w:r w:rsidR="000859AD">
        <w:rPr>
          <w:rFonts w:ascii="Book Antiqua" w:eastAsia="Times New Roman" w:hAnsi="Book Antiqua" w:cs="Times New Roman"/>
          <w:sz w:val="24"/>
          <w:szCs w:val="24"/>
          <w:lang w:val="es-ES"/>
        </w:rPr>
        <w:t>6</w:t>
      </w:r>
      <w:r w:rsidR="00BF27E3">
        <w:rPr>
          <w:rFonts w:ascii="Book Antiqua" w:eastAsia="Times New Roman" w:hAnsi="Book Antiqua" w:cs="Times New Roman"/>
          <w:sz w:val="24"/>
          <w:szCs w:val="24"/>
          <w:lang w:val="es-ES"/>
        </w:rPr>
        <w:t xml:space="preserve"> de </w:t>
      </w:r>
      <w:r w:rsidR="00FE470B">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F73048" w:rsidRDefault="00426A07" w:rsidP="00F73048">
      <w:pPr>
        <w:pStyle w:val="NoSpacing"/>
        <w:spacing w:line="276" w:lineRule="auto"/>
        <w:jc w:val="both"/>
        <w:rPr>
          <w:rFonts w:ascii="Book Antiqua" w:hAnsi="Book Antiqua"/>
          <w:b/>
          <w:bCs/>
          <w:szCs w:val="24"/>
          <w:lang w:val="es-ES"/>
        </w:rPr>
      </w:pPr>
      <w:r w:rsidRPr="00F73048">
        <w:rPr>
          <w:rFonts w:ascii="Book Antiqua" w:hAnsi="Book Antiqua"/>
          <w:b/>
          <w:bCs/>
          <w:szCs w:val="24"/>
          <w:lang w:val="es-ES"/>
        </w:rPr>
        <w:t>AL SENADO DE PUERTO RICO</w:t>
      </w:r>
    </w:p>
    <w:p w14:paraId="1B707AE8" w14:textId="77777777" w:rsidR="00426A07" w:rsidRPr="00F73048" w:rsidRDefault="00426A07" w:rsidP="00F73048">
      <w:pPr>
        <w:pStyle w:val="NoSpacing"/>
        <w:spacing w:line="276" w:lineRule="auto"/>
        <w:jc w:val="both"/>
        <w:rPr>
          <w:rFonts w:ascii="Book Antiqua" w:hAnsi="Book Antiqua"/>
          <w:szCs w:val="24"/>
          <w:lang w:val="es-ES"/>
        </w:rPr>
      </w:pPr>
    </w:p>
    <w:p w14:paraId="26B55823" w14:textId="782B5FFD" w:rsidR="00426A07" w:rsidRPr="00F73048" w:rsidRDefault="00426A07" w:rsidP="00F73048">
      <w:pPr>
        <w:pStyle w:val="NoSpacing"/>
        <w:spacing w:line="276" w:lineRule="auto"/>
        <w:jc w:val="both"/>
        <w:rPr>
          <w:rFonts w:ascii="Book Antiqua" w:hAnsi="Book Antiqua"/>
          <w:szCs w:val="24"/>
          <w:lang w:val="es-ES"/>
        </w:rPr>
      </w:pPr>
      <w:r w:rsidRPr="00F73048">
        <w:rPr>
          <w:rFonts w:ascii="Book Antiqua" w:hAnsi="Book Antiqua"/>
          <w:szCs w:val="24"/>
          <w:lang w:val="es-ES"/>
        </w:rPr>
        <w:t>La Comisi</w:t>
      </w:r>
      <w:r w:rsidR="0030144D" w:rsidRPr="00F73048">
        <w:rPr>
          <w:rFonts w:ascii="Book Antiqua" w:hAnsi="Book Antiqua"/>
          <w:szCs w:val="24"/>
          <w:lang w:val="es-ES"/>
        </w:rPr>
        <w:t>ón</w:t>
      </w:r>
      <w:r w:rsidRPr="00F73048">
        <w:rPr>
          <w:rFonts w:ascii="Book Antiqua" w:hAnsi="Book Antiqua"/>
          <w:szCs w:val="24"/>
          <w:lang w:val="es-ES"/>
        </w:rPr>
        <w:t xml:space="preserve"> de </w:t>
      </w:r>
      <w:r w:rsidR="00042970" w:rsidRPr="00F73048">
        <w:rPr>
          <w:rFonts w:ascii="Book Antiqua" w:hAnsi="Book Antiqua"/>
          <w:szCs w:val="24"/>
          <w:lang w:val="es-ES"/>
        </w:rPr>
        <w:t>Salud del Senado de Puerto Rico</w:t>
      </w:r>
      <w:r w:rsidRPr="00F73048">
        <w:rPr>
          <w:rFonts w:ascii="Book Antiqua" w:hAnsi="Book Antiqua"/>
          <w:szCs w:val="24"/>
          <w:lang w:val="es-ES"/>
        </w:rPr>
        <w:t>, previ</w:t>
      </w:r>
      <w:r w:rsidR="00E616CD" w:rsidRPr="00F73048">
        <w:rPr>
          <w:rFonts w:ascii="Book Antiqua" w:hAnsi="Book Antiqua"/>
          <w:szCs w:val="24"/>
          <w:lang w:val="es-ES"/>
        </w:rPr>
        <w:t>o</w:t>
      </w:r>
      <w:r w:rsidRPr="00F73048">
        <w:rPr>
          <w:rFonts w:ascii="Book Antiqua" w:hAnsi="Book Antiqua"/>
          <w:szCs w:val="24"/>
          <w:lang w:val="es-ES"/>
        </w:rPr>
        <w:t xml:space="preserve"> </w:t>
      </w:r>
      <w:r w:rsidR="00E616CD" w:rsidRPr="00F73048">
        <w:rPr>
          <w:rFonts w:ascii="Book Antiqua" w:hAnsi="Book Antiqua"/>
          <w:szCs w:val="24"/>
          <w:lang w:val="es-ES"/>
        </w:rPr>
        <w:t xml:space="preserve">estudio y </w:t>
      </w:r>
      <w:r w:rsidRPr="00F73048">
        <w:rPr>
          <w:rFonts w:ascii="Book Antiqua" w:hAnsi="Book Antiqua"/>
          <w:szCs w:val="24"/>
          <w:lang w:val="es-ES"/>
        </w:rPr>
        <w:t>consideración</w:t>
      </w:r>
      <w:r w:rsidR="00E616CD" w:rsidRPr="00F73048">
        <w:rPr>
          <w:rFonts w:ascii="Book Antiqua" w:hAnsi="Book Antiqua"/>
          <w:szCs w:val="24"/>
          <w:lang w:val="es-ES"/>
        </w:rPr>
        <w:t xml:space="preserve"> del </w:t>
      </w:r>
      <w:r w:rsidR="00E616CD" w:rsidRPr="00D23B6D">
        <w:rPr>
          <w:rFonts w:ascii="Book Antiqua" w:hAnsi="Book Antiqua"/>
          <w:b/>
          <w:bCs/>
          <w:szCs w:val="24"/>
          <w:lang w:val="es-ES"/>
        </w:rPr>
        <w:t>Proyecto</w:t>
      </w:r>
      <w:r w:rsidR="004C2432" w:rsidRPr="00D23B6D">
        <w:rPr>
          <w:rFonts w:ascii="Book Antiqua" w:hAnsi="Book Antiqua"/>
          <w:b/>
          <w:bCs/>
          <w:szCs w:val="24"/>
          <w:lang w:val="es-ES"/>
        </w:rPr>
        <w:t xml:space="preserve"> </w:t>
      </w:r>
      <w:r w:rsidR="008A0D47" w:rsidRPr="00D23B6D">
        <w:rPr>
          <w:rFonts w:ascii="Book Antiqua" w:hAnsi="Book Antiqua"/>
          <w:b/>
          <w:bCs/>
          <w:szCs w:val="24"/>
          <w:lang w:val="es-ES"/>
        </w:rPr>
        <w:t xml:space="preserve">del Senado </w:t>
      </w:r>
      <w:r w:rsidR="00F27A2B" w:rsidRPr="00D23B6D">
        <w:rPr>
          <w:rFonts w:ascii="Book Antiqua" w:hAnsi="Book Antiqua"/>
          <w:b/>
          <w:bCs/>
          <w:szCs w:val="24"/>
          <w:lang w:val="es-ES"/>
        </w:rPr>
        <w:t>120</w:t>
      </w:r>
      <w:r w:rsidRPr="00F73048">
        <w:rPr>
          <w:rFonts w:ascii="Book Antiqua" w:hAnsi="Book Antiqua"/>
          <w:szCs w:val="24"/>
          <w:lang w:val="es-ES"/>
        </w:rPr>
        <w:t xml:space="preserve">, </w:t>
      </w:r>
      <w:r w:rsidRPr="00F73048">
        <w:rPr>
          <w:rFonts w:ascii="Book Antiqua" w:hAnsi="Book Antiqua"/>
          <w:bCs/>
          <w:szCs w:val="24"/>
          <w:lang w:val="es-ES"/>
        </w:rPr>
        <w:t>recomienda</w:t>
      </w:r>
      <w:r w:rsidRPr="00F73048">
        <w:rPr>
          <w:rFonts w:ascii="Book Antiqua" w:hAnsi="Book Antiqua"/>
          <w:szCs w:val="24"/>
          <w:lang w:val="es-ES"/>
        </w:rPr>
        <w:t xml:space="preserve"> </w:t>
      </w:r>
      <w:r w:rsidR="00E616CD" w:rsidRPr="00F73048">
        <w:rPr>
          <w:rFonts w:ascii="Book Antiqua" w:hAnsi="Book Antiqua"/>
          <w:szCs w:val="24"/>
          <w:lang w:val="es-ES"/>
        </w:rPr>
        <w:t>a este Alto Cuerpo su</w:t>
      </w:r>
      <w:r w:rsidRPr="00F73048">
        <w:rPr>
          <w:rFonts w:ascii="Book Antiqua" w:hAnsi="Book Antiqua"/>
          <w:szCs w:val="24"/>
          <w:lang w:val="es-ES"/>
        </w:rPr>
        <w:t xml:space="preserve"> aprobación</w:t>
      </w:r>
      <w:r w:rsidR="009375FB" w:rsidRPr="00F73048">
        <w:rPr>
          <w:rFonts w:ascii="Book Antiqua" w:hAnsi="Book Antiqua"/>
          <w:szCs w:val="24"/>
          <w:lang w:val="es-ES"/>
        </w:rPr>
        <w:t xml:space="preserve">, </w:t>
      </w:r>
      <w:r w:rsidR="00FA7E22">
        <w:rPr>
          <w:rFonts w:ascii="Book Antiqua" w:hAnsi="Book Antiqua"/>
          <w:szCs w:val="24"/>
          <w:lang w:val="es-ES"/>
        </w:rPr>
        <w:t>con las</w:t>
      </w:r>
      <w:r w:rsidR="009375FB" w:rsidRPr="00F73048">
        <w:rPr>
          <w:rFonts w:ascii="Book Antiqua" w:hAnsi="Book Antiqua"/>
          <w:szCs w:val="24"/>
          <w:lang w:val="es-ES"/>
        </w:rPr>
        <w:t xml:space="preserve"> enmiendas</w:t>
      </w:r>
      <w:r w:rsidR="00FA7E22">
        <w:rPr>
          <w:rFonts w:ascii="Book Antiqua" w:hAnsi="Book Antiqua"/>
          <w:szCs w:val="24"/>
          <w:lang w:val="es-ES"/>
        </w:rPr>
        <w:t xml:space="preserve"> contenidas en el Entirillado Electrónico que se acompaña</w:t>
      </w:r>
      <w:r w:rsidR="009375FB" w:rsidRPr="00F73048">
        <w:rPr>
          <w:rFonts w:ascii="Book Antiqua" w:hAnsi="Book Antiqua"/>
          <w:szCs w:val="24"/>
          <w:lang w:val="es-ES"/>
        </w:rPr>
        <w:t>.</w:t>
      </w:r>
    </w:p>
    <w:p w14:paraId="417ECB02" w14:textId="77777777" w:rsidR="004C2432" w:rsidRPr="00F73048" w:rsidRDefault="004C2432" w:rsidP="00F73048">
      <w:pPr>
        <w:pStyle w:val="NoSpacing"/>
        <w:spacing w:line="276" w:lineRule="auto"/>
        <w:jc w:val="both"/>
        <w:rPr>
          <w:rFonts w:ascii="Book Antiqua" w:hAnsi="Book Antiqua"/>
          <w:szCs w:val="24"/>
          <w:lang w:val="es-ES"/>
        </w:rPr>
      </w:pPr>
    </w:p>
    <w:p w14:paraId="1602F4C2" w14:textId="77777777" w:rsidR="00426A07" w:rsidRPr="00F73048" w:rsidRDefault="00426A07"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t>ALCANCE DE LA MEDIDA</w:t>
      </w:r>
    </w:p>
    <w:p w14:paraId="2061121F" w14:textId="77777777" w:rsidR="00E616CD" w:rsidRPr="00F73048" w:rsidRDefault="00E616CD" w:rsidP="00F73048">
      <w:pPr>
        <w:pStyle w:val="NoSpacing"/>
        <w:spacing w:line="276" w:lineRule="auto"/>
        <w:jc w:val="both"/>
        <w:rPr>
          <w:rFonts w:ascii="Book Antiqua" w:hAnsi="Book Antiqua"/>
          <w:szCs w:val="24"/>
          <w:lang w:val="es-ES"/>
        </w:rPr>
      </w:pPr>
    </w:p>
    <w:p w14:paraId="1CD141A2" w14:textId="2A46622A" w:rsidR="00FE470B" w:rsidRDefault="00EA7611" w:rsidP="00F73048">
      <w:pPr>
        <w:pStyle w:val="NoSpacing"/>
        <w:spacing w:line="276" w:lineRule="auto"/>
        <w:jc w:val="both"/>
        <w:rPr>
          <w:rFonts w:ascii="Book Antiqua" w:hAnsi="Book Antiqua"/>
          <w:szCs w:val="24"/>
          <w:lang w:val="es-ES_tradnl"/>
        </w:rPr>
      </w:pPr>
      <w:r w:rsidRPr="00F73048">
        <w:rPr>
          <w:rFonts w:ascii="Book Antiqua" w:hAnsi="Book Antiqua"/>
          <w:szCs w:val="24"/>
          <w:lang w:val="es-PR"/>
        </w:rPr>
        <w:t xml:space="preserve">El </w:t>
      </w:r>
      <w:r w:rsidRPr="00D23B6D">
        <w:rPr>
          <w:rFonts w:ascii="Book Antiqua" w:hAnsi="Book Antiqua"/>
          <w:b/>
          <w:bCs/>
          <w:szCs w:val="24"/>
          <w:lang w:val="es-PR"/>
        </w:rPr>
        <w:t xml:space="preserve">Proyecto </w:t>
      </w:r>
      <w:r w:rsidR="008A0D47" w:rsidRPr="00D23B6D">
        <w:rPr>
          <w:rFonts w:ascii="Book Antiqua" w:hAnsi="Book Antiqua"/>
          <w:b/>
          <w:bCs/>
          <w:szCs w:val="24"/>
          <w:lang w:val="es-PR"/>
        </w:rPr>
        <w:t xml:space="preserve">del Senado </w:t>
      </w:r>
      <w:r w:rsidR="0088627A" w:rsidRPr="00D23B6D">
        <w:rPr>
          <w:rFonts w:ascii="Book Antiqua" w:hAnsi="Book Antiqua"/>
          <w:b/>
          <w:bCs/>
          <w:szCs w:val="24"/>
          <w:lang w:val="es-PR"/>
        </w:rPr>
        <w:t>120</w:t>
      </w:r>
      <w:r w:rsidR="00FE470B" w:rsidRPr="00F73048">
        <w:rPr>
          <w:rFonts w:ascii="Book Antiqua" w:hAnsi="Book Antiqua"/>
          <w:szCs w:val="24"/>
          <w:lang w:val="es-PR"/>
        </w:rPr>
        <w:t xml:space="preserve"> </w:t>
      </w:r>
      <w:r w:rsidRPr="00F73048">
        <w:rPr>
          <w:rFonts w:ascii="Book Antiqua" w:hAnsi="Book Antiqua"/>
          <w:szCs w:val="24"/>
          <w:lang w:val="es-PR"/>
        </w:rPr>
        <w:t>propone</w:t>
      </w:r>
      <w:r w:rsidR="00FE470B" w:rsidRPr="00F73048">
        <w:rPr>
          <w:rFonts w:ascii="Book Antiqua" w:hAnsi="Book Antiqua"/>
          <w:szCs w:val="24"/>
          <w:lang w:val="es-ES_tradnl"/>
        </w:rPr>
        <w:t xml:space="preserve"> </w:t>
      </w:r>
      <w:r w:rsidR="0088627A" w:rsidRPr="00F73048">
        <w:rPr>
          <w:rFonts w:ascii="Book Antiqua" w:hAnsi="Book Antiqua"/>
          <w:szCs w:val="24"/>
          <w:lang w:val="es-ES_tradnl"/>
        </w:rPr>
        <w:t>crear la “Ley para la Inmunización de jóvenes de dieciocho (18) años en adelante” con el propósito de reconocer el derecho y la capacidad de los jóvenes de dieciocho (18) años en adelante a recibir servicios médicos relacionados a orientaciones, consultas y consentimiento para la administración de vacunas sin el requerimiento de estar acompañados o autorizados por sus padres, tutores o encargados; y para otros fines relacionados.</w:t>
      </w:r>
    </w:p>
    <w:p w14:paraId="39DFD9EF" w14:textId="77777777" w:rsidR="00F73048" w:rsidRPr="00F73048" w:rsidRDefault="00F73048" w:rsidP="00F73048">
      <w:pPr>
        <w:pStyle w:val="NoSpacing"/>
        <w:spacing w:line="276" w:lineRule="auto"/>
        <w:jc w:val="both"/>
        <w:rPr>
          <w:rFonts w:ascii="Book Antiqua" w:hAnsi="Book Antiqua"/>
          <w:szCs w:val="24"/>
          <w:lang w:val="es-ES_tradnl"/>
        </w:rPr>
      </w:pPr>
    </w:p>
    <w:p w14:paraId="7BAA753D" w14:textId="3C3351D5" w:rsidR="007E656E" w:rsidRPr="00F73048" w:rsidRDefault="00607F19"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t>ANÁLISIS DE LA MEDIDA</w:t>
      </w:r>
    </w:p>
    <w:p w14:paraId="056A4FC5" w14:textId="77777777" w:rsidR="004F3F95" w:rsidRPr="00F73048" w:rsidRDefault="004F3F95" w:rsidP="00F73048">
      <w:pPr>
        <w:pStyle w:val="NoSpacing"/>
        <w:spacing w:line="276" w:lineRule="auto"/>
        <w:jc w:val="both"/>
        <w:rPr>
          <w:rFonts w:ascii="Book Antiqua" w:hAnsi="Book Antiqua"/>
          <w:szCs w:val="24"/>
          <w:lang w:val="es-PR"/>
        </w:rPr>
      </w:pPr>
    </w:p>
    <w:p w14:paraId="4BB0218A" w14:textId="0A4CBF82" w:rsidR="0088627A" w:rsidRPr="00F73048" w:rsidRDefault="0089666B" w:rsidP="00F73048">
      <w:pPr>
        <w:pStyle w:val="NoSpacing"/>
        <w:spacing w:line="276" w:lineRule="auto"/>
        <w:jc w:val="both"/>
        <w:rPr>
          <w:rFonts w:ascii="Book Antiqua" w:hAnsi="Book Antiqua"/>
          <w:szCs w:val="24"/>
        </w:rPr>
      </w:pPr>
      <w:r w:rsidRPr="00F73048">
        <w:rPr>
          <w:rFonts w:ascii="Book Antiqua" w:hAnsi="Book Antiqua"/>
          <w:bCs/>
          <w:szCs w:val="24"/>
          <w:lang w:val="es-ES"/>
        </w:rPr>
        <w:t xml:space="preserve">Según se desprende de la Exposición de Motivos de la medida, </w:t>
      </w:r>
      <w:r w:rsidR="0088627A" w:rsidRPr="00F73048">
        <w:rPr>
          <w:rFonts w:ascii="Book Antiqua" w:hAnsi="Book Antiqua"/>
          <w:szCs w:val="24"/>
          <w:lang w:val="es-PR"/>
        </w:rPr>
        <w:t xml:space="preserve">el ordenamiento jurídico actual, establece la mayoría de edad a los </w:t>
      </w:r>
      <w:r w:rsidR="00AF6035" w:rsidRPr="00F73048">
        <w:rPr>
          <w:rFonts w:ascii="Book Antiqua" w:hAnsi="Book Antiqua"/>
          <w:szCs w:val="24"/>
          <w:lang w:val="es-PR"/>
        </w:rPr>
        <w:t>veintiún</w:t>
      </w:r>
      <w:r w:rsidR="0088627A" w:rsidRPr="00F73048">
        <w:rPr>
          <w:rFonts w:ascii="Book Antiqua" w:hAnsi="Book Antiqua"/>
          <w:szCs w:val="24"/>
          <w:lang w:val="es-PR"/>
        </w:rPr>
        <w:t xml:space="preserve"> (21) años. No obstante, a través de décadas se han reconocido ciertas excepciones a la capacidad de un menor de edad o menor de </w:t>
      </w:r>
      <w:r w:rsidR="00AF6035" w:rsidRPr="00F73048">
        <w:rPr>
          <w:rFonts w:ascii="Book Antiqua" w:hAnsi="Book Antiqua"/>
          <w:szCs w:val="24"/>
          <w:lang w:val="es-PR"/>
        </w:rPr>
        <w:t>veintiún</w:t>
      </w:r>
      <w:r w:rsidR="0088627A" w:rsidRPr="00F73048">
        <w:rPr>
          <w:rFonts w:ascii="Book Antiqua" w:hAnsi="Book Antiqua"/>
          <w:szCs w:val="24"/>
          <w:lang w:val="es-PR"/>
        </w:rPr>
        <w:t xml:space="preserve"> (21) años, para consentir sobre asuntos relacionados a su persona y a sus bienes. Específicamente, en el campo de la salud existe legislación que permite a los menores de edad tener acceso a servicios médicos sin previo consentimiento ni autorización de su padre, madre, tutor o encargado. </w:t>
      </w:r>
      <w:proofErr w:type="spellStart"/>
      <w:r w:rsidR="0088627A" w:rsidRPr="00F73048">
        <w:rPr>
          <w:rFonts w:ascii="Book Antiqua" w:hAnsi="Book Antiqua"/>
          <w:szCs w:val="24"/>
        </w:rPr>
        <w:t>Algun</w:t>
      </w:r>
      <w:r w:rsidR="00AF6035">
        <w:rPr>
          <w:rFonts w:ascii="Book Antiqua" w:hAnsi="Book Antiqua"/>
          <w:szCs w:val="24"/>
        </w:rPr>
        <w:t>o</w:t>
      </w:r>
      <w:r w:rsidR="0088627A" w:rsidRPr="00F73048">
        <w:rPr>
          <w:rFonts w:ascii="Book Antiqua" w:hAnsi="Book Antiqua"/>
          <w:szCs w:val="24"/>
        </w:rPr>
        <w:t>s</w:t>
      </w:r>
      <w:proofErr w:type="spellEnd"/>
      <w:r w:rsidR="0088627A" w:rsidRPr="00F73048">
        <w:rPr>
          <w:rFonts w:ascii="Book Antiqua" w:hAnsi="Book Antiqua"/>
          <w:szCs w:val="24"/>
        </w:rPr>
        <w:t xml:space="preserve"> de </w:t>
      </w:r>
      <w:proofErr w:type="spellStart"/>
      <w:r w:rsidR="0088627A" w:rsidRPr="00F73048">
        <w:rPr>
          <w:rFonts w:ascii="Book Antiqua" w:hAnsi="Book Antiqua"/>
          <w:szCs w:val="24"/>
        </w:rPr>
        <w:t>esos</w:t>
      </w:r>
      <w:proofErr w:type="spellEnd"/>
      <w:r w:rsidR="0088627A" w:rsidRPr="00F73048">
        <w:rPr>
          <w:rFonts w:ascii="Book Antiqua" w:hAnsi="Book Antiqua"/>
          <w:szCs w:val="24"/>
        </w:rPr>
        <w:t xml:space="preserve"> </w:t>
      </w:r>
      <w:proofErr w:type="spellStart"/>
      <w:r w:rsidR="0088627A" w:rsidRPr="00F73048">
        <w:rPr>
          <w:rFonts w:ascii="Book Antiqua" w:hAnsi="Book Antiqua"/>
          <w:szCs w:val="24"/>
        </w:rPr>
        <w:t>ejemplos</w:t>
      </w:r>
      <w:proofErr w:type="spellEnd"/>
      <w:r w:rsidR="0088627A" w:rsidRPr="00F73048">
        <w:rPr>
          <w:rFonts w:ascii="Book Antiqua" w:hAnsi="Book Antiqua"/>
          <w:szCs w:val="24"/>
        </w:rPr>
        <w:t xml:space="preserve"> son: </w:t>
      </w:r>
    </w:p>
    <w:p w14:paraId="3F037A7B" w14:textId="77777777" w:rsidR="0088627A" w:rsidRDefault="0088627A" w:rsidP="00AF6035">
      <w:pPr>
        <w:pStyle w:val="NoSpacing"/>
        <w:numPr>
          <w:ilvl w:val="0"/>
          <w:numId w:val="17"/>
        </w:numPr>
        <w:spacing w:line="276" w:lineRule="auto"/>
        <w:jc w:val="both"/>
        <w:rPr>
          <w:rFonts w:ascii="Book Antiqua" w:hAnsi="Book Antiqua"/>
          <w:bCs/>
          <w:szCs w:val="24"/>
          <w:lang w:val="es-PR"/>
        </w:rPr>
      </w:pPr>
      <w:r w:rsidRPr="00F73048">
        <w:rPr>
          <w:rFonts w:ascii="Book Antiqua" w:hAnsi="Book Antiqua"/>
          <w:bCs/>
          <w:szCs w:val="24"/>
          <w:lang w:val="es-PR"/>
        </w:rPr>
        <w:lastRenderedPageBreak/>
        <w:t xml:space="preserve">Ley Núm. 41 de 27 de mayo de 1983, según enmendada, conocida como “Ley de Donación de Sangre por menor que haya cumplido 18 </w:t>
      </w:r>
      <w:proofErr w:type="gramStart"/>
      <w:r w:rsidRPr="00F73048">
        <w:rPr>
          <w:rFonts w:ascii="Book Antiqua" w:hAnsi="Book Antiqua"/>
          <w:bCs/>
          <w:szCs w:val="24"/>
          <w:lang w:val="es-PR"/>
        </w:rPr>
        <w:t>años de edad</w:t>
      </w:r>
      <w:proofErr w:type="gramEnd"/>
      <w:r w:rsidRPr="00F73048">
        <w:rPr>
          <w:rFonts w:ascii="Book Antiqua" w:hAnsi="Book Antiqua"/>
          <w:bCs/>
          <w:szCs w:val="24"/>
          <w:lang w:val="es-PR"/>
        </w:rPr>
        <w:t xml:space="preserve">”. El Artículo 1 dispone que todo menor que haya cumplido los dieciocho (18) años en adelante podrán ser donantes sin cumplir con el requisito del previo consentimiento de las personas llamadas legalmente a consentir por dicho menor. </w:t>
      </w:r>
    </w:p>
    <w:p w14:paraId="276533D2" w14:textId="77777777" w:rsidR="00D23B6D" w:rsidRPr="00F73048" w:rsidRDefault="00D23B6D" w:rsidP="00F73048">
      <w:pPr>
        <w:pStyle w:val="NoSpacing"/>
        <w:spacing w:line="276" w:lineRule="auto"/>
        <w:jc w:val="both"/>
        <w:rPr>
          <w:rFonts w:ascii="Book Antiqua" w:hAnsi="Book Antiqua"/>
          <w:bCs/>
          <w:szCs w:val="24"/>
          <w:lang w:val="es-PR"/>
        </w:rPr>
      </w:pPr>
    </w:p>
    <w:p w14:paraId="037EA83D" w14:textId="77777777" w:rsidR="0088627A" w:rsidRDefault="0088627A" w:rsidP="00AF6035">
      <w:pPr>
        <w:pStyle w:val="NoSpacing"/>
        <w:numPr>
          <w:ilvl w:val="0"/>
          <w:numId w:val="17"/>
        </w:numPr>
        <w:spacing w:line="276" w:lineRule="auto"/>
        <w:jc w:val="both"/>
        <w:rPr>
          <w:rFonts w:ascii="Book Antiqua" w:hAnsi="Book Antiqua"/>
          <w:bCs/>
          <w:szCs w:val="24"/>
          <w:lang w:val="es-PR"/>
        </w:rPr>
      </w:pPr>
      <w:r w:rsidRPr="00F73048">
        <w:rPr>
          <w:rFonts w:ascii="Book Antiqua" w:hAnsi="Book Antiqua"/>
          <w:bCs/>
          <w:szCs w:val="24"/>
          <w:lang w:val="es-PR"/>
        </w:rPr>
        <w:t xml:space="preserve">Ley Núm. 81 de 4 de junio de 1983, según enmendada, conocida como “Ley para la Prevención y Tratamiento de Enfermedades de Transmisión Sexual”, en su Artículo 10 dispone que “Queda relevado de responsabilidad civil todo médico, profesional o representante de la salud que examine o dé tratamiento a un menor de 21 años de edad, o a un retardado, o a un incapacitado mental que padece o se sospecha que padece de alguna enfermedad de transmisión sexual, sin obtener previamente el consentimiento de los padres o de las personas llamadas legalmente a consentir por ellos. De igual manera, quedarán relevadas de responsabilidad las clínicas y hospitales donde se presten dichos servicios”. </w:t>
      </w:r>
    </w:p>
    <w:p w14:paraId="3B7D11D3" w14:textId="77777777" w:rsidR="00D23B6D" w:rsidRPr="00F73048" w:rsidRDefault="00D23B6D" w:rsidP="00F73048">
      <w:pPr>
        <w:pStyle w:val="NoSpacing"/>
        <w:spacing w:line="276" w:lineRule="auto"/>
        <w:jc w:val="both"/>
        <w:rPr>
          <w:rFonts w:ascii="Book Antiqua" w:hAnsi="Book Antiqua"/>
          <w:bCs/>
          <w:szCs w:val="24"/>
          <w:lang w:val="es-PR"/>
        </w:rPr>
      </w:pPr>
    </w:p>
    <w:p w14:paraId="2D08E0B0" w14:textId="77777777" w:rsidR="0088627A" w:rsidRDefault="0088627A" w:rsidP="00AF6035">
      <w:pPr>
        <w:pStyle w:val="NoSpacing"/>
        <w:numPr>
          <w:ilvl w:val="0"/>
          <w:numId w:val="17"/>
        </w:numPr>
        <w:spacing w:line="276" w:lineRule="auto"/>
        <w:jc w:val="both"/>
        <w:rPr>
          <w:rFonts w:ascii="Book Antiqua" w:hAnsi="Book Antiqua"/>
          <w:bCs/>
          <w:szCs w:val="24"/>
          <w:lang w:val="es-PR"/>
        </w:rPr>
      </w:pPr>
      <w:r w:rsidRPr="00F73048">
        <w:rPr>
          <w:rFonts w:ascii="Book Antiqua" w:hAnsi="Book Antiqua"/>
          <w:bCs/>
          <w:szCs w:val="24"/>
          <w:lang w:val="es-PR"/>
        </w:rPr>
        <w:t>Ley 27-1992, conocida como “Ley de los Derechos y Servicios Médicos para la Mujer Embarazada”, en su Artículo 1 declara que “es de alto interés público y prioridad asegurar que la mujer embarazada, sin importar su edad, tenga acceso a los cuidados y servicios pre y post natales y que reciba el servicio prenatal lo antes posible después del comienzo del embarazo. De acuerdo con ello, toda mujer menor de edad no emancipada o mentalmente incapacitada que esté embarazada podrá recibir cuidados y servicios de salud pre y post natales y servicios de orientación que incluya educación en nutrición, en conducta y actitudes protectoras del feto en evaluación y cuidados post natales del neonato, sin que se tenga que cumplir con el requisito del previo consentimiento de las personas llamadas legalmente a consentir por dicha menor”.</w:t>
      </w:r>
    </w:p>
    <w:p w14:paraId="4AC8C79F" w14:textId="77777777" w:rsidR="00D23B6D" w:rsidRPr="00F73048" w:rsidRDefault="00D23B6D" w:rsidP="00F73048">
      <w:pPr>
        <w:pStyle w:val="NoSpacing"/>
        <w:spacing w:line="276" w:lineRule="auto"/>
        <w:jc w:val="both"/>
        <w:rPr>
          <w:rFonts w:ascii="Book Antiqua" w:hAnsi="Book Antiqua"/>
          <w:bCs/>
          <w:szCs w:val="24"/>
          <w:lang w:val="es-PR"/>
        </w:rPr>
      </w:pPr>
    </w:p>
    <w:p w14:paraId="48A08013" w14:textId="77777777" w:rsidR="0088627A" w:rsidRDefault="0088627A" w:rsidP="00AF6035">
      <w:pPr>
        <w:pStyle w:val="NoSpacing"/>
        <w:numPr>
          <w:ilvl w:val="0"/>
          <w:numId w:val="17"/>
        </w:numPr>
        <w:spacing w:line="276" w:lineRule="auto"/>
        <w:jc w:val="both"/>
        <w:rPr>
          <w:rFonts w:ascii="Book Antiqua" w:hAnsi="Book Antiqua"/>
          <w:bCs/>
          <w:szCs w:val="24"/>
          <w:lang w:val="es-PR"/>
        </w:rPr>
      </w:pPr>
      <w:r w:rsidRPr="00F73048">
        <w:rPr>
          <w:rFonts w:ascii="Book Antiqua" w:hAnsi="Book Antiqua"/>
          <w:bCs/>
          <w:szCs w:val="24"/>
          <w:lang w:val="es-PR"/>
        </w:rPr>
        <w:t xml:space="preserve">Ley 408-2000, según enmendada, conocida como “Ley de Salud Mental de Puerto Rico”. Esta Ley permite en su Artículo 10.01 que “cualquier menor entre los catorce (14) y dieciocho (18) </w:t>
      </w:r>
      <w:proofErr w:type="gramStart"/>
      <w:r w:rsidRPr="00F73048">
        <w:rPr>
          <w:rFonts w:ascii="Book Antiqua" w:hAnsi="Book Antiqua"/>
          <w:bCs/>
          <w:szCs w:val="24"/>
          <w:lang w:val="es-PR"/>
        </w:rPr>
        <w:t>años de edad</w:t>
      </w:r>
      <w:proofErr w:type="gramEnd"/>
      <w:r w:rsidRPr="00F73048">
        <w:rPr>
          <w:rFonts w:ascii="Book Antiqua" w:hAnsi="Book Antiqua"/>
          <w:bCs/>
          <w:szCs w:val="24"/>
          <w:lang w:val="es-PR"/>
        </w:rPr>
        <w:t xml:space="preserve"> podrá solicitar y recibir consejería o psicoterapia, y de ser necesario recibir tratamiento de salud mental de manera ambulatoria por un periodo máximo de seis (6) sesiones si el psiquiatra de niños y adolescentes, médico, psiquiatra, psicólogo, trabajador social, consejero en rehabilitación o consejero profesional determina que tiene la capacidad para tomar la decisión”. </w:t>
      </w:r>
    </w:p>
    <w:p w14:paraId="55E4AFE8" w14:textId="77777777" w:rsidR="00D23B6D" w:rsidRPr="00F73048" w:rsidRDefault="00D23B6D" w:rsidP="00F73048">
      <w:pPr>
        <w:pStyle w:val="NoSpacing"/>
        <w:spacing w:line="276" w:lineRule="auto"/>
        <w:jc w:val="both"/>
        <w:rPr>
          <w:rFonts w:ascii="Book Antiqua" w:hAnsi="Book Antiqua"/>
          <w:bCs/>
          <w:szCs w:val="24"/>
          <w:lang w:val="es-PR"/>
        </w:rPr>
      </w:pPr>
    </w:p>
    <w:p w14:paraId="505E4553" w14:textId="77777777" w:rsidR="0088627A" w:rsidRDefault="0088627A" w:rsidP="00AF6035">
      <w:pPr>
        <w:pStyle w:val="NoSpacing"/>
        <w:numPr>
          <w:ilvl w:val="0"/>
          <w:numId w:val="17"/>
        </w:numPr>
        <w:spacing w:line="276" w:lineRule="auto"/>
        <w:jc w:val="both"/>
        <w:rPr>
          <w:rFonts w:ascii="Book Antiqua" w:hAnsi="Book Antiqua"/>
          <w:bCs/>
          <w:szCs w:val="24"/>
          <w:lang w:val="es-PR"/>
        </w:rPr>
      </w:pPr>
      <w:r w:rsidRPr="00F73048">
        <w:rPr>
          <w:rFonts w:ascii="Book Antiqua" w:hAnsi="Book Antiqua"/>
          <w:bCs/>
          <w:szCs w:val="24"/>
          <w:lang w:val="es-PR"/>
        </w:rPr>
        <w:lastRenderedPageBreak/>
        <w:t>Ley 289-2000, según enmendada, conocida como “Declaración de Derechos y Deberes de la Persona Menor de Edad, su Padre, Madre o Tutor y del Estado”, la cual en su Artículo 14 dispone “La salud física y mental es fundamental para el desarrollo óptimo de la persona menor de edad. El Gobierno le proveerá servicios especiales de salud física y mental y adoptará las medidas necesarias para prevenir y combatir enfermedades, rehabilitar, evitar la malnutrición, reducir la mortalidad infantil y asegurar una adecuada educación sobre la salud dirigida a las personas menores de edad, así como a sus padres, madres o tutores.”</w:t>
      </w:r>
    </w:p>
    <w:p w14:paraId="67079C19" w14:textId="77777777" w:rsidR="00D23B6D" w:rsidRPr="00F73048" w:rsidRDefault="00D23B6D" w:rsidP="00F73048">
      <w:pPr>
        <w:pStyle w:val="NoSpacing"/>
        <w:spacing w:line="276" w:lineRule="auto"/>
        <w:jc w:val="both"/>
        <w:rPr>
          <w:rFonts w:ascii="Book Antiqua" w:hAnsi="Book Antiqua"/>
          <w:bCs/>
          <w:szCs w:val="24"/>
          <w:lang w:val="es-PR"/>
        </w:rPr>
      </w:pPr>
    </w:p>
    <w:p w14:paraId="4B96549F" w14:textId="6A5F6149" w:rsidR="0088627A" w:rsidRDefault="0088627A"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 xml:space="preserve">Por otra parte, es innegable que desde inicios del Siglo XXI el mundo y Puerto Rico, ha sido amenazado por el peligroso e inminente virus SARS-COV-2 causante de la enfermedad COVID-19. El Gobierno de Puerto Rico ha tomado las medidas de seguridad y prevención más rigurosas para minimizar el riesgo de contagio del virus y proteger la población a través de toques de queda, distanciamiento físico, uso de mascarillas, ocupación limitada en sitios cerrados, pruebas de detección, vacunación, entre otros. Los esfuerzos de vacunación contra el COVID-19 han ido avanzando, y se estima </w:t>
      </w:r>
      <w:r w:rsidR="00C038B7">
        <w:rPr>
          <w:rFonts w:ascii="Book Antiqua" w:hAnsi="Book Antiqua"/>
          <w:szCs w:val="24"/>
          <w:lang w:val="es-PR"/>
        </w:rPr>
        <w:t>para el</w:t>
      </w:r>
      <w:r w:rsidRPr="00F73048">
        <w:rPr>
          <w:rFonts w:ascii="Book Antiqua" w:hAnsi="Book Antiqua"/>
          <w:szCs w:val="24"/>
          <w:lang w:val="es-PR"/>
        </w:rPr>
        <w:t xml:space="preserve"> 26 de mayo de 2023 ha</w:t>
      </w:r>
      <w:r w:rsidR="00C038B7">
        <w:rPr>
          <w:rFonts w:ascii="Book Antiqua" w:hAnsi="Book Antiqua"/>
          <w:szCs w:val="24"/>
          <w:lang w:val="es-PR"/>
        </w:rPr>
        <w:t>bía</w:t>
      </w:r>
      <w:r w:rsidRPr="00F73048">
        <w:rPr>
          <w:rFonts w:ascii="Book Antiqua" w:hAnsi="Book Antiqua"/>
          <w:szCs w:val="24"/>
          <w:lang w:val="es-PR"/>
        </w:rPr>
        <w:t xml:space="preserve"> 346,048 personas con todas sus vacunas al día, lo cual representa el 10.60% de la población en Puerto Rico, mientras a 2,462,370 de personas se le administró al menos una dosis. Asimismo, se estima que 455,166 personas se encuentran no vacunadas contra el virus. La meta del Departamento de Salud, según han expresado, es sobrepasar un 70% de personas con dosis completadas en Puerto Rico para lograr la inmunidad comunitaria que protegería de la propagación del virus.</w:t>
      </w:r>
    </w:p>
    <w:p w14:paraId="531CE7A8" w14:textId="77777777" w:rsidR="00D23B6D" w:rsidRPr="00F73048" w:rsidRDefault="00D23B6D" w:rsidP="00F73048">
      <w:pPr>
        <w:pStyle w:val="NoSpacing"/>
        <w:spacing w:line="276" w:lineRule="auto"/>
        <w:jc w:val="both"/>
        <w:rPr>
          <w:rFonts w:ascii="Book Antiqua" w:hAnsi="Book Antiqua"/>
          <w:szCs w:val="24"/>
          <w:lang w:val="es-PR"/>
        </w:rPr>
      </w:pPr>
    </w:p>
    <w:p w14:paraId="61393EF0" w14:textId="77777777" w:rsidR="0088627A" w:rsidRDefault="0088627A"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 xml:space="preserve">La historia de los mandatos legislativos de vacunación en Puerto Rico data desde 1974 demostrando la erradicación y disminución de enfermedades prevenibles por vacunas, especialmente entre la niñez y la juventud. Gracias a los avances de la ciencia son muy pocos los casos que al presente está asociados a enfermedades, tales como la viruela, polio, meningitis, hepatitis B y muchas otras que pueden afectar la calidad de vida o hasta producir la muerte a un ser querido. Esto ha sido posible por los requerimientos de vacunas para la admisión escolar, respetando las exenciones médicas y religiosas y protegiendo a la población vulnerable compuesta por niños y jóvenes. La experiencia de décadas con una política pública robusta a favor de la vacunación y de los profesionales de la salud inmunizadores, la cual se ha acentuado en tiempos de pandemia; devela que muchos jóvenes de dieciocho (18) años en adelante con inteligencia y madurez para entender y tomar decisiones médicas sobre su persona no han logrado acceso a las vacunas por diversas razones como: ausencia de padres, encontrarse hospedados lejos de su hogar, desacuerdo entre sus padres con patria potestad sobre la administración de </w:t>
      </w:r>
      <w:r w:rsidRPr="00F73048">
        <w:rPr>
          <w:rFonts w:ascii="Book Antiqua" w:hAnsi="Book Antiqua"/>
          <w:szCs w:val="24"/>
          <w:lang w:val="es-PR"/>
        </w:rPr>
        <w:lastRenderedPageBreak/>
        <w:t>vacunas, viven financieramente independiente de sus padres, entre otras situaciones. Estas realidades y factores sociales se convierten en obstáculos para lograr la inmunización de estos jóvenes. Desde los dieciséis (16) años, los menores pueden tener licencia de conducir y un vehículo de motor a su disposición por sí solos, y a los dieciocho (18) años, pueden enlistarse en las Fuerzas Armadas y participar de guerras o conflictos bélicos.</w:t>
      </w:r>
    </w:p>
    <w:p w14:paraId="62B35931" w14:textId="649B0AAA" w:rsidR="00C41B7E" w:rsidRPr="00F73048" w:rsidRDefault="00C41B7E"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t>ALCANCE DEL INFORME</w:t>
      </w:r>
    </w:p>
    <w:p w14:paraId="56278D03" w14:textId="77777777" w:rsidR="00050C02" w:rsidRPr="00F73048" w:rsidRDefault="00050C02" w:rsidP="00F73048">
      <w:pPr>
        <w:pStyle w:val="NoSpacing"/>
        <w:spacing w:line="276" w:lineRule="auto"/>
        <w:jc w:val="both"/>
        <w:rPr>
          <w:rFonts w:ascii="Book Antiqua" w:hAnsi="Book Antiqua"/>
          <w:szCs w:val="24"/>
          <w:lang w:val="es-ES"/>
        </w:rPr>
      </w:pPr>
    </w:p>
    <w:p w14:paraId="6593C9FD" w14:textId="5D0EEEB2" w:rsidR="00EC57C5" w:rsidRPr="00F73048" w:rsidRDefault="00EC57C5" w:rsidP="00F73048">
      <w:pPr>
        <w:pStyle w:val="NoSpacing"/>
        <w:spacing w:line="276" w:lineRule="auto"/>
        <w:jc w:val="both"/>
        <w:rPr>
          <w:rFonts w:ascii="Book Antiqua" w:hAnsi="Book Antiqua"/>
          <w:szCs w:val="24"/>
          <w:lang w:val="es-ES"/>
        </w:rPr>
      </w:pPr>
      <w:r w:rsidRPr="00F73048">
        <w:rPr>
          <w:rFonts w:ascii="Book Antiqua" w:hAnsi="Book Antiqua"/>
          <w:szCs w:val="24"/>
          <w:lang w:val="es-ES"/>
        </w:rPr>
        <w:t xml:space="preserve">Como parte del proceso de análisis y evaluación del </w:t>
      </w:r>
      <w:r w:rsidRPr="00D23B6D">
        <w:rPr>
          <w:rFonts w:ascii="Book Antiqua" w:hAnsi="Book Antiqua"/>
          <w:b/>
          <w:szCs w:val="24"/>
          <w:lang w:val="es-ES"/>
        </w:rPr>
        <w:t xml:space="preserve">P. del S. </w:t>
      </w:r>
      <w:r w:rsidR="0088627A" w:rsidRPr="00D23B6D">
        <w:rPr>
          <w:rFonts w:ascii="Book Antiqua" w:hAnsi="Book Antiqua"/>
          <w:b/>
          <w:szCs w:val="24"/>
          <w:lang w:val="es-ES"/>
        </w:rPr>
        <w:t>120</w:t>
      </w:r>
      <w:r w:rsidRPr="00F73048">
        <w:rPr>
          <w:rFonts w:ascii="Book Antiqua" w:hAnsi="Book Antiqua"/>
          <w:szCs w:val="24"/>
          <w:lang w:val="es-ES"/>
        </w:rPr>
        <w:t xml:space="preserve">, la Honorable Comisión de Salud del Senado solicitó los comentarios sobre la medida a diversos componentes gubernamentales y no gubernamentales. Los memoriales recibidos y utilizados para el análisis de esta pieza legislativa son: </w:t>
      </w:r>
      <w:r w:rsidR="00CA7267" w:rsidRPr="00F73048">
        <w:rPr>
          <w:rFonts w:ascii="Book Antiqua" w:hAnsi="Book Antiqua"/>
          <w:szCs w:val="24"/>
          <w:lang w:val="es-ES"/>
        </w:rPr>
        <w:t xml:space="preserve">el </w:t>
      </w:r>
      <w:r w:rsidR="00FE470B" w:rsidRPr="00F73048">
        <w:rPr>
          <w:rFonts w:ascii="Book Antiqua" w:hAnsi="Book Antiqua"/>
          <w:szCs w:val="24"/>
          <w:lang w:val="es-ES"/>
        </w:rPr>
        <w:t xml:space="preserve">Departamento de Salud, </w:t>
      </w:r>
      <w:r w:rsidR="00640AE5" w:rsidRPr="00F73048">
        <w:rPr>
          <w:rFonts w:ascii="Book Antiqua" w:hAnsi="Book Antiqua"/>
          <w:szCs w:val="24"/>
          <w:lang w:val="es-ES"/>
        </w:rPr>
        <w:t>el Departamento de la Familia, la Oficina</w:t>
      </w:r>
      <w:r w:rsidR="00FE470B" w:rsidRPr="00F73048">
        <w:rPr>
          <w:rFonts w:ascii="Book Antiqua" w:hAnsi="Book Antiqua"/>
          <w:szCs w:val="24"/>
          <w:lang w:val="es-ES"/>
        </w:rPr>
        <w:t xml:space="preserve"> del Procurador del Paciente</w:t>
      </w:r>
      <w:r w:rsidR="00CA7267" w:rsidRPr="00F73048">
        <w:rPr>
          <w:rFonts w:ascii="Book Antiqua" w:hAnsi="Book Antiqua"/>
          <w:szCs w:val="24"/>
          <w:lang w:val="es-ES"/>
        </w:rPr>
        <w:t xml:space="preserve"> (OPP)</w:t>
      </w:r>
      <w:r w:rsidR="00640AE5" w:rsidRPr="00F73048">
        <w:rPr>
          <w:rFonts w:ascii="Book Antiqua" w:hAnsi="Book Antiqua"/>
          <w:szCs w:val="24"/>
          <w:lang w:val="es-ES"/>
        </w:rPr>
        <w:t xml:space="preserve">, </w:t>
      </w:r>
      <w:r w:rsidR="00CA7267" w:rsidRPr="00F73048">
        <w:rPr>
          <w:rFonts w:ascii="Book Antiqua" w:hAnsi="Book Antiqua"/>
          <w:szCs w:val="24"/>
          <w:lang w:val="es-ES"/>
        </w:rPr>
        <w:t xml:space="preserve">la </w:t>
      </w:r>
      <w:r w:rsidR="00FE470B" w:rsidRPr="00F73048">
        <w:rPr>
          <w:rFonts w:ascii="Book Antiqua" w:hAnsi="Book Antiqua"/>
          <w:szCs w:val="24"/>
          <w:lang w:val="es-ES"/>
        </w:rPr>
        <w:t>Asociación Médica de Puerto Rico</w:t>
      </w:r>
      <w:r w:rsidR="00640AE5" w:rsidRPr="00F73048">
        <w:rPr>
          <w:rFonts w:ascii="Book Antiqua" w:hAnsi="Book Antiqua"/>
          <w:szCs w:val="24"/>
          <w:lang w:val="es-ES"/>
        </w:rPr>
        <w:t>, el Colegio de Médicos Cirujanos y VOCES.</w:t>
      </w:r>
    </w:p>
    <w:p w14:paraId="71B8D928" w14:textId="77777777" w:rsidR="00EC57C5" w:rsidRPr="00F73048" w:rsidRDefault="00EC57C5" w:rsidP="00F73048">
      <w:pPr>
        <w:pStyle w:val="NoSpacing"/>
        <w:spacing w:line="276" w:lineRule="auto"/>
        <w:jc w:val="both"/>
        <w:rPr>
          <w:rFonts w:ascii="Book Antiqua" w:hAnsi="Book Antiqua"/>
          <w:szCs w:val="24"/>
          <w:lang w:val="es-ES"/>
        </w:rPr>
      </w:pPr>
    </w:p>
    <w:p w14:paraId="5B6FC319" w14:textId="4BB660AC" w:rsidR="00EC57C5" w:rsidRPr="00F73048" w:rsidRDefault="00EC57C5" w:rsidP="00F73048">
      <w:pPr>
        <w:pStyle w:val="NoSpacing"/>
        <w:spacing w:line="276" w:lineRule="auto"/>
        <w:jc w:val="both"/>
        <w:rPr>
          <w:rFonts w:ascii="Book Antiqua" w:hAnsi="Book Antiqua"/>
          <w:szCs w:val="24"/>
          <w:lang w:val="es-ES"/>
        </w:rPr>
      </w:pPr>
      <w:r w:rsidRPr="00F73048">
        <w:rPr>
          <w:rFonts w:ascii="Book Antiqua" w:hAnsi="Book Antiqua"/>
          <w:szCs w:val="24"/>
          <w:lang w:val="es-ES"/>
        </w:rPr>
        <w:t xml:space="preserve">Igualmente, se solicitaron los comentarios al </w:t>
      </w:r>
      <w:r w:rsidR="00FE470B" w:rsidRPr="00F73048">
        <w:rPr>
          <w:rFonts w:ascii="Book Antiqua" w:hAnsi="Book Antiqua"/>
          <w:szCs w:val="24"/>
          <w:lang w:val="es-ES"/>
        </w:rPr>
        <w:t>Departamento de Justicia y a</w:t>
      </w:r>
      <w:r w:rsidR="00640AE5" w:rsidRPr="00F73048">
        <w:rPr>
          <w:rFonts w:ascii="Book Antiqua" w:hAnsi="Book Antiqua"/>
          <w:szCs w:val="24"/>
          <w:lang w:val="es-ES"/>
        </w:rPr>
        <w:t xml:space="preserve"> </w:t>
      </w:r>
      <w:r w:rsidR="00FE470B" w:rsidRPr="00F73048">
        <w:rPr>
          <w:rFonts w:ascii="Book Antiqua" w:hAnsi="Book Antiqua"/>
          <w:szCs w:val="24"/>
          <w:lang w:val="es-ES"/>
        </w:rPr>
        <w:t>l</w:t>
      </w:r>
      <w:r w:rsidR="00640AE5" w:rsidRPr="00F73048">
        <w:rPr>
          <w:rFonts w:ascii="Book Antiqua" w:hAnsi="Book Antiqua"/>
          <w:szCs w:val="24"/>
          <w:lang w:val="es-ES"/>
        </w:rPr>
        <w:t>a</w:t>
      </w:r>
      <w:r w:rsidR="00FE470B" w:rsidRPr="00F73048">
        <w:rPr>
          <w:rFonts w:ascii="Book Antiqua" w:hAnsi="Book Antiqua"/>
          <w:szCs w:val="24"/>
          <w:lang w:val="es-ES"/>
        </w:rPr>
        <w:t xml:space="preserve"> </w:t>
      </w:r>
      <w:r w:rsidR="00640AE5" w:rsidRPr="00F73048">
        <w:rPr>
          <w:rFonts w:ascii="Book Antiqua" w:hAnsi="Book Antiqua"/>
          <w:szCs w:val="24"/>
          <w:lang w:val="es-ES"/>
        </w:rPr>
        <w:t>Comisión de Derechos Civiles</w:t>
      </w:r>
      <w:r w:rsidRPr="00F73048">
        <w:rPr>
          <w:rFonts w:ascii="Book Antiqua" w:hAnsi="Book Antiqua"/>
          <w:szCs w:val="24"/>
          <w:lang w:val="es-ES"/>
        </w:rPr>
        <w:t xml:space="preserve">; no obstante, al momento de redactar este Informe, estos no han remitido los mismos. </w:t>
      </w:r>
    </w:p>
    <w:p w14:paraId="699C81C0" w14:textId="77777777" w:rsidR="00EC57C5" w:rsidRPr="00F73048" w:rsidRDefault="00EC57C5" w:rsidP="00F73048">
      <w:pPr>
        <w:pStyle w:val="NoSpacing"/>
        <w:spacing w:line="276" w:lineRule="auto"/>
        <w:jc w:val="both"/>
        <w:rPr>
          <w:rFonts w:ascii="Book Antiqua" w:hAnsi="Book Antiqua"/>
          <w:szCs w:val="24"/>
          <w:lang w:val="es-ES"/>
        </w:rPr>
      </w:pPr>
    </w:p>
    <w:p w14:paraId="342AA3A1" w14:textId="77777777" w:rsidR="00EC57C5" w:rsidRPr="00F73048" w:rsidRDefault="00EC57C5" w:rsidP="00F73048">
      <w:pPr>
        <w:pStyle w:val="NoSpacing"/>
        <w:spacing w:line="276" w:lineRule="auto"/>
        <w:jc w:val="both"/>
        <w:rPr>
          <w:rFonts w:ascii="Book Antiqua" w:hAnsi="Book Antiqua"/>
          <w:szCs w:val="24"/>
          <w:lang w:val="es-ES"/>
        </w:rPr>
      </w:pPr>
      <w:r w:rsidRPr="00F73048">
        <w:rPr>
          <w:rFonts w:ascii="Book Antiqua" w:hAnsi="Book Antiqua"/>
          <w:szCs w:val="24"/>
          <w:lang w:val="es-ES"/>
        </w:rPr>
        <w:t xml:space="preserve">A continuación, presentaremos un resumen de los argumentos y comentarios esbozados por las diferentes agencias y entidades consultadas durante el proceso de evaluación de la medida en referencia.  </w:t>
      </w:r>
    </w:p>
    <w:p w14:paraId="5903F78A" w14:textId="77777777" w:rsidR="00FE470B" w:rsidRPr="00F73048" w:rsidRDefault="00FE470B" w:rsidP="00F73048">
      <w:pPr>
        <w:pStyle w:val="NoSpacing"/>
        <w:spacing w:line="276" w:lineRule="auto"/>
        <w:jc w:val="both"/>
        <w:rPr>
          <w:rFonts w:ascii="Book Antiqua" w:hAnsi="Book Antiqua"/>
          <w:szCs w:val="24"/>
          <w:lang w:val="es-ES"/>
        </w:rPr>
      </w:pPr>
    </w:p>
    <w:p w14:paraId="03BACF62" w14:textId="5A3814F9" w:rsidR="00FE470B" w:rsidRPr="00F73048" w:rsidRDefault="00FE470B"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t>DEPARTAMENTO DE SALUD</w:t>
      </w:r>
    </w:p>
    <w:p w14:paraId="368DFF77" w14:textId="77777777" w:rsidR="00FE470B" w:rsidRPr="00F73048" w:rsidRDefault="00FE470B" w:rsidP="00F73048">
      <w:pPr>
        <w:pStyle w:val="NoSpacing"/>
        <w:spacing w:line="276" w:lineRule="auto"/>
        <w:jc w:val="both"/>
        <w:rPr>
          <w:rFonts w:ascii="Book Antiqua" w:hAnsi="Book Antiqua"/>
          <w:szCs w:val="24"/>
          <w:lang w:val="es-ES"/>
        </w:rPr>
      </w:pPr>
    </w:p>
    <w:p w14:paraId="2634A2C7" w14:textId="540D629B" w:rsidR="00B47ED1" w:rsidRDefault="00FE470B" w:rsidP="00F73048">
      <w:pPr>
        <w:pStyle w:val="NoSpacing"/>
        <w:spacing w:line="276" w:lineRule="auto"/>
        <w:jc w:val="both"/>
        <w:rPr>
          <w:rFonts w:ascii="Book Antiqua" w:hAnsi="Book Antiqua"/>
          <w:color w:val="000000"/>
          <w:szCs w:val="24"/>
          <w:lang w:val="es-PR"/>
        </w:rPr>
      </w:pPr>
      <w:r w:rsidRPr="00F73048">
        <w:rPr>
          <w:rFonts w:ascii="Book Antiqua" w:hAnsi="Book Antiqua"/>
          <w:bCs/>
          <w:szCs w:val="24"/>
          <w:lang w:val="es-ES"/>
        </w:rPr>
        <w:t>Luego de examinar la pieza legislativa de referencia</w:t>
      </w:r>
      <w:r w:rsidRPr="00F73048">
        <w:rPr>
          <w:rFonts w:ascii="Book Antiqua" w:hAnsi="Book Antiqua"/>
          <w:szCs w:val="24"/>
          <w:lang w:val="es-ES"/>
        </w:rPr>
        <w:t xml:space="preserve">, </w:t>
      </w:r>
      <w:r w:rsidRPr="00F73048">
        <w:rPr>
          <w:rFonts w:ascii="Book Antiqua" w:hAnsi="Book Antiqua"/>
          <w:bCs/>
          <w:szCs w:val="24"/>
          <w:lang w:val="es-ES"/>
        </w:rPr>
        <w:t>el</w:t>
      </w:r>
      <w:r w:rsidRPr="00F73048">
        <w:rPr>
          <w:rFonts w:ascii="Book Antiqua" w:hAnsi="Book Antiqua"/>
          <w:szCs w:val="24"/>
          <w:lang w:val="es-ES"/>
        </w:rPr>
        <w:t xml:space="preserve"> </w:t>
      </w:r>
      <w:r w:rsidRPr="00D23B6D">
        <w:rPr>
          <w:rFonts w:ascii="Book Antiqua" w:hAnsi="Book Antiqua"/>
          <w:b/>
          <w:bCs/>
          <w:szCs w:val="24"/>
          <w:lang w:val="es-ES"/>
        </w:rPr>
        <w:t>Departamento de Salud</w:t>
      </w:r>
      <w:r w:rsidRPr="00F73048">
        <w:rPr>
          <w:rFonts w:ascii="Book Antiqua" w:hAnsi="Book Antiqua"/>
          <w:bCs/>
          <w:szCs w:val="24"/>
          <w:lang w:val="es-ES"/>
        </w:rPr>
        <w:t xml:space="preserve"> presentó su Memorial Explicativo por conducto de su </w:t>
      </w:r>
      <w:proofErr w:type="gramStart"/>
      <w:r w:rsidRPr="00F73048">
        <w:rPr>
          <w:rFonts w:ascii="Book Antiqua" w:hAnsi="Book Antiqua"/>
          <w:bCs/>
          <w:szCs w:val="24"/>
          <w:lang w:val="es-ES"/>
        </w:rPr>
        <w:t>Secretario</w:t>
      </w:r>
      <w:proofErr w:type="gramEnd"/>
      <w:r w:rsidRPr="00F73048">
        <w:rPr>
          <w:rFonts w:ascii="Book Antiqua" w:hAnsi="Book Antiqua"/>
          <w:bCs/>
          <w:szCs w:val="24"/>
          <w:lang w:val="es-ES"/>
        </w:rPr>
        <w:t xml:space="preserve">, Dr. </w:t>
      </w:r>
      <w:proofErr w:type="spellStart"/>
      <w:r w:rsidRPr="00F73048">
        <w:rPr>
          <w:rFonts w:ascii="Book Antiqua" w:hAnsi="Book Antiqua"/>
          <w:bCs/>
          <w:szCs w:val="24"/>
          <w:lang w:val="es-ES"/>
        </w:rPr>
        <w:t>Victor</w:t>
      </w:r>
      <w:proofErr w:type="spellEnd"/>
      <w:r w:rsidRPr="00F73048">
        <w:rPr>
          <w:rFonts w:ascii="Book Antiqua" w:hAnsi="Book Antiqua"/>
          <w:bCs/>
          <w:szCs w:val="24"/>
          <w:lang w:val="es-ES"/>
        </w:rPr>
        <w:t xml:space="preserve"> Ramos Otero, </w:t>
      </w:r>
      <w:r w:rsidRPr="00F73048">
        <w:rPr>
          <w:rFonts w:ascii="Book Antiqua" w:eastAsia="Calibri" w:hAnsi="Book Antiqua"/>
          <w:kern w:val="2"/>
          <w:szCs w:val="24"/>
          <w:lang w:val="es-ES"/>
          <w14:ligatures w14:val="standardContextual"/>
        </w:rPr>
        <w:t xml:space="preserve">expresándose </w:t>
      </w:r>
      <w:r w:rsidR="00103099" w:rsidRPr="00F73048">
        <w:rPr>
          <w:rFonts w:ascii="Book Antiqua" w:eastAsia="Calibri" w:hAnsi="Book Antiqua"/>
          <w:kern w:val="2"/>
          <w:szCs w:val="24"/>
          <w:lang w:val="es-ES"/>
          <w14:ligatures w14:val="standardContextual"/>
        </w:rPr>
        <w:t>a favor</w:t>
      </w:r>
      <w:r w:rsidRPr="00F73048">
        <w:rPr>
          <w:rFonts w:ascii="Book Antiqua" w:eastAsia="Calibri" w:hAnsi="Book Antiqua"/>
          <w:kern w:val="2"/>
          <w:szCs w:val="24"/>
          <w:lang w:val="es-ES"/>
          <w14:ligatures w14:val="standardContextual"/>
        </w:rPr>
        <w:t xml:space="preserve"> de la aprobación de la medida.</w:t>
      </w:r>
      <w:r w:rsidR="00CA7267" w:rsidRPr="00F73048">
        <w:rPr>
          <w:rFonts w:ascii="Book Antiqua" w:eastAsia="Calibri" w:hAnsi="Book Antiqua"/>
          <w:kern w:val="2"/>
          <w:szCs w:val="24"/>
          <w:lang w:val="es-ES"/>
          <w14:ligatures w14:val="standardContextual"/>
        </w:rPr>
        <w:t xml:space="preserve"> </w:t>
      </w:r>
      <w:r w:rsidR="008A4239">
        <w:rPr>
          <w:rFonts w:ascii="Book Antiqua" w:hAnsi="Book Antiqua"/>
          <w:color w:val="000000"/>
          <w:szCs w:val="24"/>
          <w:lang w:val="es-ES_tradnl"/>
        </w:rPr>
        <w:t xml:space="preserve">Reconoció, </w:t>
      </w:r>
      <w:r w:rsidR="00433D15" w:rsidRPr="00F73048">
        <w:rPr>
          <w:rFonts w:ascii="Book Antiqua" w:hAnsi="Book Antiqua"/>
          <w:color w:val="000000"/>
          <w:szCs w:val="24"/>
          <w:lang w:val="es-PR"/>
        </w:rPr>
        <w:t>que</w:t>
      </w:r>
      <w:r w:rsidR="006A1B99" w:rsidRPr="00F73048">
        <w:rPr>
          <w:rFonts w:ascii="Book Antiqua" w:hAnsi="Book Antiqua"/>
          <w:color w:val="000000"/>
          <w:szCs w:val="24"/>
          <w:lang w:val="es-PR"/>
        </w:rPr>
        <w:t xml:space="preserve"> la vacunación constituye una de las intervenciones más significativas en el ámbito de la salud pública y es un elemento esencial de la medicina preventiva. </w:t>
      </w:r>
    </w:p>
    <w:p w14:paraId="60C7003C" w14:textId="77777777" w:rsidR="008A4239" w:rsidRPr="00F73048" w:rsidRDefault="008A4239" w:rsidP="00F73048">
      <w:pPr>
        <w:pStyle w:val="NoSpacing"/>
        <w:spacing w:line="276" w:lineRule="auto"/>
        <w:jc w:val="both"/>
        <w:rPr>
          <w:rFonts w:ascii="Book Antiqua" w:hAnsi="Book Antiqua"/>
          <w:color w:val="000000"/>
          <w:szCs w:val="24"/>
          <w:lang w:val="es-PR"/>
        </w:rPr>
      </w:pPr>
    </w:p>
    <w:p w14:paraId="26B39D1D" w14:textId="4FAF3DC6" w:rsidR="006A1B99" w:rsidRPr="00F73048" w:rsidRDefault="00124BF2" w:rsidP="00F73048">
      <w:pPr>
        <w:pStyle w:val="NoSpacing"/>
        <w:spacing w:line="276" w:lineRule="auto"/>
        <w:jc w:val="both"/>
        <w:rPr>
          <w:rFonts w:ascii="Book Antiqua" w:eastAsia="Calibri" w:hAnsi="Book Antiqua"/>
          <w:kern w:val="2"/>
          <w:szCs w:val="24"/>
          <w:lang w:val="es-ES"/>
          <w14:ligatures w14:val="standardContextual"/>
        </w:rPr>
      </w:pPr>
      <w:r w:rsidRPr="00F73048">
        <w:rPr>
          <w:rFonts w:ascii="Book Antiqua" w:hAnsi="Book Antiqua"/>
          <w:color w:val="000000"/>
          <w:szCs w:val="24"/>
          <w:lang w:val="es-PR"/>
        </w:rPr>
        <w:t>De</w:t>
      </w:r>
      <w:r w:rsidR="00B47ED1" w:rsidRPr="00F73048">
        <w:rPr>
          <w:rFonts w:ascii="Book Antiqua" w:hAnsi="Book Antiqua"/>
          <w:color w:val="000000"/>
          <w:szCs w:val="24"/>
          <w:lang w:val="es-PR"/>
        </w:rPr>
        <w:t xml:space="preserve"> </w:t>
      </w:r>
      <w:r w:rsidRPr="00F73048">
        <w:rPr>
          <w:rFonts w:ascii="Book Antiqua" w:hAnsi="Book Antiqua"/>
          <w:color w:val="000000"/>
          <w:szCs w:val="24"/>
          <w:lang w:val="es-PR"/>
        </w:rPr>
        <w:t xml:space="preserve">igual manera </w:t>
      </w:r>
      <w:r w:rsidR="007762F0" w:rsidRPr="00F73048">
        <w:rPr>
          <w:rFonts w:ascii="Book Antiqua" w:hAnsi="Book Antiqua"/>
          <w:color w:val="000000"/>
          <w:szCs w:val="24"/>
          <w:lang w:val="es-PR"/>
        </w:rPr>
        <w:t>recalcó</w:t>
      </w:r>
      <w:r w:rsidR="008A4239">
        <w:rPr>
          <w:rFonts w:ascii="Book Antiqua" w:hAnsi="Book Antiqua"/>
          <w:color w:val="000000"/>
          <w:szCs w:val="24"/>
          <w:lang w:val="es-PR"/>
        </w:rPr>
        <w:t>,</w:t>
      </w:r>
      <w:r w:rsidRPr="00F73048">
        <w:rPr>
          <w:rFonts w:ascii="Book Antiqua" w:hAnsi="Book Antiqua"/>
          <w:color w:val="000000"/>
          <w:szCs w:val="24"/>
          <w:lang w:val="es-PR"/>
        </w:rPr>
        <w:t xml:space="preserve"> que l</w:t>
      </w:r>
      <w:r w:rsidR="006A1B99" w:rsidRPr="00F73048">
        <w:rPr>
          <w:rFonts w:ascii="Book Antiqua" w:hAnsi="Book Antiqua"/>
          <w:color w:val="000000"/>
          <w:szCs w:val="24"/>
          <w:lang w:val="es-PR"/>
        </w:rPr>
        <w:t xml:space="preserve">a implementación de vacunas para la prevención de enfermedades infecciosas ha llevado a una reducción notable en la incidencia de enfermedades, discapacidades y mortalidad a nivel global. </w:t>
      </w:r>
      <w:r w:rsidR="00957587" w:rsidRPr="00F73048">
        <w:rPr>
          <w:rFonts w:ascii="Book Antiqua" w:hAnsi="Book Antiqua"/>
          <w:color w:val="000000"/>
          <w:szCs w:val="24"/>
          <w:lang w:val="es-PR"/>
        </w:rPr>
        <w:t>Informó que e</w:t>
      </w:r>
      <w:r w:rsidR="006A1B99" w:rsidRPr="00F73048">
        <w:rPr>
          <w:rFonts w:ascii="Book Antiqua" w:hAnsi="Book Antiqua"/>
          <w:color w:val="000000"/>
          <w:szCs w:val="24"/>
          <w:lang w:val="es-PR"/>
        </w:rPr>
        <w:t>stas vacunas disminuyen el riesgo de contraer enfermedades graves que son evitables tanto a nivel individual como comunitario, siempre que se logre un nivel adecuado de cobertura.</w:t>
      </w:r>
    </w:p>
    <w:p w14:paraId="539F1948" w14:textId="77777777" w:rsidR="006A1B99" w:rsidRPr="00F73048" w:rsidRDefault="006A1B99" w:rsidP="00F73048">
      <w:pPr>
        <w:pStyle w:val="NoSpacing"/>
        <w:spacing w:line="276" w:lineRule="auto"/>
        <w:jc w:val="both"/>
        <w:rPr>
          <w:rFonts w:ascii="Book Antiqua" w:hAnsi="Book Antiqua"/>
          <w:szCs w:val="24"/>
          <w:lang w:val="es-PR"/>
        </w:rPr>
      </w:pPr>
    </w:p>
    <w:p w14:paraId="1999BE65" w14:textId="4D60E4AC" w:rsidR="006A1B99" w:rsidRPr="00F73048" w:rsidRDefault="004E251E" w:rsidP="00F73048">
      <w:pPr>
        <w:pStyle w:val="NoSpacing"/>
        <w:spacing w:line="276" w:lineRule="auto"/>
        <w:jc w:val="both"/>
        <w:rPr>
          <w:rFonts w:ascii="Book Antiqua" w:hAnsi="Book Antiqua"/>
          <w:szCs w:val="24"/>
          <w:lang w:val="es-PR"/>
        </w:rPr>
      </w:pPr>
      <w:r w:rsidRPr="00F73048">
        <w:rPr>
          <w:rFonts w:ascii="Book Antiqua" w:hAnsi="Book Antiqua"/>
          <w:color w:val="000000"/>
          <w:szCs w:val="24"/>
          <w:lang w:val="es-PR"/>
        </w:rPr>
        <w:lastRenderedPageBreak/>
        <w:t>Planteó</w:t>
      </w:r>
      <w:r w:rsidR="008A4239">
        <w:rPr>
          <w:rFonts w:ascii="Book Antiqua" w:hAnsi="Book Antiqua"/>
          <w:color w:val="000000"/>
          <w:szCs w:val="24"/>
          <w:lang w:val="es-PR"/>
        </w:rPr>
        <w:t>,</w:t>
      </w:r>
      <w:r w:rsidRPr="00F73048">
        <w:rPr>
          <w:rFonts w:ascii="Book Antiqua" w:hAnsi="Book Antiqua"/>
          <w:color w:val="000000"/>
          <w:szCs w:val="24"/>
          <w:lang w:val="es-PR"/>
        </w:rPr>
        <w:t xml:space="preserve"> que l</w:t>
      </w:r>
      <w:r w:rsidR="006A1B99" w:rsidRPr="00F73048">
        <w:rPr>
          <w:rFonts w:ascii="Book Antiqua" w:hAnsi="Book Antiqua"/>
          <w:color w:val="000000"/>
          <w:szCs w:val="24"/>
          <w:lang w:val="es-PR"/>
        </w:rPr>
        <w:t xml:space="preserve">a División de Vacunación, que forma parte de la Secretaría Auxiliar para la Vigilancia y Protección de la Salud Pública (SAVPSP) del Departamento de Salud, tiene como objetivo primordial la prevención del surgimiento de casos de enfermedades prevenibles, tales como sarampión común, sarampión alemán, paperas, polio, difteria, tétano, </w:t>
      </w:r>
      <w:proofErr w:type="spellStart"/>
      <w:r w:rsidR="006A1B99" w:rsidRPr="00F73048">
        <w:rPr>
          <w:rFonts w:ascii="Book Antiqua" w:hAnsi="Book Antiqua"/>
          <w:color w:val="000000"/>
          <w:szCs w:val="24"/>
          <w:lang w:val="es-PR"/>
        </w:rPr>
        <w:t>pertusis</w:t>
      </w:r>
      <w:proofErr w:type="spellEnd"/>
      <w:r w:rsidR="006A1B99" w:rsidRPr="00F73048">
        <w:rPr>
          <w:rFonts w:ascii="Book Antiqua" w:hAnsi="Book Antiqua"/>
          <w:color w:val="000000"/>
          <w:szCs w:val="24"/>
          <w:lang w:val="es-PR"/>
        </w:rPr>
        <w:t xml:space="preserve"> (tosferina), hepatitis B, hepatitis A, varicela, Rotavirus, influenza, la enfermedad invasiva causada por las bacterias, </w:t>
      </w:r>
      <w:proofErr w:type="spellStart"/>
      <w:r w:rsidR="006A1B99" w:rsidRPr="00F73048">
        <w:rPr>
          <w:rFonts w:ascii="Book Antiqua" w:hAnsi="Book Antiqua"/>
          <w:color w:val="000000"/>
          <w:szCs w:val="24"/>
          <w:lang w:val="es-PR"/>
        </w:rPr>
        <w:t>Haemophilus</w:t>
      </w:r>
      <w:proofErr w:type="spellEnd"/>
      <w:r w:rsidR="006A1B99" w:rsidRPr="00F73048">
        <w:rPr>
          <w:rFonts w:ascii="Book Antiqua" w:hAnsi="Book Antiqua"/>
          <w:color w:val="000000"/>
          <w:szCs w:val="24"/>
          <w:lang w:val="es-PR"/>
        </w:rPr>
        <w:t xml:space="preserve"> </w:t>
      </w:r>
      <w:proofErr w:type="spellStart"/>
      <w:r w:rsidR="006A1B99" w:rsidRPr="00F73048">
        <w:rPr>
          <w:rFonts w:ascii="Book Antiqua" w:hAnsi="Book Antiqua"/>
          <w:color w:val="000000"/>
          <w:szCs w:val="24"/>
          <w:lang w:val="es-PR"/>
        </w:rPr>
        <w:t>Influenzae</w:t>
      </w:r>
      <w:proofErr w:type="spellEnd"/>
      <w:r w:rsidR="006A1B99" w:rsidRPr="00F73048">
        <w:rPr>
          <w:rFonts w:ascii="Book Antiqua" w:hAnsi="Book Antiqua"/>
          <w:color w:val="000000"/>
          <w:szCs w:val="24"/>
          <w:lang w:val="es-PR"/>
        </w:rPr>
        <w:t xml:space="preserve"> tipo B, </w:t>
      </w:r>
      <w:proofErr w:type="spellStart"/>
      <w:r w:rsidR="006A1B99" w:rsidRPr="00F73048">
        <w:rPr>
          <w:rFonts w:ascii="Book Antiqua" w:hAnsi="Book Antiqua"/>
          <w:color w:val="000000"/>
          <w:szCs w:val="24"/>
          <w:lang w:val="es-PR"/>
        </w:rPr>
        <w:t>Streptococcus</w:t>
      </w:r>
      <w:proofErr w:type="spellEnd"/>
      <w:r w:rsidR="006A1B99" w:rsidRPr="00F73048">
        <w:rPr>
          <w:rFonts w:ascii="Book Antiqua" w:hAnsi="Book Antiqua"/>
          <w:color w:val="000000"/>
          <w:szCs w:val="24"/>
          <w:lang w:val="es-PR"/>
        </w:rPr>
        <w:t xml:space="preserve"> </w:t>
      </w:r>
      <w:proofErr w:type="spellStart"/>
      <w:r w:rsidR="006A1B99" w:rsidRPr="00F73048">
        <w:rPr>
          <w:rFonts w:ascii="Book Antiqua" w:hAnsi="Book Antiqua"/>
          <w:color w:val="000000"/>
          <w:szCs w:val="24"/>
          <w:lang w:val="es-PR"/>
        </w:rPr>
        <w:t>pneumoniae</w:t>
      </w:r>
      <w:proofErr w:type="spellEnd"/>
      <w:r w:rsidR="006A1B99" w:rsidRPr="00F73048">
        <w:rPr>
          <w:rFonts w:ascii="Book Antiqua" w:hAnsi="Book Antiqua"/>
          <w:color w:val="000000"/>
          <w:szCs w:val="24"/>
          <w:lang w:val="es-PR"/>
        </w:rPr>
        <w:t xml:space="preserve"> y Meningococo. Así como, la infección causada por tipos oncogénicos del Virus del Papiloma Humano, asociados al desarrollo de cáncer.</w:t>
      </w:r>
    </w:p>
    <w:p w14:paraId="3A29D6FF" w14:textId="77777777" w:rsidR="006A1B99" w:rsidRPr="00F73048" w:rsidRDefault="006A1B99" w:rsidP="00F73048">
      <w:pPr>
        <w:pStyle w:val="NoSpacing"/>
        <w:spacing w:line="276" w:lineRule="auto"/>
        <w:jc w:val="both"/>
        <w:rPr>
          <w:rFonts w:ascii="Book Antiqua" w:hAnsi="Book Antiqua"/>
          <w:szCs w:val="24"/>
          <w:lang w:val="es-PR"/>
        </w:rPr>
      </w:pPr>
    </w:p>
    <w:p w14:paraId="7229D837" w14:textId="1AC3D263" w:rsidR="006A1B99" w:rsidRPr="00F73048" w:rsidRDefault="00671D36" w:rsidP="00F73048">
      <w:pPr>
        <w:pStyle w:val="NoSpacing"/>
        <w:spacing w:line="276" w:lineRule="auto"/>
        <w:jc w:val="both"/>
        <w:rPr>
          <w:rFonts w:ascii="Book Antiqua" w:hAnsi="Book Antiqua"/>
          <w:szCs w:val="24"/>
          <w:lang w:val="es-PR"/>
        </w:rPr>
      </w:pPr>
      <w:r w:rsidRPr="00F73048">
        <w:rPr>
          <w:rFonts w:ascii="Book Antiqua" w:hAnsi="Book Antiqua"/>
          <w:color w:val="000000"/>
          <w:szCs w:val="24"/>
          <w:lang w:val="es-PR"/>
        </w:rPr>
        <w:t>Sustentó</w:t>
      </w:r>
      <w:r w:rsidR="00283962">
        <w:rPr>
          <w:rFonts w:ascii="Book Antiqua" w:hAnsi="Book Antiqua"/>
          <w:color w:val="000000"/>
          <w:szCs w:val="24"/>
          <w:lang w:val="es-PR"/>
        </w:rPr>
        <w:t>,</w:t>
      </w:r>
      <w:r w:rsidR="00620B20" w:rsidRPr="00F73048">
        <w:rPr>
          <w:rFonts w:ascii="Book Antiqua" w:hAnsi="Book Antiqua"/>
          <w:color w:val="000000"/>
          <w:szCs w:val="24"/>
          <w:lang w:val="es-PR"/>
        </w:rPr>
        <w:t xml:space="preserve"> que</w:t>
      </w:r>
      <w:r w:rsidR="006A1B99" w:rsidRPr="00F73048">
        <w:rPr>
          <w:rFonts w:ascii="Book Antiqua" w:hAnsi="Book Antiqua"/>
          <w:color w:val="000000"/>
          <w:szCs w:val="24"/>
          <w:lang w:val="es-PR"/>
        </w:rPr>
        <w:t xml:space="preserve"> la vacunación</w:t>
      </w:r>
      <w:r w:rsidR="00620B20" w:rsidRPr="00F73048">
        <w:rPr>
          <w:rFonts w:ascii="Book Antiqua" w:hAnsi="Book Antiqua"/>
          <w:color w:val="000000"/>
          <w:szCs w:val="24"/>
          <w:lang w:val="es-PR"/>
        </w:rPr>
        <w:t xml:space="preserve"> es</w:t>
      </w:r>
      <w:r w:rsidR="006A1B99" w:rsidRPr="00F73048">
        <w:rPr>
          <w:rFonts w:ascii="Book Antiqua" w:hAnsi="Book Antiqua"/>
          <w:color w:val="000000"/>
          <w:szCs w:val="24"/>
          <w:lang w:val="es-PR"/>
        </w:rPr>
        <w:t xml:space="preserve"> un elemento esencial en la medicina preventiva y en la salud pública</w:t>
      </w:r>
      <w:r w:rsidR="00E74EE6" w:rsidRPr="00F73048">
        <w:rPr>
          <w:rFonts w:ascii="Book Antiqua" w:hAnsi="Book Antiqua"/>
          <w:color w:val="000000"/>
          <w:szCs w:val="24"/>
          <w:lang w:val="es-PR"/>
        </w:rPr>
        <w:t xml:space="preserve">. </w:t>
      </w:r>
      <w:r w:rsidR="00283962">
        <w:rPr>
          <w:rFonts w:ascii="Book Antiqua" w:hAnsi="Book Antiqua"/>
          <w:color w:val="000000"/>
          <w:szCs w:val="24"/>
          <w:lang w:val="es-PR"/>
        </w:rPr>
        <w:t>Asimismo, e</w:t>
      </w:r>
      <w:r w:rsidR="00E74EE6" w:rsidRPr="00F73048">
        <w:rPr>
          <w:rFonts w:ascii="Book Antiqua" w:hAnsi="Book Antiqua"/>
          <w:color w:val="000000"/>
          <w:szCs w:val="24"/>
          <w:lang w:val="es-PR"/>
        </w:rPr>
        <w:t>nf</w:t>
      </w:r>
      <w:r w:rsidR="003C58D5" w:rsidRPr="00F73048">
        <w:rPr>
          <w:rFonts w:ascii="Book Antiqua" w:hAnsi="Book Antiqua"/>
          <w:color w:val="000000"/>
          <w:szCs w:val="24"/>
          <w:lang w:val="es-PR"/>
        </w:rPr>
        <w:t>atizó</w:t>
      </w:r>
      <w:r w:rsidR="00283962">
        <w:rPr>
          <w:rFonts w:ascii="Book Antiqua" w:hAnsi="Book Antiqua"/>
          <w:color w:val="000000"/>
          <w:szCs w:val="24"/>
          <w:lang w:val="es-PR"/>
        </w:rPr>
        <w:t>,</w:t>
      </w:r>
      <w:r w:rsidR="003C58D5" w:rsidRPr="00F73048">
        <w:rPr>
          <w:rFonts w:ascii="Book Antiqua" w:hAnsi="Book Antiqua"/>
          <w:color w:val="000000"/>
          <w:szCs w:val="24"/>
          <w:lang w:val="es-PR"/>
        </w:rPr>
        <w:t xml:space="preserve"> </w:t>
      </w:r>
      <w:r w:rsidR="00283962" w:rsidRPr="00F73048">
        <w:rPr>
          <w:rFonts w:ascii="Book Antiqua" w:hAnsi="Book Antiqua"/>
          <w:color w:val="000000"/>
          <w:szCs w:val="24"/>
          <w:lang w:val="es-PR"/>
        </w:rPr>
        <w:t>que,</w:t>
      </w:r>
      <w:r w:rsidR="004E1038" w:rsidRPr="00F73048">
        <w:rPr>
          <w:rFonts w:ascii="Book Antiqua" w:hAnsi="Book Antiqua"/>
          <w:color w:val="000000"/>
          <w:szCs w:val="24"/>
          <w:lang w:val="es-PR"/>
        </w:rPr>
        <w:t xml:space="preserve"> </w:t>
      </w:r>
      <w:r w:rsidR="006A1B99" w:rsidRPr="00F73048">
        <w:rPr>
          <w:rFonts w:ascii="Book Antiqua" w:hAnsi="Book Antiqua"/>
          <w:color w:val="000000"/>
          <w:szCs w:val="24"/>
          <w:lang w:val="es-PR"/>
        </w:rPr>
        <w:t>a través de su División de Vacunación, ha mantenido un compromiso constante para garantizar la prevención de enfermedades en la población infantil mediante la implementación de programas de vacunación</w:t>
      </w:r>
      <w:r w:rsidR="00283962">
        <w:rPr>
          <w:rFonts w:ascii="Book Antiqua" w:hAnsi="Book Antiqua"/>
          <w:color w:val="000000"/>
          <w:szCs w:val="24"/>
          <w:lang w:val="es-PR"/>
        </w:rPr>
        <w:t xml:space="preserve"> y </w:t>
      </w:r>
      <w:r w:rsidR="006A1B99" w:rsidRPr="00F73048">
        <w:rPr>
          <w:rFonts w:ascii="Book Antiqua" w:hAnsi="Book Antiqua"/>
          <w:color w:val="000000"/>
          <w:szCs w:val="24"/>
          <w:lang w:val="es-PR"/>
        </w:rPr>
        <w:t>ha formulado políticas públicas que abordan cada una de las vacunas recomendadas.</w:t>
      </w:r>
    </w:p>
    <w:p w14:paraId="4A589F2E" w14:textId="77777777" w:rsidR="006A1B99" w:rsidRPr="00F73048" w:rsidRDefault="006A1B99" w:rsidP="00F73048">
      <w:pPr>
        <w:pStyle w:val="NoSpacing"/>
        <w:spacing w:line="276" w:lineRule="auto"/>
        <w:jc w:val="both"/>
        <w:rPr>
          <w:rFonts w:ascii="Book Antiqua" w:hAnsi="Book Antiqua"/>
          <w:szCs w:val="24"/>
          <w:lang w:val="es-PR"/>
        </w:rPr>
      </w:pPr>
    </w:p>
    <w:p w14:paraId="44DF8273" w14:textId="7F342835" w:rsidR="006A1B99" w:rsidRPr="00F73048" w:rsidRDefault="00F25B99" w:rsidP="00F73048">
      <w:pPr>
        <w:pStyle w:val="NoSpacing"/>
        <w:spacing w:line="276" w:lineRule="auto"/>
        <w:jc w:val="both"/>
        <w:rPr>
          <w:rFonts w:ascii="Book Antiqua" w:hAnsi="Book Antiqua"/>
          <w:szCs w:val="24"/>
          <w:lang w:val="es-PR"/>
        </w:rPr>
      </w:pPr>
      <w:r>
        <w:rPr>
          <w:rFonts w:ascii="Book Antiqua" w:hAnsi="Book Antiqua"/>
          <w:color w:val="000000"/>
          <w:szCs w:val="24"/>
          <w:lang w:val="es-PR"/>
        </w:rPr>
        <w:t>E</w:t>
      </w:r>
      <w:r w:rsidR="006A1B99" w:rsidRPr="00F73048">
        <w:rPr>
          <w:rFonts w:ascii="Book Antiqua" w:hAnsi="Book Antiqua"/>
          <w:color w:val="000000"/>
          <w:szCs w:val="24"/>
          <w:lang w:val="es-PR"/>
        </w:rPr>
        <w:t xml:space="preserve">n </w:t>
      </w:r>
      <w:r>
        <w:rPr>
          <w:rFonts w:ascii="Book Antiqua" w:hAnsi="Book Antiqua"/>
          <w:color w:val="000000"/>
          <w:szCs w:val="24"/>
          <w:lang w:val="es-PR"/>
        </w:rPr>
        <w:t>cuanto a</w:t>
      </w:r>
      <w:r w:rsidR="006A1B99" w:rsidRPr="00F73048">
        <w:rPr>
          <w:rFonts w:ascii="Book Antiqua" w:hAnsi="Book Antiqua"/>
          <w:color w:val="000000"/>
          <w:szCs w:val="24"/>
          <w:lang w:val="es-PR"/>
        </w:rPr>
        <w:t xml:space="preserve"> los asuntos contenidos en la propuesta legislativa de referencia, </w:t>
      </w:r>
      <w:r>
        <w:rPr>
          <w:rFonts w:ascii="Book Antiqua" w:hAnsi="Book Antiqua"/>
          <w:color w:val="000000"/>
          <w:szCs w:val="24"/>
          <w:lang w:val="es-PR"/>
        </w:rPr>
        <w:t>señaló,</w:t>
      </w:r>
      <w:r w:rsidR="006A1B99" w:rsidRPr="00F73048">
        <w:rPr>
          <w:rFonts w:ascii="Book Antiqua" w:hAnsi="Book Antiqua"/>
          <w:color w:val="000000"/>
          <w:szCs w:val="24"/>
          <w:lang w:val="es-PR"/>
        </w:rPr>
        <w:t xml:space="preserve"> que las consideraciones presentadas en la exposición de motivos del proyecto están alineadas con los objetivos establecidos por </w:t>
      </w:r>
      <w:r>
        <w:rPr>
          <w:rFonts w:ascii="Book Antiqua" w:hAnsi="Book Antiqua"/>
          <w:color w:val="000000"/>
          <w:szCs w:val="24"/>
          <w:lang w:val="es-PR"/>
        </w:rPr>
        <w:t>su</w:t>
      </w:r>
      <w:r w:rsidR="006A1B99" w:rsidRPr="00F73048">
        <w:rPr>
          <w:rFonts w:ascii="Book Antiqua" w:hAnsi="Book Antiqua"/>
          <w:color w:val="000000"/>
          <w:szCs w:val="24"/>
          <w:lang w:val="es-PR"/>
        </w:rPr>
        <w:t xml:space="preserve"> División de Vacunación. </w:t>
      </w:r>
      <w:r>
        <w:rPr>
          <w:rFonts w:ascii="Book Antiqua" w:hAnsi="Book Antiqua"/>
          <w:color w:val="000000"/>
          <w:szCs w:val="24"/>
          <w:lang w:val="es-PR"/>
        </w:rPr>
        <w:t xml:space="preserve">Aseveró, </w:t>
      </w:r>
      <w:proofErr w:type="gramStart"/>
      <w:r>
        <w:rPr>
          <w:rFonts w:ascii="Book Antiqua" w:hAnsi="Book Antiqua"/>
          <w:color w:val="000000"/>
          <w:szCs w:val="24"/>
          <w:lang w:val="es-PR"/>
        </w:rPr>
        <w:t>que</w:t>
      </w:r>
      <w:proofErr w:type="gramEnd"/>
      <w:r>
        <w:rPr>
          <w:rFonts w:ascii="Book Antiqua" w:hAnsi="Book Antiqua"/>
          <w:color w:val="000000"/>
          <w:szCs w:val="24"/>
          <w:lang w:val="es-PR"/>
        </w:rPr>
        <w:t xml:space="preserve"> e</w:t>
      </w:r>
      <w:r w:rsidR="006A1B99" w:rsidRPr="00F73048">
        <w:rPr>
          <w:rFonts w:ascii="Book Antiqua" w:hAnsi="Book Antiqua"/>
          <w:color w:val="000000"/>
          <w:szCs w:val="24"/>
          <w:lang w:val="es-PR"/>
        </w:rPr>
        <w:t>n el contexto actual, donde los jóvenes se encuentran en la dualidad de estudiar y trabajar para financiar sus estudios, apoyar a sus familias o mantener su independencia, es fundamental que cuenten con la capacidad de decidir sobre su vacunación.</w:t>
      </w:r>
    </w:p>
    <w:p w14:paraId="4D9C4E58" w14:textId="77777777" w:rsidR="006A1B99" w:rsidRPr="00F73048" w:rsidRDefault="006A1B99" w:rsidP="00F73048">
      <w:pPr>
        <w:pStyle w:val="NoSpacing"/>
        <w:spacing w:line="276" w:lineRule="auto"/>
        <w:jc w:val="both"/>
        <w:rPr>
          <w:rFonts w:ascii="Book Antiqua" w:hAnsi="Book Antiqua"/>
          <w:szCs w:val="24"/>
          <w:lang w:val="es-PR"/>
        </w:rPr>
      </w:pPr>
    </w:p>
    <w:p w14:paraId="00765446" w14:textId="17F8209A" w:rsidR="006A1B99" w:rsidRPr="00F73048" w:rsidRDefault="006A1B99" w:rsidP="00F73048">
      <w:pPr>
        <w:pStyle w:val="NoSpacing"/>
        <w:spacing w:line="276" w:lineRule="auto"/>
        <w:jc w:val="both"/>
        <w:rPr>
          <w:rFonts w:ascii="Book Antiqua" w:hAnsi="Book Antiqua"/>
          <w:szCs w:val="24"/>
          <w:lang w:val="es-PR"/>
        </w:rPr>
      </w:pPr>
      <w:r w:rsidRPr="00F73048">
        <w:rPr>
          <w:rFonts w:ascii="Book Antiqua" w:hAnsi="Book Antiqua"/>
          <w:color w:val="000000"/>
          <w:szCs w:val="24"/>
          <w:lang w:val="es-PR"/>
        </w:rPr>
        <w:t>A</w:t>
      </w:r>
      <w:r w:rsidR="00F25B99">
        <w:rPr>
          <w:rFonts w:ascii="Book Antiqua" w:hAnsi="Book Antiqua"/>
          <w:color w:val="000000"/>
          <w:szCs w:val="24"/>
          <w:lang w:val="es-PR"/>
        </w:rPr>
        <w:t>demás, el Departamento de Salud a</w:t>
      </w:r>
      <w:r w:rsidR="00D877FE" w:rsidRPr="00F73048">
        <w:rPr>
          <w:rFonts w:ascii="Book Antiqua" w:hAnsi="Book Antiqua"/>
          <w:color w:val="000000"/>
          <w:szCs w:val="24"/>
          <w:lang w:val="es-PR"/>
        </w:rPr>
        <w:t>rgumentó</w:t>
      </w:r>
      <w:r w:rsidR="00F25B99">
        <w:rPr>
          <w:rFonts w:ascii="Book Antiqua" w:hAnsi="Book Antiqua"/>
          <w:color w:val="000000"/>
          <w:szCs w:val="24"/>
          <w:lang w:val="es-PR"/>
        </w:rPr>
        <w:t>,</w:t>
      </w:r>
      <w:r w:rsidR="008E7987" w:rsidRPr="00F73048">
        <w:rPr>
          <w:rFonts w:ascii="Book Antiqua" w:hAnsi="Book Antiqua"/>
          <w:color w:val="000000"/>
          <w:szCs w:val="24"/>
          <w:lang w:val="es-PR"/>
        </w:rPr>
        <w:t xml:space="preserve"> que</w:t>
      </w:r>
      <w:r w:rsidRPr="00F73048">
        <w:rPr>
          <w:rFonts w:ascii="Book Antiqua" w:hAnsi="Book Antiqua"/>
          <w:color w:val="000000"/>
          <w:szCs w:val="24"/>
          <w:lang w:val="es-PR"/>
        </w:rPr>
        <w:t xml:space="preserve"> es crucial implementar estrategias que aborden las barreras estructurales que limitan el acceso de la población a los servicios de vacunación, con el fin de aumentar los porcentajes de cobertura de las vacunas recomendadas por los Centros para el Control y la Prevención de Enfermedades (CDC). </w:t>
      </w:r>
      <w:r w:rsidR="00895E32" w:rsidRPr="00F73048">
        <w:rPr>
          <w:rFonts w:ascii="Book Antiqua" w:hAnsi="Book Antiqua"/>
          <w:color w:val="000000"/>
          <w:szCs w:val="24"/>
          <w:lang w:val="es-PR"/>
        </w:rPr>
        <w:t xml:space="preserve"> Destacó</w:t>
      </w:r>
      <w:r w:rsidR="00F25B99">
        <w:rPr>
          <w:rFonts w:ascii="Book Antiqua" w:hAnsi="Book Antiqua"/>
          <w:color w:val="000000"/>
          <w:szCs w:val="24"/>
          <w:lang w:val="es-PR"/>
        </w:rPr>
        <w:t>,</w:t>
      </w:r>
      <w:r w:rsidR="00895E32" w:rsidRPr="00F73048">
        <w:rPr>
          <w:rFonts w:ascii="Book Antiqua" w:hAnsi="Book Antiqua"/>
          <w:color w:val="000000"/>
          <w:szCs w:val="24"/>
          <w:lang w:val="es-PR"/>
        </w:rPr>
        <w:t xml:space="preserve"> que e</w:t>
      </w:r>
      <w:r w:rsidRPr="00F73048">
        <w:rPr>
          <w:rFonts w:ascii="Book Antiqua" w:hAnsi="Book Antiqua"/>
          <w:color w:val="000000"/>
          <w:szCs w:val="24"/>
          <w:lang w:val="es-PR"/>
        </w:rPr>
        <w:t xml:space="preserve">n el supuesto de que se opte por la vacunación, no debería ser un requisito que un padre, madre, tutor o encargado acompañe al menor que ha alcanzado los 18 años en adelante para poder acceder a estos servicios. </w:t>
      </w:r>
      <w:r w:rsidR="00F25B99">
        <w:rPr>
          <w:rFonts w:ascii="Book Antiqua" w:hAnsi="Book Antiqua"/>
          <w:color w:val="000000"/>
          <w:szCs w:val="24"/>
          <w:lang w:val="es-PR"/>
        </w:rPr>
        <w:t>Añadió</w:t>
      </w:r>
      <w:r w:rsidRPr="00F73048">
        <w:rPr>
          <w:rFonts w:ascii="Book Antiqua" w:hAnsi="Book Antiqua"/>
          <w:color w:val="000000"/>
          <w:szCs w:val="24"/>
          <w:lang w:val="es-PR"/>
        </w:rPr>
        <w:t>,</w:t>
      </w:r>
      <w:r w:rsidR="00F25B99">
        <w:rPr>
          <w:rFonts w:ascii="Book Antiqua" w:hAnsi="Book Antiqua"/>
          <w:color w:val="000000"/>
          <w:szCs w:val="24"/>
          <w:lang w:val="es-PR"/>
        </w:rPr>
        <w:t xml:space="preserve"> que</w:t>
      </w:r>
      <w:r w:rsidRPr="00F73048">
        <w:rPr>
          <w:rFonts w:ascii="Book Antiqua" w:hAnsi="Book Antiqua"/>
          <w:color w:val="000000"/>
          <w:szCs w:val="24"/>
          <w:lang w:val="es-PR"/>
        </w:rPr>
        <w:t xml:space="preserve"> esto facili</w:t>
      </w:r>
      <w:r w:rsidR="00BD7296" w:rsidRPr="00F73048">
        <w:rPr>
          <w:rFonts w:ascii="Book Antiqua" w:hAnsi="Book Antiqua"/>
          <w:color w:val="000000"/>
          <w:szCs w:val="24"/>
          <w:lang w:val="es-PR"/>
        </w:rPr>
        <w:t>tará</w:t>
      </w:r>
      <w:r w:rsidRPr="00F73048">
        <w:rPr>
          <w:rFonts w:ascii="Book Antiqua" w:hAnsi="Book Antiqua"/>
          <w:color w:val="000000"/>
          <w:szCs w:val="24"/>
          <w:lang w:val="es-PR"/>
        </w:rPr>
        <w:t xml:space="preserve"> la coordinación de citas, evitando las complicaciones que a menudo surgen en este proceso.</w:t>
      </w:r>
    </w:p>
    <w:p w14:paraId="568BADC9" w14:textId="77777777" w:rsidR="006A1B99" w:rsidRPr="00F73048" w:rsidRDefault="006A1B99" w:rsidP="00F73048">
      <w:pPr>
        <w:pStyle w:val="NoSpacing"/>
        <w:spacing w:line="276" w:lineRule="auto"/>
        <w:jc w:val="both"/>
        <w:rPr>
          <w:rFonts w:ascii="Book Antiqua" w:hAnsi="Book Antiqua"/>
          <w:szCs w:val="24"/>
          <w:lang w:val="es-PR"/>
        </w:rPr>
      </w:pPr>
    </w:p>
    <w:p w14:paraId="4796E63D" w14:textId="380A2613" w:rsidR="006A1B99" w:rsidRPr="00F73048" w:rsidRDefault="00F25B99" w:rsidP="00F73048">
      <w:pPr>
        <w:pStyle w:val="NoSpacing"/>
        <w:spacing w:line="276" w:lineRule="auto"/>
        <w:jc w:val="both"/>
        <w:rPr>
          <w:rFonts w:ascii="Book Antiqua" w:hAnsi="Book Antiqua"/>
          <w:szCs w:val="24"/>
          <w:lang w:val="es-PR"/>
        </w:rPr>
      </w:pPr>
      <w:r>
        <w:rPr>
          <w:rFonts w:ascii="Book Antiqua" w:hAnsi="Book Antiqua"/>
          <w:color w:val="000000"/>
          <w:szCs w:val="24"/>
          <w:lang w:val="es-PR"/>
        </w:rPr>
        <w:t>De otra parte, r</w:t>
      </w:r>
      <w:r w:rsidR="0039331F" w:rsidRPr="00F73048">
        <w:rPr>
          <w:rFonts w:ascii="Book Antiqua" w:hAnsi="Book Antiqua"/>
          <w:color w:val="000000"/>
          <w:szCs w:val="24"/>
          <w:lang w:val="es-PR"/>
        </w:rPr>
        <w:t>esalt</w:t>
      </w:r>
      <w:r w:rsidR="00C24108" w:rsidRPr="00F73048">
        <w:rPr>
          <w:rFonts w:ascii="Book Antiqua" w:hAnsi="Book Antiqua"/>
          <w:color w:val="000000"/>
          <w:szCs w:val="24"/>
          <w:lang w:val="es-PR"/>
        </w:rPr>
        <w:t>ó</w:t>
      </w:r>
      <w:r>
        <w:rPr>
          <w:rFonts w:ascii="Book Antiqua" w:hAnsi="Book Antiqua"/>
          <w:color w:val="000000"/>
          <w:szCs w:val="24"/>
          <w:lang w:val="es-PR"/>
        </w:rPr>
        <w:t>,</w:t>
      </w:r>
      <w:r w:rsidR="006A1B99" w:rsidRPr="00F73048">
        <w:rPr>
          <w:rFonts w:ascii="Book Antiqua" w:hAnsi="Book Antiqua"/>
          <w:color w:val="000000"/>
          <w:szCs w:val="24"/>
          <w:lang w:val="es-PR"/>
        </w:rPr>
        <w:t xml:space="preserve"> </w:t>
      </w:r>
      <w:r w:rsidRPr="00F73048">
        <w:rPr>
          <w:rFonts w:ascii="Book Antiqua" w:hAnsi="Book Antiqua"/>
          <w:color w:val="000000"/>
          <w:szCs w:val="24"/>
          <w:lang w:val="es-PR"/>
        </w:rPr>
        <w:t>que,</w:t>
      </w:r>
      <w:r w:rsidR="006A1B99" w:rsidRPr="00F73048">
        <w:rPr>
          <w:rFonts w:ascii="Book Antiqua" w:hAnsi="Book Antiqua"/>
          <w:color w:val="000000"/>
          <w:szCs w:val="24"/>
          <w:lang w:val="es-PR"/>
        </w:rPr>
        <w:t xml:space="preserve"> en las ferias de salud organizadas por </w:t>
      </w:r>
      <w:r>
        <w:rPr>
          <w:rFonts w:ascii="Book Antiqua" w:hAnsi="Book Antiqua"/>
          <w:color w:val="000000"/>
          <w:szCs w:val="24"/>
          <w:lang w:val="es-PR"/>
        </w:rPr>
        <w:t>la Agencia</w:t>
      </w:r>
      <w:r w:rsidR="006A1B99" w:rsidRPr="00F73048">
        <w:rPr>
          <w:rFonts w:ascii="Book Antiqua" w:hAnsi="Book Antiqua"/>
          <w:color w:val="000000"/>
          <w:szCs w:val="24"/>
          <w:lang w:val="es-PR"/>
        </w:rPr>
        <w:t>, los jóvenes que superan los 18 años frecuentemente quedan excluidos de la opción de vacunarse por la falta de un adulto que pueda firmar el consentimiento. Consider</w:t>
      </w:r>
      <w:r>
        <w:rPr>
          <w:rFonts w:ascii="Book Antiqua" w:hAnsi="Book Antiqua"/>
          <w:color w:val="000000"/>
          <w:szCs w:val="24"/>
          <w:lang w:val="es-PR"/>
        </w:rPr>
        <w:t>a</w:t>
      </w:r>
      <w:r w:rsidR="006A1B99" w:rsidRPr="00F73048">
        <w:rPr>
          <w:rFonts w:ascii="Book Antiqua" w:hAnsi="Book Antiqua"/>
          <w:color w:val="000000"/>
          <w:szCs w:val="24"/>
          <w:lang w:val="es-PR"/>
        </w:rPr>
        <w:t xml:space="preserve"> que esta circunstancia constituye una oportunidad perdida para salvaguardar la salud de los jóvenes frente a enfermedades infecciosas y, por extensión, para la protección de la comunidad en su conjunto.</w:t>
      </w:r>
    </w:p>
    <w:p w14:paraId="030B9EE3" w14:textId="77777777" w:rsidR="006A1B99" w:rsidRPr="00F73048" w:rsidRDefault="006A1B99" w:rsidP="00F73048">
      <w:pPr>
        <w:pStyle w:val="NoSpacing"/>
        <w:spacing w:line="276" w:lineRule="auto"/>
        <w:jc w:val="both"/>
        <w:rPr>
          <w:rFonts w:ascii="Book Antiqua" w:hAnsi="Book Antiqua"/>
          <w:szCs w:val="24"/>
          <w:lang w:val="es-PR"/>
        </w:rPr>
      </w:pPr>
    </w:p>
    <w:p w14:paraId="6FDB0D14" w14:textId="70825484" w:rsidR="006A1B99" w:rsidRPr="00F73048" w:rsidRDefault="009D27CE" w:rsidP="00F73048">
      <w:pPr>
        <w:pStyle w:val="NoSpacing"/>
        <w:spacing w:line="276" w:lineRule="auto"/>
        <w:jc w:val="both"/>
        <w:rPr>
          <w:rFonts w:ascii="Book Antiqua" w:hAnsi="Book Antiqua"/>
          <w:szCs w:val="24"/>
          <w:lang w:val="es-PR"/>
        </w:rPr>
      </w:pPr>
      <w:r>
        <w:rPr>
          <w:rFonts w:ascii="Book Antiqua" w:hAnsi="Book Antiqua"/>
          <w:color w:val="000000"/>
          <w:szCs w:val="24"/>
          <w:lang w:val="es-PR"/>
        </w:rPr>
        <w:t>Puntualiz</w:t>
      </w:r>
      <w:r w:rsidR="001C6773" w:rsidRPr="00F73048">
        <w:rPr>
          <w:rFonts w:ascii="Book Antiqua" w:hAnsi="Book Antiqua"/>
          <w:color w:val="000000"/>
          <w:szCs w:val="24"/>
          <w:lang w:val="es-PR"/>
        </w:rPr>
        <w:t xml:space="preserve">ó </w:t>
      </w:r>
      <w:r w:rsidR="008D2AE5" w:rsidRPr="00F73048">
        <w:rPr>
          <w:rFonts w:ascii="Book Antiqua" w:hAnsi="Book Antiqua"/>
          <w:color w:val="000000"/>
          <w:szCs w:val="24"/>
          <w:lang w:val="es-PR"/>
        </w:rPr>
        <w:t>que,</w:t>
      </w:r>
      <w:r w:rsidR="006A1B99" w:rsidRPr="00F73048">
        <w:rPr>
          <w:rFonts w:ascii="Book Antiqua" w:hAnsi="Book Antiqua"/>
          <w:color w:val="000000"/>
          <w:szCs w:val="24"/>
          <w:lang w:val="es-PR"/>
        </w:rPr>
        <w:t xml:space="preserve"> aunque el Código Civil de Puerto Rico estipula que la mayoría de edad se alcanza a los 21 años, la Asamblea Legislativa ha establecido precedentes en el ámbito de la salud que permiten a los menores acceder a servicios médicos sin necesidad de obtener el consentimiento o la autorización de sus padres, tutores o responsables. Entre estas normativas </w:t>
      </w:r>
      <w:r>
        <w:rPr>
          <w:rFonts w:ascii="Book Antiqua" w:hAnsi="Book Antiqua"/>
          <w:color w:val="000000"/>
          <w:szCs w:val="24"/>
          <w:lang w:val="es-PR"/>
        </w:rPr>
        <w:t>mencionó</w:t>
      </w:r>
      <w:r w:rsidR="006A1B99" w:rsidRPr="00F73048">
        <w:rPr>
          <w:rFonts w:ascii="Book Antiqua" w:hAnsi="Book Antiqua"/>
          <w:color w:val="000000"/>
          <w:szCs w:val="24"/>
          <w:lang w:val="es-PR"/>
        </w:rPr>
        <w:t xml:space="preserve"> las siguientes:</w:t>
      </w:r>
    </w:p>
    <w:p w14:paraId="55316487" w14:textId="77777777" w:rsidR="009D27CE" w:rsidRDefault="006A1B99" w:rsidP="00F73048">
      <w:pPr>
        <w:pStyle w:val="NoSpacing"/>
        <w:numPr>
          <w:ilvl w:val="0"/>
          <w:numId w:val="18"/>
        </w:numPr>
        <w:spacing w:line="276" w:lineRule="auto"/>
        <w:jc w:val="both"/>
        <w:rPr>
          <w:rFonts w:ascii="Book Antiqua" w:hAnsi="Book Antiqua"/>
          <w:color w:val="000000"/>
          <w:szCs w:val="24"/>
          <w:lang w:val="es-PR"/>
        </w:rPr>
      </w:pPr>
      <w:r w:rsidRPr="00F73048">
        <w:rPr>
          <w:rFonts w:ascii="Book Antiqua" w:hAnsi="Book Antiqua"/>
          <w:color w:val="000000"/>
          <w:szCs w:val="24"/>
          <w:lang w:val="es-PR"/>
        </w:rPr>
        <w:t>Ley N</w:t>
      </w:r>
      <w:r w:rsidRPr="00F73048">
        <w:rPr>
          <w:rFonts w:ascii="Book Antiqua" w:hAnsi="Book Antiqua" w:cs="Cambria"/>
          <w:color w:val="000000"/>
          <w:szCs w:val="24"/>
          <w:lang w:val="es-PR"/>
        </w:rPr>
        <w:t>ú</w:t>
      </w:r>
      <w:r w:rsidRPr="00F73048">
        <w:rPr>
          <w:rFonts w:ascii="Book Antiqua" w:hAnsi="Book Antiqua"/>
          <w:color w:val="000000"/>
          <w:szCs w:val="24"/>
          <w:lang w:val="es-PR"/>
        </w:rPr>
        <w:t>m. 27 del 22 de julio de 1992, conocida como "Ley de los Derechos y Servicios Médicos para la Mujer Embarazada", reconoce el derecho de toda mujer menor de edad no emancipada que esté embarazada podrá recibir cuidados y servicios de salud pre y post natales y servicios de orientación que incluya educación en nutrición, en conducta y actitudes protectoras del feto en evaluación y cuidados post natales del neonato, sin que se tenga que cumplir con el requisito del previo consentimiento de las personas llamadas legalmente a consentir por dicha menor.</w:t>
      </w:r>
    </w:p>
    <w:p w14:paraId="0772CBC3" w14:textId="77777777" w:rsidR="009D27CE" w:rsidRDefault="006A1B99" w:rsidP="00F73048">
      <w:pPr>
        <w:pStyle w:val="NoSpacing"/>
        <w:numPr>
          <w:ilvl w:val="0"/>
          <w:numId w:val="18"/>
        </w:numPr>
        <w:spacing w:line="276" w:lineRule="auto"/>
        <w:jc w:val="both"/>
        <w:rPr>
          <w:rFonts w:ascii="Book Antiqua" w:hAnsi="Book Antiqua"/>
          <w:color w:val="000000"/>
          <w:szCs w:val="24"/>
          <w:lang w:val="es-PR"/>
        </w:rPr>
      </w:pPr>
      <w:r w:rsidRPr="009D27CE">
        <w:rPr>
          <w:rFonts w:ascii="Book Antiqua" w:hAnsi="Book Antiqua"/>
          <w:color w:val="000000"/>
          <w:szCs w:val="24"/>
          <w:lang w:val="es-PR"/>
        </w:rPr>
        <w:t>Ley N</w:t>
      </w:r>
      <w:r w:rsidRPr="009D27CE">
        <w:rPr>
          <w:rFonts w:ascii="Book Antiqua" w:hAnsi="Book Antiqua" w:cs="Cambria"/>
          <w:color w:val="000000"/>
          <w:szCs w:val="24"/>
          <w:lang w:val="es-PR"/>
        </w:rPr>
        <w:t>ú</w:t>
      </w:r>
      <w:r w:rsidRPr="009D27CE">
        <w:rPr>
          <w:rFonts w:ascii="Book Antiqua" w:hAnsi="Book Antiqua"/>
          <w:color w:val="000000"/>
          <w:szCs w:val="24"/>
          <w:lang w:val="es-PR"/>
        </w:rPr>
        <w:t>m. 41 del 27 de mayo de 1983, seg</w:t>
      </w:r>
      <w:r w:rsidRPr="009D27CE">
        <w:rPr>
          <w:rFonts w:ascii="Book Antiqua" w:hAnsi="Book Antiqua" w:cs="Cambria"/>
          <w:color w:val="000000"/>
          <w:szCs w:val="24"/>
          <w:lang w:val="es-PR"/>
        </w:rPr>
        <w:t>ú</w:t>
      </w:r>
      <w:r w:rsidRPr="009D27CE">
        <w:rPr>
          <w:rFonts w:ascii="Book Antiqua" w:hAnsi="Book Antiqua"/>
          <w:color w:val="000000"/>
          <w:szCs w:val="24"/>
          <w:lang w:val="es-PR"/>
        </w:rPr>
        <w:t>n enmendada, dispone que todo menor que haya cumplido los 18 a</w:t>
      </w:r>
      <w:r w:rsidRPr="009D27CE">
        <w:rPr>
          <w:rFonts w:ascii="Book Antiqua" w:hAnsi="Book Antiqua" w:cs="Cambria"/>
          <w:color w:val="000000"/>
          <w:szCs w:val="24"/>
          <w:lang w:val="es-PR"/>
        </w:rPr>
        <w:t>ñ</w:t>
      </w:r>
      <w:r w:rsidRPr="009D27CE">
        <w:rPr>
          <w:rFonts w:ascii="Book Antiqua" w:hAnsi="Book Antiqua"/>
          <w:color w:val="000000"/>
          <w:szCs w:val="24"/>
          <w:lang w:val="es-PR"/>
        </w:rPr>
        <w:t>os en adelante podr</w:t>
      </w:r>
      <w:r w:rsidRPr="009D27CE">
        <w:rPr>
          <w:rFonts w:ascii="Book Antiqua" w:hAnsi="Book Antiqua" w:cs="Cambria"/>
          <w:color w:val="000000"/>
          <w:szCs w:val="24"/>
          <w:lang w:val="es-PR"/>
        </w:rPr>
        <w:t>á</w:t>
      </w:r>
      <w:r w:rsidRPr="009D27CE">
        <w:rPr>
          <w:rFonts w:ascii="Book Antiqua" w:hAnsi="Book Antiqua"/>
          <w:color w:val="000000"/>
          <w:szCs w:val="24"/>
          <w:lang w:val="es-PR"/>
        </w:rPr>
        <w:t>n ser donantes sin que tenga que cumplir con el requisito del previo consentimiento de las personas llamadas legalmente a consentir por dicho menor.</w:t>
      </w:r>
    </w:p>
    <w:p w14:paraId="50A4B9AD" w14:textId="4AD639B2" w:rsidR="009D27CE" w:rsidRDefault="006A1B99" w:rsidP="00F73048">
      <w:pPr>
        <w:pStyle w:val="NoSpacing"/>
        <w:numPr>
          <w:ilvl w:val="0"/>
          <w:numId w:val="18"/>
        </w:numPr>
        <w:spacing w:line="276" w:lineRule="auto"/>
        <w:jc w:val="both"/>
        <w:rPr>
          <w:rFonts w:ascii="Book Antiqua" w:hAnsi="Book Antiqua"/>
          <w:color w:val="000000"/>
          <w:szCs w:val="24"/>
          <w:lang w:val="es-PR"/>
        </w:rPr>
      </w:pPr>
      <w:r w:rsidRPr="009D27CE">
        <w:rPr>
          <w:rFonts w:ascii="Book Antiqua" w:hAnsi="Book Antiqua"/>
          <w:color w:val="000000"/>
          <w:szCs w:val="24"/>
          <w:lang w:val="es-PR"/>
        </w:rPr>
        <w:t>Ley N</w:t>
      </w:r>
      <w:r w:rsidRPr="009D27CE">
        <w:rPr>
          <w:rFonts w:ascii="Book Antiqua" w:hAnsi="Book Antiqua" w:cs="Cambria"/>
          <w:color w:val="000000"/>
          <w:szCs w:val="24"/>
          <w:lang w:val="es-PR"/>
        </w:rPr>
        <w:t>ú</w:t>
      </w:r>
      <w:r w:rsidRPr="009D27CE">
        <w:rPr>
          <w:rFonts w:ascii="Book Antiqua" w:hAnsi="Book Antiqua"/>
          <w:color w:val="000000"/>
          <w:szCs w:val="24"/>
          <w:lang w:val="es-PR"/>
        </w:rPr>
        <w:t>m. 408-2000, seg</w:t>
      </w:r>
      <w:r w:rsidRPr="009D27CE">
        <w:rPr>
          <w:rFonts w:ascii="Book Antiqua" w:hAnsi="Book Antiqua" w:cs="Cambria"/>
          <w:color w:val="000000"/>
          <w:szCs w:val="24"/>
          <w:lang w:val="es-PR"/>
        </w:rPr>
        <w:t>ú</w:t>
      </w:r>
      <w:r w:rsidRPr="009D27CE">
        <w:rPr>
          <w:rFonts w:ascii="Book Antiqua" w:hAnsi="Book Antiqua"/>
          <w:color w:val="000000"/>
          <w:szCs w:val="24"/>
          <w:lang w:val="es-PR"/>
        </w:rPr>
        <w:t>n enmendada, conocida como "Ley de Salud Mental de Puerto Rico", permite en su Artículo 10.01 que, "[c]</w:t>
      </w:r>
      <w:proofErr w:type="spellStart"/>
      <w:r w:rsidRPr="009D27CE">
        <w:rPr>
          <w:rFonts w:ascii="Book Antiqua" w:hAnsi="Book Antiqua"/>
          <w:color w:val="000000"/>
          <w:szCs w:val="24"/>
          <w:lang w:val="es-PR"/>
        </w:rPr>
        <w:t>ualquier</w:t>
      </w:r>
      <w:proofErr w:type="spellEnd"/>
      <w:r w:rsidRPr="009D27CE">
        <w:rPr>
          <w:rFonts w:ascii="Book Antiqua" w:hAnsi="Book Antiqua"/>
          <w:color w:val="000000"/>
          <w:szCs w:val="24"/>
          <w:lang w:val="es-PR"/>
        </w:rPr>
        <w:t xml:space="preserve"> menor entre los catorce (14) y dieciocho (18) años de edad podrá solicitar y recibir consejería o psicoterapia, y de ser necesario recibir tratamiento de salud mental de manera ambulatoria por un período máximo de seis (6) sesiones si el psiquiatra de niños y adolescentes, médico, psiquiatra, psicólogo, trabajador social, consejero en rehabilitación o consejero profesional determina que tiene la capacidad para tomar la decisión (...)"</w:t>
      </w:r>
      <w:r w:rsidR="00F01D24">
        <w:rPr>
          <w:rFonts w:ascii="Book Antiqua" w:hAnsi="Book Antiqua"/>
          <w:color w:val="000000"/>
          <w:szCs w:val="24"/>
          <w:lang w:val="es-PR"/>
        </w:rPr>
        <w:t>.</w:t>
      </w:r>
    </w:p>
    <w:p w14:paraId="32A5096B" w14:textId="0D74F4A8" w:rsidR="006A1B99" w:rsidRDefault="006A1B99" w:rsidP="00F73048">
      <w:pPr>
        <w:pStyle w:val="NoSpacing"/>
        <w:numPr>
          <w:ilvl w:val="0"/>
          <w:numId w:val="18"/>
        </w:numPr>
        <w:spacing w:line="276" w:lineRule="auto"/>
        <w:jc w:val="both"/>
        <w:rPr>
          <w:rFonts w:ascii="Book Antiqua" w:hAnsi="Book Antiqua"/>
          <w:color w:val="000000"/>
          <w:szCs w:val="24"/>
          <w:lang w:val="es-PR"/>
        </w:rPr>
      </w:pPr>
      <w:r w:rsidRPr="009D27CE">
        <w:rPr>
          <w:rFonts w:ascii="Book Antiqua" w:hAnsi="Book Antiqua"/>
          <w:color w:val="000000"/>
          <w:szCs w:val="24"/>
          <w:lang w:val="es-PR"/>
        </w:rPr>
        <w:t xml:space="preserve">Ley Núm. 81 de 4 de junio de 1983, según enmendada, conocida como la "Ley para la Prevención y Tratamiento de Enfermedades de Transmisión Sexual", que dispone que todo menor de 21 años de edad que padece o se sospecha que padece de alguna enfermedad de transmisión sexual puede ser examinado y de ser necesario recibir tratamiento, sin el consentimiento de los padres o de la persona llamada legalmente a consentir por dicho </w:t>
      </w:r>
      <w:r w:rsidR="009D27CE">
        <w:rPr>
          <w:rFonts w:ascii="Book Antiqua" w:hAnsi="Book Antiqua"/>
          <w:color w:val="000000"/>
          <w:szCs w:val="24"/>
          <w:lang w:val="es-PR"/>
        </w:rPr>
        <w:t>menor, relevando de responsabilidad civil a los médicos, clínicas, técnico</w:t>
      </w:r>
      <w:r w:rsidRPr="009D27CE">
        <w:rPr>
          <w:rFonts w:ascii="Book Antiqua" w:hAnsi="Book Antiqua"/>
          <w:color w:val="000000"/>
          <w:szCs w:val="24"/>
          <w:lang w:val="es-PR"/>
        </w:rPr>
        <w:t xml:space="preserve"> de epidemiolog</w:t>
      </w:r>
      <w:r w:rsidR="009D27CE">
        <w:rPr>
          <w:rFonts w:ascii="Book Antiqua" w:hAnsi="Book Antiqua"/>
          <w:color w:val="000000"/>
          <w:szCs w:val="24"/>
          <w:lang w:val="es-PR"/>
        </w:rPr>
        <w:t>í</w:t>
      </w:r>
      <w:r w:rsidRPr="009D27CE">
        <w:rPr>
          <w:rFonts w:ascii="Book Antiqua" w:hAnsi="Book Antiqua"/>
          <w:color w:val="000000"/>
          <w:szCs w:val="24"/>
          <w:lang w:val="es-PR"/>
        </w:rPr>
        <w:t>a</w:t>
      </w:r>
      <w:r w:rsidR="009D27CE">
        <w:rPr>
          <w:rFonts w:ascii="Book Antiqua" w:hAnsi="Book Antiqua"/>
          <w:color w:val="000000"/>
          <w:szCs w:val="24"/>
          <w:lang w:val="es-PR"/>
        </w:rPr>
        <w:t xml:space="preserve"> y hospitales que presten sus servicios a dicho menor.</w:t>
      </w:r>
    </w:p>
    <w:p w14:paraId="153A6D48" w14:textId="77777777" w:rsidR="00F01D24" w:rsidRDefault="00F01D24" w:rsidP="00F01D24">
      <w:pPr>
        <w:pStyle w:val="NoSpacing"/>
        <w:spacing w:line="276" w:lineRule="auto"/>
        <w:ind w:left="720"/>
        <w:jc w:val="both"/>
        <w:rPr>
          <w:rFonts w:ascii="Book Antiqua" w:hAnsi="Book Antiqua"/>
          <w:color w:val="000000"/>
          <w:szCs w:val="24"/>
          <w:lang w:val="es-PR"/>
        </w:rPr>
      </w:pPr>
    </w:p>
    <w:p w14:paraId="13D58583" w14:textId="46B3F508" w:rsidR="00F01D24" w:rsidRPr="009D27CE" w:rsidRDefault="00F01D24" w:rsidP="00F01D24">
      <w:pPr>
        <w:pStyle w:val="NoSpacing"/>
        <w:spacing w:line="276" w:lineRule="auto"/>
        <w:jc w:val="both"/>
        <w:rPr>
          <w:rFonts w:ascii="Book Antiqua" w:hAnsi="Book Antiqua"/>
          <w:color w:val="000000"/>
          <w:szCs w:val="24"/>
          <w:lang w:val="es-PR"/>
        </w:rPr>
      </w:pPr>
      <w:r>
        <w:rPr>
          <w:rFonts w:ascii="Book Antiqua" w:hAnsi="Book Antiqua"/>
          <w:color w:val="000000"/>
          <w:szCs w:val="24"/>
          <w:lang w:val="es-PR"/>
        </w:rPr>
        <w:t>Por tal motivo, reiteró su endoso a la pieza legislativa.</w:t>
      </w:r>
    </w:p>
    <w:p w14:paraId="3B601BD9" w14:textId="77777777" w:rsidR="00D63C27" w:rsidRPr="00F73048" w:rsidRDefault="00D63C27" w:rsidP="00F73048">
      <w:pPr>
        <w:pStyle w:val="NoSpacing"/>
        <w:spacing w:line="276" w:lineRule="auto"/>
        <w:jc w:val="both"/>
        <w:rPr>
          <w:rFonts w:ascii="Book Antiqua" w:eastAsia="Aptos" w:hAnsi="Book Antiqua"/>
          <w:szCs w:val="24"/>
          <w:lang w:val="es-PR"/>
        </w:rPr>
      </w:pPr>
    </w:p>
    <w:p w14:paraId="3B38BA64" w14:textId="36E89530" w:rsidR="00D63C27" w:rsidRPr="00F73048" w:rsidRDefault="006A1B99"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lastRenderedPageBreak/>
        <w:t>DEPARTAMENTO DE LA FAMILIA</w:t>
      </w:r>
    </w:p>
    <w:p w14:paraId="54F4D09D" w14:textId="77777777" w:rsidR="00A06A16" w:rsidRPr="00F73048" w:rsidRDefault="00A06A16" w:rsidP="00F73048">
      <w:pPr>
        <w:pStyle w:val="NoSpacing"/>
        <w:spacing w:line="276" w:lineRule="auto"/>
        <w:jc w:val="both"/>
        <w:rPr>
          <w:rFonts w:ascii="Book Antiqua" w:hAnsi="Book Antiqua"/>
          <w:bCs/>
          <w:szCs w:val="24"/>
          <w:lang w:val="es-ES_tradnl"/>
        </w:rPr>
      </w:pPr>
    </w:p>
    <w:p w14:paraId="1FE5FA36" w14:textId="4A28B5F5" w:rsidR="00D63C27" w:rsidRPr="00F73048" w:rsidRDefault="00D63C27" w:rsidP="00F73048">
      <w:pPr>
        <w:pStyle w:val="NoSpacing"/>
        <w:spacing w:line="276" w:lineRule="auto"/>
        <w:jc w:val="both"/>
        <w:rPr>
          <w:rFonts w:ascii="Book Antiqua" w:hAnsi="Book Antiqua"/>
          <w:szCs w:val="24"/>
          <w:lang w:val="es-ES"/>
        </w:rPr>
      </w:pPr>
      <w:r w:rsidRPr="00F73048">
        <w:rPr>
          <w:rFonts w:ascii="Book Antiqua" w:eastAsia="Calibri" w:hAnsi="Book Antiqua"/>
          <w:kern w:val="2"/>
          <w:szCs w:val="24"/>
          <w:lang w:val="es-ES"/>
          <w14:ligatures w14:val="standardContextual"/>
        </w:rPr>
        <w:t xml:space="preserve">Esta Ilustre Comisión tuvo la oportunidad de examinar los comentarios presentados por </w:t>
      </w:r>
      <w:r w:rsidR="006A1B99" w:rsidRPr="00F73048">
        <w:rPr>
          <w:rFonts w:ascii="Book Antiqua" w:eastAsia="Calibri" w:hAnsi="Book Antiqua"/>
          <w:kern w:val="2"/>
          <w:szCs w:val="24"/>
          <w:lang w:val="es-ES"/>
          <w14:ligatures w14:val="standardContextual"/>
        </w:rPr>
        <w:t xml:space="preserve">el </w:t>
      </w:r>
      <w:r w:rsidR="006A1B99" w:rsidRPr="00D23B6D">
        <w:rPr>
          <w:rFonts w:ascii="Book Antiqua" w:eastAsia="Calibri" w:hAnsi="Book Antiqua"/>
          <w:b/>
          <w:kern w:val="2"/>
          <w:szCs w:val="24"/>
          <w:lang w:val="es-ES"/>
          <w14:ligatures w14:val="standardContextual"/>
        </w:rPr>
        <w:t>Departamento de la Familia</w:t>
      </w:r>
      <w:r w:rsidR="006A1B99" w:rsidRPr="00F73048">
        <w:rPr>
          <w:rFonts w:ascii="Book Antiqua" w:eastAsia="Calibri" w:hAnsi="Book Antiqua"/>
          <w:kern w:val="2"/>
          <w:szCs w:val="24"/>
          <w:lang w:val="es-ES"/>
          <w14:ligatures w14:val="standardContextual"/>
        </w:rPr>
        <w:t xml:space="preserve"> </w:t>
      </w:r>
      <w:r w:rsidRPr="00F73048">
        <w:rPr>
          <w:rFonts w:ascii="Book Antiqua" w:eastAsia="Calibri" w:hAnsi="Book Antiqua"/>
          <w:kern w:val="2"/>
          <w:szCs w:val="24"/>
          <w:lang w:val="es-ES"/>
          <w14:ligatures w14:val="standardContextual"/>
        </w:rPr>
        <w:t xml:space="preserve">quien presentó su Memorial Explicativo por conducto de su </w:t>
      </w:r>
      <w:proofErr w:type="gramStart"/>
      <w:r w:rsidR="006A1B99" w:rsidRPr="00F73048">
        <w:rPr>
          <w:rFonts w:ascii="Book Antiqua" w:hAnsi="Book Antiqua"/>
          <w:szCs w:val="24"/>
          <w:lang w:val="es-ES"/>
        </w:rPr>
        <w:t>Secretaria</w:t>
      </w:r>
      <w:proofErr w:type="gramEnd"/>
      <w:r w:rsidRPr="00F73048">
        <w:rPr>
          <w:rFonts w:ascii="Book Antiqua" w:hAnsi="Book Antiqua"/>
          <w:szCs w:val="24"/>
          <w:lang w:val="es-ES"/>
        </w:rPr>
        <w:t xml:space="preserve">, </w:t>
      </w:r>
      <w:r w:rsidR="006A1B99" w:rsidRPr="00F73048">
        <w:rPr>
          <w:rFonts w:ascii="Book Antiqua" w:hAnsi="Book Antiqua"/>
          <w:szCs w:val="24"/>
          <w:lang w:val="es-ES"/>
        </w:rPr>
        <w:t>Suzanne Roig Fuertes</w:t>
      </w:r>
      <w:r w:rsidRPr="00F73048">
        <w:rPr>
          <w:rFonts w:ascii="Book Antiqua" w:hAnsi="Book Antiqua"/>
          <w:szCs w:val="24"/>
          <w:lang w:val="es-ES"/>
        </w:rPr>
        <w:t>, expresándose</w:t>
      </w:r>
      <w:r w:rsidRPr="00F73048">
        <w:rPr>
          <w:rFonts w:ascii="Book Antiqua" w:eastAsia="Calibri" w:hAnsi="Book Antiqua"/>
          <w:kern w:val="2"/>
          <w:szCs w:val="24"/>
          <w:lang w:val="es-ES"/>
          <w14:ligatures w14:val="standardContextual"/>
        </w:rPr>
        <w:t xml:space="preserve"> </w:t>
      </w:r>
      <w:r w:rsidR="006A1B99" w:rsidRPr="00F73048">
        <w:rPr>
          <w:rFonts w:ascii="Book Antiqua" w:eastAsia="Calibri" w:hAnsi="Book Antiqua"/>
          <w:kern w:val="2"/>
          <w:szCs w:val="24"/>
          <w:lang w:val="es-ES"/>
          <w14:ligatures w14:val="standardContextual"/>
        </w:rPr>
        <w:t>a favor</w:t>
      </w:r>
      <w:r w:rsidRPr="00F73048">
        <w:rPr>
          <w:rFonts w:ascii="Book Antiqua" w:eastAsia="Calibri" w:hAnsi="Book Antiqua"/>
          <w:kern w:val="2"/>
          <w:szCs w:val="24"/>
          <w:lang w:val="es-ES"/>
          <w14:ligatures w14:val="standardContextual"/>
        </w:rPr>
        <w:t xml:space="preserve"> de la aprobación de la medida. </w:t>
      </w:r>
    </w:p>
    <w:p w14:paraId="01A6C95D" w14:textId="7505D255" w:rsidR="006A1B99" w:rsidRDefault="00FF38C7" w:rsidP="00F73048">
      <w:pPr>
        <w:pStyle w:val="NoSpacing"/>
        <w:spacing w:line="276" w:lineRule="auto"/>
        <w:jc w:val="both"/>
        <w:rPr>
          <w:rFonts w:ascii="Book Antiqua" w:hAnsi="Book Antiqua" w:cs="Arial"/>
          <w:bCs/>
          <w:szCs w:val="24"/>
          <w:lang w:val="es-US"/>
        </w:rPr>
      </w:pPr>
      <w:r>
        <w:rPr>
          <w:rFonts w:ascii="Book Antiqua" w:hAnsi="Book Antiqua" w:cs="Arial"/>
          <w:bCs/>
          <w:szCs w:val="24"/>
          <w:lang w:val="es-US"/>
        </w:rPr>
        <w:t>Manifest</w:t>
      </w:r>
      <w:r w:rsidR="00FF4200" w:rsidRPr="00F73048">
        <w:rPr>
          <w:rFonts w:ascii="Book Antiqua" w:hAnsi="Book Antiqua" w:cs="Arial"/>
          <w:bCs/>
          <w:szCs w:val="24"/>
          <w:lang w:val="es-US"/>
        </w:rPr>
        <w:t>ó</w:t>
      </w:r>
      <w:r>
        <w:rPr>
          <w:rFonts w:ascii="Book Antiqua" w:hAnsi="Book Antiqua" w:cs="Arial"/>
          <w:bCs/>
          <w:szCs w:val="24"/>
          <w:lang w:val="es-US"/>
        </w:rPr>
        <w:t>,</w:t>
      </w:r>
      <w:r w:rsidR="00EE1BDF" w:rsidRPr="00F73048">
        <w:rPr>
          <w:rFonts w:ascii="Book Antiqua" w:hAnsi="Book Antiqua" w:cs="Arial"/>
          <w:bCs/>
          <w:szCs w:val="24"/>
          <w:lang w:val="es-US"/>
        </w:rPr>
        <w:t xml:space="preserve"> que </w:t>
      </w:r>
      <w:r w:rsidR="00EB4F8C" w:rsidRPr="00F73048">
        <w:rPr>
          <w:rFonts w:ascii="Book Antiqua" w:hAnsi="Book Antiqua" w:cs="Arial"/>
          <w:bCs/>
          <w:szCs w:val="24"/>
          <w:lang w:val="es-US"/>
        </w:rPr>
        <w:t>la</w:t>
      </w:r>
      <w:r w:rsidR="006A1B99" w:rsidRPr="00F73048">
        <w:rPr>
          <w:rFonts w:ascii="Book Antiqua" w:hAnsi="Book Antiqua" w:cs="Arial"/>
          <w:bCs/>
          <w:szCs w:val="24"/>
          <w:lang w:val="es-US"/>
        </w:rPr>
        <w:t xml:space="preserve"> </w:t>
      </w:r>
      <w:r w:rsidR="00EB4F8C" w:rsidRPr="00F73048">
        <w:rPr>
          <w:rFonts w:ascii="Book Antiqua" w:hAnsi="Book Antiqua" w:cs="Arial"/>
          <w:bCs/>
          <w:szCs w:val="24"/>
          <w:lang w:val="es-US"/>
        </w:rPr>
        <w:t>misión</w:t>
      </w:r>
      <w:r w:rsidR="006A1B99" w:rsidRPr="00F73048">
        <w:rPr>
          <w:rFonts w:ascii="Book Antiqua" w:hAnsi="Book Antiqua" w:cs="Arial"/>
          <w:bCs/>
          <w:szCs w:val="24"/>
          <w:lang w:val="es-US"/>
        </w:rPr>
        <w:t xml:space="preserve"> del Departamento y de sus Administraciones es proteger a los menores de edad, a los adultos con impedimentos, y a los adultos mayores, quienes por su naturaleza constituyen grupos sociales vulnerables.</w:t>
      </w:r>
    </w:p>
    <w:p w14:paraId="2F8006D4" w14:textId="77777777" w:rsidR="00F01D24" w:rsidRPr="00F73048" w:rsidRDefault="00F01D24" w:rsidP="00F73048">
      <w:pPr>
        <w:pStyle w:val="NoSpacing"/>
        <w:spacing w:line="276" w:lineRule="auto"/>
        <w:jc w:val="both"/>
        <w:rPr>
          <w:rFonts w:ascii="Book Antiqua" w:hAnsi="Book Antiqua" w:cs="Arial"/>
          <w:bCs/>
          <w:szCs w:val="24"/>
          <w:lang w:val="es-US"/>
        </w:rPr>
      </w:pPr>
    </w:p>
    <w:p w14:paraId="0B586EDD" w14:textId="1513A9BA" w:rsidR="006A1B99" w:rsidRDefault="00C94AEF" w:rsidP="00F73048">
      <w:pPr>
        <w:pStyle w:val="NoSpacing"/>
        <w:spacing w:line="276" w:lineRule="auto"/>
        <w:jc w:val="both"/>
        <w:rPr>
          <w:rFonts w:ascii="Book Antiqua" w:hAnsi="Book Antiqua" w:cs="Arial"/>
          <w:color w:val="212121"/>
          <w:szCs w:val="24"/>
          <w:lang w:val="es-ES"/>
        </w:rPr>
      </w:pPr>
      <w:r w:rsidRPr="00F73048">
        <w:rPr>
          <w:rFonts w:ascii="Book Antiqua" w:hAnsi="Book Antiqua" w:cs="Arial"/>
          <w:color w:val="212121"/>
          <w:szCs w:val="24"/>
          <w:lang w:val="es-ES"/>
        </w:rPr>
        <w:t>Enfatizó</w:t>
      </w:r>
      <w:r w:rsidR="00FF38C7">
        <w:rPr>
          <w:rFonts w:ascii="Book Antiqua" w:hAnsi="Book Antiqua" w:cs="Arial"/>
          <w:color w:val="212121"/>
          <w:szCs w:val="24"/>
          <w:lang w:val="es-ES"/>
        </w:rPr>
        <w:t>,</w:t>
      </w:r>
      <w:r w:rsidRPr="00F73048">
        <w:rPr>
          <w:rFonts w:ascii="Book Antiqua" w:hAnsi="Book Antiqua" w:cs="Arial"/>
          <w:color w:val="212121"/>
          <w:szCs w:val="24"/>
          <w:lang w:val="es-ES"/>
        </w:rPr>
        <w:t xml:space="preserve"> </w:t>
      </w:r>
      <w:r w:rsidR="006F2896" w:rsidRPr="00F73048">
        <w:rPr>
          <w:rFonts w:ascii="Book Antiqua" w:hAnsi="Book Antiqua" w:cs="Arial"/>
          <w:color w:val="212121"/>
          <w:szCs w:val="24"/>
          <w:lang w:val="es-ES"/>
        </w:rPr>
        <w:t>que toda</w:t>
      </w:r>
      <w:r w:rsidR="006A1B99" w:rsidRPr="00F73048">
        <w:rPr>
          <w:rFonts w:ascii="Book Antiqua" w:hAnsi="Book Antiqua" w:cs="Arial"/>
          <w:color w:val="212121"/>
          <w:szCs w:val="24"/>
          <w:lang w:val="es-ES"/>
        </w:rPr>
        <w:t xml:space="preserve"> legislación que impacte directa o indirectamente al Departamento</w:t>
      </w:r>
      <w:r w:rsidR="00FF38C7">
        <w:rPr>
          <w:rFonts w:ascii="Book Antiqua" w:hAnsi="Book Antiqua" w:cs="Arial"/>
          <w:color w:val="212121"/>
          <w:szCs w:val="24"/>
          <w:lang w:val="es-ES"/>
        </w:rPr>
        <w:t xml:space="preserve"> de la Familia</w:t>
      </w:r>
      <w:r w:rsidR="006A1B99" w:rsidRPr="00F73048">
        <w:rPr>
          <w:rFonts w:ascii="Book Antiqua" w:hAnsi="Book Antiqua" w:cs="Arial"/>
          <w:color w:val="212121"/>
          <w:szCs w:val="24"/>
          <w:lang w:val="es-ES"/>
        </w:rPr>
        <w:t xml:space="preserve"> debe ser evaluada para aseverar que esta sea cónsona con la política pública de su ley habilitadora y aquellos estatutos que inciden en sus funciones en beneficio de los mejores intereses de todas las familias de Puerto Rico.</w:t>
      </w:r>
    </w:p>
    <w:p w14:paraId="5FC798E6" w14:textId="77777777" w:rsidR="00F01D24" w:rsidRPr="00F73048" w:rsidRDefault="00F01D24" w:rsidP="00F73048">
      <w:pPr>
        <w:pStyle w:val="NoSpacing"/>
        <w:spacing w:line="276" w:lineRule="auto"/>
        <w:jc w:val="both"/>
        <w:rPr>
          <w:rFonts w:ascii="Book Antiqua" w:hAnsi="Book Antiqua" w:cs="Arial"/>
          <w:color w:val="212121"/>
          <w:szCs w:val="24"/>
          <w:lang w:val="es-ES"/>
        </w:rPr>
      </w:pPr>
    </w:p>
    <w:p w14:paraId="33C8DB00" w14:textId="190F865B" w:rsidR="006A1B99" w:rsidRPr="00F73048" w:rsidRDefault="006F2896" w:rsidP="00F73048">
      <w:pPr>
        <w:pStyle w:val="NoSpacing"/>
        <w:spacing w:line="276" w:lineRule="auto"/>
        <w:jc w:val="both"/>
        <w:rPr>
          <w:rFonts w:ascii="Book Antiqua" w:hAnsi="Book Antiqua" w:cs="Arial"/>
          <w:color w:val="212121"/>
          <w:szCs w:val="24"/>
          <w:lang w:val="es-ES"/>
        </w:rPr>
      </w:pPr>
      <w:r w:rsidRPr="00F73048">
        <w:rPr>
          <w:rFonts w:ascii="Book Antiqua" w:hAnsi="Book Antiqua" w:cs="Arial"/>
          <w:color w:val="212121"/>
          <w:szCs w:val="24"/>
          <w:lang w:val="es-ES"/>
        </w:rPr>
        <w:t>Señaló</w:t>
      </w:r>
      <w:r w:rsidR="00FF38C7">
        <w:rPr>
          <w:rFonts w:ascii="Book Antiqua" w:hAnsi="Book Antiqua" w:cs="Arial"/>
          <w:color w:val="212121"/>
          <w:szCs w:val="24"/>
          <w:lang w:val="es-ES"/>
        </w:rPr>
        <w:t>,</w:t>
      </w:r>
      <w:r w:rsidRPr="00F73048">
        <w:rPr>
          <w:rFonts w:ascii="Book Antiqua" w:hAnsi="Book Antiqua" w:cs="Arial"/>
          <w:color w:val="212121"/>
          <w:szCs w:val="24"/>
          <w:lang w:val="es-ES"/>
        </w:rPr>
        <w:t xml:space="preserve"> que la</w:t>
      </w:r>
      <w:r w:rsidR="006A1B99" w:rsidRPr="00F73048">
        <w:rPr>
          <w:rFonts w:ascii="Book Antiqua" w:hAnsi="Book Antiqua" w:cs="Arial"/>
          <w:color w:val="212121"/>
          <w:szCs w:val="24"/>
          <w:lang w:val="es-ES"/>
        </w:rPr>
        <w:t xml:space="preserve"> presente medida busca garantizar que los jóvenes de 18 años en adelante puedan recibir la administración de vacunas y servicios médicos relacionados con orientaciones y consultas sobre inmunización sin la previa anuencia de sus padres, tutores o encargados. </w:t>
      </w:r>
      <w:r w:rsidR="00FF38C7">
        <w:rPr>
          <w:rFonts w:ascii="Book Antiqua" w:hAnsi="Book Antiqua" w:cs="Arial"/>
          <w:color w:val="212121"/>
          <w:szCs w:val="24"/>
          <w:lang w:val="es-ES"/>
        </w:rPr>
        <w:t>Afirmó, que l</w:t>
      </w:r>
      <w:r w:rsidR="002D0AF7" w:rsidRPr="00F73048">
        <w:rPr>
          <w:rFonts w:ascii="Book Antiqua" w:hAnsi="Book Antiqua" w:cs="Arial"/>
          <w:color w:val="212121"/>
          <w:szCs w:val="24"/>
          <w:lang w:val="es-ES"/>
        </w:rPr>
        <w:t xml:space="preserve">a intención </w:t>
      </w:r>
      <w:r w:rsidR="00AF570B" w:rsidRPr="00F73048">
        <w:rPr>
          <w:rFonts w:ascii="Book Antiqua" w:hAnsi="Book Antiqua" w:cs="Arial"/>
          <w:color w:val="212121"/>
          <w:szCs w:val="24"/>
          <w:lang w:val="es-ES"/>
        </w:rPr>
        <w:t>legislativa</w:t>
      </w:r>
      <w:r w:rsidR="002D0AF7" w:rsidRPr="00F73048">
        <w:rPr>
          <w:rFonts w:ascii="Book Antiqua" w:hAnsi="Book Antiqua" w:cs="Arial"/>
          <w:color w:val="212121"/>
          <w:szCs w:val="24"/>
          <w:lang w:val="es-ES"/>
        </w:rPr>
        <w:t xml:space="preserve"> en este</w:t>
      </w:r>
      <w:r w:rsidR="00AF570B" w:rsidRPr="00F73048">
        <w:rPr>
          <w:rFonts w:ascii="Book Antiqua" w:hAnsi="Book Antiqua" w:cs="Arial"/>
          <w:color w:val="212121"/>
          <w:szCs w:val="24"/>
          <w:lang w:val="es-ES"/>
        </w:rPr>
        <w:t xml:space="preserve"> proyecto</w:t>
      </w:r>
      <w:r w:rsidR="006A1B99" w:rsidRPr="00F73048">
        <w:rPr>
          <w:rFonts w:ascii="Book Antiqua" w:hAnsi="Book Antiqua" w:cs="Arial"/>
          <w:color w:val="212121"/>
          <w:szCs w:val="24"/>
          <w:lang w:val="es-ES"/>
        </w:rPr>
        <w:t xml:space="preserve"> es consistente </w:t>
      </w:r>
      <w:r w:rsidR="00EB7117" w:rsidRPr="00F73048">
        <w:rPr>
          <w:rFonts w:ascii="Book Antiqua" w:hAnsi="Book Antiqua" w:cs="Arial"/>
          <w:color w:val="212121"/>
          <w:szCs w:val="24"/>
          <w:lang w:val="es-ES"/>
        </w:rPr>
        <w:t>con las</w:t>
      </w:r>
      <w:r w:rsidR="00AF570B" w:rsidRPr="00F73048">
        <w:rPr>
          <w:rFonts w:ascii="Book Antiqua" w:hAnsi="Book Antiqua" w:cs="Arial"/>
          <w:color w:val="212121"/>
          <w:szCs w:val="24"/>
          <w:lang w:val="es-ES"/>
        </w:rPr>
        <w:t xml:space="preserve"> </w:t>
      </w:r>
      <w:r w:rsidR="006A1B99" w:rsidRPr="00F73048">
        <w:rPr>
          <w:rFonts w:ascii="Book Antiqua" w:hAnsi="Book Antiqua" w:cs="Arial"/>
          <w:color w:val="212121"/>
          <w:szCs w:val="24"/>
          <w:lang w:val="es-ES"/>
        </w:rPr>
        <w:t xml:space="preserve">políticas previas de salud pública que han permitido la reducción de enfermedades prevenibles por vacunas. </w:t>
      </w:r>
      <w:r w:rsidR="00FF38C7">
        <w:rPr>
          <w:rFonts w:ascii="Book Antiqua" w:hAnsi="Book Antiqua" w:cs="Arial"/>
          <w:color w:val="212121"/>
          <w:szCs w:val="24"/>
          <w:lang w:val="es-ES"/>
        </w:rPr>
        <w:t>Por lo tanto, c</w:t>
      </w:r>
      <w:r w:rsidR="00B23195" w:rsidRPr="00F73048">
        <w:rPr>
          <w:rFonts w:ascii="Book Antiqua" w:hAnsi="Book Antiqua" w:cs="Arial"/>
          <w:color w:val="212121"/>
          <w:szCs w:val="24"/>
          <w:lang w:val="es-ES"/>
        </w:rPr>
        <w:t xml:space="preserve">oncluyó </w:t>
      </w:r>
      <w:r w:rsidR="00BC1C81" w:rsidRPr="00F73048">
        <w:rPr>
          <w:rFonts w:ascii="Book Antiqua" w:hAnsi="Book Antiqua" w:cs="Arial"/>
          <w:color w:val="212121"/>
          <w:szCs w:val="24"/>
          <w:lang w:val="es-ES"/>
        </w:rPr>
        <w:t>que,</w:t>
      </w:r>
      <w:r w:rsidR="00B23195" w:rsidRPr="00F73048">
        <w:rPr>
          <w:rFonts w:ascii="Book Antiqua" w:hAnsi="Book Antiqua" w:cs="Arial"/>
          <w:color w:val="212121"/>
          <w:szCs w:val="24"/>
          <w:lang w:val="es-ES"/>
        </w:rPr>
        <w:t xml:space="preserve"> al</w:t>
      </w:r>
      <w:r w:rsidR="006A1B99" w:rsidRPr="00F73048">
        <w:rPr>
          <w:rFonts w:ascii="Book Antiqua" w:hAnsi="Book Antiqua" w:cs="Arial"/>
          <w:color w:val="212121"/>
          <w:szCs w:val="24"/>
          <w:lang w:val="es-ES"/>
        </w:rPr>
        <w:t xml:space="preserve"> eliminar estas barreras, se facilita la protección de la población y se refuerza el compromiso del Estado con la prevención de enfermedades mediante la inmunización.</w:t>
      </w:r>
    </w:p>
    <w:p w14:paraId="1680F2F6" w14:textId="77777777" w:rsidR="00BD1010" w:rsidRPr="00F73048" w:rsidRDefault="00BD1010" w:rsidP="00F73048">
      <w:pPr>
        <w:pStyle w:val="NoSpacing"/>
        <w:spacing w:line="276" w:lineRule="auto"/>
        <w:jc w:val="both"/>
        <w:rPr>
          <w:rFonts w:ascii="Book Antiqua" w:hAnsi="Book Antiqua" w:cs="Arial"/>
          <w:color w:val="212121"/>
          <w:szCs w:val="24"/>
          <w:lang w:val="es-ES"/>
        </w:rPr>
      </w:pPr>
    </w:p>
    <w:p w14:paraId="288248D3" w14:textId="1D0A570F" w:rsidR="00F8526E" w:rsidRPr="00F73048" w:rsidRDefault="00F8526E" w:rsidP="00F73048">
      <w:pPr>
        <w:pStyle w:val="NoSpacing"/>
        <w:spacing w:line="276" w:lineRule="auto"/>
        <w:jc w:val="center"/>
        <w:rPr>
          <w:rFonts w:ascii="Book Antiqua" w:hAnsi="Book Antiqua"/>
          <w:b/>
          <w:bCs/>
          <w:szCs w:val="24"/>
          <w:lang w:val="es-ES"/>
        </w:rPr>
      </w:pPr>
      <w:bookmarkStart w:id="0" w:name="_Hlk199413502"/>
      <w:r w:rsidRPr="00F73048">
        <w:rPr>
          <w:rFonts w:ascii="Book Antiqua" w:hAnsi="Book Antiqua"/>
          <w:b/>
          <w:bCs/>
          <w:szCs w:val="24"/>
          <w:lang w:val="es-ES"/>
        </w:rPr>
        <w:t>OFICINA DEL PROCURADOR DEL PACIENTE</w:t>
      </w:r>
      <w:r w:rsidR="00D23B6D">
        <w:rPr>
          <w:rFonts w:ascii="Book Antiqua" w:hAnsi="Book Antiqua"/>
          <w:b/>
          <w:bCs/>
          <w:szCs w:val="24"/>
          <w:lang w:val="es-ES"/>
        </w:rPr>
        <w:t xml:space="preserve"> (OPP)</w:t>
      </w:r>
    </w:p>
    <w:p w14:paraId="738A8A6F" w14:textId="77777777" w:rsidR="00F8526E" w:rsidRPr="00F73048" w:rsidRDefault="00F8526E" w:rsidP="00F73048">
      <w:pPr>
        <w:pStyle w:val="NoSpacing"/>
        <w:spacing w:line="276" w:lineRule="auto"/>
        <w:jc w:val="both"/>
        <w:rPr>
          <w:rFonts w:ascii="Book Antiqua" w:hAnsi="Book Antiqua"/>
          <w:szCs w:val="24"/>
          <w:lang w:val="es-ES"/>
        </w:rPr>
      </w:pPr>
    </w:p>
    <w:p w14:paraId="76D1485C" w14:textId="1854A569" w:rsidR="005101C7" w:rsidRDefault="00F8526E" w:rsidP="00F73048">
      <w:pPr>
        <w:pStyle w:val="NoSpacing"/>
        <w:spacing w:line="276" w:lineRule="auto"/>
        <w:jc w:val="both"/>
        <w:rPr>
          <w:rFonts w:ascii="Book Antiqua" w:eastAsia="Calibri" w:hAnsi="Book Antiqua"/>
          <w:kern w:val="2"/>
          <w:szCs w:val="24"/>
          <w:lang w:val="es-ES"/>
          <w14:ligatures w14:val="standardContextual"/>
        </w:rPr>
      </w:pPr>
      <w:r w:rsidRPr="00F73048">
        <w:rPr>
          <w:rFonts w:ascii="Book Antiqua" w:hAnsi="Book Antiqua"/>
          <w:bCs/>
          <w:szCs w:val="24"/>
          <w:lang w:val="es-PR"/>
        </w:rPr>
        <w:t xml:space="preserve">Recibimos, de igual forma, la ponencia de </w:t>
      </w:r>
      <w:r w:rsidRPr="00F73048">
        <w:rPr>
          <w:rFonts w:ascii="Book Antiqua" w:eastAsia="Calibri" w:hAnsi="Book Antiqua"/>
          <w:kern w:val="2"/>
          <w:szCs w:val="24"/>
          <w:lang w:val="es-PR"/>
          <w14:ligatures w14:val="standardContextual"/>
        </w:rPr>
        <w:t>l</w:t>
      </w:r>
      <w:r w:rsidRPr="00F73048">
        <w:rPr>
          <w:rFonts w:ascii="Book Antiqua" w:eastAsia="Calibri" w:hAnsi="Book Antiqua"/>
          <w:kern w:val="2"/>
          <w:szCs w:val="24"/>
          <w:lang w:val="es-ES"/>
          <w14:ligatures w14:val="standardContextual"/>
        </w:rPr>
        <w:t xml:space="preserve">a </w:t>
      </w:r>
      <w:r w:rsidRPr="00D23B6D">
        <w:rPr>
          <w:rFonts w:ascii="Book Antiqua" w:eastAsia="Calibri" w:hAnsi="Book Antiqua"/>
          <w:b/>
          <w:kern w:val="2"/>
          <w:szCs w:val="24"/>
          <w:lang w:val="es-ES"/>
          <w14:ligatures w14:val="standardContextual"/>
        </w:rPr>
        <w:t>Oficina del Procurador del Paciente</w:t>
      </w:r>
      <w:r w:rsidR="00D23B6D">
        <w:rPr>
          <w:rFonts w:ascii="Book Antiqua" w:eastAsia="Calibri" w:hAnsi="Book Antiqua"/>
          <w:kern w:val="2"/>
          <w:szCs w:val="24"/>
          <w:lang w:val="es-ES"/>
          <w14:ligatures w14:val="standardContextual"/>
        </w:rPr>
        <w:t xml:space="preserve"> </w:t>
      </w:r>
      <w:r w:rsidR="00D23B6D" w:rsidRPr="00D23B6D">
        <w:rPr>
          <w:rFonts w:ascii="Book Antiqua" w:eastAsia="Calibri" w:hAnsi="Book Antiqua"/>
          <w:b/>
          <w:bCs/>
          <w:kern w:val="2"/>
          <w:szCs w:val="24"/>
          <w:lang w:val="es-ES"/>
          <w14:ligatures w14:val="standardContextual"/>
        </w:rPr>
        <w:t>(OPP)</w:t>
      </w:r>
      <w:r w:rsidRPr="00F73048">
        <w:rPr>
          <w:rFonts w:ascii="Book Antiqua" w:eastAsia="Calibri" w:hAnsi="Book Antiqua"/>
          <w:kern w:val="2"/>
          <w:szCs w:val="24"/>
          <w:lang w:val="es-ES"/>
          <w14:ligatures w14:val="standardContextual"/>
        </w:rPr>
        <w:t xml:space="preserve"> la cual presentó su memorial explicativo por conducto de la Procuradora del Paciente, Edna I. Díaz De Jesús, en el cual se expresó a favor de la aprobación de la medida, </w:t>
      </w:r>
      <w:r w:rsidR="005252E1" w:rsidRPr="00F73048">
        <w:rPr>
          <w:rFonts w:ascii="Book Antiqua" w:eastAsia="Calibri" w:hAnsi="Book Antiqua"/>
          <w:kern w:val="2"/>
          <w:szCs w:val="24"/>
          <w:lang w:val="es-ES"/>
          <w14:ligatures w14:val="standardContextual"/>
        </w:rPr>
        <w:t>sin embargo, concedió</w:t>
      </w:r>
      <w:r w:rsidRPr="00F73048">
        <w:rPr>
          <w:rFonts w:ascii="Book Antiqua" w:eastAsia="Calibri" w:hAnsi="Book Antiqua"/>
          <w:kern w:val="2"/>
          <w:szCs w:val="24"/>
          <w:lang w:val="es-ES"/>
          <w14:ligatures w14:val="standardContextual"/>
        </w:rPr>
        <w:t xml:space="preserve"> deferencia a la posición </w:t>
      </w:r>
      <w:r w:rsidR="00AD0DF2" w:rsidRPr="00F73048">
        <w:rPr>
          <w:rFonts w:ascii="Book Antiqua" w:eastAsia="Calibri" w:hAnsi="Book Antiqua"/>
          <w:kern w:val="2"/>
          <w:szCs w:val="24"/>
          <w:lang w:val="es-ES"/>
          <w14:ligatures w14:val="standardContextual"/>
        </w:rPr>
        <w:t>del Departamento de Salud.</w:t>
      </w:r>
    </w:p>
    <w:p w14:paraId="6B79D243" w14:textId="77777777" w:rsidR="00D23B6D" w:rsidRPr="00F73048" w:rsidRDefault="00D23B6D" w:rsidP="00F73048">
      <w:pPr>
        <w:pStyle w:val="NoSpacing"/>
        <w:spacing w:line="276" w:lineRule="auto"/>
        <w:jc w:val="both"/>
        <w:rPr>
          <w:rFonts w:ascii="Book Antiqua" w:eastAsia="Calibri" w:hAnsi="Book Antiqua"/>
          <w:kern w:val="2"/>
          <w:szCs w:val="24"/>
          <w:lang w:val="es-ES"/>
          <w14:ligatures w14:val="standardContextual"/>
        </w:rPr>
      </w:pPr>
    </w:p>
    <w:p w14:paraId="5D124859" w14:textId="09CE1C32" w:rsidR="005252E1" w:rsidRPr="00F73048" w:rsidRDefault="006C13C6"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Comenzó</w:t>
      </w:r>
      <w:r w:rsidR="00315A1B" w:rsidRPr="00F73048">
        <w:rPr>
          <w:rFonts w:ascii="Book Antiqua" w:hAnsi="Book Antiqua"/>
          <w:szCs w:val="24"/>
          <w:lang w:val="es-PR"/>
        </w:rPr>
        <w:t>, expresando que l</w:t>
      </w:r>
      <w:r w:rsidR="00CD53A5" w:rsidRPr="00F73048">
        <w:rPr>
          <w:rFonts w:ascii="Book Antiqua" w:hAnsi="Book Antiqua"/>
          <w:szCs w:val="24"/>
          <w:lang w:val="es-PR"/>
        </w:rPr>
        <w:t xml:space="preserve">a política pública del Gobierno de Puerto Rico, implementada por el Departamento de Salud, es prevenir el desarrollo de enfermedades a través de la vacunación temprana y cimentada en el fortalecimiento del Itinerario de Vacunación para Niños, Adolescentes y Adultos de Puerto Rico, en la implementación de estrategias eficaces de intervención que permitan facilitar los servicios de vacunación a la población en general. </w:t>
      </w:r>
      <w:r w:rsidR="00222B95" w:rsidRPr="00F73048">
        <w:rPr>
          <w:rFonts w:ascii="Book Antiqua" w:hAnsi="Book Antiqua"/>
          <w:szCs w:val="24"/>
          <w:lang w:val="es-PR"/>
        </w:rPr>
        <w:t>Señaló</w:t>
      </w:r>
      <w:r w:rsidR="00FF38C7">
        <w:rPr>
          <w:rFonts w:ascii="Book Antiqua" w:hAnsi="Book Antiqua"/>
          <w:szCs w:val="24"/>
          <w:lang w:val="es-PR"/>
        </w:rPr>
        <w:t>,</w:t>
      </w:r>
      <w:r w:rsidR="00222B95" w:rsidRPr="00F73048">
        <w:rPr>
          <w:rFonts w:ascii="Book Antiqua" w:hAnsi="Book Antiqua"/>
          <w:szCs w:val="24"/>
          <w:lang w:val="es-PR"/>
        </w:rPr>
        <w:t xml:space="preserve"> que</w:t>
      </w:r>
      <w:r w:rsidR="00CD53A5" w:rsidRPr="00F73048">
        <w:rPr>
          <w:rFonts w:ascii="Book Antiqua" w:hAnsi="Book Antiqua"/>
          <w:szCs w:val="24"/>
          <w:lang w:val="es-PR"/>
        </w:rPr>
        <w:t xml:space="preserve"> </w:t>
      </w:r>
      <w:r w:rsidR="00FF38C7">
        <w:rPr>
          <w:rFonts w:ascii="Book Antiqua" w:hAnsi="Book Antiqua"/>
          <w:szCs w:val="24"/>
          <w:lang w:val="es-PR"/>
        </w:rPr>
        <w:t>p</w:t>
      </w:r>
      <w:r w:rsidR="00CD53A5" w:rsidRPr="00F73048">
        <w:rPr>
          <w:rFonts w:ascii="Book Antiqua" w:hAnsi="Book Antiqua"/>
          <w:szCs w:val="24"/>
          <w:lang w:val="es-PR"/>
        </w:rPr>
        <w:t xml:space="preserve">ara lograr lo anterior, el Departamento de Salud cuenta con el Programa de Vacunación con su División de Inmunización.  </w:t>
      </w:r>
    </w:p>
    <w:p w14:paraId="2DAED538" w14:textId="77777777" w:rsidR="00CD53A5" w:rsidRPr="00F73048" w:rsidRDefault="00CD53A5" w:rsidP="00F73048">
      <w:pPr>
        <w:pStyle w:val="NoSpacing"/>
        <w:spacing w:line="276" w:lineRule="auto"/>
        <w:jc w:val="both"/>
        <w:rPr>
          <w:rFonts w:ascii="Book Antiqua" w:hAnsi="Book Antiqua"/>
          <w:szCs w:val="24"/>
          <w:lang w:val="es-PR"/>
        </w:rPr>
      </w:pPr>
    </w:p>
    <w:p w14:paraId="43362F05" w14:textId="1BC3CF03" w:rsidR="00CD53A5" w:rsidRDefault="00FF38C7" w:rsidP="00F73048">
      <w:pPr>
        <w:pStyle w:val="NoSpacing"/>
        <w:spacing w:line="276" w:lineRule="auto"/>
        <w:jc w:val="both"/>
        <w:rPr>
          <w:rFonts w:ascii="Book Antiqua" w:hAnsi="Book Antiqua"/>
          <w:szCs w:val="24"/>
          <w:lang w:val="es-PR"/>
        </w:rPr>
      </w:pPr>
      <w:r>
        <w:rPr>
          <w:rFonts w:ascii="Book Antiqua" w:hAnsi="Book Antiqua"/>
          <w:szCs w:val="24"/>
          <w:lang w:val="es-PR"/>
        </w:rPr>
        <w:t>Reconoció,</w:t>
      </w:r>
      <w:r w:rsidR="00CD53A5" w:rsidRPr="00F73048">
        <w:rPr>
          <w:rFonts w:ascii="Book Antiqua" w:hAnsi="Book Antiqua"/>
          <w:szCs w:val="24"/>
          <w:lang w:val="es-PR"/>
        </w:rPr>
        <w:t xml:space="preserve"> que no sería la primera vez que por vía de excepción se autoriza a menores que han alcanzado los dieciocho (18) años a realizar distintos actos que, de ordinario, requerirían el consentimiento de quienes ostenten sobre estos su patria potestad o custodia.</w:t>
      </w:r>
      <w:r>
        <w:rPr>
          <w:rFonts w:ascii="Book Antiqua" w:hAnsi="Book Antiqua"/>
          <w:szCs w:val="24"/>
          <w:lang w:val="es-PR"/>
        </w:rPr>
        <w:t xml:space="preserve"> </w:t>
      </w:r>
      <w:r w:rsidR="00864FA7" w:rsidRPr="00F73048">
        <w:rPr>
          <w:rFonts w:ascii="Book Antiqua" w:hAnsi="Book Antiqua"/>
          <w:szCs w:val="24"/>
          <w:lang w:val="es-PR"/>
        </w:rPr>
        <w:t>Mencionó</w:t>
      </w:r>
      <w:r w:rsidR="0001549E">
        <w:rPr>
          <w:rFonts w:ascii="Book Antiqua" w:hAnsi="Book Antiqua"/>
          <w:szCs w:val="24"/>
          <w:lang w:val="es-PR"/>
        </w:rPr>
        <w:t>,</w:t>
      </w:r>
      <w:r w:rsidR="008666DD" w:rsidRPr="00F73048">
        <w:rPr>
          <w:rFonts w:ascii="Book Antiqua" w:hAnsi="Book Antiqua"/>
          <w:szCs w:val="24"/>
          <w:lang w:val="es-PR"/>
        </w:rPr>
        <w:t xml:space="preserve"> </w:t>
      </w:r>
      <w:r w:rsidR="00864FA7" w:rsidRPr="00F73048">
        <w:rPr>
          <w:rFonts w:ascii="Book Antiqua" w:hAnsi="Book Antiqua"/>
          <w:szCs w:val="24"/>
          <w:lang w:val="es-PR"/>
        </w:rPr>
        <w:t>que d</w:t>
      </w:r>
      <w:r w:rsidR="00CD53A5" w:rsidRPr="00F73048">
        <w:rPr>
          <w:rFonts w:ascii="Book Antiqua" w:hAnsi="Book Antiqua"/>
          <w:szCs w:val="24"/>
          <w:lang w:val="es-PR"/>
        </w:rPr>
        <w:t xml:space="preserve">urante los pasados años el Gobierno de Puerto Rico ha promovido diversas estrategias y medidas de protección para garantizar la vida y salud de nuestra población mediante la inoculación. Entre estas </w:t>
      </w:r>
      <w:r>
        <w:rPr>
          <w:rFonts w:ascii="Book Antiqua" w:hAnsi="Book Antiqua"/>
          <w:szCs w:val="24"/>
          <w:lang w:val="es-PR"/>
        </w:rPr>
        <w:t xml:space="preserve">destacó las </w:t>
      </w:r>
      <w:r w:rsidR="00CD53A5" w:rsidRPr="00F73048">
        <w:rPr>
          <w:rFonts w:ascii="Book Antiqua" w:hAnsi="Book Antiqua"/>
          <w:szCs w:val="24"/>
          <w:lang w:val="es-PR"/>
        </w:rPr>
        <w:t xml:space="preserve">Órdenes Ejecutivas 2021-058; 2021-059; 2021-062; 2021-063; 2021-064 y 2021-075, todas estas relacionadas con la implementación de distintas medidas contra el COVID 19.  </w:t>
      </w:r>
    </w:p>
    <w:p w14:paraId="317F7171" w14:textId="77777777" w:rsidR="00FF38C7" w:rsidRPr="00F73048" w:rsidRDefault="00FF38C7" w:rsidP="00F73048">
      <w:pPr>
        <w:pStyle w:val="NoSpacing"/>
        <w:spacing w:line="276" w:lineRule="auto"/>
        <w:jc w:val="both"/>
        <w:rPr>
          <w:rFonts w:ascii="Book Antiqua" w:hAnsi="Book Antiqua"/>
          <w:szCs w:val="24"/>
          <w:lang w:val="es-PR"/>
        </w:rPr>
      </w:pPr>
    </w:p>
    <w:p w14:paraId="538A9149" w14:textId="3452D61E" w:rsidR="00CD53A5" w:rsidRDefault="00441044"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 xml:space="preserve">Explicó </w:t>
      </w:r>
      <w:r w:rsidR="004744B3" w:rsidRPr="00F73048">
        <w:rPr>
          <w:rFonts w:ascii="Book Antiqua" w:hAnsi="Book Antiqua"/>
          <w:szCs w:val="24"/>
          <w:lang w:val="es-PR"/>
        </w:rPr>
        <w:t>que,</w:t>
      </w:r>
      <w:r w:rsidR="00CD53A5" w:rsidRPr="00F73048">
        <w:rPr>
          <w:rFonts w:ascii="Book Antiqua" w:hAnsi="Book Antiqua"/>
          <w:szCs w:val="24"/>
          <w:lang w:val="es-PR"/>
        </w:rPr>
        <w:t xml:space="preserve"> la Ley Núm. 25 de 25 de septiembre de 1983, conocida como “Ley de las Inmunizaciones Compulsorias a los Niños </w:t>
      </w:r>
      <w:proofErr w:type="spellStart"/>
      <w:r w:rsidR="00CD53A5" w:rsidRPr="00F73048">
        <w:rPr>
          <w:rFonts w:ascii="Book Antiqua" w:hAnsi="Book Antiqua"/>
          <w:szCs w:val="24"/>
          <w:lang w:val="es-PR"/>
        </w:rPr>
        <w:t>Pre-escolares</w:t>
      </w:r>
      <w:proofErr w:type="spellEnd"/>
      <w:r w:rsidR="00CD53A5" w:rsidRPr="00F73048">
        <w:rPr>
          <w:rFonts w:ascii="Book Antiqua" w:hAnsi="Book Antiqua"/>
          <w:szCs w:val="24"/>
          <w:lang w:val="es-PR"/>
        </w:rPr>
        <w:t xml:space="preserve"> y Estudiantes en Puerto Rico” tiene como objetivo prohibir la admisión o matrícula de todo estudiante o niño preescolar que no esté debidamente inmunizado.</w:t>
      </w:r>
      <w:r w:rsidR="00FF38C7">
        <w:rPr>
          <w:rFonts w:ascii="Book Antiqua" w:hAnsi="Book Antiqua"/>
          <w:szCs w:val="24"/>
          <w:lang w:val="es-PR"/>
        </w:rPr>
        <w:t xml:space="preserve"> </w:t>
      </w:r>
      <w:r w:rsidR="004744B3" w:rsidRPr="00F73048">
        <w:rPr>
          <w:rFonts w:ascii="Book Antiqua" w:hAnsi="Book Antiqua"/>
          <w:szCs w:val="24"/>
          <w:lang w:val="es-PR"/>
        </w:rPr>
        <w:t>A</w:t>
      </w:r>
      <w:r w:rsidR="00FF38C7">
        <w:rPr>
          <w:rFonts w:ascii="Book Antiqua" w:hAnsi="Book Antiqua"/>
          <w:szCs w:val="24"/>
          <w:lang w:val="es-PR"/>
        </w:rPr>
        <w:t>gre</w:t>
      </w:r>
      <w:r w:rsidR="004744B3" w:rsidRPr="00F73048">
        <w:rPr>
          <w:rFonts w:ascii="Book Antiqua" w:hAnsi="Book Antiqua"/>
          <w:szCs w:val="24"/>
          <w:lang w:val="es-PR"/>
        </w:rPr>
        <w:t xml:space="preserve">gó que </w:t>
      </w:r>
      <w:r w:rsidR="00FF38C7">
        <w:rPr>
          <w:rFonts w:ascii="Book Antiqua" w:hAnsi="Book Antiqua"/>
          <w:szCs w:val="24"/>
          <w:lang w:val="es-PR"/>
        </w:rPr>
        <w:t>según e</w:t>
      </w:r>
      <w:r w:rsidR="00CD53A5" w:rsidRPr="00F73048">
        <w:rPr>
          <w:rFonts w:ascii="Book Antiqua" w:hAnsi="Book Antiqua"/>
          <w:szCs w:val="24"/>
          <w:lang w:val="es-PR"/>
        </w:rPr>
        <w:t>l Código Civil de Puerto Rico se alcanza la mayoría de edad cuando una persona cumple veintiún (21) años, y es desde entonces que “</w:t>
      </w:r>
      <w:r w:rsidR="00CD53A5" w:rsidRPr="00FF38C7">
        <w:rPr>
          <w:rFonts w:ascii="Book Antiqua" w:hAnsi="Book Antiqua"/>
          <w:i/>
          <w:iCs/>
          <w:szCs w:val="24"/>
          <w:lang w:val="es-PR"/>
        </w:rPr>
        <w:t>tiene capacidad para realizar por sí misma todos los actos civiles, mientras no se halle dentro de las restricciones y prohibiciones que impone este Código</w:t>
      </w:r>
      <w:r w:rsidR="00CD53A5" w:rsidRPr="00F73048">
        <w:rPr>
          <w:rFonts w:ascii="Book Antiqua" w:hAnsi="Book Antiqua"/>
          <w:szCs w:val="24"/>
          <w:lang w:val="es-PR"/>
        </w:rPr>
        <w:t xml:space="preserve">”. </w:t>
      </w:r>
      <w:r w:rsidR="004744B3" w:rsidRPr="00F73048">
        <w:rPr>
          <w:rFonts w:ascii="Book Antiqua" w:hAnsi="Book Antiqua"/>
          <w:szCs w:val="24"/>
          <w:lang w:val="es-PR"/>
        </w:rPr>
        <w:t>Asimismo</w:t>
      </w:r>
      <w:r w:rsidR="00CD53A5" w:rsidRPr="00F73048">
        <w:rPr>
          <w:rFonts w:ascii="Book Antiqua" w:hAnsi="Book Antiqua"/>
          <w:szCs w:val="24"/>
          <w:lang w:val="es-PR"/>
        </w:rPr>
        <w:t xml:space="preserve">, </w:t>
      </w:r>
      <w:r w:rsidR="00FF38C7">
        <w:rPr>
          <w:rFonts w:ascii="Book Antiqua" w:hAnsi="Book Antiqua"/>
          <w:szCs w:val="24"/>
          <w:lang w:val="es-PR"/>
        </w:rPr>
        <w:t xml:space="preserve">expuso, que </w:t>
      </w:r>
      <w:r w:rsidR="00CD53A5" w:rsidRPr="00F73048">
        <w:rPr>
          <w:rFonts w:ascii="Book Antiqua" w:hAnsi="Book Antiqua"/>
          <w:szCs w:val="24"/>
          <w:lang w:val="es-PR"/>
        </w:rPr>
        <w:t xml:space="preserve">el Código define la patria potestad en su Artículo 589 como “el conjunto de deberes y derechos que corresponden a los progenitores sobre la persona y los bienes de los hijos, desde que estos nacen hasta que alcanzan la mayoría de edad u obtienen su emancipación.” </w:t>
      </w:r>
    </w:p>
    <w:p w14:paraId="03788585" w14:textId="77777777" w:rsidR="00D23B6D" w:rsidRPr="00F73048" w:rsidRDefault="00D23B6D" w:rsidP="00F73048">
      <w:pPr>
        <w:pStyle w:val="NoSpacing"/>
        <w:spacing w:line="276" w:lineRule="auto"/>
        <w:jc w:val="both"/>
        <w:rPr>
          <w:rFonts w:ascii="Book Antiqua" w:hAnsi="Book Antiqua"/>
          <w:szCs w:val="24"/>
          <w:lang w:val="es-PR"/>
        </w:rPr>
      </w:pPr>
    </w:p>
    <w:p w14:paraId="05F490B0" w14:textId="4BCFA40D" w:rsidR="00CD53A5" w:rsidRDefault="00FF38C7" w:rsidP="00F73048">
      <w:pPr>
        <w:pStyle w:val="NoSpacing"/>
        <w:spacing w:line="276" w:lineRule="auto"/>
        <w:jc w:val="both"/>
        <w:rPr>
          <w:rFonts w:ascii="Book Antiqua" w:hAnsi="Book Antiqua"/>
          <w:szCs w:val="24"/>
          <w:lang w:val="es-PR"/>
        </w:rPr>
      </w:pPr>
      <w:r>
        <w:rPr>
          <w:rFonts w:ascii="Book Antiqua" w:hAnsi="Book Antiqua"/>
          <w:szCs w:val="24"/>
          <w:lang w:val="es-PR"/>
        </w:rPr>
        <w:t xml:space="preserve">La OPP, añadió, </w:t>
      </w:r>
      <w:r w:rsidR="00CB3B8F" w:rsidRPr="00F73048">
        <w:rPr>
          <w:rFonts w:ascii="Book Antiqua" w:hAnsi="Book Antiqua"/>
          <w:szCs w:val="24"/>
          <w:lang w:val="es-PR"/>
        </w:rPr>
        <w:t>que,</w:t>
      </w:r>
      <w:r w:rsidR="00CD53A5" w:rsidRPr="00F73048">
        <w:rPr>
          <w:rFonts w:ascii="Book Antiqua" w:hAnsi="Book Antiqua"/>
          <w:szCs w:val="24"/>
          <w:lang w:val="es-PR"/>
        </w:rPr>
        <w:t xml:space="preserve"> el Artículo 595 del Código Civil de Puerto Rico dispone que toda persona que ha cumplido dieciocho (18) años puede dar su consentimiento para recibir tratamiento médico de urgencia, para sí o para sus hijos menores de edad.</w:t>
      </w:r>
      <w:r w:rsidR="00AD1D33">
        <w:rPr>
          <w:rFonts w:ascii="Book Antiqua" w:hAnsi="Book Antiqua"/>
          <w:szCs w:val="24"/>
          <w:lang w:val="es-PR"/>
        </w:rPr>
        <w:t xml:space="preserve"> No obstante, resaltó que</w:t>
      </w:r>
      <w:r w:rsidR="00CD53A5" w:rsidRPr="00F73048">
        <w:rPr>
          <w:rFonts w:ascii="Book Antiqua" w:hAnsi="Book Antiqua"/>
          <w:szCs w:val="24"/>
          <w:lang w:val="es-PR"/>
        </w:rPr>
        <w:t xml:space="preserve"> este articulado no contempla la administración de vacunas para los menores entre los dieciocho (18) a veintiún (21) años.  Por ende, </w:t>
      </w:r>
      <w:r w:rsidR="00AD1D33">
        <w:rPr>
          <w:rFonts w:ascii="Book Antiqua" w:hAnsi="Book Antiqua"/>
          <w:szCs w:val="24"/>
          <w:lang w:val="es-PR"/>
        </w:rPr>
        <w:t xml:space="preserve">es de la opinión </w:t>
      </w:r>
      <w:r w:rsidR="00CD53A5" w:rsidRPr="00F73048">
        <w:rPr>
          <w:rFonts w:ascii="Book Antiqua" w:hAnsi="Book Antiqua"/>
          <w:szCs w:val="24"/>
          <w:lang w:val="es-PR"/>
        </w:rPr>
        <w:t xml:space="preserve">que esta medida legislativa promueve la accesibilidad de los servicios médicos a los pacientes en Puerto Rico entre los dieciocho (18) a veintiún (21) años. </w:t>
      </w:r>
    </w:p>
    <w:p w14:paraId="3B2219EA" w14:textId="77777777" w:rsidR="00D23B6D" w:rsidRPr="00F73048" w:rsidRDefault="00D23B6D" w:rsidP="00F73048">
      <w:pPr>
        <w:pStyle w:val="NoSpacing"/>
        <w:spacing w:line="276" w:lineRule="auto"/>
        <w:jc w:val="both"/>
        <w:rPr>
          <w:rFonts w:ascii="Book Antiqua" w:hAnsi="Book Antiqua"/>
          <w:szCs w:val="24"/>
          <w:lang w:val="es-PR"/>
        </w:rPr>
      </w:pPr>
    </w:p>
    <w:p w14:paraId="125F6A62" w14:textId="1781C9AD" w:rsidR="00CD53A5" w:rsidRDefault="00CB3B8F" w:rsidP="00F73048">
      <w:pPr>
        <w:pStyle w:val="NoSpacing"/>
        <w:spacing w:line="276" w:lineRule="auto"/>
        <w:jc w:val="both"/>
        <w:rPr>
          <w:rFonts w:ascii="Book Antiqua" w:hAnsi="Book Antiqua"/>
          <w:bCs/>
          <w:szCs w:val="24"/>
          <w:lang w:val="es-PR"/>
        </w:rPr>
      </w:pPr>
      <w:r w:rsidRPr="00F73048">
        <w:rPr>
          <w:rFonts w:ascii="Book Antiqua" w:hAnsi="Book Antiqua"/>
          <w:szCs w:val="24"/>
          <w:lang w:val="es-PR"/>
        </w:rPr>
        <w:t>Fundamentó</w:t>
      </w:r>
      <w:r w:rsidR="00D23B6D">
        <w:rPr>
          <w:rFonts w:ascii="Book Antiqua" w:hAnsi="Book Antiqua"/>
          <w:szCs w:val="24"/>
          <w:lang w:val="es-PR"/>
        </w:rPr>
        <w:t>,</w:t>
      </w:r>
      <w:r w:rsidR="00624873" w:rsidRPr="00F73048">
        <w:rPr>
          <w:rFonts w:ascii="Book Antiqua" w:hAnsi="Book Antiqua"/>
          <w:szCs w:val="24"/>
          <w:lang w:val="es-PR"/>
        </w:rPr>
        <w:t xml:space="preserve"> que </w:t>
      </w:r>
      <w:r w:rsidR="00CD53A5" w:rsidRPr="00F73048">
        <w:rPr>
          <w:rFonts w:ascii="Book Antiqua" w:hAnsi="Book Antiqua"/>
          <w:szCs w:val="24"/>
          <w:lang w:val="es-PR"/>
        </w:rPr>
        <w:t xml:space="preserve">La Ley Núm. 194-2000, </w:t>
      </w:r>
      <w:r w:rsidR="00CD53A5" w:rsidRPr="00F73048">
        <w:rPr>
          <w:rFonts w:ascii="Book Antiqua" w:hAnsi="Book Antiqua"/>
          <w:i/>
          <w:szCs w:val="24"/>
          <w:lang w:val="es-PR"/>
        </w:rPr>
        <w:t>supra</w:t>
      </w:r>
      <w:r w:rsidR="00CD53A5" w:rsidRPr="00F73048">
        <w:rPr>
          <w:rFonts w:ascii="Book Antiqua" w:hAnsi="Book Antiqua"/>
          <w:szCs w:val="24"/>
          <w:lang w:val="es-PR"/>
        </w:rPr>
        <w:t xml:space="preserve">, establece en su </w:t>
      </w:r>
      <w:r w:rsidR="00CD53A5" w:rsidRPr="00F73048">
        <w:rPr>
          <w:rFonts w:ascii="Book Antiqua" w:hAnsi="Book Antiqua"/>
          <w:bCs/>
          <w:szCs w:val="24"/>
          <w:lang w:val="es-PR"/>
        </w:rPr>
        <w:t>Artículo 9, inciso b.</w:t>
      </w:r>
      <w:r w:rsidR="00AD1D33">
        <w:rPr>
          <w:rFonts w:ascii="Book Antiqua" w:hAnsi="Book Antiqua"/>
          <w:bCs/>
          <w:szCs w:val="24"/>
          <w:lang w:val="es-PR"/>
        </w:rPr>
        <w:t xml:space="preserve"> sobre los d</w:t>
      </w:r>
      <w:r w:rsidR="00CD53A5" w:rsidRPr="00F73048">
        <w:rPr>
          <w:rFonts w:ascii="Book Antiqua" w:hAnsi="Book Antiqua"/>
          <w:bCs/>
          <w:szCs w:val="24"/>
          <w:lang w:val="es-PR"/>
        </w:rPr>
        <w:t xml:space="preserve">erechos en cuanto a la participación en la toma de decisiones sobre tratamiento, lo siguiente:  </w:t>
      </w:r>
    </w:p>
    <w:p w14:paraId="71277315" w14:textId="77777777" w:rsidR="00AD1D33" w:rsidRPr="00F73048" w:rsidRDefault="00AD1D33" w:rsidP="00F73048">
      <w:pPr>
        <w:pStyle w:val="NoSpacing"/>
        <w:spacing w:line="276" w:lineRule="auto"/>
        <w:jc w:val="both"/>
        <w:rPr>
          <w:rFonts w:ascii="Book Antiqua" w:hAnsi="Book Antiqua"/>
          <w:bCs/>
          <w:szCs w:val="24"/>
          <w:lang w:val="es-PR"/>
        </w:rPr>
      </w:pPr>
    </w:p>
    <w:p w14:paraId="7180FF26" w14:textId="3C7BEF93" w:rsidR="00CD53A5" w:rsidRPr="00AD1D33" w:rsidRDefault="00AD1D33" w:rsidP="00AD1D33">
      <w:pPr>
        <w:pStyle w:val="NoSpacing"/>
        <w:spacing w:line="276" w:lineRule="auto"/>
        <w:ind w:left="720"/>
        <w:jc w:val="both"/>
        <w:rPr>
          <w:rFonts w:ascii="Book Antiqua" w:hAnsi="Book Antiqua"/>
          <w:i/>
          <w:iCs/>
          <w:szCs w:val="24"/>
          <w:lang w:val="es-PR"/>
        </w:rPr>
      </w:pPr>
      <w:r w:rsidRPr="00AD1D33">
        <w:rPr>
          <w:rFonts w:ascii="Book Antiqua" w:hAnsi="Book Antiqua"/>
          <w:i/>
          <w:iCs/>
          <w:szCs w:val="24"/>
          <w:lang w:val="es-PR"/>
        </w:rPr>
        <w:t>“</w:t>
      </w:r>
      <w:r w:rsidR="00CD53A5" w:rsidRPr="00AD1D33">
        <w:rPr>
          <w:rFonts w:ascii="Book Antiqua" w:hAnsi="Book Antiqua"/>
          <w:i/>
          <w:iCs/>
          <w:szCs w:val="24"/>
          <w:lang w:val="es-PR"/>
        </w:rPr>
        <w:t xml:space="preserve">Todo paciente, tutor, usuario o consumidor de servicios de salud médico-hospitalarios en Puerto Rico tiene derecho a:  </w:t>
      </w:r>
    </w:p>
    <w:p w14:paraId="7CC954EE" w14:textId="77777777" w:rsidR="00CD53A5" w:rsidRPr="00AD1D33" w:rsidRDefault="00CD53A5" w:rsidP="00AD1D33">
      <w:pPr>
        <w:pStyle w:val="NoSpacing"/>
        <w:spacing w:line="276" w:lineRule="auto"/>
        <w:ind w:firstLine="720"/>
        <w:jc w:val="both"/>
        <w:rPr>
          <w:rFonts w:ascii="Book Antiqua" w:hAnsi="Book Antiqua"/>
          <w:i/>
          <w:iCs/>
          <w:szCs w:val="24"/>
          <w:lang w:val="es-PR"/>
        </w:rPr>
      </w:pPr>
      <w:r w:rsidRPr="00AD1D33">
        <w:rPr>
          <w:rFonts w:ascii="Book Antiqua" w:hAnsi="Book Antiqua"/>
          <w:i/>
          <w:iCs/>
          <w:szCs w:val="24"/>
          <w:lang w:val="es-PR"/>
        </w:rPr>
        <w:t xml:space="preserve"> … </w:t>
      </w:r>
    </w:p>
    <w:p w14:paraId="6288A993" w14:textId="77777777" w:rsidR="00AD1D33" w:rsidRPr="00AD1D33" w:rsidRDefault="00CD53A5" w:rsidP="00AD1D33">
      <w:pPr>
        <w:pStyle w:val="NoSpacing"/>
        <w:spacing w:line="276" w:lineRule="auto"/>
        <w:ind w:left="1440"/>
        <w:jc w:val="both"/>
        <w:rPr>
          <w:rFonts w:ascii="Book Antiqua" w:hAnsi="Book Antiqua"/>
          <w:i/>
          <w:iCs/>
          <w:szCs w:val="24"/>
          <w:lang w:val="es-PR"/>
        </w:rPr>
      </w:pPr>
      <w:r w:rsidRPr="00AD1D33">
        <w:rPr>
          <w:rFonts w:ascii="Book Antiqua" w:hAnsi="Book Antiqua"/>
          <w:i/>
          <w:iCs/>
          <w:szCs w:val="24"/>
          <w:lang w:val="es-PR"/>
        </w:rPr>
        <w:lastRenderedPageBreak/>
        <w:t>(b) Todo médico o profesional de la salud deberá proveer a sus pacientes información suficiente y adecuada, así como la oportunidad real de participar en forma significativa en las decisiones relacionadas con su cuidado médico y de salud, de manera que dicho paciente pueda prestar su consentimiento a dichas decisiones, incluyendo, pero sin limitarse a, la discusión de opciones de tratamiento; incluyendo la prescripción de todo tipo de medicamento y/o dispositivos médicos, de una manera que dicho paciente entienda las mismas, y la opción de rehusar o no recibir ningún tratamiento, así como todos los costos, ventajas y desventajas, riesgos y probabilidades de éxito de dichas opciones de tratamiento o no tratamiento y cualquier preferencia futura del paciente en caso de que en determinado momento este pueda perder la capacidad de expresar válidamente su consentimiento a distintas opciones de tratamiento.</w:t>
      </w:r>
      <w:r w:rsidR="00AD1D33" w:rsidRPr="00AD1D33">
        <w:rPr>
          <w:rFonts w:ascii="Book Antiqua" w:hAnsi="Book Antiqua"/>
          <w:i/>
          <w:iCs/>
          <w:szCs w:val="24"/>
          <w:lang w:val="es-PR"/>
        </w:rPr>
        <w:t>”</w:t>
      </w:r>
    </w:p>
    <w:p w14:paraId="52CC1FAD" w14:textId="677DDCB3" w:rsidR="00CD53A5" w:rsidRPr="00F73048" w:rsidRDefault="00CD53A5" w:rsidP="00AD1D33">
      <w:pPr>
        <w:pStyle w:val="NoSpacing"/>
        <w:spacing w:line="276" w:lineRule="auto"/>
        <w:ind w:left="1440"/>
        <w:jc w:val="both"/>
        <w:rPr>
          <w:rFonts w:ascii="Book Antiqua" w:hAnsi="Book Antiqua"/>
          <w:szCs w:val="24"/>
          <w:lang w:val="es-PR"/>
        </w:rPr>
      </w:pPr>
      <w:r w:rsidRPr="00F73048">
        <w:rPr>
          <w:rFonts w:ascii="Book Antiqua" w:hAnsi="Book Antiqua"/>
          <w:szCs w:val="24"/>
          <w:lang w:val="es-PR"/>
        </w:rPr>
        <w:t xml:space="preserve"> </w:t>
      </w:r>
    </w:p>
    <w:p w14:paraId="4AF175F6" w14:textId="6435E08B" w:rsidR="00BD1010" w:rsidRPr="00F73048" w:rsidRDefault="00CD53A5"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 xml:space="preserve">Cónsono con lo anterior, la Oficina del Procurador del Paciente </w:t>
      </w:r>
      <w:r w:rsidR="00DF577A">
        <w:rPr>
          <w:rFonts w:ascii="Book Antiqua" w:hAnsi="Book Antiqua"/>
          <w:szCs w:val="24"/>
          <w:lang w:val="es-PR"/>
        </w:rPr>
        <w:t xml:space="preserve">sugirió requerir </w:t>
      </w:r>
      <w:r w:rsidRPr="00F73048">
        <w:rPr>
          <w:rFonts w:ascii="Book Antiqua" w:hAnsi="Book Antiqua"/>
          <w:szCs w:val="24"/>
          <w:lang w:val="es-PR"/>
        </w:rPr>
        <w:t xml:space="preserve">a todo médico que, como parte de las orientaciones o consultas  para la administración de vacunas, a su paciente, </w:t>
      </w:r>
      <w:r w:rsidR="00DF577A">
        <w:rPr>
          <w:rFonts w:ascii="Book Antiqua" w:hAnsi="Book Antiqua"/>
          <w:szCs w:val="24"/>
          <w:lang w:val="es-PR"/>
        </w:rPr>
        <w:t>discuta</w:t>
      </w:r>
      <w:r w:rsidRPr="00F73048">
        <w:rPr>
          <w:rFonts w:ascii="Book Antiqua" w:hAnsi="Book Antiqua"/>
          <w:szCs w:val="24"/>
          <w:lang w:val="es-PR"/>
        </w:rPr>
        <w:t xml:space="preserve"> lo siguiente: (1) los riesgos asociados a la vacunación; (2) los efectos secundarios relacionados con la vacunación; (3) las razones por las cuales la vacunación es necesaria; (4) tratamientos alternativos que pueden estar disponibles en sustitución a la vacunación; y (5) los riesgos asociados con la vacunación.  </w:t>
      </w:r>
    </w:p>
    <w:p w14:paraId="126ED817" w14:textId="2C47465F" w:rsidR="00CD53A5" w:rsidRPr="00F73048" w:rsidRDefault="00CD53A5"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 xml:space="preserve"> </w:t>
      </w:r>
    </w:p>
    <w:p w14:paraId="3DC6D8B4" w14:textId="7C9E1CFD" w:rsidR="00F8526E" w:rsidRPr="00F73048" w:rsidRDefault="00F8526E" w:rsidP="00F73048">
      <w:pPr>
        <w:pStyle w:val="NoSpacing"/>
        <w:spacing w:line="276" w:lineRule="auto"/>
        <w:jc w:val="center"/>
        <w:rPr>
          <w:rFonts w:ascii="Book Antiqua" w:hAnsi="Book Antiqua"/>
          <w:b/>
          <w:bCs/>
          <w:szCs w:val="24"/>
          <w:lang w:val="es-ES"/>
        </w:rPr>
      </w:pPr>
      <w:bookmarkStart w:id="1" w:name="_Hlk199862285"/>
      <w:r w:rsidRPr="00F73048">
        <w:rPr>
          <w:rFonts w:ascii="Book Antiqua" w:hAnsi="Book Antiqua"/>
          <w:b/>
          <w:bCs/>
          <w:szCs w:val="24"/>
          <w:lang w:val="es-ES"/>
        </w:rPr>
        <w:t>ASOCIACIÓN MÉDICA DE PUERTO RICO</w:t>
      </w:r>
    </w:p>
    <w:p w14:paraId="10745174" w14:textId="77777777" w:rsidR="00F8526E" w:rsidRPr="00F73048" w:rsidRDefault="00F8526E" w:rsidP="00F73048">
      <w:pPr>
        <w:pStyle w:val="NoSpacing"/>
        <w:spacing w:line="276" w:lineRule="auto"/>
        <w:jc w:val="both"/>
        <w:rPr>
          <w:rFonts w:ascii="Book Antiqua" w:hAnsi="Book Antiqua"/>
          <w:szCs w:val="24"/>
          <w:lang w:val="es-ES"/>
        </w:rPr>
      </w:pPr>
    </w:p>
    <w:p w14:paraId="2ABA151A" w14:textId="33752B88" w:rsidR="00DC7879" w:rsidRDefault="00F8526E" w:rsidP="00F73048">
      <w:pPr>
        <w:pStyle w:val="NoSpacing"/>
        <w:spacing w:line="276" w:lineRule="auto"/>
        <w:jc w:val="both"/>
        <w:rPr>
          <w:rFonts w:ascii="Book Antiqua" w:hAnsi="Book Antiqua"/>
          <w:szCs w:val="24"/>
          <w:lang w:val="es-PR"/>
        </w:rPr>
      </w:pPr>
      <w:r w:rsidRPr="00F73048">
        <w:rPr>
          <w:rFonts w:ascii="Book Antiqua" w:eastAsia="Calibri" w:hAnsi="Book Antiqua"/>
          <w:kern w:val="2"/>
          <w:szCs w:val="24"/>
          <w:lang w:val="es-ES"/>
          <w14:ligatures w14:val="standardContextual"/>
        </w:rPr>
        <w:t xml:space="preserve">La </w:t>
      </w:r>
      <w:r w:rsidRPr="00D23B6D">
        <w:rPr>
          <w:rFonts w:ascii="Book Antiqua" w:eastAsia="Calibri" w:hAnsi="Book Antiqua"/>
          <w:b/>
          <w:kern w:val="2"/>
          <w:szCs w:val="24"/>
          <w:lang w:val="es-ES"/>
          <w14:ligatures w14:val="standardContextual"/>
        </w:rPr>
        <w:t>Asociación Médica de Puerto Rico</w:t>
      </w:r>
      <w:r w:rsidRPr="00F73048">
        <w:rPr>
          <w:rFonts w:ascii="Book Antiqua" w:eastAsia="Calibri" w:hAnsi="Book Antiqua"/>
          <w:kern w:val="2"/>
          <w:szCs w:val="24"/>
          <w:lang w:val="es-ES"/>
          <w14:ligatures w14:val="standardContextual"/>
        </w:rPr>
        <w:t xml:space="preserve"> cursó sus comentarios a esta Distinguida Comisión a favor de la aprobación del Proyecto del Senado </w:t>
      </w:r>
      <w:r w:rsidR="00CD53A5" w:rsidRPr="00F73048">
        <w:rPr>
          <w:rFonts w:ascii="Book Antiqua" w:eastAsia="Calibri" w:hAnsi="Book Antiqua"/>
          <w:kern w:val="2"/>
          <w:szCs w:val="24"/>
          <w:lang w:val="es-ES"/>
          <w14:ligatures w14:val="standardContextual"/>
        </w:rPr>
        <w:t>120</w:t>
      </w:r>
      <w:r w:rsidRPr="00F73048">
        <w:rPr>
          <w:rFonts w:ascii="Book Antiqua" w:eastAsia="Calibri" w:hAnsi="Book Antiqua"/>
          <w:kern w:val="2"/>
          <w:szCs w:val="24"/>
          <w:lang w:val="es-ES"/>
          <w14:ligatures w14:val="standardContextual"/>
        </w:rPr>
        <w:t xml:space="preserve"> suscrito por su </w:t>
      </w:r>
      <w:proofErr w:type="gramStart"/>
      <w:r w:rsidR="00841538" w:rsidRPr="00F73048">
        <w:rPr>
          <w:rFonts w:ascii="Book Antiqua" w:eastAsia="Calibri" w:hAnsi="Book Antiqua"/>
          <w:kern w:val="2"/>
          <w:szCs w:val="24"/>
          <w:lang w:val="es-ES"/>
          <w14:ligatures w14:val="standardContextual"/>
        </w:rPr>
        <w:t>Presidente</w:t>
      </w:r>
      <w:proofErr w:type="gramEnd"/>
      <w:r w:rsidRPr="00F73048">
        <w:rPr>
          <w:rFonts w:ascii="Book Antiqua" w:eastAsia="Calibri" w:hAnsi="Book Antiqua"/>
          <w:kern w:val="2"/>
          <w:szCs w:val="24"/>
          <w:lang w:val="es-ES"/>
          <w14:ligatures w14:val="standardContextual"/>
        </w:rPr>
        <w:t xml:space="preserve">, </w:t>
      </w:r>
      <w:r w:rsidR="00841538" w:rsidRPr="00F73048">
        <w:rPr>
          <w:rFonts w:ascii="Book Antiqua" w:eastAsia="Calibri" w:hAnsi="Book Antiqua"/>
          <w:kern w:val="2"/>
          <w:szCs w:val="24"/>
          <w:lang w:val="es-ES"/>
          <w14:ligatures w14:val="standardContextual"/>
        </w:rPr>
        <w:t xml:space="preserve">Yussef </w:t>
      </w:r>
      <w:proofErr w:type="spellStart"/>
      <w:r w:rsidR="00841538" w:rsidRPr="00F73048">
        <w:rPr>
          <w:rFonts w:ascii="Book Antiqua" w:eastAsia="Calibri" w:hAnsi="Book Antiqua"/>
          <w:kern w:val="2"/>
          <w:szCs w:val="24"/>
          <w:lang w:val="es-ES"/>
          <w14:ligatures w14:val="standardContextual"/>
        </w:rPr>
        <w:t>Galib-Frangie</w:t>
      </w:r>
      <w:proofErr w:type="spellEnd"/>
      <w:r w:rsidR="00841538" w:rsidRPr="00F73048">
        <w:rPr>
          <w:rFonts w:ascii="Book Antiqua" w:eastAsia="Calibri" w:hAnsi="Book Antiqua"/>
          <w:kern w:val="2"/>
          <w:szCs w:val="24"/>
          <w:lang w:val="es-ES"/>
          <w14:ligatures w14:val="standardContextual"/>
        </w:rPr>
        <w:t xml:space="preserve"> Fiol</w:t>
      </w:r>
      <w:r w:rsidR="007F53C4">
        <w:rPr>
          <w:rFonts w:ascii="Book Antiqua" w:eastAsia="Calibri" w:hAnsi="Book Antiqua"/>
          <w:kern w:val="2"/>
          <w:szCs w:val="24"/>
          <w:lang w:val="es-ES"/>
          <w14:ligatures w14:val="standardContextual"/>
        </w:rPr>
        <w:t>, quien m</w:t>
      </w:r>
      <w:r w:rsidR="00DC7879" w:rsidRPr="00F73048">
        <w:rPr>
          <w:rFonts w:ascii="Book Antiqua" w:eastAsia="Calibri" w:hAnsi="Book Antiqua"/>
          <w:kern w:val="2"/>
          <w:szCs w:val="24"/>
          <w:lang w:val="es-ES"/>
          <w14:ligatures w14:val="standardContextual"/>
        </w:rPr>
        <w:t xml:space="preserve">anifestó </w:t>
      </w:r>
      <w:r w:rsidR="007D1CC9" w:rsidRPr="00F73048">
        <w:rPr>
          <w:rFonts w:ascii="Book Antiqua" w:hAnsi="Book Antiqua"/>
          <w:szCs w:val="24"/>
          <w:lang w:val="es-PR"/>
        </w:rPr>
        <w:t xml:space="preserve">su firme apoyo al </w:t>
      </w:r>
      <w:r w:rsidR="007F53C4">
        <w:rPr>
          <w:rFonts w:ascii="Book Antiqua" w:hAnsi="Book Antiqua"/>
          <w:szCs w:val="24"/>
          <w:lang w:val="es-PR"/>
        </w:rPr>
        <w:t>P. del S.</w:t>
      </w:r>
      <w:r w:rsidR="007D1CC9" w:rsidRPr="00F73048">
        <w:rPr>
          <w:rFonts w:ascii="Book Antiqua" w:hAnsi="Book Antiqua"/>
          <w:szCs w:val="24"/>
          <w:lang w:val="es-PR"/>
        </w:rPr>
        <w:t xml:space="preserve"> </w:t>
      </w:r>
      <w:r w:rsidR="00CD53A5" w:rsidRPr="00F73048">
        <w:rPr>
          <w:rFonts w:ascii="Book Antiqua" w:hAnsi="Book Antiqua"/>
          <w:szCs w:val="24"/>
          <w:lang w:val="es-PR"/>
        </w:rPr>
        <w:t>120.</w:t>
      </w:r>
    </w:p>
    <w:p w14:paraId="7857E5A9" w14:textId="77777777" w:rsidR="00D23B6D" w:rsidRPr="00F73048" w:rsidRDefault="00D23B6D" w:rsidP="00F73048">
      <w:pPr>
        <w:pStyle w:val="NoSpacing"/>
        <w:spacing w:line="276" w:lineRule="auto"/>
        <w:jc w:val="both"/>
        <w:rPr>
          <w:rFonts w:ascii="Book Antiqua" w:hAnsi="Book Antiqua"/>
          <w:szCs w:val="24"/>
          <w:lang w:val="es-PR"/>
        </w:rPr>
      </w:pPr>
    </w:p>
    <w:bookmarkEnd w:id="1"/>
    <w:p w14:paraId="1386D937" w14:textId="020DF3E6" w:rsidR="00CD53A5" w:rsidRDefault="004C0F42"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E</w:t>
      </w:r>
      <w:r w:rsidR="002232DA" w:rsidRPr="00F73048">
        <w:rPr>
          <w:rFonts w:ascii="Book Antiqua" w:hAnsi="Book Antiqua"/>
          <w:szCs w:val="24"/>
          <w:lang w:val="es-PR"/>
        </w:rPr>
        <w:t>xpresó</w:t>
      </w:r>
      <w:r w:rsidR="00D23B6D">
        <w:rPr>
          <w:rFonts w:ascii="Book Antiqua" w:hAnsi="Book Antiqua"/>
          <w:szCs w:val="24"/>
          <w:lang w:val="es-PR"/>
        </w:rPr>
        <w:t>,</w:t>
      </w:r>
      <w:r w:rsidR="002232DA" w:rsidRPr="00F73048">
        <w:rPr>
          <w:rFonts w:ascii="Book Antiqua" w:hAnsi="Book Antiqua"/>
          <w:szCs w:val="24"/>
          <w:lang w:val="es-PR"/>
        </w:rPr>
        <w:t xml:space="preserve"> que </w:t>
      </w:r>
      <w:r w:rsidR="00D23B6D">
        <w:rPr>
          <w:rFonts w:ascii="Book Antiqua" w:hAnsi="Book Antiqua"/>
          <w:szCs w:val="24"/>
          <w:lang w:val="es-PR"/>
        </w:rPr>
        <w:t>l</w:t>
      </w:r>
      <w:r w:rsidR="00CD53A5" w:rsidRPr="00F73048">
        <w:rPr>
          <w:rFonts w:ascii="Book Antiqua" w:hAnsi="Book Antiqua"/>
          <w:szCs w:val="24"/>
          <w:lang w:val="es-PR"/>
        </w:rPr>
        <w:t>a Organización Mundial de la Salud ha enfatizado la importancia de la vacunación como una herramienta fundamental para la prevención de enfermedades.</w:t>
      </w:r>
      <w:r w:rsidR="001B7E0C" w:rsidRPr="00F73048">
        <w:rPr>
          <w:rFonts w:ascii="Book Antiqua" w:hAnsi="Book Antiqua"/>
          <w:szCs w:val="24"/>
          <w:lang w:val="es-PR"/>
        </w:rPr>
        <w:t xml:space="preserve"> De igual manera</w:t>
      </w:r>
      <w:r w:rsidR="00193AB7">
        <w:rPr>
          <w:rFonts w:ascii="Book Antiqua" w:hAnsi="Book Antiqua"/>
          <w:szCs w:val="24"/>
          <w:lang w:val="es-PR"/>
        </w:rPr>
        <w:t>,</w:t>
      </w:r>
      <w:r w:rsidR="001B7E0C" w:rsidRPr="00F73048">
        <w:rPr>
          <w:rFonts w:ascii="Book Antiqua" w:hAnsi="Book Antiqua"/>
          <w:szCs w:val="24"/>
          <w:lang w:val="es-PR"/>
        </w:rPr>
        <w:t xml:space="preserve"> </w:t>
      </w:r>
      <w:r w:rsidR="000D350D" w:rsidRPr="00F73048">
        <w:rPr>
          <w:rFonts w:ascii="Book Antiqua" w:hAnsi="Book Antiqua"/>
          <w:szCs w:val="24"/>
          <w:lang w:val="es-PR"/>
        </w:rPr>
        <w:t>señaló</w:t>
      </w:r>
      <w:r w:rsidR="00193AB7">
        <w:rPr>
          <w:rFonts w:ascii="Book Antiqua" w:hAnsi="Book Antiqua"/>
          <w:szCs w:val="24"/>
          <w:lang w:val="es-PR"/>
        </w:rPr>
        <w:t>,</w:t>
      </w:r>
      <w:r w:rsidR="001B7E0C" w:rsidRPr="00F73048">
        <w:rPr>
          <w:rFonts w:ascii="Book Antiqua" w:hAnsi="Book Antiqua"/>
          <w:szCs w:val="24"/>
          <w:lang w:val="es-PR"/>
        </w:rPr>
        <w:t xml:space="preserve"> </w:t>
      </w:r>
      <w:r w:rsidR="000D350D" w:rsidRPr="00F73048">
        <w:rPr>
          <w:rFonts w:ascii="Book Antiqua" w:hAnsi="Book Antiqua"/>
          <w:szCs w:val="24"/>
          <w:lang w:val="es-PR"/>
        </w:rPr>
        <w:t xml:space="preserve">que al </w:t>
      </w:r>
      <w:r w:rsidR="00CD53A5" w:rsidRPr="00F73048">
        <w:rPr>
          <w:rFonts w:ascii="Book Antiqua" w:hAnsi="Book Antiqua"/>
          <w:szCs w:val="24"/>
          <w:lang w:val="es-PR"/>
        </w:rPr>
        <w:t>permitir que los jóvenes de dieciocho años en adelante puedan recibir información y vacunas sin necesidad de la autorización de sus padres o tutores, les empodera para tomar decisiones informadas sobre su salud, lo que resulta en una mayor cobertura de inmunización y, por ende, en una población más saludable.</w:t>
      </w:r>
    </w:p>
    <w:p w14:paraId="74CF886E" w14:textId="77777777" w:rsidR="00E62080" w:rsidRPr="00F73048" w:rsidRDefault="00E62080" w:rsidP="00F73048">
      <w:pPr>
        <w:pStyle w:val="NoSpacing"/>
        <w:spacing w:line="276" w:lineRule="auto"/>
        <w:jc w:val="both"/>
        <w:rPr>
          <w:rFonts w:ascii="Book Antiqua" w:hAnsi="Book Antiqua"/>
          <w:szCs w:val="24"/>
          <w:lang w:val="es-PR"/>
        </w:rPr>
      </w:pPr>
    </w:p>
    <w:p w14:paraId="001FDC55" w14:textId="09DDBBAB" w:rsidR="00E058B5" w:rsidRDefault="000D38D3" w:rsidP="00F73048">
      <w:pPr>
        <w:pStyle w:val="NoSpacing"/>
        <w:spacing w:line="276" w:lineRule="auto"/>
        <w:jc w:val="both"/>
        <w:rPr>
          <w:rFonts w:ascii="Book Antiqua" w:hAnsi="Book Antiqua"/>
          <w:szCs w:val="24"/>
          <w:lang w:val="es-PR"/>
        </w:rPr>
      </w:pPr>
      <w:r w:rsidRPr="00F73048">
        <w:rPr>
          <w:rFonts w:ascii="Book Antiqua" w:hAnsi="Book Antiqua"/>
          <w:szCs w:val="24"/>
          <w:lang w:val="es-PR"/>
        </w:rPr>
        <w:t>Fundamentó</w:t>
      </w:r>
      <w:r w:rsidR="00D24771">
        <w:rPr>
          <w:rFonts w:ascii="Book Antiqua" w:hAnsi="Book Antiqua"/>
          <w:szCs w:val="24"/>
          <w:lang w:val="es-PR"/>
        </w:rPr>
        <w:t>,</w:t>
      </w:r>
      <w:r w:rsidRPr="00F73048">
        <w:rPr>
          <w:rFonts w:ascii="Book Antiqua" w:hAnsi="Book Antiqua"/>
          <w:szCs w:val="24"/>
          <w:lang w:val="es-PR"/>
        </w:rPr>
        <w:t xml:space="preserve"> que</w:t>
      </w:r>
      <w:r w:rsidR="00A6425C" w:rsidRPr="00F73048">
        <w:rPr>
          <w:rFonts w:ascii="Book Antiqua" w:hAnsi="Book Antiqua"/>
          <w:szCs w:val="24"/>
          <w:lang w:val="es-PR"/>
        </w:rPr>
        <w:t xml:space="preserve"> </w:t>
      </w:r>
      <w:r w:rsidR="00D24771">
        <w:rPr>
          <w:rFonts w:ascii="Book Antiqua" w:hAnsi="Book Antiqua"/>
          <w:szCs w:val="24"/>
          <w:lang w:val="es-PR"/>
        </w:rPr>
        <w:t>e</w:t>
      </w:r>
      <w:r w:rsidR="00CD53A5" w:rsidRPr="00F73048">
        <w:rPr>
          <w:rFonts w:ascii="Book Antiqua" w:hAnsi="Book Antiqua"/>
          <w:szCs w:val="24"/>
          <w:lang w:val="es-PR"/>
        </w:rPr>
        <w:t>studios en salud p</w:t>
      </w:r>
      <w:r w:rsidR="00D24771">
        <w:rPr>
          <w:rFonts w:ascii="Book Antiqua" w:hAnsi="Book Antiqua"/>
          <w:szCs w:val="24"/>
          <w:lang w:val="es-PR"/>
        </w:rPr>
        <w:t>ú</w:t>
      </w:r>
      <w:r w:rsidR="00CD53A5" w:rsidRPr="00F73048">
        <w:rPr>
          <w:rFonts w:ascii="Book Antiqua" w:hAnsi="Book Antiqua"/>
          <w:szCs w:val="24"/>
          <w:lang w:val="es-PR"/>
        </w:rPr>
        <w:t xml:space="preserve">blica han demostrado que los jóvenes </w:t>
      </w:r>
      <w:r w:rsidR="00BA0FD4" w:rsidRPr="00F73048">
        <w:rPr>
          <w:rFonts w:ascii="Book Antiqua" w:hAnsi="Book Antiqua"/>
          <w:szCs w:val="24"/>
          <w:lang w:val="es-PR"/>
        </w:rPr>
        <w:t xml:space="preserve">tienen </w:t>
      </w:r>
      <w:r w:rsidR="00D41274" w:rsidRPr="00F73048">
        <w:rPr>
          <w:rFonts w:ascii="Book Antiqua" w:hAnsi="Book Antiqua"/>
          <w:szCs w:val="24"/>
          <w:lang w:val="es-PR"/>
        </w:rPr>
        <w:t>una mayor</w:t>
      </w:r>
      <w:r w:rsidR="00CD53A5" w:rsidRPr="00F73048">
        <w:rPr>
          <w:rFonts w:ascii="Book Antiqua" w:hAnsi="Book Antiqua"/>
          <w:szCs w:val="24"/>
          <w:lang w:val="es-PR"/>
        </w:rPr>
        <w:t xml:space="preserve"> responsabilidad en buscar los servicios médicos cuando tienen la autonomía para hacerlo. </w:t>
      </w:r>
      <w:r w:rsidR="00BA0FD4" w:rsidRPr="00F73048">
        <w:rPr>
          <w:rFonts w:ascii="Book Antiqua" w:hAnsi="Book Antiqua"/>
          <w:szCs w:val="24"/>
          <w:lang w:val="es-PR"/>
        </w:rPr>
        <w:t>Indicó</w:t>
      </w:r>
      <w:r w:rsidR="00D24771">
        <w:rPr>
          <w:rFonts w:ascii="Book Antiqua" w:hAnsi="Book Antiqua"/>
          <w:szCs w:val="24"/>
          <w:lang w:val="es-PR"/>
        </w:rPr>
        <w:t>,</w:t>
      </w:r>
      <w:r w:rsidR="00BA0FD4" w:rsidRPr="00F73048">
        <w:rPr>
          <w:rFonts w:ascii="Book Antiqua" w:hAnsi="Book Antiqua"/>
          <w:szCs w:val="24"/>
          <w:lang w:val="es-PR"/>
        </w:rPr>
        <w:t xml:space="preserve"> que e</w:t>
      </w:r>
      <w:r w:rsidR="00CD53A5" w:rsidRPr="00F73048">
        <w:rPr>
          <w:rFonts w:ascii="Book Antiqua" w:hAnsi="Book Antiqua"/>
          <w:szCs w:val="24"/>
          <w:lang w:val="es-PR"/>
        </w:rPr>
        <w:t xml:space="preserve">n muchos casos la falta de consentimiento parental retrasa e impide que los jóvenes se vacunen a tiempo, exponiéndolos a riesgos de salud, enfermedad y muerte. </w:t>
      </w:r>
      <w:r w:rsidR="00223269" w:rsidRPr="00F73048">
        <w:rPr>
          <w:rFonts w:ascii="Book Antiqua" w:hAnsi="Book Antiqua"/>
          <w:szCs w:val="24"/>
          <w:lang w:val="es-PR"/>
        </w:rPr>
        <w:t xml:space="preserve"> </w:t>
      </w:r>
      <w:r w:rsidR="00D24771">
        <w:rPr>
          <w:rFonts w:ascii="Book Antiqua" w:hAnsi="Book Antiqua"/>
          <w:szCs w:val="24"/>
          <w:lang w:val="es-PR"/>
        </w:rPr>
        <w:t>Añadi</w:t>
      </w:r>
      <w:r w:rsidR="00223269" w:rsidRPr="00F73048">
        <w:rPr>
          <w:rFonts w:ascii="Book Antiqua" w:hAnsi="Book Antiqua"/>
          <w:szCs w:val="24"/>
          <w:lang w:val="es-PR"/>
        </w:rPr>
        <w:t>ó</w:t>
      </w:r>
      <w:r w:rsidR="00D24771">
        <w:rPr>
          <w:rFonts w:ascii="Book Antiqua" w:hAnsi="Book Antiqua"/>
          <w:szCs w:val="24"/>
          <w:lang w:val="es-PR"/>
        </w:rPr>
        <w:t>,</w:t>
      </w:r>
      <w:r w:rsidR="00223269" w:rsidRPr="00F73048">
        <w:rPr>
          <w:rFonts w:ascii="Book Antiqua" w:hAnsi="Book Antiqua"/>
          <w:szCs w:val="24"/>
          <w:lang w:val="es-PR"/>
        </w:rPr>
        <w:t xml:space="preserve"> que e</w:t>
      </w:r>
      <w:r w:rsidR="00CD53A5" w:rsidRPr="00F73048">
        <w:rPr>
          <w:rFonts w:ascii="Book Antiqua" w:hAnsi="Book Antiqua"/>
          <w:szCs w:val="24"/>
          <w:lang w:val="es-PR"/>
        </w:rPr>
        <w:t xml:space="preserve">n estudios del Centro de </w:t>
      </w:r>
      <w:r w:rsidR="00D24771">
        <w:rPr>
          <w:rFonts w:ascii="Book Antiqua" w:hAnsi="Book Antiqua"/>
          <w:szCs w:val="24"/>
          <w:lang w:val="es-PR"/>
        </w:rPr>
        <w:t>E</w:t>
      </w:r>
      <w:r w:rsidR="00CD53A5" w:rsidRPr="00F73048">
        <w:rPr>
          <w:rFonts w:ascii="Book Antiqua" w:hAnsi="Book Antiqua"/>
          <w:szCs w:val="24"/>
          <w:lang w:val="es-PR"/>
        </w:rPr>
        <w:t xml:space="preserve">nfermedades </w:t>
      </w:r>
      <w:r w:rsidR="00D24771">
        <w:rPr>
          <w:rFonts w:ascii="Book Antiqua" w:hAnsi="Book Antiqua"/>
          <w:szCs w:val="24"/>
          <w:lang w:val="es-PR"/>
        </w:rPr>
        <w:t>T</w:t>
      </w:r>
      <w:r w:rsidR="00CD53A5" w:rsidRPr="00F73048">
        <w:rPr>
          <w:rFonts w:ascii="Book Antiqua" w:hAnsi="Book Antiqua"/>
          <w:szCs w:val="24"/>
          <w:lang w:val="es-PR"/>
        </w:rPr>
        <w:t xml:space="preserve">ransmisibles (CDC) una </w:t>
      </w:r>
      <w:r w:rsidR="00CD53A5" w:rsidRPr="00F73048">
        <w:rPr>
          <w:rFonts w:ascii="Book Antiqua" w:hAnsi="Book Antiqua"/>
          <w:szCs w:val="24"/>
          <w:lang w:val="es-PR"/>
        </w:rPr>
        <w:lastRenderedPageBreak/>
        <w:t xml:space="preserve">mayor tasa de inmunización entre los jóvenes contribuye significativamente a la reducción de brotes de enfermedades infecciosas en la comunidad. </w:t>
      </w:r>
    </w:p>
    <w:p w14:paraId="1FBCFA2B" w14:textId="77777777" w:rsidR="00D23B6D" w:rsidRPr="00F73048" w:rsidRDefault="00D23B6D" w:rsidP="00F73048">
      <w:pPr>
        <w:pStyle w:val="NoSpacing"/>
        <w:spacing w:line="276" w:lineRule="auto"/>
        <w:jc w:val="both"/>
        <w:rPr>
          <w:rFonts w:ascii="Book Antiqua" w:hAnsi="Book Antiqua"/>
          <w:szCs w:val="24"/>
          <w:lang w:val="es-PR"/>
        </w:rPr>
      </w:pPr>
    </w:p>
    <w:p w14:paraId="1C2536B0" w14:textId="7DAE412B" w:rsidR="00CD53A5" w:rsidRPr="00F73048" w:rsidRDefault="00D24771" w:rsidP="00F73048">
      <w:pPr>
        <w:pStyle w:val="NoSpacing"/>
        <w:spacing w:line="276" w:lineRule="auto"/>
        <w:jc w:val="both"/>
        <w:rPr>
          <w:rFonts w:ascii="Book Antiqua" w:hAnsi="Book Antiqua"/>
          <w:szCs w:val="24"/>
          <w:lang w:val="es-PR"/>
        </w:rPr>
      </w:pPr>
      <w:r>
        <w:rPr>
          <w:rFonts w:ascii="Book Antiqua" w:hAnsi="Book Antiqua"/>
          <w:szCs w:val="24"/>
          <w:lang w:val="es-PR"/>
        </w:rPr>
        <w:t>La Asociac</w:t>
      </w:r>
      <w:r w:rsidR="00D71F78">
        <w:rPr>
          <w:rFonts w:ascii="Book Antiqua" w:hAnsi="Book Antiqua"/>
          <w:szCs w:val="24"/>
          <w:lang w:val="es-PR"/>
        </w:rPr>
        <w:t>i</w:t>
      </w:r>
      <w:r>
        <w:rPr>
          <w:rFonts w:ascii="Book Antiqua" w:hAnsi="Book Antiqua"/>
          <w:szCs w:val="24"/>
          <w:lang w:val="es-PR"/>
        </w:rPr>
        <w:t>ón Médica c</w:t>
      </w:r>
      <w:r w:rsidR="0014653F" w:rsidRPr="00F73048">
        <w:rPr>
          <w:rFonts w:ascii="Book Antiqua" w:hAnsi="Book Antiqua"/>
          <w:szCs w:val="24"/>
          <w:lang w:val="es-PR"/>
        </w:rPr>
        <w:t>oncluyó</w:t>
      </w:r>
      <w:r w:rsidR="00E62080">
        <w:rPr>
          <w:rFonts w:ascii="Book Antiqua" w:hAnsi="Book Antiqua"/>
          <w:szCs w:val="24"/>
          <w:lang w:val="es-PR"/>
        </w:rPr>
        <w:t>,</w:t>
      </w:r>
      <w:r w:rsidR="0014653F" w:rsidRPr="00F73048">
        <w:rPr>
          <w:rFonts w:ascii="Book Antiqua" w:hAnsi="Book Antiqua"/>
          <w:szCs w:val="24"/>
          <w:lang w:val="es-PR"/>
        </w:rPr>
        <w:t xml:space="preserve"> que </w:t>
      </w:r>
      <w:r w:rsidR="00E62080">
        <w:rPr>
          <w:rFonts w:ascii="Book Antiqua" w:hAnsi="Book Antiqua"/>
          <w:szCs w:val="24"/>
          <w:lang w:val="es-PR"/>
        </w:rPr>
        <w:t>la pieza legislativa objeto de evaluación,</w:t>
      </w:r>
      <w:r w:rsidR="00CD53A5" w:rsidRPr="00F73048">
        <w:rPr>
          <w:rFonts w:ascii="Book Antiqua" w:hAnsi="Book Antiqua"/>
          <w:szCs w:val="24"/>
          <w:lang w:val="es-PR"/>
        </w:rPr>
        <w:t xml:space="preserve"> no tan solo contribuye a la salud individual, sino que también a la salud comunitaria. </w:t>
      </w:r>
      <w:r w:rsidR="00E62080" w:rsidRPr="00F73048">
        <w:rPr>
          <w:rFonts w:ascii="Book Antiqua" w:hAnsi="Book Antiqua"/>
          <w:szCs w:val="24"/>
          <w:lang w:val="es-PR"/>
        </w:rPr>
        <w:t>C</w:t>
      </w:r>
      <w:r w:rsidR="00E62080">
        <w:rPr>
          <w:rFonts w:ascii="Book Antiqua" w:hAnsi="Book Antiqua"/>
          <w:szCs w:val="24"/>
          <w:lang w:val="es-PR"/>
        </w:rPr>
        <w:t xml:space="preserve">onsidera, además, </w:t>
      </w:r>
      <w:r w:rsidR="001003EA">
        <w:rPr>
          <w:rFonts w:ascii="Book Antiqua" w:hAnsi="Book Antiqua"/>
          <w:szCs w:val="24"/>
          <w:lang w:val="es-PR"/>
        </w:rPr>
        <w:t xml:space="preserve">que </w:t>
      </w:r>
      <w:r w:rsidR="00E62080">
        <w:rPr>
          <w:rFonts w:ascii="Book Antiqua" w:hAnsi="Book Antiqua"/>
          <w:szCs w:val="24"/>
          <w:lang w:val="es-PR"/>
        </w:rPr>
        <w:t>en esta intención legislativa se reconoce</w:t>
      </w:r>
      <w:r w:rsidR="00CD53A5" w:rsidRPr="00F73048">
        <w:rPr>
          <w:rFonts w:ascii="Book Antiqua" w:hAnsi="Book Antiqua"/>
          <w:szCs w:val="24"/>
          <w:lang w:val="es-PR"/>
        </w:rPr>
        <w:t xml:space="preserve"> un derecho fundamental</w:t>
      </w:r>
      <w:r w:rsidR="0010027D">
        <w:rPr>
          <w:rFonts w:ascii="Book Antiqua" w:hAnsi="Book Antiqua"/>
          <w:szCs w:val="24"/>
          <w:lang w:val="es-PR"/>
        </w:rPr>
        <w:t>, así como</w:t>
      </w:r>
      <w:r w:rsidR="00E62080">
        <w:rPr>
          <w:rFonts w:ascii="Book Antiqua" w:hAnsi="Book Antiqua"/>
          <w:szCs w:val="24"/>
          <w:lang w:val="es-PR"/>
        </w:rPr>
        <w:t xml:space="preserve"> se</w:t>
      </w:r>
      <w:r w:rsidR="00CD53A5" w:rsidRPr="00F73048">
        <w:rPr>
          <w:rFonts w:ascii="Book Antiqua" w:hAnsi="Book Antiqua"/>
          <w:szCs w:val="24"/>
          <w:lang w:val="es-PR"/>
        </w:rPr>
        <w:t xml:space="preserve"> </w:t>
      </w:r>
      <w:r w:rsidR="00E62080">
        <w:rPr>
          <w:rFonts w:ascii="Book Antiqua" w:hAnsi="Book Antiqua"/>
          <w:szCs w:val="24"/>
          <w:lang w:val="es-PR"/>
        </w:rPr>
        <w:t>rea</w:t>
      </w:r>
      <w:r w:rsidR="003A42DD" w:rsidRPr="00F73048">
        <w:rPr>
          <w:rFonts w:ascii="Book Antiqua" w:hAnsi="Book Antiqua"/>
          <w:szCs w:val="24"/>
          <w:lang w:val="es-PR"/>
        </w:rPr>
        <w:t>firma</w:t>
      </w:r>
      <w:r w:rsidR="00CD53A5" w:rsidRPr="00F73048">
        <w:rPr>
          <w:rFonts w:ascii="Book Antiqua" w:hAnsi="Book Antiqua"/>
          <w:szCs w:val="24"/>
          <w:lang w:val="es-PR"/>
        </w:rPr>
        <w:t xml:space="preserve"> el fortalecimiento de la salud pública y el empoderamiento de los jóvenes en el país.</w:t>
      </w:r>
    </w:p>
    <w:p w14:paraId="1BAB92AF" w14:textId="77777777" w:rsidR="00CD53A5" w:rsidRPr="00F73048" w:rsidRDefault="00CD53A5" w:rsidP="00F73048">
      <w:pPr>
        <w:pStyle w:val="NoSpacing"/>
        <w:spacing w:line="276" w:lineRule="auto"/>
        <w:jc w:val="both"/>
        <w:rPr>
          <w:rFonts w:ascii="Book Antiqua" w:hAnsi="Book Antiqua"/>
          <w:szCs w:val="24"/>
          <w:lang w:val="es-PR"/>
        </w:rPr>
      </w:pPr>
    </w:p>
    <w:p w14:paraId="49C3CBE3" w14:textId="09FD2361" w:rsidR="00B2072C" w:rsidRPr="00F73048" w:rsidRDefault="00B2072C"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t>COLEGIO DE MÉDICOS CIRUJANOS DE PUERTO RICO</w:t>
      </w:r>
    </w:p>
    <w:p w14:paraId="7771A7CA" w14:textId="77777777" w:rsidR="00B2072C" w:rsidRPr="00F73048" w:rsidRDefault="00B2072C" w:rsidP="00F73048">
      <w:pPr>
        <w:pStyle w:val="NoSpacing"/>
        <w:spacing w:line="276" w:lineRule="auto"/>
        <w:jc w:val="both"/>
        <w:rPr>
          <w:rFonts w:ascii="Book Antiqua" w:hAnsi="Book Antiqua"/>
          <w:szCs w:val="24"/>
          <w:lang w:val="es-ES"/>
        </w:rPr>
      </w:pPr>
    </w:p>
    <w:p w14:paraId="5E3EF8E7" w14:textId="3325A0A4" w:rsidR="00B2072C" w:rsidRDefault="00B2072C" w:rsidP="00F73048">
      <w:pPr>
        <w:pStyle w:val="NoSpacing"/>
        <w:spacing w:line="276" w:lineRule="auto"/>
        <w:jc w:val="both"/>
        <w:rPr>
          <w:rFonts w:ascii="Book Antiqua" w:eastAsia="Calibri" w:hAnsi="Book Antiqua"/>
          <w:kern w:val="2"/>
          <w:szCs w:val="24"/>
          <w:lang w:val="es-ES"/>
          <w14:ligatures w14:val="standardContextual"/>
        </w:rPr>
      </w:pPr>
      <w:r w:rsidRPr="00F73048">
        <w:rPr>
          <w:rFonts w:ascii="Book Antiqua" w:hAnsi="Book Antiqua"/>
          <w:bCs/>
          <w:szCs w:val="24"/>
          <w:lang w:val="es-PR"/>
        </w:rPr>
        <w:t>Recibimos, de igual forma, la ponencia del</w:t>
      </w:r>
      <w:r w:rsidRPr="00F73048">
        <w:rPr>
          <w:rFonts w:ascii="Book Antiqua" w:eastAsia="Calibri" w:hAnsi="Book Antiqua"/>
          <w:kern w:val="2"/>
          <w:szCs w:val="24"/>
          <w:lang w:val="es-PR"/>
          <w14:ligatures w14:val="standardContextual"/>
        </w:rPr>
        <w:t xml:space="preserve"> </w:t>
      </w:r>
      <w:r w:rsidRPr="00D23B6D">
        <w:rPr>
          <w:rFonts w:ascii="Book Antiqua" w:eastAsia="Calibri" w:hAnsi="Book Antiqua"/>
          <w:b/>
          <w:kern w:val="2"/>
          <w:szCs w:val="24"/>
          <w:lang w:val="es-PR"/>
          <w14:ligatures w14:val="standardContextual"/>
        </w:rPr>
        <w:t>Colegio de Médicos Cirujanos de Puerto Rico</w:t>
      </w:r>
      <w:r w:rsidRPr="00F73048">
        <w:rPr>
          <w:rFonts w:ascii="Book Antiqua" w:eastAsia="Calibri" w:hAnsi="Book Antiqua"/>
          <w:kern w:val="2"/>
          <w:szCs w:val="24"/>
          <w:lang w:val="es-PR"/>
          <w14:ligatures w14:val="standardContextual"/>
        </w:rPr>
        <w:t xml:space="preserve"> el</w:t>
      </w:r>
      <w:r w:rsidRPr="00F73048">
        <w:rPr>
          <w:rFonts w:ascii="Book Antiqua" w:eastAsia="Calibri" w:hAnsi="Book Antiqua"/>
          <w:kern w:val="2"/>
          <w:szCs w:val="24"/>
          <w:lang w:val="es-ES"/>
          <w14:ligatures w14:val="standardContextual"/>
        </w:rPr>
        <w:t xml:space="preserve"> cual presentó su memorial explicativo por conducto de su </w:t>
      </w:r>
      <w:proofErr w:type="gramStart"/>
      <w:r w:rsidRPr="00F73048">
        <w:rPr>
          <w:rFonts w:ascii="Book Antiqua" w:eastAsia="Calibri" w:hAnsi="Book Antiqua"/>
          <w:kern w:val="2"/>
          <w:szCs w:val="24"/>
          <w:lang w:val="es-ES"/>
          <w14:ligatures w14:val="standardContextual"/>
        </w:rPr>
        <w:t>Presidente</w:t>
      </w:r>
      <w:proofErr w:type="gramEnd"/>
      <w:r w:rsidRPr="00F73048">
        <w:rPr>
          <w:rFonts w:ascii="Book Antiqua" w:eastAsia="Calibri" w:hAnsi="Book Antiqua"/>
          <w:kern w:val="2"/>
          <w:szCs w:val="24"/>
          <w:lang w:val="es-ES"/>
          <w14:ligatures w14:val="standardContextual"/>
        </w:rPr>
        <w:t>, Dr. Carlos Díaz Vélez, en el cual se expresó a favor de la aprobación de la medida.</w:t>
      </w:r>
    </w:p>
    <w:p w14:paraId="3E7DEB5E" w14:textId="77777777" w:rsidR="00D23B6D" w:rsidRPr="00F73048" w:rsidRDefault="00D23B6D" w:rsidP="00F73048">
      <w:pPr>
        <w:pStyle w:val="NoSpacing"/>
        <w:spacing w:line="276" w:lineRule="auto"/>
        <w:jc w:val="both"/>
        <w:rPr>
          <w:rFonts w:ascii="Book Antiqua" w:eastAsia="Calibri" w:hAnsi="Book Antiqua"/>
          <w:kern w:val="2"/>
          <w:szCs w:val="24"/>
          <w:lang w:val="es-ES"/>
          <w14:ligatures w14:val="standardContextual"/>
        </w:rPr>
      </w:pPr>
    </w:p>
    <w:p w14:paraId="6486B34A" w14:textId="583745F4" w:rsidR="00B2072C" w:rsidRPr="00F73048" w:rsidRDefault="0007709D" w:rsidP="00F73048">
      <w:pPr>
        <w:pStyle w:val="NoSpacing"/>
        <w:spacing w:line="276" w:lineRule="auto"/>
        <w:jc w:val="both"/>
        <w:rPr>
          <w:rFonts w:ascii="Book Antiqua" w:hAnsi="Book Antiqua"/>
          <w:kern w:val="2"/>
          <w:szCs w:val="24"/>
          <w:lang w:val="es-PR"/>
          <w14:ligatures w14:val="standardContextual"/>
        </w:rPr>
      </w:pPr>
      <w:r w:rsidRPr="00F73048">
        <w:rPr>
          <w:rFonts w:ascii="Book Antiqua" w:hAnsi="Book Antiqua"/>
          <w:kern w:val="2"/>
          <w:szCs w:val="24"/>
          <w:lang w:val="es-PR"/>
          <w14:ligatures w14:val="standardContextual"/>
        </w:rPr>
        <w:t xml:space="preserve"> </w:t>
      </w:r>
      <w:r w:rsidR="00585C7F" w:rsidRPr="00F73048">
        <w:rPr>
          <w:rFonts w:ascii="Book Antiqua" w:hAnsi="Book Antiqua"/>
          <w:kern w:val="2"/>
          <w:szCs w:val="24"/>
          <w:lang w:val="es-PR"/>
          <w14:ligatures w14:val="standardContextual"/>
        </w:rPr>
        <w:t>El Colegio de Médicos Cirujanos</w:t>
      </w:r>
      <w:r w:rsidR="00E1032F" w:rsidRPr="00F73048">
        <w:rPr>
          <w:rFonts w:ascii="Book Antiqua" w:hAnsi="Book Antiqua"/>
          <w:kern w:val="2"/>
          <w:szCs w:val="24"/>
          <w:lang w:val="es-PR"/>
          <w14:ligatures w14:val="standardContextual"/>
        </w:rPr>
        <w:t xml:space="preserve"> planteó que l</w:t>
      </w:r>
      <w:r w:rsidR="00B2072C" w:rsidRPr="00F73048">
        <w:rPr>
          <w:rFonts w:ascii="Book Antiqua" w:hAnsi="Book Antiqua"/>
          <w:kern w:val="2"/>
          <w:szCs w:val="24"/>
          <w:lang w:val="es-PR"/>
          <w14:ligatures w14:val="standardContextual"/>
        </w:rPr>
        <w:t xml:space="preserve">as vacunas representan uno de los mayores avances en la medicina moderna, siendo responsables de la erradicación y control de múltiples enfermedades infecciosas. </w:t>
      </w:r>
      <w:r w:rsidR="00670C5D" w:rsidRPr="00F73048">
        <w:rPr>
          <w:rFonts w:ascii="Book Antiqua" w:hAnsi="Book Antiqua"/>
          <w:kern w:val="2"/>
          <w:szCs w:val="24"/>
          <w:lang w:val="es-PR"/>
          <w14:ligatures w14:val="standardContextual"/>
        </w:rPr>
        <w:t>De igual manera</w:t>
      </w:r>
      <w:r w:rsidR="001003EA">
        <w:rPr>
          <w:rFonts w:ascii="Book Antiqua" w:hAnsi="Book Antiqua"/>
          <w:kern w:val="2"/>
          <w:szCs w:val="24"/>
          <w:lang w:val="es-PR"/>
          <w14:ligatures w14:val="standardContextual"/>
        </w:rPr>
        <w:t>,</w:t>
      </w:r>
      <w:r w:rsidR="00670C5D" w:rsidRPr="00F73048">
        <w:rPr>
          <w:rFonts w:ascii="Book Antiqua" w:hAnsi="Book Antiqua"/>
          <w:kern w:val="2"/>
          <w:szCs w:val="24"/>
          <w:lang w:val="es-PR"/>
          <w14:ligatures w14:val="standardContextual"/>
        </w:rPr>
        <w:t xml:space="preserve"> señaló</w:t>
      </w:r>
      <w:r w:rsidR="001003EA">
        <w:rPr>
          <w:rFonts w:ascii="Book Antiqua" w:hAnsi="Book Antiqua"/>
          <w:kern w:val="2"/>
          <w:szCs w:val="24"/>
          <w:lang w:val="es-PR"/>
          <w14:ligatures w14:val="standardContextual"/>
        </w:rPr>
        <w:t>,</w:t>
      </w:r>
      <w:r w:rsidR="00670C5D" w:rsidRPr="00F73048">
        <w:rPr>
          <w:rFonts w:ascii="Book Antiqua" w:hAnsi="Book Antiqua"/>
          <w:kern w:val="2"/>
          <w:szCs w:val="24"/>
          <w:lang w:val="es-PR"/>
          <w14:ligatures w14:val="standardContextual"/>
        </w:rPr>
        <w:t xml:space="preserve"> que</w:t>
      </w:r>
      <w:r w:rsidR="00B2072C" w:rsidRPr="00F73048">
        <w:rPr>
          <w:rFonts w:ascii="Book Antiqua" w:hAnsi="Book Antiqua"/>
          <w:kern w:val="2"/>
          <w:szCs w:val="24"/>
          <w:lang w:val="es-PR"/>
          <w14:ligatures w14:val="standardContextual"/>
        </w:rPr>
        <w:t xml:space="preserve"> </w:t>
      </w:r>
      <w:r w:rsidR="00670C5D" w:rsidRPr="00F73048">
        <w:rPr>
          <w:rFonts w:ascii="Book Antiqua" w:hAnsi="Book Antiqua"/>
          <w:kern w:val="2"/>
          <w:szCs w:val="24"/>
          <w:lang w:val="es-PR"/>
          <w14:ligatures w14:val="standardContextual"/>
        </w:rPr>
        <w:t>l</w:t>
      </w:r>
      <w:r w:rsidR="00B2072C" w:rsidRPr="00F73048">
        <w:rPr>
          <w:rFonts w:ascii="Book Antiqua" w:hAnsi="Book Antiqua"/>
          <w:kern w:val="2"/>
          <w:szCs w:val="24"/>
          <w:lang w:val="es-PR"/>
          <w14:ligatures w14:val="standardContextual"/>
        </w:rPr>
        <w:t>a vacunación no solo protege al individuo vacunado, sino que contribuye a la inmunidad comunitaria, reduciendo la propagación de enfermedades contagiosas como el sarampión, la hepatitis B, el virus del papiloma humano (VPH) y la meningitis.</w:t>
      </w:r>
    </w:p>
    <w:p w14:paraId="50B63F89" w14:textId="77777777" w:rsidR="00B2072C" w:rsidRPr="00F73048" w:rsidRDefault="00B2072C" w:rsidP="00F73048">
      <w:pPr>
        <w:pStyle w:val="NoSpacing"/>
        <w:spacing w:line="276" w:lineRule="auto"/>
        <w:jc w:val="both"/>
        <w:rPr>
          <w:rFonts w:ascii="Book Antiqua" w:hAnsi="Book Antiqua"/>
          <w:kern w:val="2"/>
          <w:szCs w:val="24"/>
          <w:lang w:val="es-PR"/>
          <w14:ligatures w14:val="standardContextual"/>
        </w:rPr>
      </w:pPr>
    </w:p>
    <w:p w14:paraId="1E99134C" w14:textId="4531D2C4" w:rsidR="00B2072C" w:rsidRDefault="007B0594" w:rsidP="00F73048">
      <w:pPr>
        <w:pStyle w:val="NoSpacing"/>
        <w:spacing w:line="276" w:lineRule="auto"/>
        <w:jc w:val="both"/>
        <w:rPr>
          <w:rFonts w:ascii="Book Antiqua" w:hAnsi="Book Antiqua"/>
          <w:kern w:val="2"/>
          <w:szCs w:val="24"/>
          <w:lang w:val="es-PR"/>
          <w14:ligatures w14:val="standardContextual"/>
        </w:rPr>
      </w:pPr>
      <w:r w:rsidRPr="00F73048">
        <w:rPr>
          <w:rFonts w:ascii="Book Antiqua" w:hAnsi="Book Antiqua"/>
          <w:kern w:val="2"/>
          <w:szCs w:val="24"/>
          <w:lang w:val="es-PR"/>
          <w14:ligatures w14:val="standardContextual"/>
        </w:rPr>
        <w:t>Expuso</w:t>
      </w:r>
      <w:r w:rsidR="001003EA">
        <w:rPr>
          <w:rFonts w:ascii="Book Antiqua" w:hAnsi="Book Antiqua"/>
          <w:kern w:val="2"/>
          <w:szCs w:val="24"/>
          <w:lang w:val="es-PR"/>
          <w14:ligatures w14:val="standardContextual"/>
        </w:rPr>
        <w:t>,</w:t>
      </w:r>
      <w:r w:rsidRPr="00F73048">
        <w:rPr>
          <w:rFonts w:ascii="Book Antiqua" w:hAnsi="Book Antiqua"/>
          <w:kern w:val="2"/>
          <w:szCs w:val="24"/>
          <w:lang w:val="es-PR"/>
          <w14:ligatures w14:val="standardContextual"/>
        </w:rPr>
        <w:t xml:space="preserve"> que l</w:t>
      </w:r>
      <w:r w:rsidR="00B2072C" w:rsidRPr="00F73048">
        <w:rPr>
          <w:rFonts w:ascii="Book Antiqua" w:hAnsi="Book Antiqua"/>
          <w:kern w:val="2"/>
          <w:szCs w:val="24"/>
          <w:lang w:val="es-PR"/>
          <w14:ligatures w14:val="standardContextual"/>
        </w:rPr>
        <w:t xml:space="preserve">as vacunas previenen enfermedades que, sin inmunización, pueden tener consecuencias graves o fatales. </w:t>
      </w:r>
      <w:r w:rsidR="00CC42C6" w:rsidRPr="00F73048">
        <w:rPr>
          <w:rFonts w:ascii="Book Antiqua" w:hAnsi="Book Antiqua"/>
          <w:kern w:val="2"/>
          <w:szCs w:val="24"/>
          <w:lang w:val="es-PR"/>
          <w14:ligatures w14:val="standardContextual"/>
        </w:rPr>
        <w:t>Reiteró</w:t>
      </w:r>
      <w:r w:rsidR="001003EA">
        <w:rPr>
          <w:rFonts w:ascii="Book Antiqua" w:hAnsi="Book Antiqua"/>
          <w:kern w:val="2"/>
          <w:szCs w:val="24"/>
          <w:lang w:val="es-PR"/>
          <w14:ligatures w14:val="standardContextual"/>
        </w:rPr>
        <w:t>,</w:t>
      </w:r>
      <w:r w:rsidR="00CC42C6" w:rsidRPr="00F73048">
        <w:rPr>
          <w:rFonts w:ascii="Book Antiqua" w:hAnsi="Book Antiqua"/>
          <w:kern w:val="2"/>
          <w:szCs w:val="24"/>
          <w:lang w:val="es-PR"/>
          <w14:ligatures w14:val="standardContextual"/>
        </w:rPr>
        <w:t xml:space="preserve"> que</w:t>
      </w:r>
      <w:r w:rsidR="00B2072C" w:rsidRPr="00F73048">
        <w:rPr>
          <w:rFonts w:ascii="Book Antiqua" w:hAnsi="Book Antiqua"/>
          <w:kern w:val="2"/>
          <w:szCs w:val="24"/>
          <w:lang w:val="es-PR"/>
          <w14:ligatures w14:val="standardContextual"/>
        </w:rPr>
        <w:t xml:space="preserve"> </w:t>
      </w:r>
      <w:r w:rsidR="00CC42C6" w:rsidRPr="00F73048">
        <w:rPr>
          <w:rFonts w:ascii="Book Antiqua" w:hAnsi="Book Antiqua"/>
          <w:kern w:val="2"/>
          <w:szCs w:val="24"/>
          <w:lang w:val="es-PR"/>
          <w14:ligatures w14:val="standardContextual"/>
        </w:rPr>
        <w:t>l</w:t>
      </w:r>
      <w:r w:rsidR="00B2072C" w:rsidRPr="00F73048">
        <w:rPr>
          <w:rFonts w:ascii="Book Antiqua" w:hAnsi="Book Antiqua"/>
          <w:kern w:val="2"/>
          <w:szCs w:val="24"/>
          <w:lang w:val="es-PR"/>
          <w14:ligatures w14:val="standardContextual"/>
        </w:rPr>
        <w:t xml:space="preserve">a prevención de enfermedades mediante la vacunación reduce la necesidad de hospitalizaciones y tratamientos costosos, optimizando los recursos médicos disponibles. </w:t>
      </w:r>
      <w:r w:rsidR="001003EA">
        <w:rPr>
          <w:rFonts w:ascii="Book Antiqua" w:hAnsi="Book Antiqua"/>
          <w:kern w:val="2"/>
          <w:szCs w:val="24"/>
          <w:lang w:val="es-PR"/>
          <w14:ligatures w14:val="standardContextual"/>
        </w:rPr>
        <w:t>Informó, además,</w:t>
      </w:r>
      <w:r w:rsidR="009D1DB0" w:rsidRPr="00F73048">
        <w:rPr>
          <w:rFonts w:ascii="Book Antiqua" w:hAnsi="Book Antiqua"/>
          <w:kern w:val="2"/>
          <w:szCs w:val="24"/>
          <w:lang w:val="es-PR"/>
          <w14:ligatures w14:val="standardContextual"/>
        </w:rPr>
        <w:t xml:space="preserve"> </w:t>
      </w:r>
      <w:r w:rsidR="009C4A0F" w:rsidRPr="00F73048">
        <w:rPr>
          <w:rFonts w:ascii="Book Antiqua" w:hAnsi="Book Antiqua"/>
          <w:kern w:val="2"/>
          <w:szCs w:val="24"/>
          <w:lang w:val="es-PR"/>
          <w14:ligatures w14:val="standardContextual"/>
        </w:rPr>
        <w:t>que la</w:t>
      </w:r>
      <w:r w:rsidR="00B2072C" w:rsidRPr="00F73048">
        <w:rPr>
          <w:rFonts w:ascii="Book Antiqua" w:hAnsi="Book Antiqua"/>
          <w:kern w:val="2"/>
          <w:szCs w:val="24"/>
          <w:lang w:val="es-PR"/>
          <w14:ligatures w14:val="standardContextual"/>
        </w:rPr>
        <w:t xml:space="preserve"> Organización Mundial de la Salud (OMS) y los Centros para el Control y la Prevención de Enfermedades (CDC) recomiendan el acceso equitativo a la vacunación sin barreras innecesarias.</w:t>
      </w:r>
    </w:p>
    <w:p w14:paraId="4DE687B2" w14:textId="77777777" w:rsidR="00D23B6D" w:rsidRPr="00F73048" w:rsidRDefault="00D23B6D" w:rsidP="00F73048">
      <w:pPr>
        <w:pStyle w:val="NoSpacing"/>
        <w:spacing w:line="276" w:lineRule="auto"/>
        <w:jc w:val="both"/>
        <w:rPr>
          <w:rFonts w:ascii="Book Antiqua" w:hAnsi="Book Antiqua"/>
          <w:kern w:val="2"/>
          <w:szCs w:val="24"/>
          <w:lang w:val="es-PR"/>
          <w14:ligatures w14:val="standardContextual"/>
        </w:rPr>
      </w:pPr>
    </w:p>
    <w:p w14:paraId="4011D9E4" w14:textId="08CF9557" w:rsidR="00B2072C" w:rsidRPr="00F73048" w:rsidRDefault="001003EA" w:rsidP="00F73048">
      <w:pPr>
        <w:pStyle w:val="NoSpacing"/>
        <w:spacing w:line="276" w:lineRule="auto"/>
        <w:jc w:val="both"/>
        <w:rPr>
          <w:rFonts w:ascii="Book Antiqua" w:hAnsi="Book Antiqua"/>
          <w:kern w:val="2"/>
          <w:szCs w:val="24"/>
          <w:lang w:val="es-PR"/>
          <w14:ligatures w14:val="standardContextual"/>
        </w:rPr>
      </w:pPr>
      <w:r>
        <w:rPr>
          <w:rFonts w:ascii="Book Antiqua" w:hAnsi="Book Antiqua"/>
          <w:kern w:val="2"/>
          <w:szCs w:val="24"/>
          <w:lang w:val="es-PR"/>
          <w14:ligatures w14:val="standardContextual"/>
        </w:rPr>
        <w:t>El Colegio</w:t>
      </w:r>
      <w:r w:rsidR="00F313BD">
        <w:rPr>
          <w:rFonts w:ascii="Book Antiqua" w:hAnsi="Book Antiqua"/>
          <w:kern w:val="2"/>
          <w:szCs w:val="24"/>
          <w:lang w:val="es-PR"/>
          <w14:ligatures w14:val="standardContextual"/>
        </w:rPr>
        <w:t xml:space="preserve"> de Médicos cirujanos</w:t>
      </w:r>
      <w:r>
        <w:rPr>
          <w:rFonts w:ascii="Book Antiqua" w:hAnsi="Book Antiqua"/>
          <w:kern w:val="2"/>
          <w:szCs w:val="24"/>
          <w:lang w:val="es-PR"/>
          <w14:ligatures w14:val="standardContextual"/>
        </w:rPr>
        <w:t>, argument</w:t>
      </w:r>
      <w:r w:rsidR="0007554D" w:rsidRPr="00F73048">
        <w:rPr>
          <w:rFonts w:ascii="Book Antiqua" w:hAnsi="Book Antiqua"/>
          <w:kern w:val="2"/>
          <w:szCs w:val="24"/>
          <w:lang w:val="es-PR"/>
          <w14:ligatures w14:val="standardContextual"/>
        </w:rPr>
        <w:t>ó</w:t>
      </w:r>
      <w:r w:rsidR="00D23B6D">
        <w:rPr>
          <w:rFonts w:ascii="Book Antiqua" w:hAnsi="Book Antiqua"/>
          <w:kern w:val="2"/>
          <w:szCs w:val="24"/>
          <w:lang w:val="es-PR"/>
          <w14:ligatures w14:val="standardContextual"/>
        </w:rPr>
        <w:t>,</w:t>
      </w:r>
      <w:r w:rsidR="0007554D" w:rsidRPr="00F73048">
        <w:rPr>
          <w:rFonts w:ascii="Book Antiqua" w:hAnsi="Book Antiqua"/>
          <w:kern w:val="2"/>
          <w:szCs w:val="24"/>
          <w:lang w:val="es-PR"/>
          <w14:ligatures w14:val="standardContextual"/>
        </w:rPr>
        <w:t xml:space="preserve"> que l</w:t>
      </w:r>
      <w:r w:rsidR="00B2072C" w:rsidRPr="00F73048">
        <w:rPr>
          <w:rFonts w:ascii="Book Antiqua" w:hAnsi="Book Antiqua"/>
          <w:kern w:val="2"/>
          <w:szCs w:val="24"/>
          <w:lang w:val="es-PR"/>
          <w14:ligatures w14:val="standardContextual"/>
        </w:rPr>
        <w:t>a capacidad de los jóvenes adultos de acceder a la vacunación sin restricciones burocráticas permite una respuesta más ágil ante emergencias sanitarias.</w:t>
      </w:r>
      <w:r>
        <w:rPr>
          <w:rFonts w:ascii="Book Antiqua" w:hAnsi="Book Antiqua"/>
          <w:kern w:val="2"/>
          <w:szCs w:val="24"/>
          <w:lang w:val="es-PR"/>
          <w14:ligatures w14:val="standardContextual"/>
        </w:rPr>
        <w:t xml:space="preserve"> De igual forma, plante</w:t>
      </w:r>
      <w:r w:rsidRPr="00F73048">
        <w:rPr>
          <w:rFonts w:ascii="Book Antiqua" w:hAnsi="Book Antiqua"/>
          <w:kern w:val="2"/>
          <w:szCs w:val="24"/>
          <w:lang w:val="es-PR"/>
          <w14:ligatures w14:val="standardContextual"/>
        </w:rPr>
        <w:t>ó</w:t>
      </w:r>
      <w:r>
        <w:rPr>
          <w:rFonts w:ascii="Book Antiqua" w:hAnsi="Book Antiqua"/>
          <w:kern w:val="2"/>
          <w:szCs w:val="24"/>
          <w:lang w:val="es-PR"/>
          <w14:ligatures w14:val="standardContextual"/>
        </w:rPr>
        <w:t>,</w:t>
      </w:r>
      <w:r w:rsidR="00E05D3E" w:rsidRPr="00F73048">
        <w:rPr>
          <w:rFonts w:ascii="Book Antiqua" w:hAnsi="Book Antiqua"/>
          <w:kern w:val="2"/>
          <w:szCs w:val="24"/>
          <w:lang w:val="es-PR"/>
          <w14:ligatures w14:val="standardContextual"/>
        </w:rPr>
        <w:t xml:space="preserve"> que l</w:t>
      </w:r>
      <w:r w:rsidR="00B2072C" w:rsidRPr="00F73048">
        <w:rPr>
          <w:rFonts w:ascii="Book Antiqua" w:hAnsi="Book Antiqua"/>
          <w:kern w:val="2"/>
          <w:szCs w:val="24"/>
          <w:lang w:val="es-PR"/>
          <w14:ligatures w14:val="standardContextual"/>
        </w:rPr>
        <w:t>a mayoría de edad en Puerto Rico está establecida en 18 años para múltiples decisiones de salud y responsabilidad civil</w:t>
      </w:r>
      <w:r w:rsidR="00F313BD">
        <w:rPr>
          <w:rFonts w:ascii="Book Antiqua" w:hAnsi="Book Antiqua"/>
          <w:kern w:val="2"/>
          <w:szCs w:val="24"/>
          <w:lang w:val="es-PR"/>
          <w14:ligatures w14:val="standardContextual"/>
        </w:rPr>
        <w:t>, por ejemplo,</w:t>
      </w:r>
      <w:r w:rsidR="00B2072C" w:rsidRPr="00F73048">
        <w:rPr>
          <w:rFonts w:ascii="Book Antiqua" w:hAnsi="Book Antiqua"/>
          <w:kern w:val="2"/>
          <w:szCs w:val="24"/>
          <w:lang w:val="es-PR"/>
          <w14:ligatures w14:val="standardContextual"/>
        </w:rPr>
        <w:t xml:space="preserve"> un joven de 18 años puede votar, alistarse en las fuerzas armadas, y tomar decisiones médicas críticas en otros aspectos de su salud. </w:t>
      </w:r>
      <w:r w:rsidR="00F313BD">
        <w:rPr>
          <w:rFonts w:ascii="Book Antiqua" w:hAnsi="Book Antiqua"/>
          <w:kern w:val="2"/>
          <w:szCs w:val="24"/>
          <w:lang w:val="es-PR"/>
          <w14:ligatures w14:val="standardContextual"/>
        </w:rPr>
        <w:t>Por eso, es de la opinión, que r</w:t>
      </w:r>
      <w:r w:rsidR="00B2072C" w:rsidRPr="00F73048">
        <w:rPr>
          <w:rFonts w:ascii="Book Antiqua" w:hAnsi="Book Antiqua"/>
          <w:kern w:val="2"/>
          <w:szCs w:val="24"/>
          <w:lang w:val="es-PR"/>
          <w14:ligatures w14:val="standardContextual"/>
        </w:rPr>
        <w:t xml:space="preserve">estringir su derecho a consentir a la vacunación hasta los 21 años representa una </w:t>
      </w:r>
      <w:r w:rsidR="00B2072C" w:rsidRPr="00F73048">
        <w:rPr>
          <w:rFonts w:ascii="Book Antiqua" w:hAnsi="Book Antiqua"/>
          <w:kern w:val="2"/>
          <w:szCs w:val="24"/>
          <w:lang w:val="es-PR"/>
          <w14:ligatures w14:val="standardContextual"/>
        </w:rPr>
        <w:lastRenderedPageBreak/>
        <w:t>incongruencia legal y una barrera innecesaria para la protección de su salud y la de la comunidad.</w:t>
      </w:r>
    </w:p>
    <w:p w14:paraId="62FFDF8A" w14:textId="77777777" w:rsidR="00B2072C" w:rsidRPr="00F73048" w:rsidRDefault="00B2072C" w:rsidP="00F73048">
      <w:pPr>
        <w:pStyle w:val="NoSpacing"/>
        <w:spacing w:line="276" w:lineRule="auto"/>
        <w:jc w:val="both"/>
        <w:rPr>
          <w:rFonts w:ascii="Book Antiqua" w:hAnsi="Book Antiqua"/>
          <w:szCs w:val="24"/>
          <w:lang w:val="es-PR"/>
        </w:rPr>
      </w:pPr>
    </w:p>
    <w:p w14:paraId="07E0E4E9" w14:textId="27879B0B" w:rsidR="00B2072C" w:rsidRPr="00F73048" w:rsidRDefault="00C36EC9" w:rsidP="00F73048">
      <w:pPr>
        <w:pStyle w:val="NoSpacing"/>
        <w:spacing w:line="276" w:lineRule="auto"/>
        <w:jc w:val="both"/>
        <w:rPr>
          <w:rFonts w:ascii="Book Antiqua" w:hAnsi="Book Antiqua"/>
          <w:kern w:val="2"/>
          <w:szCs w:val="24"/>
          <w:lang w:val="es-PR"/>
          <w14:ligatures w14:val="standardContextual"/>
        </w:rPr>
      </w:pPr>
      <w:r w:rsidRPr="00F73048">
        <w:rPr>
          <w:rFonts w:ascii="Book Antiqua" w:hAnsi="Book Antiqua"/>
          <w:kern w:val="2"/>
          <w:szCs w:val="24"/>
          <w:lang w:val="es-PR"/>
          <w14:ligatures w14:val="standardContextual"/>
        </w:rPr>
        <w:t>Recono</w:t>
      </w:r>
      <w:r w:rsidR="000B264F" w:rsidRPr="00F73048">
        <w:rPr>
          <w:rFonts w:ascii="Book Antiqua" w:hAnsi="Book Antiqua"/>
          <w:kern w:val="2"/>
          <w:szCs w:val="24"/>
          <w:lang w:val="es-PR"/>
          <w14:ligatures w14:val="standardContextual"/>
        </w:rPr>
        <w:t xml:space="preserve">ció </w:t>
      </w:r>
      <w:r w:rsidR="00B435D0" w:rsidRPr="00F73048">
        <w:rPr>
          <w:rFonts w:ascii="Book Antiqua" w:hAnsi="Book Antiqua"/>
          <w:kern w:val="2"/>
          <w:szCs w:val="24"/>
          <w:lang w:val="es-PR"/>
          <w14:ligatures w14:val="standardContextual"/>
        </w:rPr>
        <w:t>que,</w:t>
      </w:r>
      <w:r w:rsidR="00B2072C" w:rsidRPr="00F73048">
        <w:rPr>
          <w:rFonts w:ascii="Book Antiqua" w:hAnsi="Book Antiqua"/>
          <w:kern w:val="2"/>
          <w:szCs w:val="24"/>
          <w:lang w:val="es-PR"/>
          <w14:ligatures w14:val="standardContextual"/>
        </w:rPr>
        <w:t xml:space="preserve"> muchos jóvenes de 18 años ya se encuentran en entornos universitarios o laborales donde pueden estar en mayor riesgo de exposición a enfermedades infecciosas</w:t>
      </w:r>
      <w:r w:rsidR="00F313BD">
        <w:rPr>
          <w:rFonts w:ascii="Book Antiqua" w:hAnsi="Book Antiqua"/>
          <w:kern w:val="2"/>
          <w:szCs w:val="24"/>
          <w:lang w:val="es-PR"/>
          <w14:ligatures w14:val="standardContextual"/>
        </w:rPr>
        <w:t xml:space="preserve"> por lo que g</w:t>
      </w:r>
      <w:r w:rsidR="00B2072C" w:rsidRPr="00F73048">
        <w:rPr>
          <w:rFonts w:ascii="Book Antiqua" w:hAnsi="Book Antiqua"/>
          <w:kern w:val="2"/>
          <w:szCs w:val="24"/>
          <w:lang w:val="es-PR"/>
          <w14:ligatures w14:val="standardContextual"/>
        </w:rPr>
        <w:t>arantizar su acceso sin la necesidad de autorización parental facilita la implementación de estrategias de salud pública y mejora las tasas de vacunación en este grupo etario.</w:t>
      </w:r>
    </w:p>
    <w:p w14:paraId="56B8AA7C" w14:textId="77777777" w:rsidR="00B2072C" w:rsidRPr="00F73048" w:rsidRDefault="00B2072C" w:rsidP="00F73048">
      <w:pPr>
        <w:pStyle w:val="NoSpacing"/>
        <w:spacing w:line="276" w:lineRule="auto"/>
        <w:jc w:val="both"/>
        <w:rPr>
          <w:rFonts w:ascii="Book Antiqua" w:hAnsi="Book Antiqua"/>
          <w:szCs w:val="24"/>
          <w:lang w:val="es-PR"/>
        </w:rPr>
      </w:pPr>
    </w:p>
    <w:p w14:paraId="59BA7365" w14:textId="6ED34938" w:rsidR="00B2072C" w:rsidRPr="00F73048" w:rsidRDefault="00022A29" w:rsidP="00F73048">
      <w:pPr>
        <w:pStyle w:val="NoSpacing"/>
        <w:spacing w:line="276" w:lineRule="auto"/>
        <w:jc w:val="both"/>
        <w:rPr>
          <w:rFonts w:ascii="Book Antiqua" w:hAnsi="Book Antiqua"/>
          <w:kern w:val="2"/>
          <w:szCs w:val="24"/>
          <w:lang w:val="es-PR"/>
          <w14:ligatures w14:val="standardContextual"/>
        </w:rPr>
      </w:pPr>
      <w:r w:rsidRPr="00F73048">
        <w:rPr>
          <w:rFonts w:ascii="Book Antiqua" w:hAnsi="Book Antiqua"/>
          <w:kern w:val="2"/>
          <w:szCs w:val="24"/>
          <w:lang w:val="es-PR"/>
          <w14:ligatures w14:val="standardContextual"/>
        </w:rPr>
        <w:t>Concluyó</w:t>
      </w:r>
      <w:r w:rsidR="00F313BD">
        <w:rPr>
          <w:rFonts w:ascii="Book Antiqua" w:hAnsi="Book Antiqua"/>
          <w:kern w:val="2"/>
          <w:szCs w:val="24"/>
          <w:lang w:val="es-PR"/>
          <w14:ligatures w14:val="standardContextual"/>
        </w:rPr>
        <w:t>,</w:t>
      </w:r>
      <w:r w:rsidR="00251774" w:rsidRPr="00F73048">
        <w:rPr>
          <w:rFonts w:ascii="Book Antiqua" w:hAnsi="Book Antiqua"/>
          <w:kern w:val="2"/>
          <w:szCs w:val="24"/>
          <w:lang w:val="es-PR"/>
          <w14:ligatures w14:val="standardContextual"/>
        </w:rPr>
        <w:t xml:space="preserve"> afirmando que l</w:t>
      </w:r>
      <w:r w:rsidR="00B2072C" w:rsidRPr="00F73048">
        <w:rPr>
          <w:rFonts w:ascii="Book Antiqua" w:hAnsi="Book Antiqua"/>
          <w:kern w:val="2"/>
          <w:szCs w:val="24"/>
          <w:lang w:val="es-PR"/>
          <w14:ligatures w14:val="standardContextual"/>
        </w:rPr>
        <w:t>a vacunación es una herramienta fundamental en la prevención de enfermedades</w:t>
      </w:r>
      <w:r w:rsidR="00F313BD">
        <w:rPr>
          <w:rFonts w:ascii="Book Antiqua" w:hAnsi="Book Antiqua"/>
          <w:kern w:val="2"/>
          <w:szCs w:val="24"/>
          <w:lang w:val="es-PR"/>
          <w14:ligatures w14:val="standardContextual"/>
        </w:rPr>
        <w:t xml:space="preserve">, por lo que </w:t>
      </w:r>
      <w:r w:rsidR="00B2072C" w:rsidRPr="00F73048">
        <w:rPr>
          <w:rFonts w:ascii="Book Antiqua" w:hAnsi="Book Antiqua"/>
          <w:kern w:val="2"/>
          <w:szCs w:val="24"/>
          <w:lang w:val="es-PR"/>
          <w14:ligatures w14:val="standardContextual"/>
        </w:rPr>
        <w:t>garantiza</w:t>
      </w:r>
      <w:r w:rsidR="00F313BD">
        <w:rPr>
          <w:rFonts w:ascii="Book Antiqua" w:hAnsi="Book Antiqua"/>
          <w:kern w:val="2"/>
          <w:szCs w:val="24"/>
          <w:lang w:val="es-PR"/>
          <w14:ligatures w14:val="standardContextual"/>
        </w:rPr>
        <w:t>r</w:t>
      </w:r>
      <w:r w:rsidR="00B2072C" w:rsidRPr="00F73048">
        <w:rPr>
          <w:rFonts w:ascii="Book Antiqua" w:hAnsi="Book Antiqua"/>
          <w:kern w:val="2"/>
          <w:szCs w:val="24"/>
          <w:lang w:val="es-PR"/>
          <w14:ligatures w14:val="standardContextual"/>
        </w:rPr>
        <w:t xml:space="preserve"> que los jóvenes de 18 años puedan consentir a ella sin barreras innecesarias es un paso esencial para la protección de su salud y la de toda la población puertorriqueña.</w:t>
      </w:r>
    </w:p>
    <w:p w14:paraId="786159ED" w14:textId="77777777" w:rsidR="00B2072C" w:rsidRPr="00F73048" w:rsidRDefault="00B2072C" w:rsidP="00F73048">
      <w:pPr>
        <w:pStyle w:val="NoSpacing"/>
        <w:spacing w:line="276" w:lineRule="auto"/>
        <w:jc w:val="both"/>
        <w:rPr>
          <w:rFonts w:ascii="Book Antiqua" w:eastAsia="Calibri" w:hAnsi="Book Antiqua"/>
          <w:kern w:val="2"/>
          <w:szCs w:val="24"/>
          <w:lang w:val="es-PR"/>
          <w14:ligatures w14:val="standardContextual"/>
        </w:rPr>
      </w:pPr>
    </w:p>
    <w:p w14:paraId="30E7BD23" w14:textId="0C8F49B5" w:rsidR="00B2072C" w:rsidRPr="00F73048" w:rsidRDefault="00207479" w:rsidP="00F73048">
      <w:pPr>
        <w:pStyle w:val="NoSpacing"/>
        <w:spacing w:line="276" w:lineRule="auto"/>
        <w:jc w:val="center"/>
        <w:rPr>
          <w:rFonts w:ascii="Book Antiqua" w:hAnsi="Book Antiqua"/>
          <w:b/>
          <w:bCs/>
          <w:szCs w:val="24"/>
          <w:lang w:val="es-ES"/>
        </w:rPr>
      </w:pPr>
      <w:r>
        <w:rPr>
          <w:rFonts w:ascii="Book Antiqua" w:hAnsi="Book Antiqua"/>
          <w:b/>
          <w:bCs/>
          <w:szCs w:val="24"/>
          <w:lang w:val="es-ES"/>
        </w:rPr>
        <w:t>COALICIÓN DE INMUNIZACIÓN Y PROMOCIÓN DE LA SALUD (</w:t>
      </w:r>
      <w:r w:rsidR="00B2072C" w:rsidRPr="00F73048">
        <w:rPr>
          <w:rFonts w:ascii="Book Antiqua" w:hAnsi="Book Antiqua"/>
          <w:b/>
          <w:bCs/>
          <w:szCs w:val="24"/>
          <w:lang w:val="es-ES"/>
        </w:rPr>
        <w:t>VOCES</w:t>
      </w:r>
      <w:r>
        <w:rPr>
          <w:rFonts w:ascii="Book Antiqua" w:hAnsi="Book Antiqua"/>
          <w:b/>
          <w:bCs/>
          <w:szCs w:val="24"/>
          <w:lang w:val="es-ES"/>
        </w:rPr>
        <w:t>)</w:t>
      </w:r>
    </w:p>
    <w:p w14:paraId="454FC1B4" w14:textId="77777777" w:rsidR="00B2072C" w:rsidRPr="00F73048" w:rsidRDefault="00B2072C" w:rsidP="00F73048">
      <w:pPr>
        <w:pStyle w:val="NoSpacing"/>
        <w:spacing w:line="276" w:lineRule="auto"/>
        <w:jc w:val="both"/>
        <w:rPr>
          <w:rFonts w:ascii="Book Antiqua" w:hAnsi="Book Antiqua"/>
          <w:szCs w:val="24"/>
          <w:lang w:val="es-ES"/>
        </w:rPr>
      </w:pPr>
    </w:p>
    <w:p w14:paraId="1FC6F600" w14:textId="1E35BC78" w:rsidR="00B2072C" w:rsidRDefault="00207479" w:rsidP="00F73048">
      <w:pPr>
        <w:pStyle w:val="NoSpacing"/>
        <w:spacing w:line="276" w:lineRule="auto"/>
        <w:jc w:val="both"/>
        <w:rPr>
          <w:rFonts w:ascii="Book Antiqua" w:hAnsi="Book Antiqua"/>
          <w:szCs w:val="24"/>
          <w:lang w:val="es-PR"/>
        </w:rPr>
      </w:pPr>
      <w:r w:rsidRPr="00207479">
        <w:rPr>
          <w:rFonts w:ascii="Book Antiqua" w:eastAsia="Calibri" w:hAnsi="Book Antiqua"/>
          <w:bCs/>
          <w:kern w:val="2"/>
          <w:szCs w:val="24"/>
          <w:lang w:val="es-ES"/>
          <w14:ligatures w14:val="standardContextual"/>
        </w:rPr>
        <w:t xml:space="preserve">La </w:t>
      </w:r>
      <w:r>
        <w:rPr>
          <w:rFonts w:ascii="Book Antiqua" w:eastAsia="Calibri" w:hAnsi="Book Antiqua"/>
          <w:b/>
          <w:kern w:val="2"/>
          <w:szCs w:val="24"/>
          <w:lang w:val="es-ES"/>
          <w14:ligatures w14:val="standardContextual"/>
        </w:rPr>
        <w:t>Coalición de Inmunización y Promoción de la Salud (</w:t>
      </w:r>
      <w:r w:rsidR="00B2072C" w:rsidRPr="00D23B6D">
        <w:rPr>
          <w:rFonts w:ascii="Book Antiqua" w:eastAsia="Calibri" w:hAnsi="Book Antiqua"/>
          <w:b/>
          <w:kern w:val="2"/>
          <w:szCs w:val="24"/>
          <w:lang w:val="es-ES"/>
          <w14:ligatures w14:val="standardContextual"/>
        </w:rPr>
        <w:t>VOCES</w:t>
      </w:r>
      <w:r>
        <w:rPr>
          <w:rFonts w:ascii="Book Antiqua" w:eastAsia="Calibri" w:hAnsi="Book Antiqua"/>
          <w:b/>
          <w:kern w:val="2"/>
          <w:szCs w:val="24"/>
          <w:lang w:val="es-ES"/>
          <w14:ligatures w14:val="standardContextual"/>
        </w:rPr>
        <w:t>)</w:t>
      </w:r>
      <w:r w:rsidR="00B2072C" w:rsidRPr="00D23B6D">
        <w:rPr>
          <w:rFonts w:ascii="Book Antiqua" w:eastAsia="Calibri" w:hAnsi="Book Antiqua"/>
          <w:b/>
          <w:kern w:val="2"/>
          <w:szCs w:val="24"/>
          <w:lang w:val="es-ES"/>
          <w14:ligatures w14:val="standardContextual"/>
        </w:rPr>
        <w:t xml:space="preserve"> </w:t>
      </w:r>
      <w:r w:rsidR="00B2072C" w:rsidRPr="00F73048">
        <w:rPr>
          <w:rFonts w:ascii="Book Antiqua" w:eastAsia="Calibri" w:hAnsi="Book Antiqua"/>
          <w:kern w:val="2"/>
          <w:szCs w:val="24"/>
          <w:lang w:val="es-ES"/>
          <w14:ligatures w14:val="standardContextual"/>
        </w:rPr>
        <w:t xml:space="preserve">cursó sus comentarios a esta Distinguida Comisión a favor de la aprobación del </w:t>
      </w:r>
      <w:r w:rsidR="00D23B6D" w:rsidRPr="00D23B6D">
        <w:rPr>
          <w:rFonts w:ascii="Book Antiqua" w:eastAsia="Calibri" w:hAnsi="Book Antiqua"/>
          <w:b/>
          <w:bCs/>
          <w:kern w:val="2"/>
          <w:szCs w:val="24"/>
          <w:lang w:val="es-ES"/>
          <w14:ligatures w14:val="standardContextual"/>
        </w:rPr>
        <w:t>P. del S.</w:t>
      </w:r>
      <w:r w:rsidR="00B2072C" w:rsidRPr="00D23B6D">
        <w:rPr>
          <w:rFonts w:ascii="Book Antiqua" w:eastAsia="Calibri" w:hAnsi="Book Antiqua"/>
          <w:b/>
          <w:bCs/>
          <w:kern w:val="2"/>
          <w:szCs w:val="24"/>
          <w:lang w:val="es-ES"/>
          <w14:ligatures w14:val="standardContextual"/>
        </w:rPr>
        <w:t xml:space="preserve"> 120</w:t>
      </w:r>
      <w:r w:rsidR="00B2072C" w:rsidRPr="00F73048">
        <w:rPr>
          <w:rFonts w:ascii="Book Antiqua" w:eastAsia="Calibri" w:hAnsi="Book Antiqua"/>
          <w:kern w:val="2"/>
          <w:szCs w:val="24"/>
          <w:lang w:val="es-ES"/>
          <w14:ligatures w14:val="standardContextual"/>
        </w:rPr>
        <w:t xml:space="preserve"> suscrito por su Fundadora y </w:t>
      </w:r>
      <w:proofErr w:type="gramStart"/>
      <w:r w:rsidR="00B2072C" w:rsidRPr="00F73048">
        <w:rPr>
          <w:rFonts w:ascii="Book Antiqua" w:eastAsia="Calibri" w:hAnsi="Book Antiqua"/>
          <w:kern w:val="2"/>
          <w:szCs w:val="24"/>
          <w:lang w:val="es-ES"/>
          <w14:ligatures w14:val="standardContextual"/>
        </w:rPr>
        <w:t>Directora Ejecutiva</w:t>
      </w:r>
      <w:proofErr w:type="gramEnd"/>
      <w:r w:rsidR="00B2072C" w:rsidRPr="00F73048">
        <w:rPr>
          <w:rFonts w:ascii="Book Antiqua" w:eastAsia="Calibri" w:hAnsi="Book Antiqua"/>
          <w:kern w:val="2"/>
          <w:szCs w:val="24"/>
          <w:lang w:val="es-ES"/>
          <w14:ligatures w14:val="standardContextual"/>
        </w:rPr>
        <w:t>, Lilliam Rodríguez Capó</w:t>
      </w:r>
      <w:r w:rsidR="00B2072C" w:rsidRPr="00F73048">
        <w:rPr>
          <w:rFonts w:ascii="Book Antiqua" w:hAnsi="Book Antiqua"/>
          <w:szCs w:val="24"/>
          <w:lang w:val="es-PR"/>
        </w:rPr>
        <w:t>.</w:t>
      </w:r>
    </w:p>
    <w:p w14:paraId="5BFE240A" w14:textId="77777777" w:rsidR="00D23B6D" w:rsidRPr="00F73048" w:rsidRDefault="00D23B6D" w:rsidP="00F73048">
      <w:pPr>
        <w:pStyle w:val="NoSpacing"/>
        <w:spacing w:line="276" w:lineRule="auto"/>
        <w:jc w:val="both"/>
        <w:rPr>
          <w:rFonts w:ascii="Book Antiqua" w:hAnsi="Book Antiqua"/>
          <w:szCs w:val="24"/>
          <w:lang w:val="es-PR"/>
        </w:rPr>
      </w:pPr>
    </w:p>
    <w:p w14:paraId="138B1394" w14:textId="4857594B" w:rsidR="00CB23FD" w:rsidRPr="003C118B" w:rsidRDefault="00C852A0" w:rsidP="00F73048">
      <w:pPr>
        <w:pStyle w:val="NoSpacing"/>
        <w:spacing w:line="276" w:lineRule="auto"/>
        <w:jc w:val="both"/>
        <w:rPr>
          <w:rFonts w:ascii="Book Antiqua" w:hAnsi="Book Antiqua"/>
          <w:color w:val="000000"/>
          <w:szCs w:val="24"/>
          <w:lang w:val="es-PR"/>
        </w:rPr>
      </w:pPr>
      <w:r w:rsidRPr="00F73048">
        <w:rPr>
          <w:rFonts w:ascii="Book Antiqua" w:hAnsi="Book Antiqua"/>
          <w:color w:val="000000"/>
          <w:szCs w:val="24"/>
          <w:lang w:val="es-PR"/>
        </w:rPr>
        <w:t>Enfocó</w:t>
      </w:r>
      <w:r w:rsidR="000E464E" w:rsidRPr="00F73048">
        <w:rPr>
          <w:rFonts w:ascii="Book Antiqua" w:hAnsi="Book Antiqua"/>
          <w:color w:val="000000"/>
          <w:szCs w:val="24"/>
          <w:lang w:val="es-PR"/>
        </w:rPr>
        <w:t xml:space="preserve"> en</w:t>
      </w:r>
      <w:r w:rsidRPr="00F73048">
        <w:rPr>
          <w:rFonts w:ascii="Book Antiqua" w:hAnsi="Book Antiqua"/>
          <w:color w:val="000000"/>
          <w:szCs w:val="24"/>
          <w:lang w:val="es-PR"/>
        </w:rPr>
        <w:t xml:space="preserve"> sus </w:t>
      </w:r>
      <w:r w:rsidR="00A57A32" w:rsidRPr="00F73048">
        <w:rPr>
          <w:rFonts w:ascii="Book Antiqua" w:hAnsi="Book Antiqua"/>
          <w:color w:val="000000"/>
          <w:szCs w:val="24"/>
          <w:lang w:val="es-PR"/>
        </w:rPr>
        <w:t>comentarios en</w:t>
      </w:r>
      <w:r w:rsidR="000E464E" w:rsidRPr="00F73048">
        <w:rPr>
          <w:rFonts w:ascii="Book Antiqua" w:hAnsi="Book Antiqua"/>
          <w:color w:val="000000"/>
          <w:szCs w:val="24"/>
          <w:lang w:val="es-PR"/>
        </w:rPr>
        <w:t xml:space="preserve"> explicar que </w:t>
      </w:r>
      <w:r w:rsidR="00D23B6D">
        <w:rPr>
          <w:rFonts w:ascii="Book Antiqua" w:hAnsi="Book Antiqua"/>
          <w:color w:val="000000"/>
          <w:szCs w:val="24"/>
          <w:lang w:val="es-PR"/>
        </w:rPr>
        <w:t>el</w:t>
      </w:r>
      <w:r w:rsidR="00CB23FD" w:rsidRPr="00F73048">
        <w:rPr>
          <w:rFonts w:ascii="Book Antiqua" w:hAnsi="Book Antiqua"/>
          <w:color w:val="000000"/>
          <w:szCs w:val="24"/>
          <w:lang w:val="es-PR"/>
        </w:rPr>
        <w:t xml:space="preserve"> P. del S. 120 aborda esta incongruencia de manera directa y precisa. E</w:t>
      </w:r>
      <w:r w:rsidR="007F55C7" w:rsidRPr="00F73048">
        <w:rPr>
          <w:rFonts w:ascii="Book Antiqua" w:hAnsi="Book Antiqua"/>
          <w:color w:val="000000"/>
          <w:szCs w:val="24"/>
          <w:lang w:val="es-PR"/>
        </w:rPr>
        <w:t>xpuso</w:t>
      </w:r>
      <w:r w:rsidR="00D23B6D">
        <w:rPr>
          <w:rFonts w:ascii="Book Antiqua" w:hAnsi="Book Antiqua"/>
          <w:color w:val="000000"/>
          <w:szCs w:val="24"/>
          <w:lang w:val="es-PR"/>
        </w:rPr>
        <w:t>,</w:t>
      </w:r>
      <w:r w:rsidR="007F55C7" w:rsidRPr="00F73048">
        <w:rPr>
          <w:rFonts w:ascii="Book Antiqua" w:hAnsi="Book Antiqua"/>
          <w:color w:val="000000"/>
          <w:szCs w:val="24"/>
          <w:lang w:val="es-PR"/>
        </w:rPr>
        <w:t xml:space="preserve"> </w:t>
      </w:r>
      <w:r w:rsidR="00F85A5F" w:rsidRPr="00F73048">
        <w:rPr>
          <w:rFonts w:ascii="Book Antiqua" w:hAnsi="Book Antiqua"/>
          <w:color w:val="000000"/>
          <w:szCs w:val="24"/>
          <w:lang w:val="es-PR"/>
        </w:rPr>
        <w:t>que</w:t>
      </w:r>
      <w:r w:rsidR="00CB23FD" w:rsidRPr="00F73048">
        <w:rPr>
          <w:rFonts w:ascii="Book Antiqua" w:hAnsi="Book Antiqua"/>
          <w:color w:val="000000"/>
          <w:szCs w:val="24"/>
          <w:lang w:val="es-PR"/>
        </w:rPr>
        <w:t xml:space="preserve"> esta legislación es un acto fundamental de reconocimiento de la autonomía y dignidad del joven adulto. </w:t>
      </w:r>
      <w:r w:rsidR="00F07C45" w:rsidRPr="00F73048">
        <w:rPr>
          <w:rFonts w:ascii="Book Antiqua" w:hAnsi="Book Antiqua"/>
          <w:color w:val="000000"/>
          <w:szCs w:val="24"/>
          <w:lang w:val="es-PR"/>
        </w:rPr>
        <w:t>Fundamentó</w:t>
      </w:r>
      <w:r w:rsidR="003C118B">
        <w:rPr>
          <w:rFonts w:ascii="Book Antiqua" w:hAnsi="Book Antiqua"/>
          <w:color w:val="000000"/>
          <w:szCs w:val="24"/>
          <w:lang w:val="es-PR"/>
        </w:rPr>
        <w:t>,</w:t>
      </w:r>
      <w:r w:rsidR="00F07C45" w:rsidRPr="00F73048">
        <w:rPr>
          <w:rFonts w:ascii="Book Antiqua" w:hAnsi="Book Antiqua"/>
          <w:color w:val="000000"/>
          <w:szCs w:val="24"/>
          <w:lang w:val="es-PR"/>
        </w:rPr>
        <w:t xml:space="preserve"> </w:t>
      </w:r>
      <w:r w:rsidR="004C6113" w:rsidRPr="00F73048">
        <w:rPr>
          <w:rFonts w:ascii="Book Antiqua" w:hAnsi="Book Antiqua"/>
          <w:color w:val="000000"/>
          <w:szCs w:val="24"/>
          <w:lang w:val="es-PR"/>
        </w:rPr>
        <w:t>que</w:t>
      </w:r>
      <w:r w:rsidR="003C118B">
        <w:rPr>
          <w:rFonts w:ascii="Book Antiqua" w:hAnsi="Book Antiqua"/>
          <w:color w:val="000000"/>
          <w:szCs w:val="24"/>
          <w:lang w:val="es-PR"/>
        </w:rPr>
        <w:t>,</w:t>
      </w:r>
      <w:r w:rsidR="00F07C45" w:rsidRPr="00F73048">
        <w:rPr>
          <w:rFonts w:ascii="Book Antiqua" w:hAnsi="Book Antiqua"/>
          <w:color w:val="000000"/>
          <w:szCs w:val="24"/>
          <w:lang w:val="es-PR"/>
        </w:rPr>
        <w:t xml:space="preserve"> a</w:t>
      </w:r>
      <w:r w:rsidR="00CB23FD" w:rsidRPr="00F73048">
        <w:rPr>
          <w:rFonts w:ascii="Book Antiqua" w:hAnsi="Book Antiqua"/>
          <w:color w:val="000000"/>
          <w:szCs w:val="24"/>
          <w:lang w:val="es-PR"/>
        </w:rPr>
        <w:t xml:space="preserve"> los dieciocho años, una persona alcanza un grado significativo de madurez cognitiva y desarrollo personal, permitiéndole comprender y asumir responsabilidades cruciales, incluyendo aquellas sobre su propia salud. </w:t>
      </w:r>
      <w:r w:rsidR="001B4A79" w:rsidRPr="00F73048">
        <w:rPr>
          <w:rFonts w:ascii="Book Antiqua" w:hAnsi="Book Antiqua"/>
          <w:color w:val="000000"/>
          <w:szCs w:val="24"/>
          <w:lang w:val="es-PR"/>
        </w:rPr>
        <w:t xml:space="preserve"> </w:t>
      </w:r>
      <w:r w:rsidR="003C118B">
        <w:rPr>
          <w:rFonts w:ascii="Book Antiqua" w:hAnsi="Book Antiqua"/>
          <w:color w:val="000000"/>
          <w:szCs w:val="24"/>
          <w:lang w:val="es-PR"/>
        </w:rPr>
        <w:t>Asimismo, p</w:t>
      </w:r>
      <w:r w:rsidR="001B4A79" w:rsidRPr="00F73048">
        <w:rPr>
          <w:rFonts w:ascii="Book Antiqua" w:hAnsi="Book Antiqua"/>
          <w:color w:val="000000"/>
          <w:szCs w:val="24"/>
          <w:lang w:val="es-PR"/>
        </w:rPr>
        <w:t>lanteó</w:t>
      </w:r>
      <w:r w:rsidR="003C118B">
        <w:rPr>
          <w:rFonts w:ascii="Book Antiqua" w:hAnsi="Book Antiqua"/>
          <w:color w:val="000000"/>
          <w:szCs w:val="24"/>
          <w:lang w:val="es-PR"/>
        </w:rPr>
        <w:t>,</w:t>
      </w:r>
      <w:r w:rsidR="001B4A79" w:rsidRPr="00F73048">
        <w:rPr>
          <w:rFonts w:ascii="Book Antiqua" w:hAnsi="Book Antiqua"/>
          <w:color w:val="000000"/>
          <w:szCs w:val="24"/>
          <w:lang w:val="es-PR"/>
        </w:rPr>
        <w:t xml:space="preserve"> que n</w:t>
      </w:r>
      <w:r w:rsidR="00CB23FD" w:rsidRPr="00F73048">
        <w:rPr>
          <w:rFonts w:ascii="Book Antiqua" w:hAnsi="Book Antiqua"/>
          <w:color w:val="000000"/>
          <w:szCs w:val="24"/>
          <w:lang w:val="es-PR"/>
        </w:rPr>
        <w:t xml:space="preserve">egarle la capacidad de consentir a la </w:t>
      </w:r>
      <w:r w:rsidR="00D453C9" w:rsidRPr="00F73048">
        <w:rPr>
          <w:rFonts w:ascii="Book Antiqua" w:hAnsi="Book Antiqua"/>
          <w:color w:val="000000"/>
          <w:szCs w:val="24"/>
          <w:lang w:val="es-PR"/>
        </w:rPr>
        <w:t>vacunación, es</w:t>
      </w:r>
      <w:r w:rsidR="00CB23FD" w:rsidRPr="00F73048">
        <w:rPr>
          <w:rFonts w:ascii="Book Antiqua" w:hAnsi="Book Antiqua"/>
          <w:color w:val="000000"/>
          <w:szCs w:val="24"/>
          <w:lang w:val="es-PR"/>
        </w:rPr>
        <w:t xml:space="preserve"> una medida preventiva esencial, es un acto de paternalismo injustificado que menoscaba su autonomía y su derecho básico a tomar decisiones informadas sobre su propio cuerpo. </w:t>
      </w:r>
      <w:r w:rsidR="003C118B">
        <w:rPr>
          <w:rFonts w:ascii="Book Antiqua" w:hAnsi="Book Antiqua"/>
          <w:color w:val="000000"/>
          <w:szCs w:val="24"/>
          <w:lang w:val="es-PR"/>
        </w:rPr>
        <w:t>Por lo que asever</w:t>
      </w:r>
      <w:r w:rsidR="008836FD" w:rsidRPr="00F73048">
        <w:rPr>
          <w:rFonts w:ascii="Book Antiqua" w:hAnsi="Book Antiqua"/>
          <w:color w:val="000000"/>
          <w:szCs w:val="24"/>
          <w:lang w:val="es-PR"/>
        </w:rPr>
        <w:t>ó que</w:t>
      </w:r>
      <w:r w:rsidR="003C118B">
        <w:rPr>
          <w:rFonts w:ascii="Book Antiqua" w:hAnsi="Book Antiqua"/>
          <w:color w:val="000000"/>
          <w:szCs w:val="24"/>
          <w:lang w:val="es-PR"/>
        </w:rPr>
        <w:t xml:space="preserve"> </w:t>
      </w:r>
      <w:proofErr w:type="gramStart"/>
      <w:r w:rsidR="003C118B">
        <w:rPr>
          <w:rFonts w:ascii="Book Antiqua" w:hAnsi="Book Antiqua"/>
          <w:color w:val="000000"/>
          <w:szCs w:val="24"/>
          <w:lang w:val="es-PR"/>
        </w:rPr>
        <w:t xml:space="preserve">las </w:t>
      </w:r>
      <w:proofErr w:type="spellStart"/>
      <w:r w:rsidR="003C118B">
        <w:rPr>
          <w:rFonts w:ascii="Book Antiqua" w:hAnsi="Book Antiqua"/>
          <w:color w:val="000000"/>
          <w:szCs w:val="24"/>
          <w:lang w:val="es-PR"/>
        </w:rPr>
        <w:t>e</w:t>
      </w:r>
      <w:r w:rsidR="00CB23FD" w:rsidRPr="00F73048">
        <w:rPr>
          <w:rFonts w:ascii="Book Antiqua" w:hAnsi="Book Antiqua"/>
          <w:color w:val="000000"/>
          <w:szCs w:val="24"/>
          <w:lang w:val="es-PR"/>
        </w:rPr>
        <w:t>l</w:t>
      </w:r>
      <w:proofErr w:type="spellEnd"/>
      <w:proofErr w:type="gramEnd"/>
      <w:r w:rsidR="00CB23FD" w:rsidRPr="00F73048">
        <w:rPr>
          <w:rFonts w:ascii="Book Antiqua" w:hAnsi="Book Antiqua"/>
          <w:color w:val="000000"/>
          <w:szCs w:val="24"/>
          <w:lang w:val="es-PR"/>
        </w:rPr>
        <w:t xml:space="preserve"> P. del S. 120 corrige esta visión anacrónica y alinea la ley con la realidad vital y las responsabilidades que ya ostentan los jóvenes de 18 años en nuestra sociedad, reconociendo su dignidad y capacidad inherente para participar activamente en el cuidado de su salud.</w:t>
      </w:r>
    </w:p>
    <w:p w14:paraId="597AD2F4" w14:textId="77777777" w:rsidR="00CB23FD" w:rsidRPr="00F73048" w:rsidRDefault="00CB23FD" w:rsidP="00F73048">
      <w:pPr>
        <w:pStyle w:val="NoSpacing"/>
        <w:spacing w:line="276" w:lineRule="auto"/>
        <w:jc w:val="both"/>
        <w:rPr>
          <w:rFonts w:ascii="Book Antiqua" w:hAnsi="Book Antiqua"/>
          <w:szCs w:val="24"/>
          <w:lang w:val="es-PR"/>
        </w:rPr>
      </w:pPr>
    </w:p>
    <w:p w14:paraId="7AE88AC3" w14:textId="76F6B7BC" w:rsidR="001E031B" w:rsidRDefault="008A2947" w:rsidP="00F73048">
      <w:pPr>
        <w:pStyle w:val="NoSpacing"/>
        <w:spacing w:line="276" w:lineRule="auto"/>
        <w:jc w:val="both"/>
        <w:rPr>
          <w:rFonts w:ascii="Book Antiqua" w:hAnsi="Book Antiqua"/>
          <w:color w:val="000000"/>
          <w:szCs w:val="24"/>
          <w:lang w:val="es-PR"/>
        </w:rPr>
      </w:pPr>
      <w:r w:rsidRPr="00F73048">
        <w:rPr>
          <w:rFonts w:ascii="Book Antiqua" w:hAnsi="Book Antiqua"/>
          <w:color w:val="000000"/>
          <w:szCs w:val="24"/>
          <w:lang w:val="es-PR"/>
        </w:rPr>
        <w:t>De igual manera</w:t>
      </w:r>
      <w:r w:rsidR="00D23B6D">
        <w:rPr>
          <w:rFonts w:ascii="Book Antiqua" w:hAnsi="Book Antiqua"/>
          <w:color w:val="000000"/>
          <w:szCs w:val="24"/>
          <w:lang w:val="es-PR"/>
        </w:rPr>
        <w:t>,</w:t>
      </w:r>
      <w:r w:rsidRPr="00F73048">
        <w:rPr>
          <w:rFonts w:ascii="Book Antiqua" w:hAnsi="Book Antiqua"/>
          <w:color w:val="000000"/>
          <w:szCs w:val="24"/>
          <w:lang w:val="es-PR"/>
        </w:rPr>
        <w:t xml:space="preserve"> añadió</w:t>
      </w:r>
      <w:r w:rsidR="00D23B6D">
        <w:rPr>
          <w:rFonts w:ascii="Book Antiqua" w:hAnsi="Book Antiqua"/>
          <w:color w:val="000000"/>
          <w:szCs w:val="24"/>
          <w:lang w:val="es-PR"/>
        </w:rPr>
        <w:t>,</w:t>
      </w:r>
      <w:r w:rsidRPr="00F73048">
        <w:rPr>
          <w:rFonts w:ascii="Book Antiqua" w:hAnsi="Book Antiqua"/>
          <w:color w:val="000000"/>
          <w:szCs w:val="24"/>
          <w:lang w:val="es-PR"/>
        </w:rPr>
        <w:t xml:space="preserve"> que la</w:t>
      </w:r>
      <w:r w:rsidR="00CB23FD" w:rsidRPr="00F73048">
        <w:rPr>
          <w:rFonts w:ascii="Book Antiqua" w:hAnsi="Book Antiqua"/>
          <w:color w:val="000000"/>
          <w:szCs w:val="24"/>
          <w:lang w:val="es-PR"/>
        </w:rPr>
        <w:t xml:space="preserve"> aprobación de este proyecto es un imperativo de salud pública. </w:t>
      </w:r>
      <w:r w:rsidRPr="00F73048">
        <w:rPr>
          <w:rFonts w:ascii="Book Antiqua" w:hAnsi="Book Antiqua"/>
          <w:color w:val="000000"/>
          <w:szCs w:val="24"/>
          <w:lang w:val="es-PR"/>
        </w:rPr>
        <w:t>S</w:t>
      </w:r>
      <w:r w:rsidR="003C118B">
        <w:rPr>
          <w:rFonts w:ascii="Book Antiqua" w:hAnsi="Book Antiqua"/>
          <w:color w:val="000000"/>
          <w:szCs w:val="24"/>
          <w:lang w:val="es-PR"/>
        </w:rPr>
        <w:t>eñal</w:t>
      </w:r>
      <w:r w:rsidRPr="00F73048">
        <w:rPr>
          <w:rFonts w:ascii="Book Antiqua" w:hAnsi="Book Antiqua"/>
          <w:color w:val="000000"/>
          <w:szCs w:val="24"/>
          <w:lang w:val="es-PR"/>
        </w:rPr>
        <w:t>ó</w:t>
      </w:r>
      <w:r w:rsidR="003C118B">
        <w:rPr>
          <w:rFonts w:ascii="Book Antiqua" w:hAnsi="Book Antiqua"/>
          <w:color w:val="000000"/>
          <w:szCs w:val="24"/>
          <w:lang w:val="es-PR"/>
        </w:rPr>
        <w:t>,</w:t>
      </w:r>
      <w:r w:rsidRPr="00F73048">
        <w:rPr>
          <w:rFonts w:ascii="Book Antiqua" w:hAnsi="Book Antiqua"/>
          <w:color w:val="000000"/>
          <w:szCs w:val="24"/>
          <w:lang w:val="es-PR"/>
        </w:rPr>
        <w:t xml:space="preserve"> que l</w:t>
      </w:r>
      <w:r w:rsidR="00CB23FD" w:rsidRPr="00F73048">
        <w:rPr>
          <w:rFonts w:ascii="Book Antiqua" w:hAnsi="Book Antiqua"/>
          <w:color w:val="000000"/>
          <w:szCs w:val="24"/>
          <w:lang w:val="es-PR"/>
        </w:rPr>
        <w:t xml:space="preserve">a incapacidad legal actual para consentir funciona como una barrera formidable y concreta que impide o retrasa la vacunación de miles de jóvenes entre 18 y 20 años. </w:t>
      </w:r>
      <w:r w:rsidRPr="00F73048">
        <w:rPr>
          <w:rFonts w:ascii="Book Antiqua" w:hAnsi="Book Antiqua"/>
          <w:color w:val="000000"/>
          <w:szCs w:val="24"/>
          <w:lang w:val="es-PR"/>
        </w:rPr>
        <w:t xml:space="preserve"> S</w:t>
      </w:r>
      <w:r w:rsidR="003C118B">
        <w:rPr>
          <w:rFonts w:ascii="Book Antiqua" w:hAnsi="Book Antiqua"/>
          <w:color w:val="000000"/>
          <w:szCs w:val="24"/>
          <w:lang w:val="es-PR"/>
        </w:rPr>
        <w:t>ustent</w:t>
      </w:r>
      <w:r w:rsidRPr="00F73048">
        <w:rPr>
          <w:rFonts w:ascii="Book Antiqua" w:hAnsi="Book Antiqua"/>
          <w:color w:val="000000"/>
          <w:szCs w:val="24"/>
          <w:lang w:val="es-PR"/>
        </w:rPr>
        <w:t>ó que, e</w:t>
      </w:r>
      <w:r w:rsidR="00CB23FD" w:rsidRPr="00F73048">
        <w:rPr>
          <w:rFonts w:ascii="Book Antiqua" w:hAnsi="Book Antiqua"/>
          <w:color w:val="000000"/>
          <w:szCs w:val="24"/>
          <w:lang w:val="es-PR"/>
        </w:rPr>
        <w:t xml:space="preserve">sta situación no solo los expone individualmente a un mayor </w:t>
      </w:r>
      <w:r w:rsidR="00CB23FD" w:rsidRPr="00F73048">
        <w:rPr>
          <w:rFonts w:ascii="Book Antiqua" w:hAnsi="Book Antiqua"/>
          <w:color w:val="000000"/>
          <w:szCs w:val="24"/>
          <w:lang w:val="es-PR"/>
        </w:rPr>
        <w:lastRenderedPageBreak/>
        <w:t xml:space="preserve">riesgo de contraer enfermedades prevenibles, sino que también debilita la inmunidad colectiva, particularmente en entornos como universidades y lugares de trabajo, afectando indirectamente a toda la comunidad. </w:t>
      </w:r>
    </w:p>
    <w:p w14:paraId="62C5E712" w14:textId="77777777" w:rsidR="00D23B6D" w:rsidRPr="00F73048" w:rsidRDefault="00D23B6D" w:rsidP="00F73048">
      <w:pPr>
        <w:pStyle w:val="NoSpacing"/>
        <w:spacing w:line="276" w:lineRule="auto"/>
        <w:jc w:val="both"/>
        <w:rPr>
          <w:rFonts w:ascii="Book Antiqua" w:hAnsi="Book Antiqua"/>
          <w:color w:val="000000"/>
          <w:szCs w:val="24"/>
          <w:lang w:val="es-PR"/>
        </w:rPr>
      </w:pPr>
    </w:p>
    <w:p w14:paraId="57FBD1B3" w14:textId="5CC9E590" w:rsidR="00CB23FD" w:rsidRPr="00F73048" w:rsidRDefault="00B435D0" w:rsidP="00F73048">
      <w:pPr>
        <w:pStyle w:val="NoSpacing"/>
        <w:spacing w:line="276" w:lineRule="auto"/>
        <w:jc w:val="both"/>
        <w:rPr>
          <w:rFonts w:ascii="Book Antiqua" w:hAnsi="Book Antiqua"/>
          <w:szCs w:val="24"/>
          <w:lang w:val="es-PR"/>
        </w:rPr>
      </w:pPr>
      <w:r w:rsidRPr="00F73048">
        <w:rPr>
          <w:rFonts w:ascii="Book Antiqua" w:hAnsi="Book Antiqua"/>
          <w:color w:val="000000"/>
          <w:szCs w:val="24"/>
          <w:lang w:val="es-PR"/>
        </w:rPr>
        <w:t>Asimismo,</w:t>
      </w:r>
      <w:r w:rsidR="00F57206" w:rsidRPr="00F73048">
        <w:rPr>
          <w:rFonts w:ascii="Book Antiqua" w:hAnsi="Book Antiqua"/>
          <w:color w:val="000000"/>
          <w:szCs w:val="24"/>
          <w:lang w:val="es-PR"/>
        </w:rPr>
        <w:t xml:space="preserve"> </w:t>
      </w:r>
      <w:r w:rsidR="003C118B">
        <w:rPr>
          <w:rFonts w:ascii="Book Antiqua" w:hAnsi="Book Antiqua"/>
          <w:color w:val="000000"/>
          <w:szCs w:val="24"/>
          <w:lang w:val="es-PR"/>
        </w:rPr>
        <w:t xml:space="preserve">VOCES </w:t>
      </w:r>
      <w:r w:rsidR="00F57206" w:rsidRPr="00F73048">
        <w:rPr>
          <w:rFonts w:ascii="Book Antiqua" w:hAnsi="Book Antiqua"/>
          <w:color w:val="000000"/>
          <w:szCs w:val="24"/>
          <w:lang w:val="es-PR"/>
        </w:rPr>
        <w:t>manifestó</w:t>
      </w:r>
      <w:r w:rsidR="00D23B6D">
        <w:rPr>
          <w:rFonts w:ascii="Book Antiqua" w:hAnsi="Book Antiqua"/>
          <w:color w:val="000000"/>
          <w:szCs w:val="24"/>
          <w:lang w:val="es-PR"/>
        </w:rPr>
        <w:t>,</w:t>
      </w:r>
      <w:r w:rsidR="00F57206" w:rsidRPr="00F73048">
        <w:rPr>
          <w:rFonts w:ascii="Book Antiqua" w:hAnsi="Book Antiqua"/>
          <w:color w:val="000000"/>
          <w:szCs w:val="24"/>
          <w:lang w:val="es-PR"/>
        </w:rPr>
        <w:t xml:space="preserve"> que es</w:t>
      </w:r>
      <w:r w:rsidR="00CB23FD" w:rsidRPr="00F73048">
        <w:rPr>
          <w:rFonts w:ascii="Book Antiqua" w:hAnsi="Book Antiqua"/>
          <w:color w:val="000000"/>
          <w:szCs w:val="24"/>
          <w:lang w:val="es-PR"/>
        </w:rPr>
        <w:t xml:space="preserve"> una estrategia de salud pública de alto impacto y costo-efectividad, dirigida a remover un obstáculo clave para mejorar las tasas de cobertura en este grupo demográfico y fortalecer las defensas de Puerto Rico contra brotes infecciosos. </w:t>
      </w:r>
      <w:r w:rsidR="003C118B">
        <w:rPr>
          <w:rFonts w:ascii="Book Antiqua" w:hAnsi="Book Antiqua"/>
          <w:color w:val="000000"/>
          <w:szCs w:val="24"/>
          <w:lang w:val="es-PR"/>
        </w:rPr>
        <w:t>Enfatizó, que n</w:t>
      </w:r>
      <w:r w:rsidR="00CB23FD" w:rsidRPr="00F73048">
        <w:rPr>
          <w:rFonts w:ascii="Book Antiqua" w:hAnsi="Book Antiqua"/>
          <w:color w:val="000000"/>
          <w:szCs w:val="24"/>
          <w:lang w:val="es-PR"/>
        </w:rPr>
        <w:t>o podemos permitir que un requisito legal obsoleto socave nuestras metas colectivas de salud.</w:t>
      </w:r>
    </w:p>
    <w:p w14:paraId="72A8B1EA" w14:textId="77777777" w:rsidR="00CB23FD" w:rsidRPr="00F73048" w:rsidRDefault="00CB23FD" w:rsidP="00F73048">
      <w:pPr>
        <w:pStyle w:val="NoSpacing"/>
        <w:spacing w:line="276" w:lineRule="auto"/>
        <w:jc w:val="both"/>
        <w:rPr>
          <w:rFonts w:ascii="Book Antiqua" w:hAnsi="Book Antiqua"/>
          <w:szCs w:val="24"/>
          <w:lang w:val="es-PR"/>
        </w:rPr>
      </w:pPr>
    </w:p>
    <w:p w14:paraId="4CBE61CE" w14:textId="1DAC289B" w:rsidR="00CB23FD" w:rsidRPr="00F73048" w:rsidRDefault="003C118B" w:rsidP="00F73048">
      <w:pPr>
        <w:pStyle w:val="NoSpacing"/>
        <w:spacing w:line="276" w:lineRule="auto"/>
        <w:jc w:val="both"/>
        <w:rPr>
          <w:rFonts w:ascii="Book Antiqua" w:hAnsi="Book Antiqua"/>
          <w:szCs w:val="24"/>
          <w:lang w:val="es-PR"/>
        </w:rPr>
      </w:pPr>
      <w:r>
        <w:rPr>
          <w:rFonts w:ascii="Book Antiqua" w:hAnsi="Book Antiqua"/>
          <w:color w:val="000000"/>
          <w:szCs w:val="24"/>
          <w:lang w:val="es-PR"/>
        </w:rPr>
        <w:t>De otra parte, e</w:t>
      </w:r>
      <w:r w:rsidR="007F0BC3" w:rsidRPr="00F73048">
        <w:rPr>
          <w:rFonts w:ascii="Book Antiqua" w:hAnsi="Book Antiqua"/>
          <w:color w:val="000000"/>
          <w:szCs w:val="24"/>
          <w:lang w:val="es-PR"/>
        </w:rPr>
        <w:t xml:space="preserve">xplicó </w:t>
      </w:r>
      <w:r w:rsidR="00B435D0" w:rsidRPr="00F73048">
        <w:rPr>
          <w:rFonts w:ascii="Book Antiqua" w:hAnsi="Book Antiqua"/>
          <w:color w:val="000000"/>
          <w:szCs w:val="24"/>
          <w:lang w:val="es-PR"/>
        </w:rPr>
        <w:t>que,</w:t>
      </w:r>
      <w:r w:rsidR="007F0BC3" w:rsidRPr="00F73048">
        <w:rPr>
          <w:rFonts w:ascii="Book Antiqua" w:hAnsi="Book Antiqua"/>
          <w:color w:val="000000"/>
          <w:szCs w:val="24"/>
          <w:lang w:val="es-PR"/>
        </w:rPr>
        <w:t xml:space="preserve"> d</w:t>
      </w:r>
      <w:r w:rsidR="00CB23FD" w:rsidRPr="00F73048">
        <w:rPr>
          <w:rFonts w:ascii="Book Antiqua" w:hAnsi="Book Antiqua"/>
          <w:color w:val="000000"/>
          <w:szCs w:val="24"/>
          <w:lang w:val="es-PR"/>
        </w:rPr>
        <w:t xml:space="preserve">esde una perspectiva de coherencia legal, </w:t>
      </w:r>
      <w:r w:rsidR="00D37CD3" w:rsidRPr="00F73048">
        <w:rPr>
          <w:rFonts w:ascii="Book Antiqua" w:hAnsi="Book Antiqua"/>
          <w:color w:val="000000"/>
          <w:szCs w:val="24"/>
          <w:lang w:val="es-PR"/>
        </w:rPr>
        <w:t>la pieza legislativa</w:t>
      </w:r>
      <w:r w:rsidR="00CB23FD" w:rsidRPr="00F73048">
        <w:rPr>
          <w:rFonts w:ascii="Book Antiqua" w:hAnsi="Book Antiqua"/>
          <w:color w:val="000000"/>
          <w:szCs w:val="24"/>
          <w:lang w:val="es-PR"/>
        </w:rPr>
        <w:t xml:space="preserve"> es igualmente necesari</w:t>
      </w:r>
      <w:r w:rsidR="007612CF" w:rsidRPr="00F73048">
        <w:rPr>
          <w:rFonts w:ascii="Book Antiqua" w:hAnsi="Book Antiqua"/>
          <w:color w:val="000000"/>
          <w:szCs w:val="24"/>
          <w:lang w:val="es-PR"/>
        </w:rPr>
        <w:t>a</w:t>
      </w:r>
      <w:r w:rsidR="00CB23FD" w:rsidRPr="00F73048">
        <w:rPr>
          <w:rFonts w:ascii="Book Antiqua" w:hAnsi="Book Antiqua"/>
          <w:color w:val="000000"/>
          <w:szCs w:val="24"/>
          <w:lang w:val="es-PR"/>
        </w:rPr>
        <w:t xml:space="preserve">. </w:t>
      </w:r>
      <w:r w:rsidR="007612CF" w:rsidRPr="00F73048">
        <w:rPr>
          <w:rFonts w:ascii="Book Antiqua" w:hAnsi="Book Antiqua"/>
          <w:color w:val="000000"/>
          <w:szCs w:val="24"/>
          <w:lang w:val="es-PR"/>
        </w:rPr>
        <w:t>A</w:t>
      </w:r>
      <w:r>
        <w:rPr>
          <w:rFonts w:ascii="Book Antiqua" w:hAnsi="Book Antiqua"/>
          <w:color w:val="000000"/>
          <w:szCs w:val="24"/>
          <w:lang w:val="es-PR"/>
        </w:rPr>
        <w:t>rgumentó,</w:t>
      </w:r>
      <w:r w:rsidR="007612CF" w:rsidRPr="00F73048">
        <w:rPr>
          <w:rFonts w:ascii="Book Antiqua" w:hAnsi="Book Antiqua"/>
          <w:color w:val="000000"/>
          <w:szCs w:val="24"/>
          <w:lang w:val="es-PR"/>
        </w:rPr>
        <w:t xml:space="preserve"> que el proyecto</w:t>
      </w:r>
      <w:r w:rsidR="00CB23FD" w:rsidRPr="00F73048">
        <w:rPr>
          <w:rFonts w:ascii="Book Antiqua" w:hAnsi="Book Antiqua"/>
          <w:color w:val="000000"/>
          <w:szCs w:val="24"/>
          <w:lang w:val="es-PR"/>
        </w:rPr>
        <w:t xml:space="preserve"> aporta consistencia a nuestro ordenamiento jurídico, extendiendo de manera lógica y justificada el principio ya validado en múltiples excepciones legales donde se reconoce la capacidad del menor o joven adulto para consentir en asuntos críticos de salud. </w:t>
      </w:r>
      <w:r>
        <w:rPr>
          <w:rFonts w:ascii="Book Antiqua" w:hAnsi="Book Antiqua"/>
          <w:color w:val="000000"/>
          <w:szCs w:val="24"/>
          <w:lang w:val="es-PR"/>
        </w:rPr>
        <w:t>Es de la opinión, que m</w:t>
      </w:r>
      <w:r w:rsidR="00CB23FD" w:rsidRPr="00F73048">
        <w:rPr>
          <w:rFonts w:ascii="Book Antiqua" w:hAnsi="Book Antiqua"/>
          <w:color w:val="000000"/>
          <w:szCs w:val="24"/>
          <w:lang w:val="es-PR"/>
        </w:rPr>
        <w:t xml:space="preserve">antener la barrera actual </w:t>
      </w:r>
      <w:r w:rsidR="00C31D7B" w:rsidRPr="00F73048">
        <w:rPr>
          <w:rFonts w:ascii="Book Antiqua" w:hAnsi="Book Antiqua"/>
          <w:color w:val="000000"/>
          <w:szCs w:val="24"/>
          <w:lang w:val="es-PR"/>
        </w:rPr>
        <w:t>específicamente</w:t>
      </w:r>
      <w:r w:rsidR="00CB23FD" w:rsidRPr="00F73048">
        <w:rPr>
          <w:rFonts w:ascii="Book Antiqua" w:hAnsi="Book Antiqua"/>
          <w:color w:val="000000"/>
          <w:szCs w:val="24"/>
          <w:lang w:val="es-PR"/>
        </w:rPr>
        <w:t xml:space="preserve"> para la vacunación resulta incongruente y difícil de justificar frente a la capacidad ya otorgada para consentir a otros actos médicos o legales de complejidad comparable o superior. </w:t>
      </w:r>
    </w:p>
    <w:p w14:paraId="3EBB0928" w14:textId="77777777" w:rsidR="00CB23FD" w:rsidRPr="00F73048" w:rsidRDefault="00CB23FD" w:rsidP="00F73048">
      <w:pPr>
        <w:pStyle w:val="NoSpacing"/>
        <w:spacing w:line="276" w:lineRule="auto"/>
        <w:jc w:val="both"/>
        <w:rPr>
          <w:rFonts w:ascii="Book Antiqua" w:hAnsi="Book Antiqua"/>
          <w:szCs w:val="24"/>
          <w:lang w:val="es-PR"/>
        </w:rPr>
      </w:pPr>
    </w:p>
    <w:p w14:paraId="12DBA4B4" w14:textId="50FF26EE" w:rsidR="00CB23FD" w:rsidRPr="00F73048" w:rsidRDefault="00832390" w:rsidP="00F73048">
      <w:pPr>
        <w:pStyle w:val="NoSpacing"/>
        <w:spacing w:line="276" w:lineRule="auto"/>
        <w:jc w:val="both"/>
        <w:rPr>
          <w:rFonts w:ascii="Book Antiqua" w:hAnsi="Book Antiqua"/>
          <w:szCs w:val="24"/>
          <w:lang w:val="es-PR"/>
        </w:rPr>
      </w:pPr>
      <w:r w:rsidRPr="00F73048">
        <w:rPr>
          <w:rFonts w:ascii="Book Antiqua" w:hAnsi="Book Antiqua"/>
          <w:color w:val="000000"/>
          <w:szCs w:val="24"/>
          <w:lang w:val="es-PR"/>
        </w:rPr>
        <w:t>Agregó</w:t>
      </w:r>
      <w:r w:rsidR="003C118B">
        <w:rPr>
          <w:rFonts w:ascii="Book Antiqua" w:hAnsi="Book Antiqua"/>
          <w:color w:val="000000"/>
          <w:szCs w:val="24"/>
          <w:lang w:val="es-PR"/>
        </w:rPr>
        <w:t>,</w:t>
      </w:r>
      <w:r w:rsidRPr="00F73048">
        <w:rPr>
          <w:rFonts w:ascii="Book Antiqua" w:hAnsi="Book Antiqua"/>
          <w:color w:val="000000"/>
          <w:szCs w:val="24"/>
          <w:lang w:val="es-PR"/>
        </w:rPr>
        <w:t xml:space="preserve"> que es importante </w:t>
      </w:r>
      <w:r w:rsidR="00CB23FD" w:rsidRPr="00F73048">
        <w:rPr>
          <w:rFonts w:ascii="Book Antiqua" w:hAnsi="Book Antiqua"/>
          <w:color w:val="000000"/>
          <w:szCs w:val="24"/>
          <w:lang w:val="es-PR"/>
        </w:rPr>
        <w:t>reconocer la dimensión de equidad y protección para jóvenes en situaciones vulnerables que aborda este proyecto</w:t>
      </w:r>
      <w:r w:rsidR="003C118B">
        <w:rPr>
          <w:rFonts w:ascii="Book Antiqua" w:hAnsi="Book Antiqua"/>
          <w:color w:val="000000"/>
          <w:szCs w:val="24"/>
          <w:lang w:val="es-PR"/>
        </w:rPr>
        <w:t xml:space="preserve">. Por lo tanto, considera que </w:t>
      </w:r>
      <w:r w:rsidR="00CB23FD" w:rsidRPr="00F73048">
        <w:rPr>
          <w:rFonts w:ascii="Book Antiqua" w:hAnsi="Book Antiqua"/>
          <w:color w:val="000000"/>
          <w:szCs w:val="24"/>
          <w:lang w:val="es-PR"/>
        </w:rPr>
        <w:t>funciona como una ley de equidad social, empoderando a estos jóvenes para que puedan acceder a servicios preventivos esenciales sin depender de terceros, permitiéndoles tomar responsabilidad por su propia salud independientemente de su contexto familiar o residencial.</w:t>
      </w:r>
    </w:p>
    <w:p w14:paraId="0F4A37E1" w14:textId="77777777" w:rsidR="00CB23FD" w:rsidRPr="00F73048" w:rsidRDefault="00CB23FD" w:rsidP="00F73048">
      <w:pPr>
        <w:pStyle w:val="NoSpacing"/>
        <w:spacing w:line="276" w:lineRule="auto"/>
        <w:jc w:val="both"/>
        <w:rPr>
          <w:rFonts w:ascii="Book Antiqua" w:hAnsi="Book Antiqua"/>
          <w:szCs w:val="24"/>
          <w:lang w:val="es-PR"/>
        </w:rPr>
      </w:pPr>
    </w:p>
    <w:p w14:paraId="2D4E65D7" w14:textId="007E92C6" w:rsidR="00CB23FD" w:rsidRDefault="009E61FE" w:rsidP="00F73048">
      <w:pPr>
        <w:pStyle w:val="NoSpacing"/>
        <w:spacing w:line="276" w:lineRule="auto"/>
        <w:jc w:val="both"/>
        <w:rPr>
          <w:rFonts w:ascii="Book Antiqua" w:hAnsi="Book Antiqua"/>
          <w:color w:val="000000"/>
          <w:szCs w:val="24"/>
          <w:lang w:val="es-PR"/>
        </w:rPr>
      </w:pPr>
      <w:r w:rsidRPr="00F73048">
        <w:rPr>
          <w:rFonts w:ascii="Book Antiqua" w:hAnsi="Book Antiqua"/>
          <w:color w:val="000000"/>
          <w:szCs w:val="24"/>
          <w:lang w:val="es-PR"/>
        </w:rPr>
        <w:t>Concluyó</w:t>
      </w:r>
      <w:r w:rsidR="00D23B6D">
        <w:rPr>
          <w:rFonts w:ascii="Book Antiqua" w:hAnsi="Book Antiqua"/>
          <w:color w:val="000000"/>
          <w:szCs w:val="24"/>
          <w:lang w:val="es-PR"/>
        </w:rPr>
        <w:t>,</w:t>
      </w:r>
      <w:r w:rsidRPr="00F73048">
        <w:rPr>
          <w:rFonts w:ascii="Book Antiqua" w:hAnsi="Book Antiqua"/>
          <w:color w:val="000000"/>
          <w:szCs w:val="24"/>
          <w:lang w:val="es-PR"/>
        </w:rPr>
        <w:t xml:space="preserve"> </w:t>
      </w:r>
      <w:r w:rsidR="00B435D0" w:rsidRPr="00F73048">
        <w:rPr>
          <w:rFonts w:ascii="Book Antiqua" w:hAnsi="Book Antiqua"/>
          <w:color w:val="000000"/>
          <w:szCs w:val="24"/>
          <w:lang w:val="es-PR"/>
        </w:rPr>
        <w:t>que la</w:t>
      </w:r>
      <w:r w:rsidR="00CB23FD" w:rsidRPr="00F73048">
        <w:rPr>
          <w:rFonts w:ascii="Book Antiqua" w:hAnsi="Book Antiqua"/>
          <w:color w:val="000000"/>
          <w:szCs w:val="24"/>
          <w:lang w:val="es-PR"/>
        </w:rPr>
        <w:t xml:space="preserve"> aprobación de esta ley se fundamenta en una confianza razonada y necesaria: confianza en la capacidad de los jóvenes de 18 años para comprender información relevante sobre vacunas y tomar decisiones responsables sobre su bienestar, y confianza en la pericia y ética de nuestros profesionales de la salud para orientar adecuadamente y evaluar la capacidad de consentimiento del joven, tal como lo contempla el propio proyecto. </w:t>
      </w:r>
      <w:r w:rsidR="00C325D1">
        <w:rPr>
          <w:rFonts w:ascii="Book Antiqua" w:hAnsi="Book Antiqua"/>
          <w:color w:val="000000"/>
          <w:szCs w:val="24"/>
          <w:lang w:val="es-PR"/>
        </w:rPr>
        <w:t>Puntualizó, que, l</w:t>
      </w:r>
      <w:r w:rsidR="00CB23FD" w:rsidRPr="00F73048">
        <w:rPr>
          <w:rFonts w:ascii="Book Antiqua" w:hAnsi="Book Antiqua"/>
          <w:color w:val="000000"/>
          <w:szCs w:val="24"/>
          <w:lang w:val="es-PR"/>
        </w:rPr>
        <w:t>ejos de eliminar salvaguardas, la ley integra la evaluación profesional dentro de un marco que respeta y promueve la autonomía individual de manera segura y responsable.</w:t>
      </w:r>
    </w:p>
    <w:p w14:paraId="00516A0C" w14:textId="77777777" w:rsidR="003C118B" w:rsidRDefault="003C118B" w:rsidP="00F73048">
      <w:pPr>
        <w:pStyle w:val="NoSpacing"/>
        <w:spacing w:line="276" w:lineRule="auto"/>
        <w:jc w:val="both"/>
        <w:rPr>
          <w:rFonts w:ascii="Book Antiqua" w:hAnsi="Book Antiqua"/>
          <w:color w:val="000000"/>
          <w:szCs w:val="24"/>
          <w:lang w:val="es-PR"/>
        </w:rPr>
      </w:pPr>
    </w:p>
    <w:p w14:paraId="05685837" w14:textId="77777777" w:rsidR="003C118B" w:rsidRPr="00F73048" w:rsidRDefault="003C118B" w:rsidP="00F73048">
      <w:pPr>
        <w:pStyle w:val="NoSpacing"/>
        <w:spacing w:line="276" w:lineRule="auto"/>
        <w:jc w:val="both"/>
        <w:rPr>
          <w:rFonts w:ascii="Book Antiqua" w:hAnsi="Book Antiqua"/>
          <w:szCs w:val="24"/>
          <w:lang w:val="es-PR"/>
        </w:rPr>
      </w:pPr>
    </w:p>
    <w:p w14:paraId="1733A326" w14:textId="77777777" w:rsidR="0095583C" w:rsidRPr="00F73048" w:rsidRDefault="0095583C" w:rsidP="00F73048">
      <w:pPr>
        <w:pStyle w:val="NoSpacing"/>
        <w:spacing w:line="276" w:lineRule="auto"/>
        <w:jc w:val="both"/>
        <w:rPr>
          <w:rFonts w:ascii="Book Antiqua" w:hAnsi="Book Antiqua"/>
          <w:szCs w:val="24"/>
          <w:lang w:val="es-PR"/>
        </w:rPr>
      </w:pPr>
    </w:p>
    <w:bookmarkEnd w:id="0"/>
    <w:p w14:paraId="34ED7FEC" w14:textId="77777777" w:rsidR="0095583C" w:rsidRPr="00F73048" w:rsidRDefault="0095583C"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lastRenderedPageBreak/>
        <w:t>IMPACTO FISCAL MUNICIPAL</w:t>
      </w:r>
    </w:p>
    <w:p w14:paraId="16515ED9" w14:textId="77777777" w:rsidR="0095583C" w:rsidRPr="00F73048" w:rsidRDefault="0095583C" w:rsidP="00F73048">
      <w:pPr>
        <w:pStyle w:val="NoSpacing"/>
        <w:spacing w:line="276" w:lineRule="auto"/>
        <w:jc w:val="both"/>
        <w:rPr>
          <w:rFonts w:ascii="Book Antiqua" w:hAnsi="Book Antiqua"/>
          <w:szCs w:val="24"/>
          <w:lang w:val="es-ES"/>
        </w:rPr>
      </w:pPr>
    </w:p>
    <w:p w14:paraId="4AB063B4" w14:textId="124FD7DE" w:rsidR="0095583C" w:rsidRPr="00F73048" w:rsidRDefault="0095583C" w:rsidP="00F73048">
      <w:pPr>
        <w:pStyle w:val="NoSpacing"/>
        <w:spacing w:line="276" w:lineRule="auto"/>
        <w:jc w:val="both"/>
        <w:rPr>
          <w:rFonts w:ascii="Book Antiqua" w:hAnsi="Book Antiqua" w:cs="Arial"/>
          <w:szCs w:val="24"/>
          <w:lang w:val="es-ES"/>
        </w:rPr>
      </w:pPr>
      <w:r w:rsidRPr="00F73048">
        <w:rPr>
          <w:rFonts w:ascii="Book Antiqua" w:hAnsi="Book Antiqua" w:cs="Arial"/>
          <w:szCs w:val="24"/>
          <w:lang w:val="es-ES"/>
        </w:rPr>
        <w:t>En cumplimiento con el Artículo 1.007 de la Ley 107-2020, según enmendada, conocida como “Código Municipal de Puerto Rico</w:t>
      </w:r>
      <w:r w:rsidRPr="00D23B6D">
        <w:rPr>
          <w:rFonts w:ascii="Book Antiqua" w:hAnsi="Book Antiqua" w:cs="Arial"/>
          <w:szCs w:val="24"/>
          <w:lang w:val="es-ES"/>
        </w:rPr>
        <w:t xml:space="preserve">”, la </w:t>
      </w:r>
      <w:r w:rsidRPr="00704C00">
        <w:rPr>
          <w:rFonts w:ascii="Book Antiqua" w:hAnsi="Book Antiqua" w:cs="Arial"/>
          <w:b/>
          <w:bCs/>
          <w:szCs w:val="24"/>
          <w:lang w:val="es-ES"/>
        </w:rPr>
        <w:t>Comisión de Salud</w:t>
      </w:r>
      <w:r w:rsidRPr="00F73048">
        <w:rPr>
          <w:rFonts w:ascii="Book Antiqua" w:hAnsi="Book Antiqua" w:cs="Arial"/>
          <w:szCs w:val="24"/>
          <w:lang w:val="es-ES"/>
        </w:rPr>
        <w:t xml:space="preserve"> certifica que </w:t>
      </w:r>
      <w:r w:rsidRPr="00F73048">
        <w:rPr>
          <w:rFonts w:ascii="Book Antiqua" w:hAnsi="Book Antiqua" w:cs="Arial"/>
          <w:bCs/>
          <w:szCs w:val="24"/>
          <w:lang w:val="es-ES"/>
        </w:rPr>
        <w:t xml:space="preserve">el </w:t>
      </w:r>
      <w:r w:rsidRPr="00D23B6D">
        <w:rPr>
          <w:rFonts w:ascii="Book Antiqua" w:hAnsi="Book Antiqua" w:cs="Arial"/>
          <w:b/>
          <w:szCs w:val="24"/>
          <w:lang w:val="es-ES"/>
        </w:rPr>
        <w:t>P. del S. 120</w:t>
      </w:r>
      <w:r w:rsidRPr="00F73048">
        <w:rPr>
          <w:rFonts w:ascii="Book Antiqua" w:hAnsi="Book Antiqua" w:cs="Arial"/>
          <w:szCs w:val="24"/>
          <w:lang w:val="es-ES"/>
        </w:rPr>
        <w:t xml:space="preserve"> no impone una obligación económica en el presupuesto de los gobiernos municipales.</w:t>
      </w:r>
    </w:p>
    <w:p w14:paraId="36108192" w14:textId="77777777" w:rsidR="00CF2595" w:rsidRPr="00F73048" w:rsidRDefault="00CF2595" w:rsidP="00F73048">
      <w:pPr>
        <w:pStyle w:val="NoSpacing"/>
        <w:spacing w:line="276" w:lineRule="auto"/>
        <w:jc w:val="both"/>
        <w:rPr>
          <w:rFonts w:ascii="Book Antiqua" w:hAnsi="Book Antiqua"/>
          <w:szCs w:val="24"/>
          <w:lang w:val="es-ES_tradnl"/>
        </w:rPr>
      </w:pPr>
    </w:p>
    <w:p w14:paraId="788B6CD0" w14:textId="75862398" w:rsidR="00D34CD6" w:rsidRDefault="0095583C" w:rsidP="00F73048">
      <w:pPr>
        <w:pStyle w:val="NoSpacing"/>
        <w:spacing w:line="276" w:lineRule="auto"/>
        <w:jc w:val="center"/>
        <w:rPr>
          <w:rFonts w:ascii="Book Antiqua" w:hAnsi="Book Antiqua"/>
          <w:b/>
          <w:bCs/>
          <w:szCs w:val="24"/>
          <w:lang w:val="es-ES_tradnl"/>
        </w:rPr>
      </w:pPr>
      <w:r w:rsidRPr="00F73048">
        <w:rPr>
          <w:rFonts w:ascii="Book Antiqua" w:hAnsi="Book Antiqua"/>
          <w:b/>
          <w:bCs/>
          <w:szCs w:val="24"/>
          <w:lang w:val="es-ES_tradnl"/>
        </w:rPr>
        <w:t>HALLAZGOS Y RECOMENDACIONES</w:t>
      </w:r>
    </w:p>
    <w:p w14:paraId="0C91D3F3" w14:textId="77777777" w:rsidR="00F73048" w:rsidRPr="00F73048" w:rsidRDefault="00F73048" w:rsidP="00F73048">
      <w:pPr>
        <w:pStyle w:val="NoSpacing"/>
        <w:spacing w:line="276" w:lineRule="auto"/>
        <w:jc w:val="both"/>
        <w:rPr>
          <w:rFonts w:ascii="Book Antiqua" w:hAnsi="Book Antiqua"/>
          <w:b/>
          <w:bCs/>
          <w:szCs w:val="24"/>
          <w:lang w:val="es-ES_tradnl"/>
        </w:rPr>
      </w:pPr>
    </w:p>
    <w:p w14:paraId="2052EBBC" w14:textId="7E6374E5" w:rsidR="004E6655" w:rsidRPr="00F73048" w:rsidRDefault="006250BA" w:rsidP="00F73048">
      <w:pPr>
        <w:pStyle w:val="NoSpacing"/>
        <w:spacing w:line="276" w:lineRule="auto"/>
        <w:jc w:val="both"/>
        <w:rPr>
          <w:rFonts w:ascii="Book Antiqua" w:hAnsi="Book Antiqua"/>
          <w:bCs/>
          <w:szCs w:val="24"/>
          <w:lang w:val="es-ES_tradnl"/>
        </w:rPr>
      </w:pPr>
      <w:r w:rsidRPr="00F73048">
        <w:rPr>
          <w:rFonts w:ascii="Book Antiqua" w:hAnsi="Book Antiqua"/>
          <w:bCs/>
          <w:szCs w:val="24"/>
          <w:lang w:val="es-ES_tradnl"/>
        </w:rPr>
        <w:t xml:space="preserve">Luego de examinar </w:t>
      </w:r>
      <w:r w:rsidR="002920AC" w:rsidRPr="00F73048">
        <w:rPr>
          <w:rFonts w:ascii="Book Antiqua" w:hAnsi="Book Antiqua"/>
          <w:bCs/>
          <w:szCs w:val="24"/>
          <w:lang w:val="es-ES_tradnl"/>
        </w:rPr>
        <w:t xml:space="preserve">el contenido del Proyecto del Senado 120, </w:t>
      </w:r>
      <w:r w:rsidR="005D0D74">
        <w:rPr>
          <w:rFonts w:ascii="Book Antiqua" w:hAnsi="Book Antiqua"/>
          <w:bCs/>
          <w:szCs w:val="24"/>
          <w:lang w:val="es-ES_tradnl"/>
        </w:rPr>
        <w:t>la Comisión de Salud del senado identificó</w:t>
      </w:r>
      <w:r w:rsidR="002920AC" w:rsidRPr="00F73048">
        <w:rPr>
          <w:rFonts w:ascii="Book Antiqua" w:hAnsi="Book Antiqua"/>
          <w:bCs/>
          <w:szCs w:val="24"/>
          <w:lang w:val="es-ES_tradnl"/>
        </w:rPr>
        <w:t xml:space="preserve"> </w:t>
      </w:r>
      <w:r w:rsidR="00091A5C" w:rsidRPr="00F73048">
        <w:rPr>
          <w:rFonts w:ascii="Book Antiqua" w:hAnsi="Book Antiqua"/>
          <w:bCs/>
          <w:szCs w:val="24"/>
          <w:lang w:val="es-ES_tradnl"/>
        </w:rPr>
        <w:t xml:space="preserve">varios elementos jurídicos, </w:t>
      </w:r>
      <w:r w:rsidR="00476F22" w:rsidRPr="00F73048">
        <w:rPr>
          <w:rFonts w:ascii="Book Antiqua" w:hAnsi="Book Antiqua"/>
          <w:bCs/>
          <w:szCs w:val="24"/>
          <w:lang w:val="es-ES_tradnl"/>
        </w:rPr>
        <w:t xml:space="preserve">éticos y de política </w:t>
      </w:r>
      <w:r w:rsidR="00233159" w:rsidRPr="00F73048">
        <w:rPr>
          <w:rFonts w:ascii="Book Antiqua" w:hAnsi="Book Antiqua"/>
          <w:bCs/>
          <w:szCs w:val="24"/>
          <w:lang w:val="es-ES_tradnl"/>
        </w:rPr>
        <w:t>pública</w:t>
      </w:r>
      <w:r w:rsidR="00476F22" w:rsidRPr="00F73048">
        <w:rPr>
          <w:rFonts w:ascii="Book Antiqua" w:hAnsi="Book Antiqua"/>
          <w:bCs/>
          <w:szCs w:val="24"/>
          <w:lang w:val="es-ES_tradnl"/>
        </w:rPr>
        <w:t xml:space="preserve"> que </w:t>
      </w:r>
      <w:r w:rsidR="008540AA" w:rsidRPr="00F73048">
        <w:rPr>
          <w:rFonts w:ascii="Book Antiqua" w:hAnsi="Book Antiqua"/>
          <w:bCs/>
          <w:szCs w:val="24"/>
          <w:lang w:val="es-ES_tradnl"/>
        </w:rPr>
        <w:t>sustentan la necesidad y la pertinencia de la medida propuesta.</w:t>
      </w:r>
    </w:p>
    <w:p w14:paraId="257C6FB7" w14:textId="77777777" w:rsidR="00E4343F" w:rsidRPr="00F73048" w:rsidRDefault="00E4343F" w:rsidP="00F73048">
      <w:pPr>
        <w:pStyle w:val="NoSpacing"/>
        <w:spacing w:line="276" w:lineRule="auto"/>
        <w:jc w:val="both"/>
        <w:rPr>
          <w:rFonts w:ascii="Book Antiqua" w:hAnsi="Book Antiqua"/>
          <w:szCs w:val="24"/>
          <w:lang w:val="es-ES_tradnl"/>
        </w:rPr>
      </w:pPr>
    </w:p>
    <w:p w14:paraId="0E468D2D" w14:textId="6A7E5C6E" w:rsidR="00E4343F" w:rsidRPr="00F73048" w:rsidRDefault="00E4343F" w:rsidP="00F73048">
      <w:pPr>
        <w:pStyle w:val="NoSpacing"/>
        <w:spacing w:line="276" w:lineRule="auto"/>
        <w:jc w:val="both"/>
        <w:rPr>
          <w:rFonts w:ascii="Book Antiqua" w:hAnsi="Book Antiqua"/>
          <w:bCs/>
          <w:szCs w:val="24"/>
          <w:lang w:val="es-ES_tradnl"/>
        </w:rPr>
      </w:pPr>
      <w:r w:rsidRPr="00F73048">
        <w:rPr>
          <w:rFonts w:ascii="Book Antiqua" w:hAnsi="Book Antiqua"/>
          <w:bCs/>
          <w:szCs w:val="24"/>
          <w:lang w:val="es-ES_tradnl"/>
        </w:rPr>
        <w:t xml:space="preserve">El proyecto reconoce </w:t>
      </w:r>
      <w:r w:rsidR="000C3015" w:rsidRPr="00F73048">
        <w:rPr>
          <w:rFonts w:ascii="Book Antiqua" w:hAnsi="Book Antiqua"/>
          <w:bCs/>
          <w:szCs w:val="24"/>
          <w:lang w:val="es-ES_tradnl"/>
        </w:rPr>
        <w:t>expresamente,</w:t>
      </w:r>
      <w:r w:rsidR="00C81468" w:rsidRPr="00F73048">
        <w:rPr>
          <w:rFonts w:ascii="Book Antiqua" w:hAnsi="Book Antiqua"/>
          <w:bCs/>
          <w:szCs w:val="24"/>
          <w:lang w:val="es-ES_tradnl"/>
        </w:rPr>
        <w:t xml:space="preserve"> </w:t>
      </w:r>
      <w:r w:rsidRPr="00F73048">
        <w:rPr>
          <w:rFonts w:ascii="Book Antiqua" w:hAnsi="Book Antiqua"/>
          <w:bCs/>
          <w:szCs w:val="24"/>
          <w:lang w:val="es-ES_tradnl"/>
        </w:rPr>
        <w:t xml:space="preserve">la capacidad jurídica </w:t>
      </w:r>
      <w:r w:rsidR="00255811" w:rsidRPr="00F73048">
        <w:rPr>
          <w:rFonts w:ascii="Book Antiqua" w:hAnsi="Book Antiqua"/>
          <w:bCs/>
          <w:szCs w:val="24"/>
          <w:lang w:val="es-ES_tradnl"/>
        </w:rPr>
        <w:t xml:space="preserve">plena de los jóvenes de 18 </w:t>
      </w:r>
      <w:r w:rsidR="004B620B" w:rsidRPr="00F73048">
        <w:rPr>
          <w:rFonts w:ascii="Book Antiqua" w:hAnsi="Book Antiqua"/>
          <w:bCs/>
          <w:szCs w:val="24"/>
          <w:lang w:val="es-ES_tradnl"/>
        </w:rPr>
        <w:t>años,</w:t>
      </w:r>
      <w:r w:rsidR="00A07F0C" w:rsidRPr="00F73048">
        <w:rPr>
          <w:rFonts w:ascii="Book Antiqua" w:hAnsi="Book Antiqua"/>
          <w:bCs/>
          <w:szCs w:val="24"/>
          <w:lang w:val="es-ES_tradnl"/>
        </w:rPr>
        <w:t xml:space="preserve"> permitiéndoles consentir </w:t>
      </w:r>
      <w:r w:rsidR="001004BF" w:rsidRPr="00F73048">
        <w:rPr>
          <w:rFonts w:ascii="Book Antiqua" w:hAnsi="Book Antiqua"/>
          <w:bCs/>
          <w:szCs w:val="24"/>
          <w:lang w:val="es-ES_tradnl"/>
        </w:rPr>
        <w:t>autónomamente</w:t>
      </w:r>
      <w:r w:rsidR="00A07F0C" w:rsidRPr="00F73048">
        <w:rPr>
          <w:rFonts w:ascii="Book Antiqua" w:hAnsi="Book Antiqua"/>
          <w:bCs/>
          <w:szCs w:val="24"/>
          <w:lang w:val="es-ES_tradnl"/>
        </w:rPr>
        <w:t xml:space="preserve"> la administración de vacunas</w:t>
      </w:r>
      <w:r w:rsidR="001004BF" w:rsidRPr="00F73048">
        <w:rPr>
          <w:rFonts w:ascii="Book Antiqua" w:hAnsi="Book Antiqua"/>
          <w:bCs/>
          <w:szCs w:val="24"/>
          <w:lang w:val="es-ES_tradnl"/>
        </w:rPr>
        <w:t>.</w:t>
      </w:r>
      <w:r w:rsidR="00F304F8" w:rsidRPr="00F73048">
        <w:rPr>
          <w:rFonts w:ascii="Book Antiqua" w:hAnsi="Book Antiqua"/>
          <w:bCs/>
          <w:szCs w:val="24"/>
          <w:lang w:val="es-ES_tradnl"/>
        </w:rPr>
        <w:t xml:space="preserve"> Esta disposición se alinea </w:t>
      </w:r>
      <w:r w:rsidR="00C72D9D" w:rsidRPr="00F73048">
        <w:rPr>
          <w:rFonts w:ascii="Book Antiqua" w:hAnsi="Book Antiqua"/>
          <w:bCs/>
          <w:szCs w:val="24"/>
          <w:lang w:val="es-ES_tradnl"/>
        </w:rPr>
        <w:t>con el marco normativo vigente</w:t>
      </w:r>
      <w:r w:rsidR="009637A5" w:rsidRPr="00F73048">
        <w:rPr>
          <w:rFonts w:ascii="Book Antiqua" w:hAnsi="Book Antiqua"/>
          <w:bCs/>
          <w:szCs w:val="24"/>
          <w:lang w:val="es-ES_tradnl"/>
        </w:rPr>
        <w:t xml:space="preserve"> en Puerto Rico, que confiere a toda persona mayor de edad </w:t>
      </w:r>
      <w:r w:rsidR="00281A71" w:rsidRPr="00F73048">
        <w:rPr>
          <w:rFonts w:ascii="Book Antiqua" w:hAnsi="Book Antiqua"/>
          <w:bCs/>
          <w:szCs w:val="24"/>
          <w:lang w:val="es-ES_tradnl"/>
        </w:rPr>
        <w:t>la facultad de tomar decisiones informadas sobre su salud</w:t>
      </w:r>
      <w:r w:rsidR="00A94661" w:rsidRPr="00F73048">
        <w:rPr>
          <w:rFonts w:ascii="Book Antiqua" w:hAnsi="Book Antiqua"/>
          <w:bCs/>
          <w:szCs w:val="24"/>
          <w:lang w:val="es-ES_tradnl"/>
        </w:rPr>
        <w:t xml:space="preserve"> sin la necesidad de la intervención de terceros</w:t>
      </w:r>
      <w:r w:rsidR="0072546B" w:rsidRPr="00F73048">
        <w:rPr>
          <w:rFonts w:ascii="Book Antiqua" w:hAnsi="Book Antiqua"/>
          <w:bCs/>
          <w:szCs w:val="24"/>
          <w:lang w:val="es-ES_tradnl"/>
        </w:rPr>
        <w:t xml:space="preserve">. Desde esta óptica, </w:t>
      </w:r>
      <w:r w:rsidR="007B4C10" w:rsidRPr="00F73048">
        <w:rPr>
          <w:rFonts w:ascii="Book Antiqua" w:hAnsi="Book Antiqua"/>
          <w:bCs/>
          <w:szCs w:val="24"/>
          <w:lang w:val="es-ES_tradnl"/>
        </w:rPr>
        <w:t xml:space="preserve">no solo afirma la autonomía </w:t>
      </w:r>
      <w:r w:rsidR="00B452E7" w:rsidRPr="00F73048">
        <w:rPr>
          <w:rFonts w:ascii="Book Antiqua" w:hAnsi="Book Antiqua"/>
          <w:bCs/>
          <w:szCs w:val="24"/>
          <w:lang w:val="es-ES_tradnl"/>
        </w:rPr>
        <w:t xml:space="preserve">personal, sino que también </w:t>
      </w:r>
      <w:r w:rsidR="006658A9" w:rsidRPr="00F73048">
        <w:rPr>
          <w:rFonts w:ascii="Book Antiqua" w:hAnsi="Book Antiqua"/>
          <w:bCs/>
          <w:szCs w:val="24"/>
          <w:lang w:val="es-ES_tradnl"/>
        </w:rPr>
        <w:t>refuerza la dignidad del individuo</w:t>
      </w:r>
      <w:r w:rsidR="008F1773" w:rsidRPr="00F73048">
        <w:rPr>
          <w:rFonts w:ascii="Book Antiqua" w:hAnsi="Book Antiqua"/>
          <w:bCs/>
          <w:szCs w:val="24"/>
          <w:lang w:val="es-ES_tradnl"/>
        </w:rPr>
        <w:t xml:space="preserve"> como principio rector del derecho a la salud.</w:t>
      </w:r>
      <w:r w:rsidR="00224D10" w:rsidRPr="00F73048">
        <w:rPr>
          <w:rFonts w:ascii="Book Antiqua" w:hAnsi="Book Antiqua"/>
          <w:bCs/>
          <w:szCs w:val="24"/>
          <w:lang w:val="es-ES_tradnl"/>
        </w:rPr>
        <w:t xml:space="preserve"> Es importante </w:t>
      </w:r>
      <w:r w:rsidR="00B71A8C" w:rsidRPr="00F73048">
        <w:rPr>
          <w:rFonts w:ascii="Book Antiqua" w:hAnsi="Book Antiqua"/>
          <w:bCs/>
          <w:szCs w:val="24"/>
          <w:lang w:val="es-ES_tradnl"/>
        </w:rPr>
        <w:t>subrayar que</w:t>
      </w:r>
      <w:r w:rsidR="00FB7381" w:rsidRPr="00F73048">
        <w:rPr>
          <w:rFonts w:ascii="Book Antiqua" w:hAnsi="Book Antiqua"/>
          <w:bCs/>
          <w:szCs w:val="24"/>
          <w:lang w:val="es-ES_tradnl"/>
        </w:rPr>
        <w:t xml:space="preserve"> la política </w:t>
      </w:r>
      <w:r w:rsidR="00B71A8C" w:rsidRPr="00F73048">
        <w:rPr>
          <w:rFonts w:ascii="Book Antiqua" w:hAnsi="Book Antiqua"/>
          <w:bCs/>
          <w:szCs w:val="24"/>
          <w:lang w:val="es-ES_tradnl"/>
        </w:rPr>
        <w:t>pública</w:t>
      </w:r>
      <w:r w:rsidR="00FB7381" w:rsidRPr="00F73048">
        <w:rPr>
          <w:rFonts w:ascii="Book Antiqua" w:hAnsi="Book Antiqua"/>
          <w:bCs/>
          <w:szCs w:val="24"/>
          <w:lang w:val="es-ES_tradnl"/>
        </w:rPr>
        <w:t xml:space="preserve"> contenida </w:t>
      </w:r>
      <w:r w:rsidR="00AE18C4" w:rsidRPr="00F73048">
        <w:rPr>
          <w:rFonts w:ascii="Book Antiqua" w:hAnsi="Book Antiqua"/>
          <w:bCs/>
          <w:szCs w:val="24"/>
          <w:lang w:val="es-ES_tradnl"/>
        </w:rPr>
        <w:t>en esta pieza legislativa</w:t>
      </w:r>
      <w:r w:rsidR="00864D1B" w:rsidRPr="00F73048">
        <w:rPr>
          <w:rFonts w:ascii="Book Antiqua" w:hAnsi="Book Antiqua"/>
          <w:bCs/>
          <w:szCs w:val="24"/>
          <w:lang w:val="es-ES_tradnl"/>
        </w:rPr>
        <w:t xml:space="preserve"> está en armonía con recomendaciones</w:t>
      </w:r>
      <w:r w:rsidR="00191759" w:rsidRPr="00F73048">
        <w:rPr>
          <w:rFonts w:ascii="Book Antiqua" w:hAnsi="Book Antiqua"/>
          <w:bCs/>
          <w:szCs w:val="24"/>
          <w:lang w:val="es-ES_tradnl"/>
        </w:rPr>
        <w:t xml:space="preserve"> </w:t>
      </w:r>
      <w:r w:rsidR="00B71A8C" w:rsidRPr="00F73048">
        <w:rPr>
          <w:rFonts w:ascii="Book Antiqua" w:hAnsi="Book Antiqua"/>
          <w:bCs/>
          <w:szCs w:val="24"/>
          <w:lang w:val="es-ES_tradnl"/>
        </w:rPr>
        <w:t>internacionales en</w:t>
      </w:r>
      <w:r w:rsidR="002A5809" w:rsidRPr="00F73048">
        <w:rPr>
          <w:rFonts w:ascii="Book Antiqua" w:hAnsi="Book Antiqua"/>
          <w:bCs/>
          <w:szCs w:val="24"/>
          <w:lang w:val="es-ES_tradnl"/>
        </w:rPr>
        <w:t xml:space="preserve"> materia</w:t>
      </w:r>
      <w:r w:rsidR="009520A7" w:rsidRPr="00F73048">
        <w:rPr>
          <w:rFonts w:ascii="Book Antiqua" w:hAnsi="Book Antiqua"/>
          <w:bCs/>
          <w:szCs w:val="24"/>
          <w:lang w:val="es-ES_tradnl"/>
        </w:rPr>
        <w:t xml:space="preserve"> de inmunización. Organismos como la Organización Mundial de la Salud</w:t>
      </w:r>
      <w:r w:rsidR="00B71A8C" w:rsidRPr="00F73048">
        <w:rPr>
          <w:rFonts w:ascii="Book Antiqua" w:hAnsi="Book Antiqua"/>
          <w:bCs/>
          <w:szCs w:val="24"/>
          <w:lang w:val="es-ES_tradnl"/>
        </w:rPr>
        <w:t xml:space="preserve"> (OMS)</w:t>
      </w:r>
      <w:r w:rsidR="00F96028" w:rsidRPr="00F73048">
        <w:rPr>
          <w:rFonts w:ascii="Book Antiqua" w:hAnsi="Book Antiqua"/>
          <w:bCs/>
          <w:szCs w:val="24"/>
          <w:lang w:val="es-ES_tradnl"/>
        </w:rPr>
        <w:t xml:space="preserve"> y los Centros </w:t>
      </w:r>
      <w:r w:rsidR="00663548" w:rsidRPr="00F73048">
        <w:rPr>
          <w:rFonts w:ascii="Book Antiqua" w:hAnsi="Book Antiqua"/>
          <w:bCs/>
          <w:szCs w:val="24"/>
          <w:lang w:val="es-ES_tradnl"/>
        </w:rPr>
        <w:t xml:space="preserve">para el Control y Prevención </w:t>
      </w:r>
      <w:r w:rsidR="004B7001" w:rsidRPr="00F73048">
        <w:rPr>
          <w:rFonts w:ascii="Book Antiqua" w:hAnsi="Book Antiqua"/>
          <w:bCs/>
          <w:szCs w:val="24"/>
          <w:lang w:val="es-ES_tradnl"/>
        </w:rPr>
        <w:t>de Enfermedades (CDC)</w:t>
      </w:r>
      <w:r w:rsidR="00FA1768" w:rsidRPr="00F73048">
        <w:rPr>
          <w:rFonts w:ascii="Book Antiqua" w:hAnsi="Book Antiqua"/>
          <w:bCs/>
          <w:szCs w:val="24"/>
          <w:lang w:val="es-ES_tradnl"/>
        </w:rPr>
        <w:t xml:space="preserve"> sostienen que el acceso libre, voluntario y oportuno </w:t>
      </w:r>
      <w:r w:rsidR="006915B0" w:rsidRPr="00F73048">
        <w:rPr>
          <w:rFonts w:ascii="Book Antiqua" w:hAnsi="Book Antiqua"/>
          <w:bCs/>
          <w:szCs w:val="24"/>
          <w:lang w:val="es-ES_tradnl"/>
        </w:rPr>
        <w:t xml:space="preserve">a </w:t>
      </w:r>
      <w:r w:rsidR="00FA1768" w:rsidRPr="00F73048">
        <w:rPr>
          <w:rFonts w:ascii="Book Antiqua" w:hAnsi="Book Antiqua"/>
          <w:bCs/>
          <w:szCs w:val="24"/>
          <w:lang w:val="es-ES_tradnl"/>
        </w:rPr>
        <w:t xml:space="preserve">las </w:t>
      </w:r>
      <w:r w:rsidR="00A44B9B" w:rsidRPr="00F73048">
        <w:rPr>
          <w:rFonts w:ascii="Book Antiqua" w:hAnsi="Book Antiqua"/>
          <w:bCs/>
          <w:szCs w:val="24"/>
          <w:lang w:val="es-ES_tradnl"/>
        </w:rPr>
        <w:t>vacunas constituye</w:t>
      </w:r>
      <w:r w:rsidR="006915B0" w:rsidRPr="00F73048">
        <w:rPr>
          <w:rFonts w:ascii="Book Antiqua" w:hAnsi="Book Antiqua"/>
          <w:bCs/>
          <w:szCs w:val="24"/>
          <w:lang w:val="es-ES_tradnl"/>
        </w:rPr>
        <w:t xml:space="preserve"> una estrategia esencial</w:t>
      </w:r>
      <w:r w:rsidR="002603F5" w:rsidRPr="00F73048">
        <w:rPr>
          <w:rFonts w:ascii="Book Antiqua" w:hAnsi="Book Antiqua"/>
          <w:bCs/>
          <w:szCs w:val="24"/>
          <w:lang w:val="es-ES_tradnl"/>
        </w:rPr>
        <w:t xml:space="preserve"> en la lucha contra las enfermedades transmisible</w:t>
      </w:r>
      <w:r w:rsidR="001F24C3" w:rsidRPr="00F73048">
        <w:rPr>
          <w:rFonts w:ascii="Book Antiqua" w:hAnsi="Book Antiqua"/>
          <w:bCs/>
          <w:szCs w:val="24"/>
          <w:lang w:val="es-ES_tradnl"/>
        </w:rPr>
        <w:t xml:space="preserve">s en particular </w:t>
      </w:r>
      <w:r w:rsidR="00A44B9B" w:rsidRPr="00F73048">
        <w:rPr>
          <w:rFonts w:ascii="Book Antiqua" w:hAnsi="Book Antiqua"/>
          <w:bCs/>
          <w:szCs w:val="24"/>
          <w:lang w:val="es-ES_tradnl"/>
        </w:rPr>
        <w:t>entre las poblaciones jóvenes.</w:t>
      </w:r>
    </w:p>
    <w:p w14:paraId="68A2E95D" w14:textId="75164F3C" w:rsidR="00EC0037" w:rsidRPr="00F73048" w:rsidRDefault="00EC0037" w:rsidP="00F73048">
      <w:pPr>
        <w:pStyle w:val="NoSpacing"/>
        <w:spacing w:line="276" w:lineRule="auto"/>
        <w:jc w:val="both"/>
        <w:rPr>
          <w:rFonts w:ascii="Book Antiqua" w:hAnsi="Book Antiqua"/>
          <w:szCs w:val="24"/>
          <w:lang w:val="es-ES_tradnl"/>
        </w:rPr>
      </w:pPr>
      <w:r w:rsidRPr="00F73048">
        <w:rPr>
          <w:rFonts w:ascii="Book Antiqua" w:hAnsi="Book Antiqua"/>
          <w:szCs w:val="24"/>
          <w:lang w:val="es-ES_tradnl"/>
        </w:rPr>
        <w:t xml:space="preserve"> </w:t>
      </w:r>
    </w:p>
    <w:p w14:paraId="0AF19D11" w14:textId="07D81F43" w:rsidR="00EC0037" w:rsidRPr="00F73048" w:rsidRDefault="00EC0037" w:rsidP="00F73048">
      <w:pPr>
        <w:pStyle w:val="NoSpacing"/>
        <w:spacing w:line="276" w:lineRule="auto"/>
        <w:jc w:val="both"/>
        <w:rPr>
          <w:rFonts w:ascii="Book Antiqua" w:hAnsi="Book Antiqua"/>
          <w:bCs/>
          <w:szCs w:val="24"/>
          <w:lang w:val="es-ES_tradnl"/>
        </w:rPr>
      </w:pPr>
      <w:r w:rsidRPr="00F73048">
        <w:rPr>
          <w:rFonts w:ascii="Book Antiqua" w:hAnsi="Book Antiqua"/>
          <w:bCs/>
          <w:szCs w:val="24"/>
          <w:lang w:val="es-ES_tradnl"/>
        </w:rPr>
        <w:t xml:space="preserve">De igual </w:t>
      </w:r>
      <w:r w:rsidR="00CE028D" w:rsidRPr="00F73048">
        <w:rPr>
          <w:rFonts w:ascii="Book Antiqua" w:hAnsi="Book Antiqua"/>
          <w:bCs/>
          <w:szCs w:val="24"/>
          <w:lang w:val="es-ES_tradnl"/>
        </w:rPr>
        <w:t>manera,</w:t>
      </w:r>
      <w:r w:rsidRPr="00F73048">
        <w:rPr>
          <w:rFonts w:ascii="Book Antiqua" w:hAnsi="Book Antiqua"/>
          <w:bCs/>
          <w:szCs w:val="24"/>
          <w:lang w:val="es-ES_tradnl"/>
        </w:rPr>
        <w:t xml:space="preserve"> se reconoce</w:t>
      </w:r>
      <w:r w:rsidR="008C3D05" w:rsidRPr="00F73048">
        <w:rPr>
          <w:rFonts w:ascii="Book Antiqua" w:hAnsi="Book Antiqua"/>
          <w:bCs/>
          <w:szCs w:val="24"/>
          <w:lang w:val="es-ES_tradnl"/>
        </w:rPr>
        <w:t xml:space="preserve"> que la medida tendrá un impacto positivo y directo en la </w:t>
      </w:r>
      <w:r w:rsidR="00BB36A6" w:rsidRPr="00F73048">
        <w:rPr>
          <w:rFonts w:ascii="Book Antiqua" w:hAnsi="Book Antiqua"/>
          <w:bCs/>
          <w:szCs w:val="24"/>
          <w:lang w:val="es-ES_tradnl"/>
        </w:rPr>
        <w:t xml:space="preserve">salud colectiva, al facilitar </w:t>
      </w:r>
      <w:r w:rsidR="00E873F9" w:rsidRPr="00F73048">
        <w:rPr>
          <w:rFonts w:ascii="Book Antiqua" w:hAnsi="Book Antiqua"/>
          <w:bCs/>
          <w:szCs w:val="24"/>
          <w:lang w:val="es-ES_tradnl"/>
        </w:rPr>
        <w:t xml:space="preserve">acceso a programas de </w:t>
      </w:r>
      <w:r w:rsidR="009562BB" w:rsidRPr="00F73048">
        <w:rPr>
          <w:rFonts w:ascii="Book Antiqua" w:hAnsi="Book Antiqua"/>
          <w:bCs/>
          <w:szCs w:val="24"/>
          <w:lang w:val="es-ES_tradnl"/>
        </w:rPr>
        <w:t>vacunación sin</w:t>
      </w:r>
      <w:r w:rsidR="00D27BF5" w:rsidRPr="00F73048">
        <w:rPr>
          <w:rFonts w:ascii="Book Antiqua" w:hAnsi="Book Antiqua"/>
          <w:bCs/>
          <w:szCs w:val="24"/>
          <w:lang w:val="es-ES_tradnl"/>
        </w:rPr>
        <w:t xml:space="preserve"> obstáculos </w:t>
      </w:r>
      <w:r w:rsidR="00BC3433" w:rsidRPr="00F73048">
        <w:rPr>
          <w:rFonts w:ascii="Book Antiqua" w:hAnsi="Book Antiqua"/>
          <w:bCs/>
          <w:szCs w:val="24"/>
          <w:lang w:val="es-ES_tradnl"/>
        </w:rPr>
        <w:t xml:space="preserve">burocráticos </w:t>
      </w:r>
      <w:r w:rsidR="00916204" w:rsidRPr="00F73048">
        <w:rPr>
          <w:rFonts w:ascii="Book Antiqua" w:hAnsi="Book Antiqua"/>
          <w:bCs/>
          <w:szCs w:val="24"/>
          <w:lang w:val="es-ES_tradnl"/>
        </w:rPr>
        <w:t>innecesarios.</w:t>
      </w:r>
      <w:r w:rsidR="00E0489E" w:rsidRPr="00F73048">
        <w:rPr>
          <w:rFonts w:ascii="Book Antiqua" w:hAnsi="Book Antiqua"/>
          <w:bCs/>
          <w:szCs w:val="24"/>
          <w:lang w:val="es-ES_tradnl"/>
        </w:rPr>
        <w:t xml:space="preserve"> Este factor </w:t>
      </w:r>
      <w:r w:rsidR="00CE028D" w:rsidRPr="00F73048">
        <w:rPr>
          <w:rFonts w:ascii="Book Antiqua" w:hAnsi="Book Antiqua"/>
          <w:bCs/>
          <w:szCs w:val="24"/>
          <w:lang w:val="es-ES_tradnl"/>
        </w:rPr>
        <w:t>es especialmente relevante en entor</w:t>
      </w:r>
      <w:r w:rsidR="002D072F" w:rsidRPr="00F73048">
        <w:rPr>
          <w:rFonts w:ascii="Book Antiqua" w:hAnsi="Book Antiqua"/>
          <w:bCs/>
          <w:szCs w:val="24"/>
          <w:lang w:val="es-ES_tradnl"/>
        </w:rPr>
        <w:t xml:space="preserve">nos </w:t>
      </w:r>
      <w:r w:rsidR="0014179A" w:rsidRPr="00F73048">
        <w:rPr>
          <w:rFonts w:ascii="Book Antiqua" w:hAnsi="Book Antiqua"/>
          <w:bCs/>
          <w:szCs w:val="24"/>
          <w:lang w:val="es-ES_tradnl"/>
        </w:rPr>
        <w:t>universitarios, técnicos o laborales, donde los jóvenes</w:t>
      </w:r>
      <w:r w:rsidR="00BE6490" w:rsidRPr="00F73048">
        <w:rPr>
          <w:rFonts w:ascii="Book Antiqua" w:hAnsi="Book Antiqua"/>
          <w:bCs/>
          <w:szCs w:val="24"/>
          <w:lang w:val="es-ES_tradnl"/>
        </w:rPr>
        <w:t xml:space="preserve"> representan una población significativa en </w:t>
      </w:r>
      <w:r w:rsidR="009562BB" w:rsidRPr="00F73048">
        <w:rPr>
          <w:rFonts w:ascii="Book Antiqua" w:hAnsi="Book Antiqua"/>
          <w:bCs/>
          <w:szCs w:val="24"/>
          <w:lang w:val="es-ES_tradnl"/>
        </w:rPr>
        <w:t>constante movilidad.</w:t>
      </w:r>
      <w:r w:rsidR="006B3552" w:rsidRPr="00F73048">
        <w:rPr>
          <w:rFonts w:ascii="Book Antiqua" w:hAnsi="Book Antiqua"/>
          <w:bCs/>
          <w:szCs w:val="24"/>
          <w:lang w:val="es-ES_tradnl"/>
        </w:rPr>
        <w:t xml:space="preserve"> </w:t>
      </w:r>
      <w:r w:rsidR="00916204" w:rsidRPr="00F73048">
        <w:rPr>
          <w:rFonts w:ascii="Book Antiqua" w:hAnsi="Book Antiqua"/>
          <w:bCs/>
          <w:szCs w:val="24"/>
          <w:lang w:val="es-ES_tradnl"/>
        </w:rPr>
        <w:t>Asimismo,</w:t>
      </w:r>
      <w:r w:rsidR="0031229C" w:rsidRPr="00F73048">
        <w:rPr>
          <w:rFonts w:ascii="Book Antiqua" w:hAnsi="Book Antiqua"/>
          <w:bCs/>
          <w:szCs w:val="24"/>
          <w:lang w:val="es-ES_tradnl"/>
        </w:rPr>
        <w:t xml:space="preserve"> este proyecto </w:t>
      </w:r>
      <w:r w:rsidR="00150B91" w:rsidRPr="00F73048">
        <w:rPr>
          <w:rFonts w:ascii="Book Antiqua" w:hAnsi="Book Antiqua"/>
          <w:bCs/>
          <w:szCs w:val="24"/>
          <w:lang w:val="es-ES_tradnl"/>
        </w:rPr>
        <w:t xml:space="preserve">elimina barreras administrativas contribuyendo a mejorar las tasas de vacunación </w:t>
      </w:r>
      <w:r w:rsidR="009128B3" w:rsidRPr="00F73048">
        <w:rPr>
          <w:rFonts w:ascii="Book Antiqua" w:hAnsi="Book Antiqua"/>
          <w:bCs/>
          <w:szCs w:val="24"/>
          <w:lang w:val="es-ES_tradnl"/>
        </w:rPr>
        <w:t>en Puerto Rico</w:t>
      </w:r>
      <w:r w:rsidR="00916204" w:rsidRPr="00F73048">
        <w:rPr>
          <w:rFonts w:ascii="Book Antiqua" w:hAnsi="Book Antiqua"/>
          <w:bCs/>
          <w:szCs w:val="24"/>
          <w:lang w:val="es-ES_tradnl"/>
        </w:rPr>
        <w:t xml:space="preserve"> y fortalece la preparación ante emergencias sanitarias.</w:t>
      </w:r>
    </w:p>
    <w:p w14:paraId="0D88448F" w14:textId="77777777" w:rsidR="0081790D" w:rsidRPr="00F73048" w:rsidRDefault="0081790D" w:rsidP="00F73048">
      <w:pPr>
        <w:pStyle w:val="NoSpacing"/>
        <w:spacing w:line="276" w:lineRule="auto"/>
        <w:jc w:val="both"/>
        <w:rPr>
          <w:rFonts w:ascii="Book Antiqua" w:hAnsi="Book Antiqua"/>
          <w:bCs/>
          <w:szCs w:val="24"/>
          <w:lang w:val="es-ES_tradnl"/>
        </w:rPr>
      </w:pPr>
    </w:p>
    <w:p w14:paraId="2792B7E3" w14:textId="53201ADA" w:rsidR="00691710" w:rsidRDefault="004577F4" w:rsidP="00F73048">
      <w:pPr>
        <w:pStyle w:val="NoSpacing"/>
        <w:spacing w:line="276" w:lineRule="auto"/>
        <w:jc w:val="both"/>
        <w:rPr>
          <w:rFonts w:ascii="Book Antiqua" w:hAnsi="Book Antiqua"/>
          <w:bCs/>
          <w:szCs w:val="24"/>
          <w:lang w:val="es-ES_tradnl"/>
        </w:rPr>
      </w:pPr>
      <w:r w:rsidRPr="00F73048">
        <w:rPr>
          <w:rFonts w:ascii="Book Antiqua" w:hAnsi="Book Antiqua"/>
          <w:bCs/>
          <w:szCs w:val="24"/>
          <w:lang w:val="es-ES_tradnl"/>
        </w:rPr>
        <w:t xml:space="preserve">Finalmente, </w:t>
      </w:r>
      <w:r w:rsidR="001D2261" w:rsidRPr="00F73048">
        <w:rPr>
          <w:rFonts w:ascii="Book Antiqua" w:hAnsi="Book Antiqua"/>
          <w:bCs/>
          <w:szCs w:val="24"/>
          <w:lang w:val="es-ES_tradnl"/>
        </w:rPr>
        <w:t>se hace constar que el proyecto no contraviene disposición legal alguna</w:t>
      </w:r>
      <w:r w:rsidR="008A100D" w:rsidRPr="00F73048">
        <w:rPr>
          <w:rFonts w:ascii="Book Antiqua" w:hAnsi="Book Antiqua"/>
          <w:bCs/>
          <w:szCs w:val="24"/>
          <w:lang w:val="es-ES_tradnl"/>
        </w:rPr>
        <w:t xml:space="preserve"> ni plantea cargas onerosas</w:t>
      </w:r>
      <w:r w:rsidR="00610906" w:rsidRPr="00F73048">
        <w:rPr>
          <w:rFonts w:ascii="Book Antiqua" w:hAnsi="Book Antiqua"/>
          <w:bCs/>
          <w:szCs w:val="24"/>
          <w:lang w:val="es-ES_tradnl"/>
        </w:rPr>
        <w:t xml:space="preserve"> para las agencias </w:t>
      </w:r>
      <w:r w:rsidR="00137096" w:rsidRPr="00F73048">
        <w:rPr>
          <w:rFonts w:ascii="Book Antiqua" w:hAnsi="Book Antiqua"/>
          <w:bCs/>
          <w:szCs w:val="24"/>
          <w:lang w:val="es-ES_tradnl"/>
        </w:rPr>
        <w:t>ejecutoras</w:t>
      </w:r>
      <w:r w:rsidR="002E4515" w:rsidRPr="00F73048">
        <w:rPr>
          <w:rFonts w:ascii="Book Antiqua" w:hAnsi="Book Antiqua"/>
          <w:bCs/>
          <w:szCs w:val="24"/>
          <w:lang w:val="es-ES_tradnl"/>
        </w:rPr>
        <w:t xml:space="preserve">. Por el contrario, su implementación </w:t>
      </w:r>
      <w:r w:rsidR="00F82200" w:rsidRPr="00F73048">
        <w:rPr>
          <w:rFonts w:ascii="Book Antiqua" w:hAnsi="Book Antiqua"/>
          <w:bCs/>
          <w:szCs w:val="24"/>
          <w:lang w:val="es-ES_tradnl"/>
        </w:rPr>
        <w:t xml:space="preserve">puede integrarse de forma </w:t>
      </w:r>
      <w:r w:rsidR="002A399B" w:rsidRPr="00F73048">
        <w:rPr>
          <w:rFonts w:ascii="Book Antiqua" w:hAnsi="Book Antiqua"/>
          <w:bCs/>
          <w:szCs w:val="24"/>
          <w:lang w:val="es-ES_tradnl"/>
        </w:rPr>
        <w:t>ágil a</w:t>
      </w:r>
      <w:r w:rsidR="00F82200" w:rsidRPr="00F73048">
        <w:rPr>
          <w:rFonts w:ascii="Book Antiqua" w:hAnsi="Book Antiqua"/>
          <w:bCs/>
          <w:szCs w:val="24"/>
          <w:lang w:val="es-ES_tradnl"/>
        </w:rPr>
        <w:t xml:space="preserve"> los protocolos existentes al Departamento de Salud</w:t>
      </w:r>
      <w:r w:rsidR="00166674" w:rsidRPr="00F73048">
        <w:rPr>
          <w:rFonts w:ascii="Book Antiqua" w:hAnsi="Book Antiqua"/>
          <w:bCs/>
          <w:szCs w:val="24"/>
          <w:lang w:val="es-ES_tradnl"/>
        </w:rPr>
        <w:t xml:space="preserve"> </w:t>
      </w:r>
      <w:r w:rsidR="00166674" w:rsidRPr="00F73048">
        <w:rPr>
          <w:rFonts w:ascii="Book Antiqua" w:hAnsi="Book Antiqua"/>
          <w:bCs/>
          <w:szCs w:val="24"/>
          <w:lang w:val="es-ES_tradnl"/>
        </w:rPr>
        <w:lastRenderedPageBreak/>
        <w:t xml:space="preserve">mediante disposiciones reglamentarias </w:t>
      </w:r>
      <w:r w:rsidR="00C16B17" w:rsidRPr="00F73048">
        <w:rPr>
          <w:rFonts w:ascii="Book Antiqua" w:hAnsi="Book Antiqua"/>
          <w:bCs/>
          <w:szCs w:val="24"/>
          <w:lang w:val="es-ES_tradnl"/>
        </w:rPr>
        <w:t>específicas</w:t>
      </w:r>
      <w:r w:rsidR="00166674" w:rsidRPr="00F73048">
        <w:rPr>
          <w:rFonts w:ascii="Book Antiqua" w:hAnsi="Book Antiqua"/>
          <w:bCs/>
          <w:szCs w:val="24"/>
          <w:lang w:val="es-ES_tradnl"/>
        </w:rPr>
        <w:t xml:space="preserve"> </w:t>
      </w:r>
      <w:r w:rsidR="00854B63" w:rsidRPr="00F73048">
        <w:rPr>
          <w:rFonts w:ascii="Book Antiqua" w:hAnsi="Book Antiqua"/>
          <w:bCs/>
          <w:szCs w:val="24"/>
          <w:lang w:val="es-ES_tradnl"/>
        </w:rPr>
        <w:t xml:space="preserve">que aseguren el consentimiento informado, el registro </w:t>
      </w:r>
      <w:r w:rsidR="002A399B" w:rsidRPr="00F73048">
        <w:rPr>
          <w:rFonts w:ascii="Book Antiqua" w:hAnsi="Book Antiqua"/>
          <w:bCs/>
          <w:szCs w:val="24"/>
          <w:lang w:val="es-ES_tradnl"/>
        </w:rPr>
        <w:t>documental y la orientación adecuada al paciente.</w:t>
      </w:r>
    </w:p>
    <w:p w14:paraId="5A9A2C63" w14:textId="77777777" w:rsidR="00D313A9" w:rsidRPr="00D313A9" w:rsidRDefault="00D313A9" w:rsidP="00D313A9">
      <w:pPr>
        <w:pStyle w:val="NoSpacing"/>
        <w:spacing w:line="276" w:lineRule="auto"/>
        <w:jc w:val="both"/>
        <w:rPr>
          <w:rFonts w:ascii="Book Antiqua" w:hAnsi="Book Antiqua"/>
          <w:lang w:val="es-ES_tradnl"/>
        </w:rPr>
      </w:pPr>
    </w:p>
    <w:p w14:paraId="207E0944" w14:textId="2EE7AB51" w:rsidR="00D313A9" w:rsidRDefault="00D313A9" w:rsidP="00F73048">
      <w:pPr>
        <w:pStyle w:val="NoSpacing"/>
        <w:spacing w:line="276" w:lineRule="auto"/>
        <w:jc w:val="both"/>
        <w:rPr>
          <w:rFonts w:ascii="Book Antiqua" w:hAnsi="Book Antiqua"/>
          <w:szCs w:val="24"/>
          <w:lang w:val="es-PR"/>
        </w:rPr>
      </w:pPr>
      <w:r w:rsidRPr="00D313A9">
        <w:rPr>
          <w:rFonts w:ascii="Book Antiqua" w:hAnsi="Book Antiqua"/>
          <w:lang w:val="es-ES"/>
        </w:rPr>
        <w:t>Luego</w:t>
      </w:r>
      <w:r w:rsidRPr="00D313A9">
        <w:rPr>
          <w:rFonts w:ascii="Book Antiqua" w:hAnsi="Book Antiqua"/>
          <w:lang w:val="es-PR"/>
        </w:rPr>
        <w:t xml:space="preserve"> de realizar un análisis exhaustivo de la pieza legislativa y analizar </w:t>
      </w:r>
      <w:r w:rsidRPr="00D313A9">
        <w:rPr>
          <w:rFonts w:ascii="Book Antiqua" w:hAnsi="Book Antiqua"/>
          <w:lang w:val="es-ES"/>
        </w:rPr>
        <w:t>los argumentos y comentarios esbozados por las diferentes agencias y entidades consultadas,</w:t>
      </w:r>
      <w:r w:rsidRPr="00D313A9">
        <w:rPr>
          <w:rFonts w:ascii="Book Antiqua" w:hAnsi="Book Antiqua"/>
          <w:lang w:val="es-PR"/>
        </w:rPr>
        <w:t xml:space="preserve"> se pudieron identificar algunos cambios que corresponden para lograr una mejor implementación de la medida</w:t>
      </w:r>
      <w:r>
        <w:rPr>
          <w:rFonts w:ascii="Book Antiqua" w:hAnsi="Book Antiqua"/>
          <w:lang w:val="es-PR"/>
        </w:rPr>
        <w:t xml:space="preserve"> y </w:t>
      </w:r>
      <w:r>
        <w:rPr>
          <w:rFonts w:ascii="Book Antiqua" w:hAnsi="Book Antiqua"/>
          <w:szCs w:val="24"/>
          <w:lang w:val="es-PR"/>
        </w:rPr>
        <w:t>se hicieron enmiendas técnicas al texto</w:t>
      </w:r>
      <w:r w:rsidRPr="00D313A9">
        <w:rPr>
          <w:rFonts w:ascii="Book Antiqua" w:hAnsi="Book Antiqua"/>
          <w:lang w:val="es-PR"/>
        </w:rPr>
        <w:t xml:space="preserve">.  </w:t>
      </w:r>
      <w:r>
        <w:rPr>
          <w:rFonts w:ascii="Book Antiqua" w:hAnsi="Book Antiqua"/>
          <w:lang w:val="es-PR"/>
        </w:rPr>
        <w:t>En específico</w:t>
      </w:r>
      <w:r w:rsidRPr="00D313A9">
        <w:rPr>
          <w:rFonts w:ascii="Book Antiqua" w:hAnsi="Book Antiqua"/>
          <w:lang w:val="es-PR"/>
        </w:rPr>
        <w:t>,</w:t>
      </w:r>
      <w:r>
        <w:rPr>
          <w:rFonts w:ascii="Book Antiqua" w:hAnsi="Book Antiqua"/>
          <w:lang w:val="es-PR"/>
        </w:rPr>
        <w:t xml:space="preserve"> </w:t>
      </w:r>
      <w:r w:rsidRPr="00D313A9">
        <w:rPr>
          <w:rFonts w:ascii="Book Antiqua" w:hAnsi="Book Antiqua"/>
          <w:lang w:val="es-PR"/>
        </w:rPr>
        <w:t>la Comisión de Salud</w:t>
      </w:r>
      <w:r>
        <w:rPr>
          <w:rFonts w:ascii="Book Antiqua" w:hAnsi="Book Antiqua"/>
          <w:szCs w:val="24"/>
          <w:lang w:val="es-PR"/>
        </w:rPr>
        <w:t xml:space="preserve"> acogió la recomendación realizada por </w:t>
      </w:r>
      <w:r w:rsidRPr="00F73048">
        <w:rPr>
          <w:rFonts w:ascii="Book Antiqua" w:hAnsi="Book Antiqua"/>
          <w:szCs w:val="24"/>
          <w:lang w:val="es-PR"/>
        </w:rPr>
        <w:t xml:space="preserve">la Oficina del Procurador del Paciente </w:t>
      </w:r>
      <w:r>
        <w:rPr>
          <w:rFonts w:ascii="Book Antiqua" w:hAnsi="Book Antiqua"/>
          <w:szCs w:val="24"/>
          <w:lang w:val="es-PR"/>
        </w:rPr>
        <w:t xml:space="preserve">en cuanto a requerir </w:t>
      </w:r>
      <w:r w:rsidRPr="00F73048">
        <w:rPr>
          <w:rFonts w:ascii="Book Antiqua" w:hAnsi="Book Antiqua"/>
          <w:szCs w:val="24"/>
          <w:lang w:val="es-PR"/>
        </w:rPr>
        <w:t>a todo médico que, como parte de las orientaciones o consultas para la administración de vacunas</w:t>
      </w:r>
      <w:r>
        <w:rPr>
          <w:rFonts w:ascii="Book Antiqua" w:hAnsi="Book Antiqua"/>
          <w:szCs w:val="24"/>
          <w:lang w:val="es-PR"/>
        </w:rPr>
        <w:t xml:space="preserve"> discuta</w:t>
      </w:r>
      <w:r w:rsidRPr="00F73048">
        <w:rPr>
          <w:rFonts w:ascii="Book Antiqua" w:hAnsi="Book Antiqua"/>
          <w:szCs w:val="24"/>
          <w:lang w:val="es-PR"/>
        </w:rPr>
        <w:t xml:space="preserve"> lo siguiente:</w:t>
      </w:r>
    </w:p>
    <w:p w14:paraId="335DE5BE" w14:textId="20361EF0" w:rsidR="00D313A9" w:rsidRDefault="00D313A9" w:rsidP="00D313A9">
      <w:pPr>
        <w:pStyle w:val="NoSpacing"/>
        <w:numPr>
          <w:ilvl w:val="0"/>
          <w:numId w:val="20"/>
        </w:numPr>
        <w:spacing w:line="276" w:lineRule="auto"/>
        <w:jc w:val="both"/>
        <w:rPr>
          <w:rFonts w:ascii="Book Antiqua" w:hAnsi="Book Antiqua"/>
          <w:szCs w:val="24"/>
          <w:lang w:val="es-PR"/>
        </w:rPr>
      </w:pPr>
      <w:r w:rsidRPr="00F73048">
        <w:rPr>
          <w:rFonts w:ascii="Book Antiqua" w:hAnsi="Book Antiqua"/>
          <w:szCs w:val="24"/>
          <w:lang w:val="es-PR"/>
        </w:rPr>
        <w:t>los riesgos asociados a la vacunación</w:t>
      </w:r>
      <w:r>
        <w:rPr>
          <w:rFonts w:ascii="Book Antiqua" w:hAnsi="Book Antiqua"/>
          <w:szCs w:val="24"/>
          <w:lang w:val="es-PR"/>
        </w:rPr>
        <w:t>,</w:t>
      </w:r>
    </w:p>
    <w:p w14:paraId="0BFE5E65" w14:textId="77777777" w:rsidR="00D313A9" w:rsidRDefault="00D313A9" w:rsidP="00D313A9">
      <w:pPr>
        <w:pStyle w:val="NoSpacing"/>
        <w:numPr>
          <w:ilvl w:val="0"/>
          <w:numId w:val="20"/>
        </w:numPr>
        <w:spacing w:line="276" w:lineRule="auto"/>
        <w:jc w:val="both"/>
        <w:rPr>
          <w:rFonts w:ascii="Book Antiqua" w:hAnsi="Book Antiqua"/>
          <w:szCs w:val="24"/>
          <w:lang w:val="es-PR"/>
        </w:rPr>
      </w:pPr>
      <w:r w:rsidRPr="00F73048">
        <w:rPr>
          <w:rFonts w:ascii="Book Antiqua" w:hAnsi="Book Antiqua"/>
          <w:szCs w:val="24"/>
          <w:lang w:val="es-PR"/>
        </w:rPr>
        <w:t>los efectos secundarios relacionados con la vacunación</w:t>
      </w:r>
      <w:r>
        <w:rPr>
          <w:rFonts w:ascii="Book Antiqua" w:hAnsi="Book Antiqua"/>
          <w:szCs w:val="24"/>
          <w:lang w:val="es-PR"/>
        </w:rPr>
        <w:t>,</w:t>
      </w:r>
    </w:p>
    <w:p w14:paraId="650EAD73" w14:textId="77777777" w:rsidR="00D313A9" w:rsidRDefault="00D313A9" w:rsidP="00D313A9">
      <w:pPr>
        <w:pStyle w:val="NoSpacing"/>
        <w:numPr>
          <w:ilvl w:val="0"/>
          <w:numId w:val="20"/>
        </w:numPr>
        <w:spacing w:line="276" w:lineRule="auto"/>
        <w:jc w:val="both"/>
        <w:rPr>
          <w:rFonts w:ascii="Book Antiqua" w:hAnsi="Book Antiqua"/>
          <w:szCs w:val="24"/>
          <w:lang w:val="es-PR"/>
        </w:rPr>
      </w:pPr>
      <w:r w:rsidRPr="00F73048">
        <w:rPr>
          <w:rFonts w:ascii="Book Antiqua" w:hAnsi="Book Antiqua"/>
          <w:szCs w:val="24"/>
          <w:lang w:val="es-PR"/>
        </w:rPr>
        <w:t>las razones por las cuales la vacunación es necesaria</w:t>
      </w:r>
      <w:r>
        <w:rPr>
          <w:rFonts w:ascii="Book Antiqua" w:hAnsi="Book Antiqua"/>
          <w:szCs w:val="24"/>
          <w:lang w:val="es-PR"/>
        </w:rPr>
        <w:t>,</w:t>
      </w:r>
    </w:p>
    <w:p w14:paraId="1CA0DE57" w14:textId="77777777" w:rsidR="00D313A9" w:rsidRDefault="00D313A9" w:rsidP="00D313A9">
      <w:pPr>
        <w:pStyle w:val="NoSpacing"/>
        <w:numPr>
          <w:ilvl w:val="0"/>
          <w:numId w:val="20"/>
        </w:numPr>
        <w:spacing w:line="276" w:lineRule="auto"/>
        <w:jc w:val="both"/>
        <w:rPr>
          <w:rFonts w:ascii="Book Antiqua" w:hAnsi="Book Antiqua"/>
          <w:szCs w:val="24"/>
          <w:lang w:val="es-PR"/>
        </w:rPr>
      </w:pPr>
      <w:r w:rsidRPr="00F73048">
        <w:rPr>
          <w:rFonts w:ascii="Book Antiqua" w:hAnsi="Book Antiqua"/>
          <w:szCs w:val="24"/>
          <w:lang w:val="es-PR"/>
        </w:rPr>
        <w:t>tratamientos alternativos que pueden estar disponibles en sustitución a la vacunación</w:t>
      </w:r>
      <w:r>
        <w:rPr>
          <w:rFonts w:ascii="Book Antiqua" w:hAnsi="Book Antiqua"/>
          <w:szCs w:val="24"/>
          <w:lang w:val="es-PR"/>
        </w:rPr>
        <w:t>,</w:t>
      </w:r>
    </w:p>
    <w:p w14:paraId="5AF90148" w14:textId="68AD71AA" w:rsidR="00D313A9" w:rsidRDefault="00D313A9" w:rsidP="00D313A9">
      <w:pPr>
        <w:pStyle w:val="NoSpacing"/>
        <w:numPr>
          <w:ilvl w:val="0"/>
          <w:numId w:val="20"/>
        </w:numPr>
        <w:spacing w:line="276" w:lineRule="auto"/>
        <w:jc w:val="both"/>
        <w:rPr>
          <w:rFonts w:ascii="Book Antiqua" w:hAnsi="Book Antiqua"/>
          <w:szCs w:val="24"/>
          <w:lang w:val="es-PR"/>
        </w:rPr>
      </w:pPr>
      <w:r w:rsidRPr="00F73048">
        <w:rPr>
          <w:rFonts w:ascii="Book Antiqua" w:hAnsi="Book Antiqua"/>
          <w:szCs w:val="24"/>
          <w:lang w:val="es-PR"/>
        </w:rPr>
        <w:t xml:space="preserve">los riesgos asociados con la vacunación.  </w:t>
      </w:r>
    </w:p>
    <w:p w14:paraId="67B00E12" w14:textId="77777777" w:rsidR="00A44B9B" w:rsidRPr="00F73048" w:rsidRDefault="00A44B9B" w:rsidP="00F73048">
      <w:pPr>
        <w:pStyle w:val="NoSpacing"/>
        <w:spacing w:line="276" w:lineRule="auto"/>
        <w:jc w:val="both"/>
        <w:rPr>
          <w:rFonts w:ascii="Book Antiqua" w:hAnsi="Book Antiqua"/>
          <w:bCs/>
          <w:szCs w:val="24"/>
          <w:lang w:val="es-ES_tradnl"/>
        </w:rPr>
      </w:pPr>
    </w:p>
    <w:p w14:paraId="7BA0834B" w14:textId="77777777" w:rsidR="0095583C" w:rsidRPr="00F73048" w:rsidRDefault="0095583C" w:rsidP="00F73048">
      <w:pPr>
        <w:pStyle w:val="NoSpacing"/>
        <w:spacing w:line="276" w:lineRule="auto"/>
        <w:jc w:val="center"/>
        <w:rPr>
          <w:rFonts w:ascii="Book Antiqua" w:hAnsi="Book Antiqua"/>
          <w:b/>
          <w:bCs/>
          <w:szCs w:val="24"/>
          <w:lang w:val="es-ES"/>
        </w:rPr>
      </w:pPr>
      <w:r w:rsidRPr="00F73048">
        <w:rPr>
          <w:rFonts w:ascii="Book Antiqua" w:hAnsi="Book Antiqua"/>
          <w:b/>
          <w:bCs/>
          <w:szCs w:val="24"/>
          <w:lang w:val="es-ES"/>
        </w:rPr>
        <w:t>CONCLUSIÓN</w:t>
      </w:r>
    </w:p>
    <w:p w14:paraId="57D9C948" w14:textId="77777777" w:rsidR="0095583C" w:rsidRPr="00F73048" w:rsidRDefault="0095583C" w:rsidP="00F73048">
      <w:pPr>
        <w:pStyle w:val="NoSpacing"/>
        <w:spacing w:line="276" w:lineRule="auto"/>
        <w:jc w:val="both"/>
        <w:rPr>
          <w:rFonts w:ascii="Book Antiqua" w:hAnsi="Book Antiqua"/>
          <w:szCs w:val="24"/>
          <w:lang w:val="es-ES"/>
        </w:rPr>
      </w:pPr>
    </w:p>
    <w:p w14:paraId="590BC4DE" w14:textId="2D93415D" w:rsidR="0095583C" w:rsidRPr="00F73048" w:rsidRDefault="0095583C" w:rsidP="00F73048">
      <w:pPr>
        <w:pStyle w:val="NoSpacing"/>
        <w:spacing w:line="276" w:lineRule="auto"/>
        <w:jc w:val="both"/>
        <w:rPr>
          <w:rFonts w:ascii="Book Antiqua" w:hAnsi="Book Antiqua"/>
          <w:szCs w:val="24"/>
          <w:lang w:val="es-ES_tradnl"/>
        </w:rPr>
      </w:pPr>
      <w:r w:rsidRPr="00F73048">
        <w:rPr>
          <w:rFonts w:ascii="Book Antiqua" w:hAnsi="Book Antiqua"/>
          <w:b/>
          <w:bCs/>
          <w:szCs w:val="24"/>
          <w:lang w:val="es-PR"/>
        </w:rPr>
        <w:t>POR TODO LO ANTES EXPUESTO</w:t>
      </w:r>
      <w:r w:rsidRPr="00F73048">
        <w:rPr>
          <w:rFonts w:ascii="Book Antiqua" w:hAnsi="Book Antiqua"/>
          <w:szCs w:val="24"/>
          <w:lang w:val="es-PR"/>
        </w:rPr>
        <w:t xml:space="preserve">, </w:t>
      </w:r>
      <w:r w:rsidRPr="00F73048">
        <w:rPr>
          <w:rFonts w:ascii="Book Antiqua" w:hAnsi="Book Antiqua"/>
          <w:szCs w:val="24"/>
          <w:lang w:val="es-ES_tradnl"/>
        </w:rPr>
        <w:t>la Comisión de Salud del Senado de Puerto Rico</w:t>
      </w:r>
      <w:r w:rsidRPr="00F73048">
        <w:rPr>
          <w:rFonts w:ascii="Book Antiqua" w:hAnsi="Book Antiqua"/>
          <w:szCs w:val="24"/>
          <w:lang w:val="es-PR"/>
        </w:rPr>
        <w:t xml:space="preserve">, luego de la consideración correspondiente, tiene a bien someter a este Alto Cuerpo su Informe, </w:t>
      </w:r>
      <w:r w:rsidRPr="00F73048">
        <w:rPr>
          <w:rFonts w:ascii="Book Antiqua" w:hAnsi="Book Antiqua"/>
          <w:b/>
          <w:bCs/>
          <w:szCs w:val="24"/>
          <w:lang w:val="es-PR"/>
        </w:rPr>
        <w:t>RECOMENDANDO LA APROBACIÓN</w:t>
      </w:r>
      <w:r w:rsidRPr="00F73048">
        <w:rPr>
          <w:rFonts w:ascii="Book Antiqua" w:hAnsi="Book Antiqua"/>
          <w:szCs w:val="24"/>
          <w:lang w:val="es-PR"/>
        </w:rPr>
        <w:t xml:space="preserve"> del </w:t>
      </w:r>
      <w:r w:rsidRPr="00D56703">
        <w:rPr>
          <w:rFonts w:ascii="Book Antiqua" w:hAnsi="Book Antiqua"/>
          <w:b/>
          <w:bCs/>
          <w:szCs w:val="24"/>
          <w:lang w:val="es-PR"/>
        </w:rPr>
        <w:t>Proyecto del Senado 120</w:t>
      </w:r>
      <w:r w:rsidRPr="00F73048">
        <w:rPr>
          <w:rFonts w:ascii="Book Antiqua" w:hAnsi="Book Antiqua"/>
          <w:szCs w:val="24"/>
          <w:lang w:val="es-PR"/>
        </w:rPr>
        <w:t xml:space="preserve"> </w:t>
      </w:r>
      <w:r w:rsidRPr="00F73048">
        <w:rPr>
          <w:rFonts w:ascii="Book Antiqua" w:hAnsi="Book Antiqua"/>
          <w:szCs w:val="24"/>
          <w:lang w:val="es-ES_tradnl"/>
        </w:rPr>
        <w:t xml:space="preserve">con las enmiendas contenidas en el Entirillado Electrónico que se acompaña. </w:t>
      </w:r>
    </w:p>
    <w:p w14:paraId="31D6ADD0" w14:textId="77777777" w:rsidR="00044471" w:rsidRPr="00F73048" w:rsidRDefault="00044471" w:rsidP="00F73048">
      <w:pPr>
        <w:pStyle w:val="NoSpacing"/>
        <w:spacing w:line="276" w:lineRule="auto"/>
        <w:jc w:val="both"/>
        <w:rPr>
          <w:rFonts w:ascii="Book Antiqua" w:hAnsi="Book Antiqua"/>
          <w:szCs w:val="24"/>
          <w:lang w:val="es-ES_tradnl"/>
        </w:rPr>
      </w:pPr>
    </w:p>
    <w:p w14:paraId="1914FB0A" w14:textId="7A8CD043" w:rsidR="00E22516" w:rsidRPr="00F73048" w:rsidRDefault="00E22516" w:rsidP="00F73048">
      <w:pPr>
        <w:pStyle w:val="NoSpacing"/>
        <w:spacing w:line="276" w:lineRule="auto"/>
        <w:jc w:val="both"/>
        <w:rPr>
          <w:rFonts w:ascii="Book Antiqua" w:hAnsi="Book Antiqua"/>
          <w:szCs w:val="24"/>
          <w:lang w:val="es-ES"/>
        </w:rPr>
      </w:pPr>
      <w:r w:rsidRPr="00F73048">
        <w:rPr>
          <w:rFonts w:ascii="Book Antiqua" w:hAnsi="Book Antiqua"/>
          <w:szCs w:val="24"/>
          <w:lang w:val="es-ES"/>
        </w:rPr>
        <w:t>Respetuosamente sometido,</w:t>
      </w:r>
    </w:p>
    <w:p w14:paraId="4D291429" w14:textId="77777777" w:rsidR="00A37E22" w:rsidRDefault="00A37E22" w:rsidP="00D23B6D">
      <w:pPr>
        <w:pStyle w:val="NoSpacing"/>
        <w:rPr>
          <w:lang w:val="es-ES"/>
        </w:rPr>
      </w:pPr>
    </w:p>
    <w:p w14:paraId="3BC51C77" w14:textId="77777777" w:rsidR="0063072A" w:rsidRPr="004D37D8" w:rsidRDefault="0063072A" w:rsidP="00D23B6D">
      <w:pPr>
        <w:pStyle w:val="NoSpacing"/>
        <w:rPr>
          <w:lang w:val="es-ES"/>
        </w:rPr>
      </w:pPr>
    </w:p>
    <w:p w14:paraId="31524E0F" w14:textId="77777777" w:rsidR="009244DB" w:rsidRPr="004D37D8" w:rsidRDefault="009244DB" w:rsidP="00D23B6D">
      <w:pPr>
        <w:pStyle w:val="NoSpacing"/>
        <w:rPr>
          <w:lang w:val="es-ES"/>
        </w:rPr>
      </w:pPr>
    </w:p>
    <w:p w14:paraId="54EF6A93" w14:textId="149E1B37" w:rsidR="00E22516" w:rsidRPr="004D37D8" w:rsidRDefault="00AC628E" w:rsidP="00E616CD">
      <w:pPr>
        <w:spacing w:after="0" w:line="276" w:lineRule="auto"/>
        <w:jc w:val="both"/>
        <w:outlineLvl w:val="0"/>
        <w:rPr>
          <w:rFonts w:ascii="Book Antiqua" w:eastAsia="Batang" w:hAnsi="Book Antiqua" w:cs="Times New Roman"/>
          <w:b/>
          <w:sz w:val="24"/>
          <w:szCs w:val="24"/>
          <w:lang w:val="es-ES"/>
        </w:rPr>
      </w:pPr>
      <w:r w:rsidRPr="004D37D8">
        <w:rPr>
          <w:rFonts w:ascii="Book Antiqua" w:eastAsia="Batang" w:hAnsi="Book Antiqua" w:cs="Times New Roman"/>
          <w:b/>
          <w:sz w:val="24"/>
          <w:szCs w:val="24"/>
          <w:lang w:val="es-ES"/>
        </w:rPr>
        <w:t>Juan Oscar Morales</w:t>
      </w:r>
      <w:r w:rsidR="008E2C15" w:rsidRPr="004D37D8">
        <w:rPr>
          <w:rFonts w:ascii="Book Antiqua" w:eastAsia="Batang" w:hAnsi="Book Antiqua" w:cs="Times New Roman"/>
          <w:b/>
          <w:sz w:val="24"/>
          <w:szCs w:val="24"/>
          <w:lang w:val="es-ES"/>
        </w:rPr>
        <w:t xml:space="preserve"> Rodríguez</w:t>
      </w:r>
    </w:p>
    <w:p w14:paraId="7FD86F3A" w14:textId="77777777" w:rsidR="00E22516" w:rsidRPr="004D37D8" w:rsidRDefault="00E22516" w:rsidP="00E616CD">
      <w:pPr>
        <w:spacing w:after="0" w:line="276" w:lineRule="auto"/>
        <w:jc w:val="both"/>
        <w:rPr>
          <w:rFonts w:ascii="Book Antiqua" w:eastAsia="Batang" w:hAnsi="Book Antiqua" w:cs="Times New Roman"/>
          <w:sz w:val="24"/>
          <w:szCs w:val="24"/>
          <w:lang w:val="es-ES"/>
        </w:rPr>
      </w:pPr>
      <w:r w:rsidRPr="004D37D8">
        <w:rPr>
          <w:rFonts w:ascii="Book Antiqua" w:eastAsia="Batang" w:hAnsi="Book Antiqua" w:cs="Times New Roman"/>
          <w:sz w:val="24"/>
          <w:szCs w:val="24"/>
          <w:lang w:val="es-ES"/>
        </w:rPr>
        <w:t>Presidente</w:t>
      </w:r>
    </w:p>
    <w:p w14:paraId="4CA30EE5" w14:textId="57FAFAB7" w:rsidR="00A2416A" w:rsidRPr="004D37D8" w:rsidRDefault="00E22516" w:rsidP="00FC6C67">
      <w:pPr>
        <w:spacing w:after="0" w:line="276" w:lineRule="auto"/>
        <w:jc w:val="both"/>
        <w:rPr>
          <w:rFonts w:ascii="Book Antiqua" w:eastAsia="Batang" w:hAnsi="Book Antiqua" w:cs="Times New Roman"/>
          <w:sz w:val="24"/>
          <w:szCs w:val="24"/>
          <w:lang w:val="es-ES_tradnl"/>
        </w:rPr>
      </w:pPr>
      <w:r w:rsidRPr="004D37D8">
        <w:rPr>
          <w:rFonts w:ascii="Book Antiqua" w:eastAsia="Batang" w:hAnsi="Book Antiqua" w:cs="Times New Roman"/>
          <w:sz w:val="24"/>
          <w:szCs w:val="24"/>
          <w:lang w:val="es-ES"/>
        </w:rPr>
        <w:t xml:space="preserve">Comisión de </w:t>
      </w:r>
      <w:r w:rsidR="00AC628E" w:rsidRPr="004D37D8">
        <w:rPr>
          <w:rFonts w:ascii="Book Antiqua" w:eastAsia="Batang" w:hAnsi="Book Antiqua" w:cs="Times New Roman"/>
          <w:sz w:val="24"/>
          <w:szCs w:val="24"/>
          <w:lang w:val="es-ES"/>
        </w:rPr>
        <w:t>Salud</w:t>
      </w:r>
    </w:p>
    <w:sectPr w:rsidR="00A2416A" w:rsidRPr="004D37D8" w:rsidSect="0095583C">
      <w:headerReference w:type="even" r:id="rId12"/>
      <w:headerReference w:type="default" r:id="rId13"/>
      <w:footerReference w:type="default" r:id="rId14"/>
      <w:pgSz w:w="12240" w:h="15840" w:code="1"/>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7583" w14:textId="77777777" w:rsidR="00970F19" w:rsidRDefault="00970F19" w:rsidP="00426A07">
      <w:pPr>
        <w:spacing w:after="0" w:line="240" w:lineRule="auto"/>
      </w:pPr>
      <w:r>
        <w:separator/>
      </w:r>
    </w:p>
  </w:endnote>
  <w:endnote w:type="continuationSeparator" w:id="0">
    <w:p w14:paraId="451B51C3" w14:textId="77777777" w:rsidR="00970F19" w:rsidRDefault="00970F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F2B" w14:textId="77777777" w:rsidR="00970F19" w:rsidRDefault="00970F19" w:rsidP="00426A07">
      <w:pPr>
        <w:spacing w:after="0" w:line="240" w:lineRule="auto"/>
      </w:pPr>
      <w:r>
        <w:separator/>
      </w:r>
    </w:p>
  </w:footnote>
  <w:footnote w:type="continuationSeparator" w:id="0">
    <w:p w14:paraId="27547FB9" w14:textId="77777777" w:rsidR="00970F19" w:rsidRDefault="00970F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1D020608" w:rsidR="00CA7267" w:rsidRPr="00CA7267" w:rsidRDefault="00EA3604" w:rsidP="00FE470B">
    <w:pPr>
      <w:pStyle w:val="Header"/>
      <w:pBdr>
        <w:bottom w:val="single" w:sz="12" w:space="1" w:color="auto"/>
      </w:pBdr>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103099">
      <w:rPr>
        <w:rFonts w:ascii="Book Antiqua" w:hAnsi="Book Antiqua" w:cs="Arial"/>
        <w:b/>
        <w:bCs/>
        <w:sz w:val="20"/>
        <w:szCs w:val="20"/>
        <w:lang w:val="es-419"/>
      </w:rPr>
      <w:t>Positivo</w:t>
    </w:r>
    <w:r w:rsidRPr="00EE5266">
      <w:rPr>
        <w:rFonts w:ascii="Book Antiqua" w:hAnsi="Book Antiqua" w:cs="Arial"/>
        <w:b/>
        <w:bCs/>
        <w:sz w:val="20"/>
        <w:szCs w:val="20"/>
        <w:lang w:val="es-419"/>
      </w:rPr>
      <w:t xml:space="preserve"> del Proyecto </w:t>
    </w:r>
    <w:r w:rsidR="00E84CA7">
      <w:rPr>
        <w:rFonts w:ascii="Book Antiqua" w:hAnsi="Book Antiqua" w:cs="Arial"/>
        <w:b/>
        <w:bCs/>
        <w:sz w:val="20"/>
        <w:szCs w:val="20"/>
        <w:lang w:val="es-419"/>
      </w:rPr>
      <w:t xml:space="preserve">del Senado </w:t>
    </w:r>
    <w:r w:rsidR="0088627A">
      <w:rPr>
        <w:rFonts w:ascii="Book Antiqua" w:hAnsi="Book Antiqua" w:cs="Arial"/>
        <w:b/>
        <w:bCs/>
        <w:sz w:val="20"/>
        <w:szCs w:val="20"/>
        <w:lang w:val="es-419"/>
      </w:rPr>
      <w:t>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4A3B48"/>
    <w:multiLevelType w:val="hybridMultilevel"/>
    <w:tmpl w:val="1212BCD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6"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AD6829"/>
    <w:multiLevelType w:val="hybridMultilevel"/>
    <w:tmpl w:val="2D904BD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914C74"/>
    <w:multiLevelType w:val="hybridMultilevel"/>
    <w:tmpl w:val="18224E56"/>
    <w:lvl w:ilvl="0" w:tplc="C2AA64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55282B"/>
    <w:multiLevelType w:val="hybridMultilevel"/>
    <w:tmpl w:val="536E343A"/>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644C7894"/>
    <w:multiLevelType w:val="hybridMultilevel"/>
    <w:tmpl w:val="9B6E5AF2"/>
    <w:lvl w:ilvl="0" w:tplc="3326AEB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4C6DCF"/>
    <w:multiLevelType w:val="multilevel"/>
    <w:tmpl w:val="E88AA2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654750484">
    <w:abstractNumId w:val="12"/>
  </w:num>
  <w:num w:numId="2" w16cid:durableId="2020693400">
    <w:abstractNumId w:val="1"/>
  </w:num>
  <w:num w:numId="3" w16cid:durableId="587807769">
    <w:abstractNumId w:val="4"/>
  </w:num>
  <w:num w:numId="4" w16cid:durableId="965046320">
    <w:abstractNumId w:val="2"/>
  </w:num>
  <w:num w:numId="5" w16cid:durableId="96758950">
    <w:abstractNumId w:val="17"/>
  </w:num>
  <w:num w:numId="6" w16cid:durableId="1647588523">
    <w:abstractNumId w:val="18"/>
  </w:num>
  <w:num w:numId="7" w16cid:durableId="1210799447">
    <w:abstractNumId w:val="9"/>
  </w:num>
  <w:num w:numId="8" w16cid:durableId="1791895634">
    <w:abstractNumId w:val="0"/>
  </w:num>
  <w:num w:numId="9" w16cid:durableId="1404450626">
    <w:abstractNumId w:val="3"/>
  </w:num>
  <w:num w:numId="10" w16cid:durableId="935551925">
    <w:abstractNumId w:val="13"/>
  </w:num>
  <w:num w:numId="11" w16cid:durableId="424886447">
    <w:abstractNumId w:val="7"/>
  </w:num>
  <w:num w:numId="12" w16cid:durableId="554779046">
    <w:abstractNumId w:val="6"/>
  </w:num>
  <w:num w:numId="13" w16cid:durableId="455175204">
    <w:abstractNumId w:val="16"/>
  </w:num>
  <w:num w:numId="14" w16cid:durableId="698238369">
    <w:abstractNumId w:val="14"/>
  </w:num>
  <w:num w:numId="15" w16cid:durableId="1896577576">
    <w:abstractNumId w:val="10"/>
  </w:num>
  <w:num w:numId="16" w16cid:durableId="1765103886">
    <w:abstractNumId w:val="19"/>
  </w:num>
  <w:num w:numId="17" w16cid:durableId="1018626235">
    <w:abstractNumId w:val="8"/>
  </w:num>
  <w:num w:numId="18" w16cid:durableId="568269305">
    <w:abstractNumId w:val="5"/>
  </w:num>
  <w:num w:numId="19" w16cid:durableId="473639333">
    <w:abstractNumId w:val="11"/>
  </w:num>
  <w:num w:numId="20" w16cid:durableId="16953008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1549E"/>
    <w:rsid w:val="000175F6"/>
    <w:rsid w:val="000220F0"/>
    <w:rsid w:val="00022A29"/>
    <w:rsid w:val="0002358E"/>
    <w:rsid w:val="000254E4"/>
    <w:rsid w:val="0002692C"/>
    <w:rsid w:val="00027F4E"/>
    <w:rsid w:val="000321B5"/>
    <w:rsid w:val="00032A78"/>
    <w:rsid w:val="00042970"/>
    <w:rsid w:val="00044471"/>
    <w:rsid w:val="00050C02"/>
    <w:rsid w:val="00052747"/>
    <w:rsid w:val="00064CB7"/>
    <w:rsid w:val="00066964"/>
    <w:rsid w:val="00067918"/>
    <w:rsid w:val="000713DF"/>
    <w:rsid w:val="0007554D"/>
    <w:rsid w:val="0007709D"/>
    <w:rsid w:val="00082D3F"/>
    <w:rsid w:val="0008359E"/>
    <w:rsid w:val="0008420D"/>
    <w:rsid w:val="000859AD"/>
    <w:rsid w:val="0009185C"/>
    <w:rsid w:val="00091A5C"/>
    <w:rsid w:val="000B1C3C"/>
    <w:rsid w:val="000B264F"/>
    <w:rsid w:val="000B7421"/>
    <w:rsid w:val="000C3015"/>
    <w:rsid w:val="000C6862"/>
    <w:rsid w:val="000D350D"/>
    <w:rsid w:val="000D38D3"/>
    <w:rsid w:val="000D6D51"/>
    <w:rsid w:val="000E0067"/>
    <w:rsid w:val="000E15FB"/>
    <w:rsid w:val="000E3382"/>
    <w:rsid w:val="000E360A"/>
    <w:rsid w:val="000E464E"/>
    <w:rsid w:val="000F067D"/>
    <w:rsid w:val="000F64DF"/>
    <w:rsid w:val="0010027D"/>
    <w:rsid w:val="001003EA"/>
    <w:rsid w:val="001004BF"/>
    <w:rsid w:val="00101BCE"/>
    <w:rsid w:val="00102103"/>
    <w:rsid w:val="00103099"/>
    <w:rsid w:val="00107E83"/>
    <w:rsid w:val="001138DC"/>
    <w:rsid w:val="00114466"/>
    <w:rsid w:val="00115431"/>
    <w:rsid w:val="00115B27"/>
    <w:rsid w:val="00121C66"/>
    <w:rsid w:val="001242A1"/>
    <w:rsid w:val="00124BF2"/>
    <w:rsid w:val="001256D9"/>
    <w:rsid w:val="00131CEE"/>
    <w:rsid w:val="00135CAD"/>
    <w:rsid w:val="00135F26"/>
    <w:rsid w:val="00136FCB"/>
    <w:rsid w:val="00137096"/>
    <w:rsid w:val="0014179A"/>
    <w:rsid w:val="00143F4A"/>
    <w:rsid w:val="00144741"/>
    <w:rsid w:val="0014653F"/>
    <w:rsid w:val="00150B91"/>
    <w:rsid w:val="0016187F"/>
    <w:rsid w:val="00163B7A"/>
    <w:rsid w:val="001665C8"/>
    <w:rsid w:val="00166674"/>
    <w:rsid w:val="00171190"/>
    <w:rsid w:val="00173401"/>
    <w:rsid w:val="00173FD3"/>
    <w:rsid w:val="001746A0"/>
    <w:rsid w:val="001752C0"/>
    <w:rsid w:val="00182681"/>
    <w:rsid w:val="001826A5"/>
    <w:rsid w:val="00187045"/>
    <w:rsid w:val="00191759"/>
    <w:rsid w:val="00193AB7"/>
    <w:rsid w:val="001A2329"/>
    <w:rsid w:val="001B4A79"/>
    <w:rsid w:val="001B7A9B"/>
    <w:rsid w:val="001B7E0C"/>
    <w:rsid w:val="001C09CB"/>
    <w:rsid w:val="001C3557"/>
    <w:rsid w:val="001C6773"/>
    <w:rsid w:val="001D046A"/>
    <w:rsid w:val="001D2261"/>
    <w:rsid w:val="001D337A"/>
    <w:rsid w:val="001D5432"/>
    <w:rsid w:val="001E031B"/>
    <w:rsid w:val="001E28D8"/>
    <w:rsid w:val="001E3DA7"/>
    <w:rsid w:val="001E4CCC"/>
    <w:rsid w:val="001E6943"/>
    <w:rsid w:val="001E723F"/>
    <w:rsid w:val="001F24C3"/>
    <w:rsid w:val="00201CA5"/>
    <w:rsid w:val="00202B89"/>
    <w:rsid w:val="00205268"/>
    <w:rsid w:val="00207479"/>
    <w:rsid w:val="00211C12"/>
    <w:rsid w:val="002129CF"/>
    <w:rsid w:val="00222B95"/>
    <w:rsid w:val="00223269"/>
    <w:rsid w:val="002232DA"/>
    <w:rsid w:val="002249B2"/>
    <w:rsid w:val="00224D10"/>
    <w:rsid w:val="00226E7C"/>
    <w:rsid w:val="0023195A"/>
    <w:rsid w:val="00233159"/>
    <w:rsid w:val="002339D2"/>
    <w:rsid w:val="00243BBA"/>
    <w:rsid w:val="0024506B"/>
    <w:rsid w:val="0024559D"/>
    <w:rsid w:val="00245CF4"/>
    <w:rsid w:val="0024719A"/>
    <w:rsid w:val="00251774"/>
    <w:rsid w:val="00255811"/>
    <w:rsid w:val="002603F5"/>
    <w:rsid w:val="002667B9"/>
    <w:rsid w:val="00271566"/>
    <w:rsid w:val="002718CD"/>
    <w:rsid w:val="00281A71"/>
    <w:rsid w:val="00282A21"/>
    <w:rsid w:val="00283962"/>
    <w:rsid w:val="0028500A"/>
    <w:rsid w:val="002920AC"/>
    <w:rsid w:val="002A399B"/>
    <w:rsid w:val="002A5809"/>
    <w:rsid w:val="002A68F3"/>
    <w:rsid w:val="002B0ADE"/>
    <w:rsid w:val="002B58BF"/>
    <w:rsid w:val="002B7C37"/>
    <w:rsid w:val="002D01D3"/>
    <w:rsid w:val="002D072F"/>
    <w:rsid w:val="002D0AF7"/>
    <w:rsid w:val="002D2EE2"/>
    <w:rsid w:val="002D53C6"/>
    <w:rsid w:val="002D68FE"/>
    <w:rsid w:val="002E4515"/>
    <w:rsid w:val="002F1FE5"/>
    <w:rsid w:val="002F4D4C"/>
    <w:rsid w:val="0030144D"/>
    <w:rsid w:val="00303724"/>
    <w:rsid w:val="00304053"/>
    <w:rsid w:val="00305FAE"/>
    <w:rsid w:val="00307357"/>
    <w:rsid w:val="00311229"/>
    <w:rsid w:val="0031229C"/>
    <w:rsid w:val="003144C1"/>
    <w:rsid w:val="00315A1B"/>
    <w:rsid w:val="003164F9"/>
    <w:rsid w:val="00316BD1"/>
    <w:rsid w:val="00344ADE"/>
    <w:rsid w:val="00344BD8"/>
    <w:rsid w:val="00354DC8"/>
    <w:rsid w:val="00361147"/>
    <w:rsid w:val="00364E2E"/>
    <w:rsid w:val="0036586B"/>
    <w:rsid w:val="0036586D"/>
    <w:rsid w:val="003778A1"/>
    <w:rsid w:val="003825FF"/>
    <w:rsid w:val="0038402F"/>
    <w:rsid w:val="00385D57"/>
    <w:rsid w:val="0038786D"/>
    <w:rsid w:val="0039331F"/>
    <w:rsid w:val="00393A60"/>
    <w:rsid w:val="003A065C"/>
    <w:rsid w:val="003A1AC6"/>
    <w:rsid w:val="003A42DD"/>
    <w:rsid w:val="003A6B27"/>
    <w:rsid w:val="003C0D98"/>
    <w:rsid w:val="003C118B"/>
    <w:rsid w:val="003C2347"/>
    <w:rsid w:val="003C23D9"/>
    <w:rsid w:val="003C58D5"/>
    <w:rsid w:val="003D1330"/>
    <w:rsid w:val="003D176A"/>
    <w:rsid w:val="003E0AB6"/>
    <w:rsid w:val="003E49DB"/>
    <w:rsid w:val="003E5197"/>
    <w:rsid w:val="003F10FC"/>
    <w:rsid w:val="003F22F4"/>
    <w:rsid w:val="003F47A7"/>
    <w:rsid w:val="004023BD"/>
    <w:rsid w:val="004115C6"/>
    <w:rsid w:val="004171FC"/>
    <w:rsid w:val="00425F64"/>
    <w:rsid w:val="00426A07"/>
    <w:rsid w:val="004335F5"/>
    <w:rsid w:val="00433D15"/>
    <w:rsid w:val="00441044"/>
    <w:rsid w:val="004417A9"/>
    <w:rsid w:val="00441E2B"/>
    <w:rsid w:val="00443B96"/>
    <w:rsid w:val="00445C3E"/>
    <w:rsid w:val="00447817"/>
    <w:rsid w:val="004577F4"/>
    <w:rsid w:val="004653DB"/>
    <w:rsid w:val="00465CBC"/>
    <w:rsid w:val="0047020E"/>
    <w:rsid w:val="00470E06"/>
    <w:rsid w:val="00473585"/>
    <w:rsid w:val="004744B3"/>
    <w:rsid w:val="00476F22"/>
    <w:rsid w:val="0047762C"/>
    <w:rsid w:val="00481672"/>
    <w:rsid w:val="004864ED"/>
    <w:rsid w:val="004878C3"/>
    <w:rsid w:val="004A0375"/>
    <w:rsid w:val="004A3F6F"/>
    <w:rsid w:val="004A749E"/>
    <w:rsid w:val="004B2DB0"/>
    <w:rsid w:val="004B3D9A"/>
    <w:rsid w:val="004B620B"/>
    <w:rsid w:val="004B6507"/>
    <w:rsid w:val="004B6CAC"/>
    <w:rsid w:val="004B7001"/>
    <w:rsid w:val="004C0F42"/>
    <w:rsid w:val="004C1C8A"/>
    <w:rsid w:val="004C1F0F"/>
    <w:rsid w:val="004C2432"/>
    <w:rsid w:val="004C3223"/>
    <w:rsid w:val="004C32B1"/>
    <w:rsid w:val="004C6113"/>
    <w:rsid w:val="004D1DB2"/>
    <w:rsid w:val="004D37D8"/>
    <w:rsid w:val="004D4887"/>
    <w:rsid w:val="004D57DE"/>
    <w:rsid w:val="004D7782"/>
    <w:rsid w:val="004D798B"/>
    <w:rsid w:val="004E1038"/>
    <w:rsid w:val="004E251E"/>
    <w:rsid w:val="004E6655"/>
    <w:rsid w:val="004F08A2"/>
    <w:rsid w:val="004F3F95"/>
    <w:rsid w:val="00501E8E"/>
    <w:rsid w:val="00504375"/>
    <w:rsid w:val="00505311"/>
    <w:rsid w:val="005101C7"/>
    <w:rsid w:val="005252E1"/>
    <w:rsid w:val="00535C8F"/>
    <w:rsid w:val="00546410"/>
    <w:rsid w:val="00550015"/>
    <w:rsid w:val="0055155D"/>
    <w:rsid w:val="00555766"/>
    <w:rsid w:val="00560C4D"/>
    <w:rsid w:val="0056266F"/>
    <w:rsid w:val="0056602E"/>
    <w:rsid w:val="00573C7B"/>
    <w:rsid w:val="00580090"/>
    <w:rsid w:val="0058046C"/>
    <w:rsid w:val="00581A62"/>
    <w:rsid w:val="00584443"/>
    <w:rsid w:val="00585856"/>
    <w:rsid w:val="00585C7F"/>
    <w:rsid w:val="00586F42"/>
    <w:rsid w:val="00594FC0"/>
    <w:rsid w:val="00596B42"/>
    <w:rsid w:val="005A3907"/>
    <w:rsid w:val="005A3E2E"/>
    <w:rsid w:val="005B2E7F"/>
    <w:rsid w:val="005B661A"/>
    <w:rsid w:val="005C2919"/>
    <w:rsid w:val="005C4D8E"/>
    <w:rsid w:val="005D0D74"/>
    <w:rsid w:val="005D2E68"/>
    <w:rsid w:val="005E189C"/>
    <w:rsid w:val="005E243D"/>
    <w:rsid w:val="005E5101"/>
    <w:rsid w:val="005F429A"/>
    <w:rsid w:val="00605A09"/>
    <w:rsid w:val="00607F19"/>
    <w:rsid w:val="00610906"/>
    <w:rsid w:val="00620B20"/>
    <w:rsid w:val="00624873"/>
    <w:rsid w:val="006250BA"/>
    <w:rsid w:val="0063072A"/>
    <w:rsid w:val="00640AE5"/>
    <w:rsid w:val="006423B9"/>
    <w:rsid w:val="00654DE5"/>
    <w:rsid w:val="00663548"/>
    <w:rsid w:val="006658A9"/>
    <w:rsid w:val="00670C5D"/>
    <w:rsid w:val="00671D36"/>
    <w:rsid w:val="00673C97"/>
    <w:rsid w:val="0068118A"/>
    <w:rsid w:val="00686D95"/>
    <w:rsid w:val="006911A8"/>
    <w:rsid w:val="006915B0"/>
    <w:rsid w:val="00691710"/>
    <w:rsid w:val="00692C4E"/>
    <w:rsid w:val="00693271"/>
    <w:rsid w:val="006942F3"/>
    <w:rsid w:val="00696626"/>
    <w:rsid w:val="006A1B99"/>
    <w:rsid w:val="006A41F2"/>
    <w:rsid w:val="006A7D45"/>
    <w:rsid w:val="006B1A89"/>
    <w:rsid w:val="006B1D8B"/>
    <w:rsid w:val="006B3552"/>
    <w:rsid w:val="006B53CD"/>
    <w:rsid w:val="006C13C6"/>
    <w:rsid w:val="006D172A"/>
    <w:rsid w:val="006E2A8C"/>
    <w:rsid w:val="006F2896"/>
    <w:rsid w:val="006F7C1D"/>
    <w:rsid w:val="00704C00"/>
    <w:rsid w:val="007136A5"/>
    <w:rsid w:val="00714352"/>
    <w:rsid w:val="00715E89"/>
    <w:rsid w:val="00724E9C"/>
    <w:rsid w:val="0072546B"/>
    <w:rsid w:val="00735BAE"/>
    <w:rsid w:val="00737B58"/>
    <w:rsid w:val="00740F0D"/>
    <w:rsid w:val="00754CB9"/>
    <w:rsid w:val="007612CF"/>
    <w:rsid w:val="0076193A"/>
    <w:rsid w:val="0076253D"/>
    <w:rsid w:val="007730A6"/>
    <w:rsid w:val="007762F0"/>
    <w:rsid w:val="00777037"/>
    <w:rsid w:val="00784CC2"/>
    <w:rsid w:val="00790B2F"/>
    <w:rsid w:val="00790FEB"/>
    <w:rsid w:val="0079710A"/>
    <w:rsid w:val="0079725F"/>
    <w:rsid w:val="007A07E0"/>
    <w:rsid w:val="007B0594"/>
    <w:rsid w:val="007B4C10"/>
    <w:rsid w:val="007C709B"/>
    <w:rsid w:val="007D1CC9"/>
    <w:rsid w:val="007D3B61"/>
    <w:rsid w:val="007E656E"/>
    <w:rsid w:val="007F0BC3"/>
    <w:rsid w:val="007F53C4"/>
    <w:rsid w:val="007F55C7"/>
    <w:rsid w:val="007F67FB"/>
    <w:rsid w:val="00811351"/>
    <w:rsid w:val="00812A4F"/>
    <w:rsid w:val="0081790D"/>
    <w:rsid w:val="00822F46"/>
    <w:rsid w:val="0082413F"/>
    <w:rsid w:val="008259CC"/>
    <w:rsid w:val="00830915"/>
    <w:rsid w:val="00832390"/>
    <w:rsid w:val="00837BDD"/>
    <w:rsid w:val="00840906"/>
    <w:rsid w:val="00841538"/>
    <w:rsid w:val="00847104"/>
    <w:rsid w:val="00852AD8"/>
    <w:rsid w:val="00853AB1"/>
    <w:rsid w:val="008540AA"/>
    <w:rsid w:val="00854B63"/>
    <w:rsid w:val="00856F89"/>
    <w:rsid w:val="00857B6A"/>
    <w:rsid w:val="00857E10"/>
    <w:rsid w:val="00857E9E"/>
    <w:rsid w:val="00863829"/>
    <w:rsid w:val="00864D1B"/>
    <w:rsid w:val="00864FA7"/>
    <w:rsid w:val="008666DD"/>
    <w:rsid w:val="00873A58"/>
    <w:rsid w:val="00874D47"/>
    <w:rsid w:val="008836FD"/>
    <w:rsid w:val="0088627A"/>
    <w:rsid w:val="00891A1E"/>
    <w:rsid w:val="0089459D"/>
    <w:rsid w:val="0089597A"/>
    <w:rsid w:val="00895E32"/>
    <w:rsid w:val="0089666B"/>
    <w:rsid w:val="008A02D7"/>
    <w:rsid w:val="008A0D47"/>
    <w:rsid w:val="008A0F91"/>
    <w:rsid w:val="008A100D"/>
    <w:rsid w:val="008A2947"/>
    <w:rsid w:val="008A4239"/>
    <w:rsid w:val="008B0B4A"/>
    <w:rsid w:val="008B65A9"/>
    <w:rsid w:val="008B6B59"/>
    <w:rsid w:val="008C3D05"/>
    <w:rsid w:val="008C4012"/>
    <w:rsid w:val="008C4CF4"/>
    <w:rsid w:val="008C63DB"/>
    <w:rsid w:val="008C670B"/>
    <w:rsid w:val="008D2AE5"/>
    <w:rsid w:val="008E1B99"/>
    <w:rsid w:val="008E2C15"/>
    <w:rsid w:val="008E6E0F"/>
    <w:rsid w:val="008E7987"/>
    <w:rsid w:val="008F1773"/>
    <w:rsid w:val="008F6656"/>
    <w:rsid w:val="00903165"/>
    <w:rsid w:val="00903BC2"/>
    <w:rsid w:val="0090642F"/>
    <w:rsid w:val="009070B9"/>
    <w:rsid w:val="0091125D"/>
    <w:rsid w:val="009128B3"/>
    <w:rsid w:val="00913256"/>
    <w:rsid w:val="00916204"/>
    <w:rsid w:val="009176F8"/>
    <w:rsid w:val="0091794C"/>
    <w:rsid w:val="009244DB"/>
    <w:rsid w:val="00932C0E"/>
    <w:rsid w:val="009333EE"/>
    <w:rsid w:val="00935BF5"/>
    <w:rsid w:val="009375FB"/>
    <w:rsid w:val="00945AE9"/>
    <w:rsid w:val="00946428"/>
    <w:rsid w:val="009520A7"/>
    <w:rsid w:val="0095583C"/>
    <w:rsid w:val="009559B5"/>
    <w:rsid w:val="009562BB"/>
    <w:rsid w:val="00957587"/>
    <w:rsid w:val="00960C5A"/>
    <w:rsid w:val="009637A5"/>
    <w:rsid w:val="00970A7F"/>
    <w:rsid w:val="00970C8D"/>
    <w:rsid w:val="00970F19"/>
    <w:rsid w:val="00972390"/>
    <w:rsid w:val="00976808"/>
    <w:rsid w:val="00981A85"/>
    <w:rsid w:val="00982738"/>
    <w:rsid w:val="0099019D"/>
    <w:rsid w:val="00991038"/>
    <w:rsid w:val="009A222D"/>
    <w:rsid w:val="009B12D6"/>
    <w:rsid w:val="009B15B9"/>
    <w:rsid w:val="009C0F58"/>
    <w:rsid w:val="009C17C1"/>
    <w:rsid w:val="009C303A"/>
    <w:rsid w:val="009C4659"/>
    <w:rsid w:val="009C4A0F"/>
    <w:rsid w:val="009C7756"/>
    <w:rsid w:val="009D1270"/>
    <w:rsid w:val="009D1DB0"/>
    <w:rsid w:val="009D27CE"/>
    <w:rsid w:val="009E61FE"/>
    <w:rsid w:val="009F1CA2"/>
    <w:rsid w:val="009F1E34"/>
    <w:rsid w:val="009F2C59"/>
    <w:rsid w:val="009F6FA3"/>
    <w:rsid w:val="009F7B8D"/>
    <w:rsid w:val="00A03E13"/>
    <w:rsid w:val="00A06A16"/>
    <w:rsid w:val="00A07F0C"/>
    <w:rsid w:val="00A10509"/>
    <w:rsid w:val="00A12D6F"/>
    <w:rsid w:val="00A146AF"/>
    <w:rsid w:val="00A14818"/>
    <w:rsid w:val="00A2392F"/>
    <w:rsid w:val="00A2416A"/>
    <w:rsid w:val="00A24D12"/>
    <w:rsid w:val="00A35CD3"/>
    <w:rsid w:val="00A37E22"/>
    <w:rsid w:val="00A4052E"/>
    <w:rsid w:val="00A40B7E"/>
    <w:rsid w:val="00A44B9B"/>
    <w:rsid w:val="00A44CCA"/>
    <w:rsid w:val="00A50CF5"/>
    <w:rsid w:val="00A52183"/>
    <w:rsid w:val="00A57A32"/>
    <w:rsid w:val="00A6425C"/>
    <w:rsid w:val="00A66208"/>
    <w:rsid w:val="00A66397"/>
    <w:rsid w:val="00A72CAB"/>
    <w:rsid w:val="00A73D5D"/>
    <w:rsid w:val="00A7513C"/>
    <w:rsid w:val="00A75BED"/>
    <w:rsid w:val="00A76CC0"/>
    <w:rsid w:val="00A854E8"/>
    <w:rsid w:val="00A8585B"/>
    <w:rsid w:val="00A87A70"/>
    <w:rsid w:val="00A92BB8"/>
    <w:rsid w:val="00A94661"/>
    <w:rsid w:val="00A94787"/>
    <w:rsid w:val="00AA5383"/>
    <w:rsid w:val="00AB275A"/>
    <w:rsid w:val="00AB43F3"/>
    <w:rsid w:val="00AC628E"/>
    <w:rsid w:val="00AD0DF2"/>
    <w:rsid w:val="00AD1510"/>
    <w:rsid w:val="00AD1D33"/>
    <w:rsid w:val="00AE18C4"/>
    <w:rsid w:val="00AE3133"/>
    <w:rsid w:val="00AF570B"/>
    <w:rsid w:val="00AF6035"/>
    <w:rsid w:val="00AF772B"/>
    <w:rsid w:val="00B1528E"/>
    <w:rsid w:val="00B2072C"/>
    <w:rsid w:val="00B23195"/>
    <w:rsid w:val="00B27616"/>
    <w:rsid w:val="00B41848"/>
    <w:rsid w:val="00B435D0"/>
    <w:rsid w:val="00B452E7"/>
    <w:rsid w:val="00B47ED1"/>
    <w:rsid w:val="00B53EA3"/>
    <w:rsid w:val="00B5667B"/>
    <w:rsid w:val="00B62321"/>
    <w:rsid w:val="00B673BE"/>
    <w:rsid w:val="00B7072B"/>
    <w:rsid w:val="00B71A8C"/>
    <w:rsid w:val="00B727F9"/>
    <w:rsid w:val="00B73770"/>
    <w:rsid w:val="00B829FB"/>
    <w:rsid w:val="00B920DA"/>
    <w:rsid w:val="00B93805"/>
    <w:rsid w:val="00B93902"/>
    <w:rsid w:val="00B9492A"/>
    <w:rsid w:val="00B9626F"/>
    <w:rsid w:val="00B97BCB"/>
    <w:rsid w:val="00BA0FD4"/>
    <w:rsid w:val="00BA1C54"/>
    <w:rsid w:val="00BA5086"/>
    <w:rsid w:val="00BB1912"/>
    <w:rsid w:val="00BB28D2"/>
    <w:rsid w:val="00BB2E81"/>
    <w:rsid w:val="00BB36A6"/>
    <w:rsid w:val="00BB4341"/>
    <w:rsid w:val="00BC1C81"/>
    <w:rsid w:val="00BC3433"/>
    <w:rsid w:val="00BC686E"/>
    <w:rsid w:val="00BC74A8"/>
    <w:rsid w:val="00BD1010"/>
    <w:rsid w:val="00BD7296"/>
    <w:rsid w:val="00BE0D51"/>
    <w:rsid w:val="00BE1115"/>
    <w:rsid w:val="00BE154F"/>
    <w:rsid w:val="00BE6490"/>
    <w:rsid w:val="00BF1C0A"/>
    <w:rsid w:val="00BF27E3"/>
    <w:rsid w:val="00BF7F51"/>
    <w:rsid w:val="00C0137F"/>
    <w:rsid w:val="00C038B7"/>
    <w:rsid w:val="00C04C96"/>
    <w:rsid w:val="00C0523B"/>
    <w:rsid w:val="00C12DB2"/>
    <w:rsid w:val="00C15669"/>
    <w:rsid w:val="00C16B17"/>
    <w:rsid w:val="00C23F43"/>
    <w:rsid w:val="00C24108"/>
    <w:rsid w:val="00C3020F"/>
    <w:rsid w:val="00C31D7B"/>
    <w:rsid w:val="00C325D1"/>
    <w:rsid w:val="00C34095"/>
    <w:rsid w:val="00C36EC9"/>
    <w:rsid w:val="00C41B7E"/>
    <w:rsid w:val="00C41DC3"/>
    <w:rsid w:val="00C50AF5"/>
    <w:rsid w:val="00C521D8"/>
    <w:rsid w:val="00C54EE1"/>
    <w:rsid w:val="00C67313"/>
    <w:rsid w:val="00C72D9D"/>
    <w:rsid w:val="00C766B6"/>
    <w:rsid w:val="00C81468"/>
    <w:rsid w:val="00C852A0"/>
    <w:rsid w:val="00C87595"/>
    <w:rsid w:val="00C94AEF"/>
    <w:rsid w:val="00C965B5"/>
    <w:rsid w:val="00C97D63"/>
    <w:rsid w:val="00CA352E"/>
    <w:rsid w:val="00CA62E8"/>
    <w:rsid w:val="00CA7267"/>
    <w:rsid w:val="00CB1613"/>
    <w:rsid w:val="00CB23FD"/>
    <w:rsid w:val="00CB3B8F"/>
    <w:rsid w:val="00CB64C1"/>
    <w:rsid w:val="00CC19B5"/>
    <w:rsid w:val="00CC42C6"/>
    <w:rsid w:val="00CD02BC"/>
    <w:rsid w:val="00CD53A5"/>
    <w:rsid w:val="00CD6818"/>
    <w:rsid w:val="00CE028D"/>
    <w:rsid w:val="00CE4112"/>
    <w:rsid w:val="00CF0661"/>
    <w:rsid w:val="00CF2595"/>
    <w:rsid w:val="00D12C50"/>
    <w:rsid w:val="00D12D7A"/>
    <w:rsid w:val="00D14E06"/>
    <w:rsid w:val="00D21F65"/>
    <w:rsid w:val="00D23B6D"/>
    <w:rsid w:val="00D23D1A"/>
    <w:rsid w:val="00D24771"/>
    <w:rsid w:val="00D27BF5"/>
    <w:rsid w:val="00D313A9"/>
    <w:rsid w:val="00D34CD6"/>
    <w:rsid w:val="00D360F4"/>
    <w:rsid w:val="00D37CD3"/>
    <w:rsid w:val="00D41274"/>
    <w:rsid w:val="00D453C9"/>
    <w:rsid w:val="00D45D3F"/>
    <w:rsid w:val="00D53944"/>
    <w:rsid w:val="00D566A9"/>
    <w:rsid w:val="00D56703"/>
    <w:rsid w:val="00D56CC0"/>
    <w:rsid w:val="00D63C27"/>
    <w:rsid w:val="00D71F78"/>
    <w:rsid w:val="00D80200"/>
    <w:rsid w:val="00D8627E"/>
    <w:rsid w:val="00D86994"/>
    <w:rsid w:val="00D877FE"/>
    <w:rsid w:val="00D92E85"/>
    <w:rsid w:val="00D931FF"/>
    <w:rsid w:val="00D9432E"/>
    <w:rsid w:val="00DA0B1E"/>
    <w:rsid w:val="00DA2BD2"/>
    <w:rsid w:val="00DA51E3"/>
    <w:rsid w:val="00DB1880"/>
    <w:rsid w:val="00DC23D9"/>
    <w:rsid w:val="00DC4633"/>
    <w:rsid w:val="00DC7879"/>
    <w:rsid w:val="00DD40B2"/>
    <w:rsid w:val="00DD6197"/>
    <w:rsid w:val="00DE4337"/>
    <w:rsid w:val="00DE7E51"/>
    <w:rsid w:val="00DF4A9B"/>
    <w:rsid w:val="00DF577A"/>
    <w:rsid w:val="00DF64A5"/>
    <w:rsid w:val="00E0489E"/>
    <w:rsid w:val="00E058B5"/>
    <w:rsid w:val="00E05D3E"/>
    <w:rsid w:val="00E06128"/>
    <w:rsid w:val="00E1032F"/>
    <w:rsid w:val="00E206E7"/>
    <w:rsid w:val="00E2153E"/>
    <w:rsid w:val="00E22516"/>
    <w:rsid w:val="00E27B29"/>
    <w:rsid w:val="00E429B2"/>
    <w:rsid w:val="00E4343F"/>
    <w:rsid w:val="00E43A42"/>
    <w:rsid w:val="00E51B20"/>
    <w:rsid w:val="00E525BA"/>
    <w:rsid w:val="00E56CD7"/>
    <w:rsid w:val="00E616CD"/>
    <w:rsid w:val="00E62080"/>
    <w:rsid w:val="00E6485B"/>
    <w:rsid w:val="00E70BAA"/>
    <w:rsid w:val="00E72848"/>
    <w:rsid w:val="00E738FA"/>
    <w:rsid w:val="00E74EE6"/>
    <w:rsid w:val="00E80D4F"/>
    <w:rsid w:val="00E831CB"/>
    <w:rsid w:val="00E84CA7"/>
    <w:rsid w:val="00E85D49"/>
    <w:rsid w:val="00E873F9"/>
    <w:rsid w:val="00EA20BB"/>
    <w:rsid w:val="00EA3604"/>
    <w:rsid w:val="00EA7611"/>
    <w:rsid w:val="00EB1BBF"/>
    <w:rsid w:val="00EB4F8C"/>
    <w:rsid w:val="00EB7117"/>
    <w:rsid w:val="00EC0037"/>
    <w:rsid w:val="00EC291A"/>
    <w:rsid w:val="00EC57C5"/>
    <w:rsid w:val="00EC675A"/>
    <w:rsid w:val="00EC75AE"/>
    <w:rsid w:val="00ED058A"/>
    <w:rsid w:val="00ED5B64"/>
    <w:rsid w:val="00EE1BDF"/>
    <w:rsid w:val="00EE428D"/>
    <w:rsid w:val="00EE5266"/>
    <w:rsid w:val="00EE5CE6"/>
    <w:rsid w:val="00EF687A"/>
    <w:rsid w:val="00EF7045"/>
    <w:rsid w:val="00F012F6"/>
    <w:rsid w:val="00F01D24"/>
    <w:rsid w:val="00F02250"/>
    <w:rsid w:val="00F07C45"/>
    <w:rsid w:val="00F14ACA"/>
    <w:rsid w:val="00F15EC5"/>
    <w:rsid w:val="00F17096"/>
    <w:rsid w:val="00F23B9B"/>
    <w:rsid w:val="00F25B99"/>
    <w:rsid w:val="00F27A2B"/>
    <w:rsid w:val="00F303DE"/>
    <w:rsid w:val="00F304F8"/>
    <w:rsid w:val="00F313BD"/>
    <w:rsid w:val="00F335F6"/>
    <w:rsid w:val="00F35D3D"/>
    <w:rsid w:val="00F41EC0"/>
    <w:rsid w:val="00F45900"/>
    <w:rsid w:val="00F50386"/>
    <w:rsid w:val="00F57206"/>
    <w:rsid w:val="00F6728B"/>
    <w:rsid w:val="00F73048"/>
    <w:rsid w:val="00F73F27"/>
    <w:rsid w:val="00F75DD2"/>
    <w:rsid w:val="00F7790D"/>
    <w:rsid w:val="00F82200"/>
    <w:rsid w:val="00F8526E"/>
    <w:rsid w:val="00F85A5F"/>
    <w:rsid w:val="00F96028"/>
    <w:rsid w:val="00FA1768"/>
    <w:rsid w:val="00FA5EAD"/>
    <w:rsid w:val="00FA7E22"/>
    <w:rsid w:val="00FB1365"/>
    <w:rsid w:val="00FB18BB"/>
    <w:rsid w:val="00FB2671"/>
    <w:rsid w:val="00FB2BB6"/>
    <w:rsid w:val="00FB7381"/>
    <w:rsid w:val="00FC6C67"/>
    <w:rsid w:val="00FE2680"/>
    <w:rsid w:val="00FE470B"/>
    <w:rsid w:val="00FF09E6"/>
    <w:rsid w:val="00FF38C7"/>
    <w:rsid w:val="00FF4200"/>
    <w:rsid w:val="00FF65C6"/>
    <w:rsid w:val="00FF73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customStyle="1" w:styleId="p1">
    <w:name w:val="p1"/>
    <w:basedOn w:val="Normal"/>
    <w:rsid w:val="006A1B99"/>
    <w:pPr>
      <w:spacing w:before="100" w:beforeAutospacing="1" w:after="100" w:afterAutospacing="1" w:line="240" w:lineRule="auto"/>
    </w:pPr>
    <w:rPr>
      <w:rFonts w:ascii="Aptos" w:hAnsi="Aptos" w:cs="Aptos"/>
      <w:sz w:val="24"/>
      <w:szCs w:val="24"/>
    </w:rPr>
  </w:style>
  <w:style w:type="paragraph" w:customStyle="1" w:styleId="p2">
    <w:name w:val="p2"/>
    <w:basedOn w:val="Normal"/>
    <w:rsid w:val="006A1B99"/>
    <w:pPr>
      <w:spacing w:before="100" w:beforeAutospacing="1" w:after="100" w:afterAutospacing="1" w:line="240" w:lineRule="auto"/>
    </w:pPr>
    <w:rPr>
      <w:rFonts w:ascii="Aptos" w:hAnsi="Aptos" w:cs="Aptos"/>
      <w:sz w:val="24"/>
      <w:szCs w:val="24"/>
    </w:rPr>
  </w:style>
  <w:style w:type="paragraph" w:customStyle="1" w:styleId="footnotedescription">
    <w:name w:val="footnote description"/>
    <w:next w:val="Normal"/>
    <w:link w:val="footnotedescriptionChar"/>
    <w:hidden/>
    <w:rsid w:val="00CD53A5"/>
    <w:pPr>
      <w:spacing w:after="0"/>
    </w:pPr>
    <w:rPr>
      <w:rFonts w:ascii="Calibri" w:eastAsia="Calibri" w:hAnsi="Calibri" w:cs="Calibri"/>
      <w:color w:val="000000"/>
      <w:sz w:val="20"/>
      <w:szCs w:val="24"/>
      <w:lang w:val="es-PR" w:eastAsia="es-PR"/>
    </w:rPr>
  </w:style>
  <w:style w:type="character" w:customStyle="1" w:styleId="footnotedescriptionChar">
    <w:name w:val="footnote description Char"/>
    <w:link w:val="footnotedescription"/>
    <w:rsid w:val="00CD53A5"/>
    <w:rPr>
      <w:rFonts w:ascii="Calibri" w:eastAsia="Calibri" w:hAnsi="Calibri" w:cs="Calibri"/>
      <w:color w:val="000000"/>
      <w:sz w:val="20"/>
      <w:szCs w:val="24"/>
      <w:lang w:val="es-PR" w:eastAsia="es-PR"/>
    </w:rPr>
  </w:style>
  <w:style w:type="character" w:customStyle="1" w:styleId="footnotemark">
    <w:name w:val="footnote mark"/>
    <w:hidden/>
    <w:rsid w:val="00CD53A5"/>
    <w:rPr>
      <w:rFonts w:ascii="Calibri" w:eastAsia="Calibri" w:hAnsi="Calibri" w:cs="Calibr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886589">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75505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4SQX5P7U7WPY-958212181-815554</_dlc_DocId>
    <_dlc_DocIdUrl xmlns="c890fddd-4e87-4e08-8b51-545f2a3f7b06">
      <Url>https://senpr.sharepoint.com/sites/obralegislativa/_layouts/15/DocIdRedir.aspx?ID=4SQX5P7U7WPY-958212181-815554</Url>
      <Description>4SQX5P7U7WPY-958212181-815554</Description>
    </_dlc_DocIdUrl>
  </documentManagement>
</p:properti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4889</Words>
  <Characters>27873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2025-06-12T17:13:00Z</cp:lastPrinted>
  <dcterms:created xsi:type="dcterms:W3CDTF">2025-06-16T22:38:00Z</dcterms:created>
  <dcterms:modified xsi:type="dcterms:W3CDTF">2025-06-16T22:38:00Z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523be331-45e7-46a1-bf48-a44c02a1792a</vt:lpwstr>
  </property>
  <property fmtid="{D5CDD505-2E9C-101B-9397-08002B2CF9AE}" pid="4" name="MediaServiceImageTags">
    <vt:lpwstr/>
  </property>
</Properties>
</file>