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2F55BC88"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B56D1B">
        <w:rPr>
          <w:rFonts w:ascii="Book Antiqua" w:eastAsia="Book Antiqua" w:hAnsi="Book Antiqua" w:cs="Book Antiqua"/>
          <w:b/>
          <w:sz w:val="52"/>
          <w:szCs w:val="52"/>
          <w:lang w:val="es-ES"/>
        </w:rPr>
        <w:t>l</w:t>
      </w:r>
      <w:r w:rsidR="00D90EF1">
        <w:rPr>
          <w:rFonts w:ascii="Book Antiqua" w:eastAsia="Book Antiqua" w:hAnsi="Book Antiqua" w:cs="Book Antiqua"/>
          <w:b/>
          <w:sz w:val="52"/>
          <w:szCs w:val="52"/>
          <w:lang w:val="es-ES"/>
        </w:rPr>
        <w:t xml:space="preserve"> S</w:t>
      </w:r>
      <w:r w:rsidR="00611979" w:rsidRPr="00330ADF">
        <w:rPr>
          <w:rFonts w:ascii="Book Antiqua" w:eastAsia="Book Antiqua" w:hAnsi="Book Antiqua" w:cs="Book Antiqua"/>
          <w:b/>
          <w:sz w:val="52"/>
          <w:szCs w:val="52"/>
          <w:lang w:val="es-ES"/>
        </w:rPr>
        <w:t>.</w:t>
      </w:r>
      <w:r w:rsidR="00757125">
        <w:rPr>
          <w:rFonts w:ascii="Book Antiqua" w:eastAsia="Book Antiqua" w:hAnsi="Book Antiqua" w:cs="Book Antiqua"/>
          <w:b/>
          <w:sz w:val="52"/>
          <w:szCs w:val="52"/>
          <w:lang w:val="es-ES"/>
        </w:rPr>
        <w:t xml:space="preserve"> </w:t>
      </w:r>
      <w:r w:rsidR="00F40CD1">
        <w:rPr>
          <w:rFonts w:ascii="Book Antiqua" w:eastAsia="Book Antiqua" w:hAnsi="Book Antiqua" w:cs="Book Antiqua"/>
          <w:b/>
          <w:sz w:val="52"/>
          <w:szCs w:val="52"/>
          <w:lang w:val="es-ES"/>
        </w:rPr>
        <w:t>139</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51BA157A" w:rsidR="00DF7D86" w:rsidRPr="00330ADF" w:rsidRDefault="00B628AA">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6 </w:t>
      </w:r>
      <w:r w:rsidR="0038510E" w:rsidRPr="00330ADF">
        <w:rPr>
          <w:rFonts w:ascii="Book Antiqua" w:eastAsia="Book Antiqua" w:hAnsi="Book Antiqua" w:cs="Book Antiqua"/>
          <w:lang w:val="es-ES"/>
        </w:rPr>
        <w:t xml:space="preserve">de </w:t>
      </w:r>
      <w:r w:rsidR="00991239">
        <w:rPr>
          <w:rFonts w:ascii="Book Antiqua" w:eastAsia="Book Antiqua" w:hAnsi="Book Antiqua" w:cs="Book Antiqua"/>
          <w:lang w:val="es-ES"/>
        </w:rPr>
        <w:t>febrero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0E14154B"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4B43C5">
        <w:rPr>
          <w:rFonts w:ascii="Book Antiqua" w:eastAsia="Book Antiqua" w:hAnsi="Book Antiqua" w:cs="Book Antiqua"/>
          <w:lang w:val="es-ES"/>
        </w:rPr>
        <w:t>s</w:t>
      </w:r>
      <w:r w:rsidR="0013028A" w:rsidRPr="00E20B11">
        <w:rPr>
          <w:rFonts w:ascii="Book Antiqua" w:eastAsia="Book Antiqua" w:hAnsi="Book Antiqua" w:cs="Book Antiqua"/>
          <w:lang w:val="es-ES"/>
        </w:rPr>
        <w:t xml:space="preserve"> </w:t>
      </w:r>
      <w:r w:rsidR="00757125" w:rsidRPr="00E20B11">
        <w:rPr>
          <w:rFonts w:ascii="Book Antiqua" w:eastAsia="Book Antiqua" w:hAnsi="Book Antiqua" w:cs="Book Antiqua"/>
          <w:lang w:val="es-ES"/>
        </w:rPr>
        <w:t>Comisi</w:t>
      </w:r>
      <w:r w:rsidR="004B43C5">
        <w:rPr>
          <w:rFonts w:ascii="Book Antiqua" w:eastAsia="Book Antiqua" w:hAnsi="Book Antiqua" w:cs="Book Antiqua"/>
          <w:lang w:val="es-ES"/>
        </w:rPr>
        <w:t>ones</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8510E" w:rsidRPr="00E20B11">
        <w:rPr>
          <w:rFonts w:ascii="Book Antiqua" w:eastAsia="Book Antiqua" w:hAnsi="Book Antiqua" w:cs="Book Antiqua"/>
          <w:lang w:val="es-ES"/>
        </w:rPr>
        <w:t xml:space="preserve"> </w:t>
      </w:r>
      <w:r w:rsidR="004B43C5">
        <w:rPr>
          <w:rFonts w:ascii="Book Antiqua" w:eastAsia="Book Antiqua" w:hAnsi="Book Antiqua" w:cs="Book Antiqua"/>
          <w:lang w:val="es-ES"/>
        </w:rPr>
        <w:t xml:space="preserve">y de lo Jurídico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DF237B" w:rsidRPr="00E20B11">
        <w:rPr>
          <w:rFonts w:ascii="Book Antiqua" w:eastAsia="Book Antiqua" w:hAnsi="Book Antiqua" w:cs="Book Antiqua"/>
          <w:lang w:val="es-ES"/>
        </w:rPr>
        <w:t xml:space="preserve">del. S </w:t>
      </w:r>
      <w:r w:rsidR="00AA5E04">
        <w:rPr>
          <w:rFonts w:ascii="Book Antiqua" w:eastAsia="Book Antiqua" w:hAnsi="Book Antiqua" w:cs="Book Antiqua"/>
          <w:lang w:val="es-ES"/>
        </w:rPr>
        <w:t>139</w:t>
      </w:r>
      <w:r w:rsidR="0038510E" w:rsidRPr="00E20B11">
        <w:rPr>
          <w:rFonts w:ascii="Book Antiqua" w:eastAsia="Book Antiqua" w:hAnsi="Book Antiqua" w:cs="Book Antiqua"/>
          <w:lang w:val="es-ES"/>
        </w:rPr>
        <w:t>, tiene</w:t>
      </w:r>
      <w:r w:rsidR="004B43C5">
        <w:rPr>
          <w:rFonts w:ascii="Book Antiqua" w:eastAsia="Book Antiqua" w:hAnsi="Book Antiqua" w:cs="Book Antiqua"/>
          <w:lang w:val="es-ES"/>
        </w:rPr>
        <w:t>n</w:t>
      </w:r>
      <w:r w:rsidR="0038510E" w:rsidRPr="00E20B11">
        <w:rPr>
          <w:rFonts w:ascii="Book Antiqua" w:eastAsia="Book Antiqua" w:hAnsi="Book Antiqua" w:cs="Book Antiqua"/>
          <w:lang w:val="es-ES"/>
        </w:rPr>
        <w:t xml:space="preserv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F655E3" w:rsidRPr="00E20B11">
        <w:rPr>
          <w:rFonts w:ascii="Book Antiqua" w:eastAsia="Book Antiqua" w:hAnsi="Book Antiqua" w:cs="Book Antiqua"/>
          <w:lang w:val="es-ES"/>
        </w:rPr>
        <w:t xml:space="preserve"> sin </w:t>
      </w:r>
      <w:r w:rsidR="00594E84" w:rsidRPr="00E20B11">
        <w:rPr>
          <w:rFonts w:ascii="Book Antiqua" w:eastAsia="Book Antiqua" w:hAnsi="Book Antiqua" w:cs="Book Antiqua"/>
          <w:lang w:val="es-ES"/>
        </w:rPr>
        <w:t>enmiendas</w:t>
      </w:r>
      <w:r w:rsidR="00F655E3"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397BFBBD" w14:textId="64BCBD99" w:rsidR="00DF237B" w:rsidRPr="00E20B11" w:rsidRDefault="001C1276" w:rsidP="00545850">
      <w:pPr>
        <w:ind w:firstLine="720"/>
        <w:jc w:val="both"/>
        <w:rPr>
          <w:rFonts w:ascii="Book Antiqua" w:eastAsia="Book Antiqua" w:hAnsi="Book Antiqua" w:cs="Book Antiqua"/>
          <w:lang w:val="es-ES"/>
        </w:rPr>
      </w:pPr>
      <w:r w:rsidRPr="00E20B11">
        <w:rPr>
          <w:rFonts w:ascii="Book Antiqua" w:eastAsia="Book Antiqua" w:hAnsi="Book Antiqua" w:cs="Book Antiqua"/>
          <w:lang w:val="es-ES"/>
        </w:rPr>
        <w:t>El Proyecto de</w:t>
      </w:r>
      <w:r w:rsidR="00DF237B" w:rsidRPr="00E20B11">
        <w:rPr>
          <w:rFonts w:ascii="Book Antiqua" w:eastAsia="Book Antiqua" w:hAnsi="Book Antiqua" w:cs="Book Antiqua"/>
          <w:lang w:val="es-ES"/>
        </w:rPr>
        <w:t xml:space="preserve">l Senado </w:t>
      </w:r>
      <w:r w:rsidR="00AA5E04">
        <w:rPr>
          <w:rFonts w:ascii="Book Antiqua" w:eastAsia="Book Antiqua" w:hAnsi="Book Antiqua" w:cs="Book Antiqua"/>
          <w:lang w:val="es-ES"/>
        </w:rPr>
        <w:t>139</w:t>
      </w:r>
      <w:r w:rsidR="00EA1A3F" w:rsidRPr="00E20B11">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tiene como propósito</w:t>
      </w:r>
      <w:r w:rsidR="00675F69" w:rsidRPr="00E20B11">
        <w:rPr>
          <w:rFonts w:ascii="Book Antiqua" w:eastAsia="Book Antiqua" w:hAnsi="Book Antiqua" w:cs="Book Antiqua"/>
          <w:lang w:val="es-ES"/>
        </w:rPr>
        <w:t xml:space="preserve"> </w:t>
      </w:r>
      <w:r w:rsidR="00751311" w:rsidRPr="00E20B11">
        <w:rPr>
          <w:rFonts w:ascii="Book Antiqua" w:eastAsia="Book Antiqua" w:hAnsi="Book Antiqua" w:cs="Book Antiqua"/>
          <w:lang w:val="es-ES"/>
        </w:rPr>
        <w:t xml:space="preserve">enmendar </w:t>
      </w:r>
      <w:r w:rsidR="004B43C5" w:rsidRPr="004B43C5">
        <w:rPr>
          <w:rFonts w:ascii="Book Antiqua" w:eastAsia="Book Antiqua" w:hAnsi="Book Antiqua" w:cs="Book Antiqua"/>
          <w:lang w:val="es-PR"/>
        </w:rPr>
        <w:t>el inciso (</w:t>
      </w:r>
      <w:proofErr w:type="spellStart"/>
      <w:r w:rsidR="004B43C5" w:rsidRPr="004B43C5">
        <w:rPr>
          <w:rFonts w:ascii="Book Antiqua" w:eastAsia="Book Antiqua" w:hAnsi="Book Antiqua" w:cs="Book Antiqua"/>
          <w:lang w:val="es-PR"/>
        </w:rPr>
        <w:t>cc</w:t>
      </w:r>
      <w:proofErr w:type="spellEnd"/>
      <w:r w:rsidR="004B43C5" w:rsidRPr="004B43C5">
        <w:rPr>
          <w:rFonts w:ascii="Book Antiqua" w:eastAsia="Book Antiqua" w:hAnsi="Book Antiqua" w:cs="Book Antiqua"/>
          <w:lang w:val="es-PR"/>
        </w:rPr>
        <w:t xml:space="preserve">) del Artículo  1.02, añadir un nuevo </w:t>
      </w:r>
      <w:proofErr w:type="spellStart"/>
      <w:r w:rsidR="004B43C5" w:rsidRPr="004B43C5">
        <w:rPr>
          <w:rFonts w:ascii="Book Antiqua" w:eastAsia="Book Antiqua" w:hAnsi="Book Antiqua" w:cs="Book Antiqua"/>
          <w:lang w:val="es-PR"/>
        </w:rPr>
        <w:t>subinciso</w:t>
      </w:r>
      <w:proofErr w:type="spellEnd"/>
      <w:r w:rsidR="004B43C5" w:rsidRPr="004B43C5">
        <w:rPr>
          <w:rFonts w:ascii="Book Antiqua" w:eastAsia="Book Antiqua" w:hAnsi="Book Antiqua" w:cs="Book Antiqua"/>
          <w:lang w:val="es-PR"/>
        </w:rPr>
        <w:t xml:space="preserve"> (12) al inciso (e), </w:t>
      </w:r>
      <w:r w:rsidR="004B43C5" w:rsidRPr="004B43C5">
        <w:rPr>
          <w:rFonts w:ascii="Book Antiqua" w:eastAsia="Book Antiqua" w:hAnsi="Book Antiqua" w:cs="Book Antiqua"/>
          <w:bCs/>
          <w:lang w:val="es-PR"/>
        </w:rPr>
        <w:t xml:space="preserve">enmendar y </w:t>
      </w:r>
      <w:proofErr w:type="spellStart"/>
      <w:r w:rsidR="004B43C5" w:rsidRPr="004B43C5">
        <w:rPr>
          <w:rFonts w:ascii="Book Antiqua" w:eastAsia="Book Antiqua" w:hAnsi="Book Antiqua" w:cs="Book Antiqua"/>
          <w:bCs/>
          <w:lang w:val="es-PR"/>
        </w:rPr>
        <w:t>redesignar</w:t>
      </w:r>
      <w:proofErr w:type="spellEnd"/>
      <w:r w:rsidR="004B43C5" w:rsidRPr="004B43C5">
        <w:rPr>
          <w:rFonts w:ascii="Book Antiqua" w:eastAsia="Book Antiqua" w:hAnsi="Book Antiqua" w:cs="Book Antiqua"/>
          <w:bCs/>
          <w:lang w:val="es-PR"/>
        </w:rPr>
        <w:t xml:space="preserve"> el inciso (k) como inciso (i), </w:t>
      </w:r>
      <w:proofErr w:type="spellStart"/>
      <w:r w:rsidR="004B43C5" w:rsidRPr="004B43C5">
        <w:rPr>
          <w:rFonts w:ascii="Book Antiqua" w:eastAsia="Book Antiqua" w:hAnsi="Book Antiqua" w:cs="Book Antiqua"/>
          <w:bCs/>
          <w:lang w:val="es-PR"/>
        </w:rPr>
        <w:t>redesignar</w:t>
      </w:r>
      <w:proofErr w:type="spellEnd"/>
      <w:r w:rsidR="004B43C5" w:rsidRPr="004B43C5">
        <w:rPr>
          <w:rFonts w:ascii="Book Antiqua" w:eastAsia="Book Antiqua" w:hAnsi="Book Antiqua" w:cs="Book Antiqua"/>
          <w:bCs/>
          <w:lang w:val="es-PR"/>
        </w:rPr>
        <w:t xml:space="preserve"> el inciso (l) como inciso (j),</w:t>
      </w:r>
      <w:r w:rsidR="004B43C5" w:rsidRPr="004B43C5">
        <w:rPr>
          <w:rFonts w:ascii="Book Antiqua" w:eastAsia="Book Antiqua" w:hAnsi="Book Antiqua" w:cs="Book Antiqua"/>
          <w:lang w:val="es-PR"/>
        </w:rPr>
        <w:t xml:space="preserve">  respectivamente, del Artículo 2.02, y enmendar los Artículos 6.05 y 6.08 de la Ley 168-2019, según enmendada, conocida como “Ley de Armas de Puerto Rico de 2020”, a los fines de modificar la definición de “Parte de Arma de Fuego” e incluir como delito  poseer, portar o transportar “Parte de Arma de Fuego”, según definida en la propia Ley</w:t>
      </w:r>
      <w:r w:rsidR="004B43C5">
        <w:rPr>
          <w:rFonts w:ascii="Book Antiqua" w:eastAsia="Book Antiqua" w:hAnsi="Book Antiqua" w:cs="Book Antiqua"/>
          <w:lang w:val="es-PR"/>
        </w:rPr>
        <w:t xml:space="preserve">. </w:t>
      </w:r>
    </w:p>
    <w:p w14:paraId="428661F2" w14:textId="77777777" w:rsidR="00FD61A9" w:rsidRPr="00E20B11" w:rsidRDefault="00FD61A9" w:rsidP="00545850">
      <w:pPr>
        <w:jc w:val="both"/>
        <w:rPr>
          <w:rFonts w:ascii="Book Antiqua" w:eastAsia="Book Antiqua" w:hAnsi="Book Antiqua" w:cs="Book Antiqua"/>
          <w:lang w:val="es-ES"/>
        </w:rPr>
      </w:pPr>
    </w:p>
    <w:p w14:paraId="5691E19C" w14:textId="58995469" w:rsidR="009C3C65" w:rsidRPr="00E20B11" w:rsidRDefault="00D82E3F" w:rsidP="0004711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La</w:t>
      </w:r>
      <w:r w:rsidR="00141135">
        <w:rPr>
          <w:rFonts w:ascii="Book Antiqua" w:eastAsia="Book Antiqua" w:hAnsi="Book Antiqua" w:cs="Book Antiqua"/>
          <w:bCs/>
          <w:szCs w:val="24"/>
          <w:lang w:val="es-ES"/>
        </w:rPr>
        <w:t>s</w:t>
      </w:r>
      <w:r w:rsidRPr="00E20B11">
        <w:rPr>
          <w:rFonts w:ascii="Book Antiqua" w:eastAsia="Book Antiqua" w:hAnsi="Book Antiqua" w:cs="Book Antiqua"/>
          <w:bCs/>
          <w:szCs w:val="24"/>
          <w:lang w:val="es-ES"/>
        </w:rPr>
        <w:t xml:space="preserve"> Comisi</w:t>
      </w:r>
      <w:r w:rsidR="00141135">
        <w:rPr>
          <w:rFonts w:ascii="Book Antiqua" w:eastAsia="Book Antiqua" w:hAnsi="Book Antiqua" w:cs="Book Antiqua"/>
          <w:bCs/>
          <w:szCs w:val="24"/>
          <w:lang w:val="es-ES"/>
        </w:rPr>
        <w:t>ones</w:t>
      </w:r>
      <w:r w:rsidRPr="00E20B11">
        <w:rPr>
          <w:rFonts w:ascii="Book Antiqua" w:eastAsia="Book Antiqua" w:hAnsi="Book Antiqua" w:cs="Book Antiqua"/>
          <w:bCs/>
          <w:szCs w:val="24"/>
          <w:lang w:val="es-ES"/>
        </w:rPr>
        <w:t xml:space="preserve"> de Seguridad Pública</w:t>
      </w:r>
      <w:r w:rsidR="00141135">
        <w:rPr>
          <w:rFonts w:ascii="Book Antiqua" w:eastAsia="Book Antiqua" w:hAnsi="Book Antiqua" w:cs="Book Antiqua"/>
          <w:bCs/>
          <w:szCs w:val="24"/>
          <w:lang w:val="es-ES"/>
        </w:rPr>
        <w:t xml:space="preserve"> y de lo Jurídico</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 xml:space="preserve">como parte de </w:t>
      </w:r>
      <w:r w:rsidR="00141135">
        <w:rPr>
          <w:rFonts w:ascii="Book Antiqua" w:eastAsia="Book Antiqua" w:hAnsi="Book Antiqua" w:cs="Book Antiqua"/>
          <w:bCs/>
          <w:szCs w:val="24"/>
          <w:lang w:val="es-ES"/>
        </w:rPr>
        <w:t xml:space="preserve">su análisis </w:t>
      </w:r>
      <w:r w:rsidR="001A4245" w:rsidRPr="00E20B11">
        <w:rPr>
          <w:rFonts w:ascii="Book Antiqua" w:eastAsia="Book Antiqua" w:hAnsi="Book Antiqua" w:cs="Book Antiqua"/>
          <w:bCs/>
          <w:szCs w:val="24"/>
          <w:lang w:val="es-ES"/>
        </w:rPr>
        <w:t>de</w:t>
      </w:r>
      <w:r w:rsidR="000A73FA" w:rsidRPr="00E20B11">
        <w:rPr>
          <w:rFonts w:ascii="Book Antiqua" w:eastAsia="Book Antiqua" w:hAnsi="Book Antiqua" w:cs="Book Antiqua"/>
          <w:bCs/>
          <w:szCs w:val="24"/>
          <w:lang w:val="es-ES"/>
        </w:rPr>
        <w:t>l P. de</w:t>
      </w:r>
      <w:r w:rsidR="00DF237B" w:rsidRPr="00E20B11">
        <w:rPr>
          <w:rFonts w:ascii="Book Antiqua" w:eastAsia="Book Antiqua" w:hAnsi="Book Antiqua" w:cs="Book Antiqua"/>
          <w:bCs/>
          <w:szCs w:val="24"/>
          <w:lang w:val="es-ES"/>
        </w:rPr>
        <w:t>l</w:t>
      </w:r>
      <w:r w:rsidR="00675F69" w:rsidRPr="00E20B11">
        <w:rPr>
          <w:rFonts w:ascii="Book Antiqua" w:eastAsia="Book Antiqua" w:hAnsi="Book Antiqua" w:cs="Book Antiqua"/>
          <w:bCs/>
          <w:szCs w:val="24"/>
          <w:lang w:val="es-ES"/>
        </w:rPr>
        <w:t>.</w:t>
      </w:r>
      <w:r w:rsidR="00FD61A9" w:rsidRPr="00E20B11">
        <w:rPr>
          <w:rFonts w:ascii="Book Antiqua" w:eastAsia="Book Antiqua" w:hAnsi="Book Antiqua" w:cs="Book Antiqua"/>
          <w:bCs/>
          <w:szCs w:val="24"/>
          <w:lang w:val="es-ES"/>
        </w:rPr>
        <w:t xml:space="preserve"> </w:t>
      </w:r>
      <w:r w:rsidR="00DF237B" w:rsidRPr="00E20B11">
        <w:rPr>
          <w:rFonts w:ascii="Book Antiqua" w:eastAsia="Book Antiqua" w:hAnsi="Book Antiqua" w:cs="Book Antiqua"/>
          <w:bCs/>
          <w:szCs w:val="24"/>
          <w:lang w:val="es-ES"/>
        </w:rPr>
        <w:t xml:space="preserve">S </w:t>
      </w:r>
      <w:r w:rsidR="00141135">
        <w:rPr>
          <w:rFonts w:ascii="Book Antiqua" w:eastAsia="Book Antiqua" w:hAnsi="Book Antiqua" w:cs="Book Antiqua"/>
          <w:bCs/>
          <w:szCs w:val="24"/>
          <w:lang w:val="es-ES"/>
        </w:rPr>
        <w:t>139</w:t>
      </w:r>
      <w:r w:rsidR="001A4245" w:rsidRPr="00E20B11">
        <w:rPr>
          <w:rFonts w:ascii="Book Antiqua" w:eastAsia="Book Antiqua" w:hAnsi="Book Antiqua" w:cs="Book Antiqua"/>
          <w:bCs/>
          <w:szCs w:val="24"/>
          <w:lang w:val="es-ES"/>
        </w:rPr>
        <w:t xml:space="preserve">, </w:t>
      </w:r>
      <w:r w:rsidR="00141135">
        <w:rPr>
          <w:rFonts w:ascii="Book Antiqua" w:eastAsia="Book Antiqua" w:hAnsi="Book Antiqua" w:cs="Book Antiqua"/>
          <w:bCs/>
          <w:szCs w:val="24"/>
          <w:lang w:val="es-ES"/>
        </w:rPr>
        <w:t>evaluaron</w:t>
      </w:r>
      <w:r w:rsidR="00DF237B" w:rsidRPr="00E20B11">
        <w:rPr>
          <w:rFonts w:ascii="Book Antiqua" w:eastAsia="Book Antiqua" w:hAnsi="Book Antiqua" w:cs="Book Antiqua"/>
          <w:bCs/>
          <w:szCs w:val="24"/>
          <w:lang w:val="es-ES"/>
        </w:rPr>
        <w:t xml:space="preserve">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provistos por las</w:t>
      </w:r>
      <w:r w:rsidR="003F657D" w:rsidRPr="00E20B11">
        <w:rPr>
          <w:rFonts w:ascii="Book Antiqua" w:eastAsia="Book Antiqua" w:hAnsi="Book Antiqua" w:cs="Book Antiqua"/>
          <w:bCs/>
          <w:szCs w:val="24"/>
          <w:lang w:val="es-PR"/>
        </w:rPr>
        <w:t xml:space="preserve"> agencias concernidas co</w:t>
      </w:r>
      <w:r w:rsidR="00E051C1" w:rsidRPr="00E20B11">
        <w:rPr>
          <w:rFonts w:ascii="Book Antiqua" w:eastAsia="Book Antiqua" w:hAnsi="Book Antiqua" w:cs="Book Antiqua"/>
          <w:bCs/>
          <w:szCs w:val="24"/>
          <w:lang w:val="es-PR"/>
        </w:rPr>
        <w:t>n el tema</w:t>
      </w:r>
      <w:r w:rsidR="00073B40" w:rsidRPr="00E20B11">
        <w:rPr>
          <w:rFonts w:ascii="Book Antiqua" w:eastAsia="Book Antiqua" w:hAnsi="Book Antiqua" w:cs="Book Antiqua"/>
          <w:bCs/>
          <w:szCs w:val="24"/>
          <w:lang w:val="es-PR"/>
        </w:rPr>
        <w:t xml:space="preserve"> </w:t>
      </w:r>
      <w:r w:rsidR="00DF237B" w:rsidRPr="00E20B11">
        <w:rPr>
          <w:rFonts w:ascii="Book Antiqua" w:eastAsia="Book Antiqua" w:hAnsi="Book Antiqua" w:cs="Book Antiqua"/>
          <w:bCs/>
          <w:szCs w:val="24"/>
          <w:lang w:val="es-PR"/>
        </w:rPr>
        <w:t>a la</w:t>
      </w:r>
      <w:r w:rsidR="00502674">
        <w:rPr>
          <w:rFonts w:ascii="Book Antiqua" w:eastAsia="Book Antiqua" w:hAnsi="Book Antiqua" w:cs="Book Antiqua"/>
          <w:bCs/>
          <w:szCs w:val="24"/>
          <w:lang w:val="es-PR"/>
        </w:rPr>
        <w:t>s comisiones</w:t>
      </w:r>
      <w:r w:rsidR="00DF237B" w:rsidRPr="00E20B11">
        <w:rPr>
          <w:rFonts w:ascii="Book Antiqua" w:eastAsia="Book Antiqua" w:hAnsi="Book Antiqua" w:cs="Book Antiqua"/>
          <w:bCs/>
          <w:szCs w:val="24"/>
          <w:lang w:val="es-PR"/>
        </w:rPr>
        <w:t xml:space="preserve"> </w:t>
      </w:r>
      <w:r w:rsidR="00073B40" w:rsidRPr="00E20B11">
        <w:rPr>
          <w:rFonts w:ascii="Book Antiqua" w:eastAsia="Book Antiqua" w:hAnsi="Book Antiqua" w:cs="Book Antiqua"/>
          <w:bCs/>
          <w:szCs w:val="24"/>
          <w:lang w:val="es-PR"/>
        </w:rPr>
        <w:t>homóloga</w:t>
      </w:r>
      <w:r w:rsidR="00502674">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del Senado</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 y entidades:</w:t>
      </w:r>
      <w:r w:rsidR="00EF46FB">
        <w:rPr>
          <w:rFonts w:ascii="Book Antiqua" w:eastAsia="Book Antiqua" w:hAnsi="Book Antiqua" w:cs="Book Antiqua"/>
          <w:bCs/>
          <w:szCs w:val="24"/>
          <w:lang w:val="es-PR"/>
        </w:rPr>
        <w:t xml:space="preserve"> Departamento de Justicia, Departamento de Seguridad Publica (DSP),</w:t>
      </w:r>
      <w:r w:rsidR="00AC30D1" w:rsidRPr="00AC30D1">
        <w:rPr>
          <w:rFonts w:ascii="Book Antiqua" w:eastAsia="Book Antiqua" w:hAnsi="Book Antiqua" w:cs="Book Antiqua"/>
          <w:bCs/>
          <w:szCs w:val="24"/>
          <w:lang w:val="es-PR"/>
        </w:rPr>
        <w:t xml:space="preserve"> la Oficina de Servicios Legislativos (OSL)</w:t>
      </w:r>
      <w:r w:rsidR="00AC30D1">
        <w:rPr>
          <w:rFonts w:ascii="Book Antiqua" w:eastAsia="Book Antiqua" w:hAnsi="Book Antiqua" w:cs="Book Antiqua"/>
          <w:bCs/>
          <w:szCs w:val="24"/>
          <w:lang w:val="es-PR"/>
        </w:rPr>
        <w:t xml:space="preserve"> y Legítima</w:t>
      </w:r>
      <w:r w:rsidR="00191042">
        <w:rPr>
          <w:rFonts w:ascii="Book Antiqua" w:eastAsia="Book Antiqua" w:hAnsi="Book Antiqua" w:cs="Book Antiqua"/>
          <w:bCs/>
          <w:szCs w:val="24"/>
          <w:lang w:val="es-PR"/>
        </w:rPr>
        <w:t xml:space="preserve"> Defensa PR, </w:t>
      </w:r>
      <w:r w:rsidR="00021396">
        <w:rPr>
          <w:rFonts w:ascii="Book Antiqua" w:eastAsia="Book Antiqua" w:hAnsi="Book Antiqua" w:cs="Book Antiqua"/>
          <w:bCs/>
          <w:szCs w:val="24"/>
          <w:lang w:val="es-PR"/>
        </w:rPr>
        <w:t>LLC.</w:t>
      </w:r>
      <w:r w:rsidR="00191042">
        <w:rPr>
          <w:rFonts w:ascii="Book Antiqua" w:eastAsia="Book Antiqua" w:hAnsi="Book Antiqua" w:cs="Book Antiqua"/>
          <w:bCs/>
          <w:szCs w:val="24"/>
          <w:lang w:val="es-PR"/>
        </w:rPr>
        <w:t xml:space="preserve"> </w:t>
      </w:r>
      <w:r w:rsidR="00930807" w:rsidRPr="00E20B11">
        <w:rPr>
          <w:rFonts w:ascii="Book Antiqua" w:eastAsia="Book Antiqua" w:hAnsi="Book Antiqua" w:cs="Book Antiqua"/>
          <w:bCs/>
          <w:szCs w:val="24"/>
          <w:lang w:val="es-PR"/>
        </w:rPr>
        <w:t xml:space="preserve"> </w:t>
      </w:r>
    </w:p>
    <w:p w14:paraId="68D400A4" w14:textId="77777777" w:rsidR="008E6178" w:rsidRPr="00E20B11" w:rsidRDefault="008E6178" w:rsidP="00047115">
      <w:pPr>
        <w:ind w:firstLine="720"/>
        <w:jc w:val="both"/>
        <w:rPr>
          <w:rFonts w:ascii="Book Antiqua" w:eastAsia="Book Antiqua" w:hAnsi="Book Antiqua" w:cs="Book Antiqua"/>
          <w:bCs/>
          <w:szCs w:val="24"/>
          <w:lang w:val="es-PR"/>
        </w:rPr>
      </w:pPr>
    </w:p>
    <w:p w14:paraId="389F60B0" w14:textId="0A13710A" w:rsidR="009C3C65" w:rsidRPr="00E20B11" w:rsidRDefault="009C3C65" w:rsidP="009C3C65">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A continuación, presentaremos de forma sintetizada las expresiones de la</w:t>
      </w:r>
      <w:r w:rsidR="00D309F9"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agencia</w:t>
      </w:r>
      <w:r w:rsidR="00D309F9" w:rsidRPr="00E20B11">
        <w:rPr>
          <w:rFonts w:ascii="Book Antiqua" w:eastAsia="Book Antiqua" w:hAnsi="Book Antiqua" w:cs="Book Antiqua"/>
          <w:bCs/>
          <w:szCs w:val="24"/>
          <w:lang w:val="es-PR"/>
        </w:rPr>
        <w:t xml:space="preserve">s </w:t>
      </w:r>
      <w:r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Pr="00E20B11">
        <w:rPr>
          <w:rFonts w:ascii="Book Antiqua" w:eastAsia="Book Antiqua" w:hAnsi="Book Antiqua" w:cs="Book Antiqua"/>
          <w:bCs/>
          <w:szCs w:val="24"/>
          <w:lang w:val="es-PR"/>
        </w:rPr>
        <w:t xml:space="preserve"> estas.   </w:t>
      </w:r>
    </w:p>
    <w:p w14:paraId="34502CF2" w14:textId="77777777" w:rsidR="00E830C9" w:rsidRPr="00E20B11" w:rsidRDefault="00E830C9" w:rsidP="007F0095">
      <w:pPr>
        <w:rPr>
          <w:rFonts w:ascii="Book Antiqua" w:eastAsia="Book Antiqua" w:hAnsi="Book Antiqua" w:cs="Book Antiqua"/>
          <w:b/>
          <w:bCs/>
          <w:szCs w:val="24"/>
          <w:lang w:val="es-PR"/>
        </w:rPr>
      </w:pPr>
    </w:p>
    <w:p w14:paraId="511AB695" w14:textId="77777777" w:rsidR="00BB0288" w:rsidRPr="00E20B11" w:rsidRDefault="00BB0288" w:rsidP="009D3CFB">
      <w:pPr>
        <w:rPr>
          <w:rFonts w:ascii="Book Antiqua" w:eastAsia="Book Antiqua" w:hAnsi="Book Antiqua" w:cs="Book Antiqua"/>
          <w:b/>
          <w:bCs/>
          <w:szCs w:val="24"/>
          <w:lang w:val="es-PR"/>
        </w:rPr>
      </w:pPr>
    </w:p>
    <w:p w14:paraId="78F751DF" w14:textId="23FA36F2"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lastRenderedPageBreak/>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454472B9" w14:textId="3B4C03CE" w:rsidR="00547F34" w:rsidRPr="00E20B11" w:rsidRDefault="00191042" w:rsidP="00EC73FE">
      <w:pPr>
        <w:jc w:val="both"/>
        <w:rPr>
          <w:rFonts w:ascii="Book Antiqua" w:eastAsia="Book Antiqua" w:hAnsi="Book Antiqua" w:cs="Book Antiqua"/>
          <w:b/>
          <w:bCs/>
          <w:szCs w:val="24"/>
          <w:lang w:val="es-PR"/>
        </w:rPr>
      </w:pPr>
      <w:r>
        <w:rPr>
          <w:rFonts w:ascii="Book Antiqua" w:eastAsia="Book Antiqua" w:hAnsi="Book Antiqua" w:cs="Book Antiqua"/>
          <w:b/>
          <w:bCs/>
          <w:szCs w:val="24"/>
          <w:lang w:val="es-PR"/>
        </w:rPr>
        <w:t>Departamento de Justicia</w:t>
      </w:r>
      <w:r w:rsidR="007E7AF3" w:rsidRPr="00E20B11">
        <w:rPr>
          <w:rFonts w:ascii="Book Antiqua" w:eastAsia="Book Antiqua" w:hAnsi="Book Antiqua" w:cs="Book Antiqua"/>
          <w:b/>
          <w:bCs/>
          <w:szCs w:val="24"/>
          <w:lang w:val="es-PR"/>
        </w:rPr>
        <w:t xml:space="preserve">: </w:t>
      </w:r>
    </w:p>
    <w:p w14:paraId="79FD1B19" w14:textId="77777777" w:rsidR="00C32186" w:rsidRDefault="00C32186" w:rsidP="00C32186">
      <w:pPr>
        <w:jc w:val="both"/>
        <w:rPr>
          <w:rFonts w:ascii="Book Antiqua" w:eastAsia="Book Antiqua" w:hAnsi="Book Antiqua" w:cs="Book Antiqua"/>
          <w:b/>
          <w:bCs/>
          <w:szCs w:val="24"/>
          <w:lang w:val="es-PR"/>
        </w:rPr>
      </w:pPr>
    </w:p>
    <w:p w14:paraId="6CF9DBC2" w14:textId="6AE7B69A" w:rsidR="00C32186" w:rsidRPr="00C32186" w:rsidRDefault="00C32186" w:rsidP="00C32186">
      <w:pPr>
        <w:ind w:firstLine="720"/>
        <w:jc w:val="both"/>
        <w:rPr>
          <w:rFonts w:ascii="Book Antiqua" w:eastAsia="Book Antiqua" w:hAnsi="Book Antiqua" w:cs="Book Antiqua"/>
          <w:szCs w:val="24"/>
          <w:lang w:val="es-PR"/>
        </w:rPr>
      </w:pPr>
      <w:r w:rsidRPr="00C32186">
        <w:rPr>
          <w:rFonts w:ascii="Book Antiqua" w:eastAsia="Book Antiqua" w:hAnsi="Book Antiqua" w:cs="Book Antiqua"/>
          <w:szCs w:val="24"/>
          <w:lang w:val="es-PR"/>
        </w:rPr>
        <w:t xml:space="preserve">El Departamento de Justicia expresó su respaldo al Proyecto del Senado 139, reconociendo que la Asamblea Legislativa tiene la facultad exclusiva y constitucional de tipificar delitos y fijar las penas correspondientes. </w:t>
      </w:r>
      <w:r w:rsidR="00627330">
        <w:rPr>
          <w:rFonts w:ascii="Book Antiqua" w:eastAsia="Book Antiqua" w:hAnsi="Book Antiqua" w:cs="Book Antiqua"/>
          <w:szCs w:val="24"/>
          <w:lang w:val="es-PR"/>
        </w:rPr>
        <w:t xml:space="preserve">Ante ello, destacaron </w:t>
      </w:r>
      <w:r w:rsidR="00F608CD">
        <w:rPr>
          <w:rFonts w:ascii="Book Antiqua" w:eastAsia="Book Antiqua" w:hAnsi="Book Antiqua" w:cs="Book Antiqua"/>
          <w:szCs w:val="24"/>
          <w:lang w:val="es-PR"/>
        </w:rPr>
        <w:t xml:space="preserve">que el fin que persigue esta medida es conducente a salvaguardar la vida, </w:t>
      </w:r>
      <w:r w:rsidR="008D79B1">
        <w:rPr>
          <w:rFonts w:ascii="Book Antiqua" w:eastAsia="Book Antiqua" w:hAnsi="Book Antiqua" w:cs="Book Antiqua"/>
          <w:szCs w:val="24"/>
          <w:lang w:val="es-PR"/>
        </w:rPr>
        <w:t xml:space="preserve">propiedad, seguridad y bienestar general de todos los puertorriqueños, </w:t>
      </w:r>
      <w:r w:rsidR="00FE30F0">
        <w:rPr>
          <w:rFonts w:ascii="Book Antiqua" w:eastAsia="Book Antiqua" w:hAnsi="Book Antiqua" w:cs="Book Antiqua"/>
          <w:szCs w:val="24"/>
          <w:lang w:val="es-PR"/>
        </w:rPr>
        <w:t xml:space="preserve">cónsono con sus prerrogativas constitucionales. </w:t>
      </w:r>
    </w:p>
    <w:p w14:paraId="37F3A3E3" w14:textId="77777777" w:rsidR="00C32186" w:rsidRPr="00C32186" w:rsidRDefault="00C32186" w:rsidP="00C32186">
      <w:pPr>
        <w:jc w:val="both"/>
        <w:rPr>
          <w:rFonts w:ascii="Book Antiqua" w:eastAsia="Book Antiqua" w:hAnsi="Book Antiqua" w:cs="Book Antiqua"/>
          <w:szCs w:val="24"/>
          <w:lang w:val="es-PR"/>
        </w:rPr>
      </w:pPr>
    </w:p>
    <w:p w14:paraId="48708368" w14:textId="500AF48E" w:rsidR="00C32186" w:rsidRPr="00C32186" w:rsidRDefault="00C32186" w:rsidP="00C32186">
      <w:pPr>
        <w:ind w:firstLine="720"/>
        <w:jc w:val="both"/>
        <w:rPr>
          <w:rFonts w:ascii="Book Antiqua" w:eastAsia="Book Antiqua" w:hAnsi="Book Antiqua" w:cs="Book Antiqua"/>
          <w:szCs w:val="24"/>
          <w:lang w:val="es-PR"/>
        </w:rPr>
      </w:pPr>
      <w:r w:rsidRPr="00C32186">
        <w:rPr>
          <w:rFonts w:ascii="Book Antiqua" w:eastAsia="Book Antiqua" w:hAnsi="Book Antiqua" w:cs="Book Antiqua"/>
          <w:szCs w:val="24"/>
          <w:lang w:val="es-PR"/>
        </w:rPr>
        <w:t>En ese marco jurídico, el Departamento analizó el contenido del proyecto y coincidió</w:t>
      </w:r>
      <w:r w:rsidR="009D4E37">
        <w:rPr>
          <w:rFonts w:ascii="Book Antiqua" w:eastAsia="Book Antiqua" w:hAnsi="Book Antiqua" w:cs="Book Antiqua"/>
          <w:szCs w:val="24"/>
          <w:lang w:val="es-PR"/>
        </w:rPr>
        <w:t xml:space="preserve"> </w:t>
      </w:r>
      <w:r w:rsidRPr="00C32186">
        <w:rPr>
          <w:rFonts w:ascii="Book Antiqua" w:eastAsia="Book Antiqua" w:hAnsi="Book Antiqua" w:cs="Book Antiqua"/>
          <w:szCs w:val="24"/>
          <w:lang w:val="es-PR"/>
        </w:rPr>
        <w:t>que responde a un interés legítimo del Estado</w:t>
      </w:r>
      <w:r w:rsidR="007B68A4">
        <w:rPr>
          <w:rFonts w:ascii="Book Antiqua" w:eastAsia="Book Antiqua" w:hAnsi="Book Antiqua" w:cs="Book Antiqua"/>
          <w:szCs w:val="24"/>
          <w:lang w:val="es-PR"/>
        </w:rPr>
        <w:t xml:space="preserve"> y </w:t>
      </w:r>
      <w:r w:rsidR="004C4730">
        <w:rPr>
          <w:rFonts w:ascii="Book Antiqua" w:eastAsia="Book Antiqua" w:hAnsi="Book Antiqua" w:cs="Book Antiqua"/>
          <w:szCs w:val="24"/>
          <w:lang w:val="es-PR"/>
        </w:rPr>
        <w:t xml:space="preserve">es </w:t>
      </w:r>
      <w:r w:rsidR="004C4730" w:rsidRPr="00C32186">
        <w:rPr>
          <w:rFonts w:ascii="Book Antiqua" w:eastAsia="Book Antiqua" w:hAnsi="Book Antiqua" w:cs="Book Antiqua"/>
          <w:szCs w:val="24"/>
          <w:lang w:val="es-PR"/>
        </w:rPr>
        <w:t>afín</w:t>
      </w:r>
      <w:r w:rsidR="00DC612B">
        <w:rPr>
          <w:rFonts w:ascii="Book Antiqua" w:eastAsia="Book Antiqua" w:hAnsi="Book Antiqua" w:cs="Book Antiqua"/>
          <w:szCs w:val="24"/>
          <w:lang w:val="es-PR"/>
        </w:rPr>
        <w:t xml:space="preserve"> a </w:t>
      </w:r>
      <w:r w:rsidR="009D4E37">
        <w:rPr>
          <w:rFonts w:ascii="Book Antiqua" w:eastAsia="Book Antiqua" w:hAnsi="Book Antiqua" w:cs="Book Antiqua"/>
          <w:szCs w:val="24"/>
          <w:lang w:val="es-PR"/>
        </w:rPr>
        <w:t xml:space="preserve">la </w:t>
      </w:r>
      <w:r w:rsidR="00DC612B">
        <w:rPr>
          <w:rFonts w:ascii="Book Antiqua" w:eastAsia="Book Antiqua" w:hAnsi="Book Antiqua" w:cs="Book Antiqua"/>
          <w:szCs w:val="24"/>
          <w:lang w:val="es-PR"/>
        </w:rPr>
        <w:t>p</w:t>
      </w:r>
      <w:r w:rsidR="00DC612B" w:rsidRPr="00C32186">
        <w:rPr>
          <w:rFonts w:ascii="Book Antiqua" w:eastAsia="Book Antiqua" w:hAnsi="Book Antiqua" w:cs="Book Antiqua"/>
          <w:szCs w:val="24"/>
          <w:lang w:val="es-PR"/>
        </w:rPr>
        <w:t>olítica</w:t>
      </w:r>
      <w:r w:rsidRPr="00C32186">
        <w:rPr>
          <w:rFonts w:ascii="Book Antiqua" w:eastAsia="Book Antiqua" w:hAnsi="Book Antiqua" w:cs="Book Antiqua"/>
          <w:szCs w:val="24"/>
          <w:lang w:val="es-PR"/>
        </w:rPr>
        <w:t xml:space="preserve"> pública que dio origen a la Ley de Armas vigente, la cual busca promover el uso responsable de las armas y desincentivar su uso criminal con sanciones severas.</w:t>
      </w:r>
    </w:p>
    <w:p w14:paraId="5B6D1ABB" w14:textId="77777777" w:rsidR="00C32186" w:rsidRPr="00C32186" w:rsidRDefault="00C32186" w:rsidP="00C32186">
      <w:pPr>
        <w:jc w:val="both"/>
        <w:rPr>
          <w:rFonts w:ascii="Book Antiqua" w:eastAsia="Book Antiqua" w:hAnsi="Book Antiqua" w:cs="Book Antiqua"/>
          <w:szCs w:val="24"/>
          <w:lang w:val="es-PR"/>
        </w:rPr>
      </w:pPr>
    </w:p>
    <w:p w14:paraId="1F6E1635" w14:textId="6ABB09BB" w:rsidR="00C32186" w:rsidRPr="00C32186" w:rsidRDefault="00C32186" w:rsidP="00C32186">
      <w:pPr>
        <w:ind w:firstLine="720"/>
        <w:jc w:val="both"/>
        <w:rPr>
          <w:rFonts w:ascii="Book Antiqua" w:eastAsia="Book Antiqua" w:hAnsi="Book Antiqua" w:cs="Book Antiqua"/>
          <w:szCs w:val="24"/>
          <w:lang w:val="es-PR"/>
        </w:rPr>
      </w:pPr>
      <w:r w:rsidRPr="00C32186">
        <w:rPr>
          <w:rFonts w:ascii="Book Antiqua" w:eastAsia="Book Antiqua" w:hAnsi="Book Antiqua" w:cs="Book Antiqua"/>
          <w:szCs w:val="24"/>
          <w:lang w:val="es-PR"/>
        </w:rPr>
        <w:t>Al evaluar la legislación actual, el D</w:t>
      </w:r>
      <w:r w:rsidR="00DC612B">
        <w:rPr>
          <w:rFonts w:ascii="Book Antiqua" w:eastAsia="Book Antiqua" w:hAnsi="Book Antiqua" w:cs="Book Antiqua"/>
          <w:szCs w:val="24"/>
          <w:lang w:val="es-PR"/>
        </w:rPr>
        <w:t>epartamento</w:t>
      </w:r>
      <w:r w:rsidRPr="00C32186">
        <w:rPr>
          <w:rFonts w:ascii="Book Antiqua" w:eastAsia="Book Antiqua" w:hAnsi="Book Antiqua" w:cs="Book Antiqua"/>
          <w:szCs w:val="24"/>
          <w:lang w:val="es-PR"/>
        </w:rPr>
        <w:t xml:space="preserve"> observó que, aunque el Artículo 1.02, inciso (</w:t>
      </w:r>
      <w:proofErr w:type="spellStart"/>
      <w:r w:rsidRPr="00C32186">
        <w:rPr>
          <w:rFonts w:ascii="Book Antiqua" w:eastAsia="Book Antiqua" w:hAnsi="Book Antiqua" w:cs="Book Antiqua"/>
          <w:szCs w:val="24"/>
          <w:lang w:val="es-PR"/>
        </w:rPr>
        <w:t>cc</w:t>
      </w:r>
      <w:proofErr w:type="spellEnd"/>
      <w:r w:rsidRPr="00C32186">
        <w:rPr>
          <w:rFonts w:ascii="Book Antiqua" w:eastAsia="Book Antiqua" w:hAnsi="Book Antiqua" w:cs="Book Antiqua"/>
          <w:szCs w:val="24"/>
          <w:lang w:val="es-PR"/>
        </w:rPr>
        <w:t xml:space="preserve">), define qué se entiende por “parte” de un arma de fuego, ninguna disposición de la ley vigente tipifica como delito la posesión de dichas partes sin licencia. En contraste, la derogada Ley 404-2000 sí lo hacía expresamente en su Artículo 5.04, </w:t>
      </w:r>
      <w:r w:rsidR="00727B12">
        <w:rPr>
          <w:rFonts w:ascii="Book Antiqua" w:eastAsia="Book Antiqua" w:hAnsi="Book Antiqua" w:cs="Book Antiqua"/>
          <w:szCs w:val="24"/>
          <w:lang w:val="es-PR"/>
        </w:rPr>
        <w:t>penalizando</w:t>
      </w:r>
      <w:r w:rsidRPr="00C32186">
        <w:rPr>
          <w:rFonts w:ascii="Book Antiqua" w:eastAsia="Book Antiqua" w:hAnsi="Book Antiqua" w:cs="Book Antiqua"/>
          <w:szCs w:val="24"/>
          <w:lang w:val="es-PR"/>
        </w:rPr>
        <w:t xml:space="preserve"> tanto la posesión como el transporte de partes de armas con penas de reclusión fija de diez años, sin posibilidad de desvío ni sentencia suspendida. Esta diferencia revela una laguna normativa en la ley actual que, a juicio del Departamento, debe corregirse mediante legislación. Por ello, apoyan la inclusión en los artículos penales</w:t>
      </w:r>
      <w:r w:rsidR="001662EB">
        <w:rPr>
          <w:rFonts w:ascii="Book Antiqua" w:eastAsia="Book Antiqua" w:hAnsi="Book Antiqua" w:cs="Book Antiqua"/>
          <w:szCs w:val="24"/>
          <w:lang w:val="es-PR"/>
        </w:rPr>
        <w:t xml:space="preserve">, </w:t>
      </w:r>
      <w:r w:rsidRPr="00C32186">
        <w:rPr>
          <w:rFonts w:ascii="Book Antiqua" w:eastAsia="Book Antiqua" w:hAnsi="Book Antiqua" w:cs="Book Antiqua"/>
          <w:szCs w:val="24"/>
          <w:lang w:val="es-PR"/>
        </w:rPr>
        <w:t>como el 6.08</w:t>
      </w:r>
      <w:r w:rsidR="001662EB">
        <w:rPr>
          <w:rFonts w:ascii="Book Antiqua" w:eastAsia="Book Antiqua" w:hAnsi="Book Antiqua" w:cs="Book Antiqua"/>
          <w:szCs w:val="24"/>
          <w:lang w:val="es-PR"/>
        </w:rPr>
        <w:t>,</w:t>
      </w:r>
      <w:r w:rsidRPr="00C32186">
        <w:rPr>
          <w:rFonts w:ascii="Book Antiqua" w:eastAsia="Book Antiqua" w:hAnsi="Book Antiqua" w:cs="Book Antiqua"/>
          <w:szCs w:val="24"/>
          <w:lang w:val="es-PR"/>
        </w:rPr>
        <w:t xml:space="preserve"> de la frase “o partes de un arma de fuego, según definido en esta Ley”, para que esa conducta vuelva a estar sancionada penalmente.</w:t>
      </w:r>
    </w:p>
    <w:p w14:paraId="459FA31A" w14:textId="77777777" w:rsidR="00C32186" w:rsidRPr="00C32186" w:rsidRDefault="00C32186" w:rsidP="00C32186">
      <w:pPr>
        <w:jc w:val="both"/>
        <w:rPr>
          <w:rFonts w:ascii="Book Antiqua" w:eastAsia="Book Antiqua" w:hAnsi="Book Antiqua" w:cs="Book Antiqua"/>
          <w:szCs w:val="24"/>
          <w:lang w:val="es-PR"/>
        </w:rPr>
      </w:pPr>
    </w:p>
    <w:p w14:paraId="5D56B888" w14:textId="7054A718" w:rsidR="00C32186" w:rsidRDefault="00591D84" w:rsidP="00C32186">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Con relación</w:t>
      </w:r>
      <w:r w:rsidR="00531DE2">
        <w:rPr>
          <w:rFonts w:ascii="Book Antiqua" w:eastAsia="Book Antiqua" w:hAnsi="Book Antiqua" w:cs="Book Antiqua"/>
          <w:szCs w:val="24"/>
          <w:lang w:val="es-PR"/>
        </w:rPr>
        <w:t xml:space="preserve"> al lenguaje del Proyecto</w:t>
      </w:r>
      <w:r w:rsidR="00C32186" w:rsidRPr="00C32186">
        <w:rPr>
          <w:rFonts w:ascii="Book Antiqua" w:eastAsia="Book Antiqua" w:hAnsi="Book Antiqua" w:cs="Book Antiqua"/>
          <w:szCs w:val="24"/>
          <w:lang w:val="es-PR"/>
        </w:rPr>
        <w:t xml:space="preserve">, el Departamento hizo </w:t>
      </w:r>
      <w:r w:rsidR="00531DE2">
        <w:rPr>
          <w:rFonts w:ascii="Book Antiqua" w:eastAsia="Book Antiqua" w:hAnsi="Book Antiqua" w:cs="Book Antiqua"/>
          <w:szCs w:val="24"/>
          <w:lang w:val="es-PR"/>
        </w:rPr>
        <w:t xml:space="preserve">unas observaciones referentes a la </w:t>
      </w:r>
      <w:r w:rsidR="00C32186" w:rsidRPr="00C32186">
        <w:rPr>
          <w:rFonts w:ascii="Book Antiqua" w:eastAsia="Book Antiqua" w:hAnsi="Book Antiqua" w:cs="Book Antiqua"/>
          <w:szCs w:val="24"/>
          <w:lang w:val="es-PR"/>
        </w:rPr>
        <w:t>técnica legislativa</w:t>
      </w:r>
      <w:r w:rsidR="00531DE2">
        <w:rPr>
          <w:rFonts w:ascii="Book Antiqua" w:eastAsia="Book Antiqua" w:hAnsi="Book Antiqua" w:cs="Book Antiqua"/>
          <w:szCs w:val="24"/>
          <w:lang w:val="es-PR"/>
        </w:rPr>
        <w:t xml:space="preserve">. </w:t>
      </w:r>
      <w:r w:rsidR="00641B6E">
        <w:rPr>
          <w:rFonts w:ascii="Book Antiqua" w:eastAsia="Book Antiqua" w:hAnsi="Book Antiqua" w:cs="Book Antiqua"/>
          <w:szCs w:val="24"/>
          <w:lang w:val="es-PR"/>
        </w:rPr>
        <w:t>Sobre ello, expresaron que las omisiones identificadas</w:t>
      </w:r>
      <w:r w:rsidR="00C32186" w:rsidRPr="00C32186">
        <w:rPr>
          <w:rFonts w:ascii="Book Antiqua" w:eastAsia="Book Antiqua" w:hAnsi="Book Antiqua" w:cs="Book Antiqua"/>
          <w:szCs w:val="24"/>
          <w:lang w:val="es-PR"/>
        </w:rPr>
        <w:t xml:space="preserve"> podrían generar consecuencias jurídicas no deseadas. Indicaron que, en el texto propuesto para enmendar el Artículo 2.02, se omiten los incisos (f), (g), (h), (i) y (j) del texto vigente sin emplear puntos suspensivos ni referencia alguna que indique que esos incisos no se modifican. </w:t>
      </w:r>
      <w:r w:rsidR="009051F0">
        <w:rPr>
          <w:rFonts w:ascii="Book Antiqua" w:eastAsia="Book Antiqua" w:hAnsi="Book Antiqua" w:cs="Book Antiqua"/>
          <w:szCs w:val="24"/>
          <w:lang w:val="es-PR"/>
        </w:rPr>
        <w:t>Sobre este particular</w:t>
      </w:r>
      <w:r w:rsidR="00455D0B">
        <w:rPr>
          <w:rFonts w:ascii="Book Antiqua" w:eastAsia="Book Antiqua" w:hAnsi="Book Antiqua" w:cs="Book Antiqua"/>
          <w:szCs w:val="24"/>
          <w:lang w:val="es-PR"/>
        </w:rPr>
        <w:t xml:space="preserve">, expresaron lo siguiente: </w:t>
      </w:r>
    </w:p>
    <w:p w14:paraId="280CF403" w14:textId="77777777" w:rsidR="00455D0B" w:rsidRDefault="00455D0B" w:rsidP="00C32186">
      <w:pPr>
        <w:ind w:firstLine="720"/>
        <w:jc w:val="both"/>
        <w:rPr>
          <w:rFonts w:ascii="Book Antiqua" w:eastAsia="Book Antiqua" w:hAnsi="Book Antiqua" w:cs="Book Antiqua"/>
          <w:szCs w:val="24"/>
          <w:lang w:val="es-PR"/>
        </w:rPr>
      </w:pPr>
    </w:p>
    <w:p w14:paraId="72A319E9" w14:textId="6344DBEA" w:rsidR="00455D0B" w:rsidRDefault="00F800F5" w:rsidP="009D3CFB">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…respetuosamente recomendamos que se incluya en el lenguaje propuesto en la enmienda</w:t>
      </w:r>
      <w:r w:rsidR="00D12C34">
        <w:rPr>
          <w:rFonts w:ascii="Book Antiqua" w:eastAsia="Book Antiqua" w:hAnsi="Book Antiqua" w:cs="Book Antiqua"/>
          <w:szCs w:val="24"/>
          <w:lang w:val="es-PR"/>
        </w:rPr>
        <w:t xml:space="preserve">, el texto integro del </w:t>
      </w:r>
      <w:r w:rsidR="00187E3E">
        <w:rPr>
          <w:rFonts w:ascii="Book Antiqua" w:eastAsia="Book Antiqua" w:hAnsi="Book Antiqua" w:cs="Book Antiqua"/>
          <w:szCs w:val="24"/>
          <w:lang w:val="es-PR"/>
        </w:rPr>
        <w:t>Artículo</w:t>
      </w:r>
      <w:r w:rsidR="00D12C34">
        <w:rPr>
          <w:rFonts w:ascii="Book Antiqua" w:eastAsia="Book Antiqua" w:hAnsi="Book Antiqua" w:cs="Book Antiqua"/>
          <w:szCs w:val="24"/>
          <w:lang w:val="es-PR"/>
        </w:rPr>
        <w:t xml:space="preserve"> 2.02 vigente de la Ley de Armas, en su defecto, se incorporen los tres puntos suspensivos que dan aviso </w:t>
      </w:r>
      <w:r w:rsidR="00AD2FEC">
        <w:rPr>
          <w:rFonts w:ascii="Book Antiqua" w:eastAsia="Book Antiqua" w:hAnsi="Book Antiqua" w:cs="Book Antiqua"/>
          <w:szCs w:val="24"/>
          <w:lang w:val="es-PR"/>
        </w:rPr>
        <w:t xml:space="preserve">al lector de que existe continuación en el texto citado. </w:t>
      </w:r>
    </w:p>
    <w:p w14:paraId="230838DD" w14:textId="77777777" w:rsidR="00AD2FEC" w:rsidRDefault="00AD2FEC" w:rsidP="001C2AE9">
      <w:pPr>
        <w:ind w:left="720" w:right="720" w:firstLine="720"/>
        <w:jc w:val="both"/>
        <w:rPr>
          <w:rFonts w:ascii="Book Antiqua" w:eastAsia="Book Antiqua" w:hAnsi="Book Antiqua" w:cs="Book Antiqua"/>
          <w:szCs w:val="24"/>
          <w:lang w:val="es-PR"/>
        </w:rPr>
      </w:pPr>
    </w:p>
    <w:p w14:paraId="23BAA2D7" w14:textId="4D951BBC" w:rsidR="00AD2FEC" w:rsidRPr="00C32186" w:rsidRDefault="00AD2FEC" w:rsidP="009D3CFB">
      <w:pPr>
        <w:ind w:left="720" w:right="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Asimismo, notamos que, en el </w:t>
      </w:r>
      <w:r w:rsidR="00110E93">
        <w:rPr>
          <w:rFonts w:ascii="Book Antiqua" w:eastAsia="Book Antiqua" w:hAnsi="Book Antiqua" w:cs="Book Antiqua"/>
          <w:szCs w:val="24"/>
          <w:lang w:val="es-PR"/>
        </w:rPr>
        <w:t>título</w:t>
      </w:r>
      <w:r>
        <w:rPr>
          <w:rFonts w:ascii="Book Antiqua" w:eastAsia="Book Antiqua" w:hAnsi="Book Antiqua" w:cs="Book Antiqua"/>
          <w:szCs w:val="24"/>
          <w:lang w:val="es-PR"/>
        </w:rPr>
        <w:t xml:space="preserve"> de la medida</w:t>
      </w:r>
      <w:r w:rsidR="00182547">
        <w:rPr>
          <w:rFonts w:ascii="Book Antiqua" w:eastAsia="Book Antiqua" w:hAnsi="Book Antiqua" w:cs="Book Antiqua"/>
          <w:szCs w:val="24"/>
          <w:lang w:val="es-PR"/>
        </w:rPr>
        <w:t xml:space="preserve">, al referirse a la enmienda al Artículo 2.02 </w:t>
      </w:r>
      <w:proofErr w:type="spellStart"/>
      <w:r w:rsidR="00182547">
        <w:rPr>
          <w:rFonts w:ascii="Book Antiqua" w:eastAsia="Book Antiqua" w:hAnsi="Book Antiqua" w:cs="Book Antiqua"/>
          <w:szCs w:val="24"/>
          <w:lang w:val="es-PR"/>
        </w:rPr>
        <w:t>subinciso</w:t>
      </w:r>
      <w:proofErr w:type="spellEnd"/>
      <w:r w:rsidR="00182547">
        <w:rPr>
          <w:rFonts w:ascii="Book Antiqua" w:eastAsia="Book Antiqua" w:hAnsi="Book Antiqua" w:cs="Book Antiqua"/>
          <w:szCs w:val="24"/>
          <w:lang w:val="es-PR"/>
        </w:rPr>
        <w:t xml:space="preserve"> (12)</w:t>
      </w:r>
      <w:r w:rsidR="00E81C2F">
        <w:rPr>
          <w:rFonts w:ascii="Book Antiqua" w:eastAsia="Book Antiqua" w:hAnsi="Book Antiqua" w:cs="Book Antiqua"/>
          <w:szCs w:val="24"/>
          <w:lang w:val="es-PR"/>
        </w:rPr>
        <w:t xml:space="preserve">, se </w:t>
      </w:r>
      <w:r w:rsidR="001C2AE9">
        <w:rPr>
          <w:rFonts w:ascii="Book Antiqua" w:eastAsia="Book Antiqua" w:hAnsi="Book Antiqua" w:cs="Book Antiqua"/>
          <w:szCs w:val="24"/>
          <w:lang w:val="es-PR"/>
        </w:rPr>
        <w:t>incluyó</w:t>
      </w:r>
      <w:r w:rsidR="00E81C2F">
        <w:rPr>
          <w:rFonts w:ascii="Book Antiqua" w:eastAsia="Book Antiqua" w:hAnsi="Book Antiqua" w:cs="Book Antiqua"/>
          <w:szCs w:val="24"/>
          <w:lang w:val="es-PR"/>
        </w:rPr>
        <w:t xml:space="preserve"> un par de paréntesis vacíos </w:t>
      </w:r>
      <w:r w:rsidR="001C2AE9">
        <w:rPr>
          <w:rFonts w:ascii="Book Antiqua" w:eastAsia="Book Antiqua" w:hAnsi="Book Antiqua" w:cs="Book Antiqua"/>
          <w:szCs w:val="24"/>
          <w:lang w:val="es-PR"/>
        </w:rPr>
        <w:t>()</w:t>
      </w:r>
      <w:r w:rsidR="00E81C2F">
        <w:rPr>
          <w:rFonts w:ascii="Book Antiqua" w:eastAsia="Book Antiqua" w:hAnsi="Book Antiqua" w:cs="Book Antiqua"/>
          <w:szCs w:val="24"/>
          <w:lang w:val="es-PR"/>
        </w:rPr>
        <w:t xml:space="preserve">. Colegiamos que lo anterior corresponde a un error </w:t>
      </w:r>
      <w:r w:rsidR="001C2AE9">
        <w:rPr>
          <w:rFonts w:ascii="Book Antiqua" w:eastAsia="Book Antiqua" w:hAnsi="Book Antiqua" w:cs="Book Antiqua"/>
          <w:szCs w:val="24"/>
          <w:lang w:val="es-PR"/>
        </w:rPr>
        <w:t>tipográfico</w:t>
      </w:r>
      <w:r w:rsidR="00E81C2F">
        <w:rPr>
          <w:rFonts w:ascii="Book Antiqua" w:eastAsia="Book Antiqua" w:hAnsi="Book Antiqua" w:cs="Book Antiqua"/>
          <w:szCs w:val="24"/>
          <w:lang w:val="es-PR"/>
        </w:rPr>
        <w:t xml:space="preserve"> que los paréntesis </w:t>
      </w:r>
      <w:r w:rsidR="001C2AE9">
        <w:rPr>
          <w:rFonts w:ascii="Book Antiqua" w:eastAsia="Book Antiqua" w:hAnsi="Book Antiqua" w:cs="Book Antiqua"/>
          <w:szCs w:val="24"/>
          <w:lang w:val="es-PR"/>
        </w:rPr>
        <w:t>deben</w:t>
      </w:r>
      <w:r w:rsidR="00E81C2F">
        <w:rPr>
          <w:rFonts w:ascii="Book Antiqua" w:eastAsia="Book Antiqua" w:hAnsi="Book Antiqua" w:cs="Book Antiqua"/>
          <w:szCs w:val="24"/>
          <w:lang w:val="es-PR"/>
        </w:rPr>
        <w:t xml:space="preserve"> contener el inciso</w:t>
      </w:r>
      <w:r w:rsidR="007B375F">
        <w:rPr>
          <w:rFonts w:ascii="Book Antiqua" w:eastAsia="Book Antiqua" w:hAnsi="Book Antiqua" w:cs="Book Antiqua"/>
          <w:szCs w:val="24"/>
          <w:lang w:val="es-PR"/>
        </w:rPr>
        <w:t xml:space="preserve"> que se pretende enmendar. Al respecto, </w:t>
      </w:r>
      <w:r w:rsidR="007B375F">
        <w:rPr>
          <w:rFonts w:ascii="Book Antiqua" w:eastAsia="Book Antiqua" w:hAnsi="Book Antiqua" w:cs="Book Antiqua"/>
          <w:szCs w:val="24"/>
          <w:lang w:val="es-PR"/>
        </w:rPr>
        <w:lastRenderedPageBreak/>
        <w:t xml:space="preserve">sugerimos que se modifique el </w:t>
      </w:r>
      <w:r w:rsidR="001C2AE9">
        <w:rPr>
          <w:rFonts w:ascii="Book Antiqua" w:eastAsia="Book Antiqua" w:hAnsi="Book Antiqua" w:cs="Book Antiqua"/>
          <w:szCs w:val="24"/>
          <w:lang w:val="es-PR"/>
        </w:rPr>
        <w:t>título</w:t>
      </w:r>
      <w:r w:rsidR="007B375F">
        <w:rPr>
          <w:rFonts w:ascii="Book Antiqua" w:eastAsia="Book Antiqua" w:hAnsi="Book Antiqua" w:cs="Book Antiqua"/>
          <w:szCs w:val="24"/>
          <w:lang w:val="es-PR"/>
        </w:rPr>
        <w:t xml:space="preserve"> de forma que se haga referencia al </w:t>
      </w:r>
      <w:r w:rsidR="001C2AE9">
        <w:rPr>
          <w:rFonts w:ascii="Book Antiqua" w:eastAsia="Book Antiqua" w:hAnsi="Book Antiqua" w:cs="Book Antiqua"/>
          <w:szCs w:val="24"/>
          <w:lang w:val="es-PR"/>
        </w:rPr>
        <w:t xml:space="preserve">Artículo </w:t>
      </w:r>
      <w:r w:rsidR="007B375F">
        <w:rPr>
          <w:rFonts w:ascii="Book Antiqua" w:eastAsia="Book Antiqua" w:hAnsi="Book Antiqua" w:cs="Book Antiqua"/>
          <w:szCs w:val="24"/>
          <w:lang w:val="es-PR"/>
        </w:rPr>
        <w:t>2.02, inciso (</w:t>
      </w:r>
      <w:r w:rsidR="001C2AE9">
        <w:rPr>
          <w:rFonts w:ascii="Book Antiqua" w:eastAsia="Book Antiqua" w:hAnsi="Book Antiqua" w:cs="Book Antiqua"/>
          <w:szCs w:val="24"/>
          <w:lang w:val="es-PR"/>
        </w:rPr>
        <w:t xml:space="preserve">e) </w:t>
      </w:r>
      <w:proofErr w:type="spellStart"/>
      <w:r w:rsidR="001C2AE9">
        <w:rPr>
          <w:rFonts w:ascii="Book Antiqua" w:eastAsia="Book Antiqua" w:hAnsi="Book Antiqua" w:cs="Book Antiqua"/>
          <w:szCs w:val="24"/>
          <w:lang w:val="es-PR"/>
        </w:rPr>
        <w:t>subinciso</w:t>
      </w:r>
      <w:proofErr w:type="spellEnd"/>
      <w:r w:rsidR="001C2AE9">
        <w:rPr>
          <w:rFonts w:ascii="Book Antiqua" w:eastAsia="Book Antiqua" w:hAnsi="Book Antiqua" w:cs="Book Antiqua"/>
          <w:szCs w:val="24"/>
          <w:lang w:val="es-PR"/>
        </w:rPr>
        <w:t xml:space="preserve"> (12). </w:t>
      </w:r>
    </w:p>
    <w:p w14:paraId="610F39E2" w14:textId="77777777" w:rsidR="00C32186" w:rsidRPr="00C32186" w:rsidRDefault="00C32186" w:rsidP="00C32186">
      <w:pPr>
        <w:jc w:val="both"/>
        <w:rPr>
          <w:rFonts w:ascii="Book Antiqua" w:eastAsia="Book Antiqua" w:hAnsi="Book Antiqua" w:cs="Book Antiqua"/>
          <w:szCs w:val="24"/>
          <w:lang w:val="es-PR"/>
        </w:rPr>
      </w:pPr>
    </w:p>
    <w:p w14:paraId="7F8DBEE1" w14:textId="47EF13D5" w:rsidR="00C32186" w:rsidRPr="00C32186" w:rsidRDefault="00C32186" w:rsidP="00C32186">
      <w:pPr>
        <w:ind w:firstLine="720"/>
        <w:jc w:val="both"/>
        <w:rPr>
          <w:rFonts w:ascii="Book Antiqua" w:eastAsia="Book Antiqua" w:hAnsi="Book Antiqua" w:cs="Book Antiqua"/>
          <w:szCs w:val="24"/>
          <w:lang w:val="es-PR"/>
        </w:rPr>
      </w:pPr>
      <w:r w:rsidRPr="00C32186">
        <w:rPr>
          <w:rFonts w:ascii="Book Antiqua" w:eastAsia="Book Antiqua" w:hAnsi="Book Antiqua" w:cs="Book Antiqua"/>
          <w:szCs w:val="24"/>
          <w:lang w:val="es-PR"/>
        </w:rPr>
        <w:t xml:space="preserve">En conclusión, el Departamento de Justicia </w:t>
      </w:r>
      <w:r w:rsidR="004C4730">
        <w:rPr>
          <w:rFonts w:ascii="Book Antiqua" w:eastAsia="Book Antiqua" w:hAnsi="Book Antiqua" w:cs="Book Antiqua"/>
          <w:szCs w:val="24"/>
          <w:lang w:val="es-PR"/>
        </w:rPr>
        <w:t>manifestó</w:t>
      </w:r>
      <w:r w:rsidR="00F15652">
        <w:rPr>
          <w:rFonts w:ascii="Book Antiqua" w:eastAsia="Book Antiqua" w:hAnsi="Book Antiqua" w:cs="Book Antiqua"/>
          <w:szCs w:val="24"/>
          <w:lang w:val="es-PR"/>
        </w:rPr>
        <w:t xml:space="preserve"> su aprobación </w:t>
      </w:r>
      <w:r w:rsidR="004C4730">
        <w:rPr>
          <w:rFonts w:ascii="Book Antiqua" w:eastAsia="Book Antiqua" w:hAnsi="Book Antiqua" w:cs="Book Antiqua"/>
          <w:szCs w:val="24"/>
          <w:lang w:val="es-PR"/>
        </w:rPr>
        <w:t xml:space="preserve">del </w:t>
      </w:r>
      <w:r w:rsidR="004C4730" w:rsidRPr="00C32186">
        <w:rPr>
          <w:rFonts w:ascii="Book Antiqua" w:eastAsia="Book Antiqua" w:hAnsi="Book Antiqua" w:cs="Book Antiqua"/>
          <w:szCs w:val="24"/>
          <w:lang w:val="es-PR"/>
        </w:rPr>
        <w:t>P.</w:t>
      </w:r>
      <w:r w:rsidRPr="00C32186">
        <w:rPr>
          <w:rFonts w:ascii="Book Antiqua" w:eastAsia="Book Antiqua" w:hAnsi="Book Antiqua" w:cs="Book Antiqua"/>
          <w:szCs w:val="24"/>
          <w:lang w:val="es-PR"/>
        </w:rPr>
        <w:t xml:space="preserve"> del S. 139, por entender que corrige una omisión real en la ley vigente y responde a una necesidad legítima de protección pública. </w:t>
      </w:r>
    </w:p>
    <w:p w14:paraId="6A9F2472" w14:textId="77777777" w:rsidR="009754EF" w:rsidRPr="00E20B11" w:rsidRDefault="009754EF" w:rsidP="009754EF">
      <w:pPr>
        <w:jc w:val="both"/>
        <w:rPr>
          <w:rFonts w:ascii="Book Antiqua" w:eastAsia="Book Antiqua" w:hAnsi="Book Antiqua" w:cs="Book Antiqua"/>
          <w:b/>
          <w:bCs/>
          <w:szCs w:val="24"/>
          <w:lang w:val="es-PR"/>
        </w:rPr>
      </w:pPr>
    </w:p>
    <w:p w14:paraId="49ECC6AB" w14:textId="77777777" w:rsidR="00691978" w:rsidRPr="00E20B11" w:rsidRDefault="00691978" w:rsidP="00E84990">
      <w:pPr>
        <w:jc w:val="both"/>
        <w:rPr>
          <w:rFonts w:ascii="Book Antiqua" w:eastAsia="Book Antiqua" w:hAnsi="Book Antiqua" w:cs="Book Antiqua"/>
          <w:b/>
          <w:bCs/>
          <w:szCs w:val="24"/>
          <w:lang w:val="es-PR"/>
        </w:rPr>
      </w:pPr>
    </w:p>
    <w:p w14:paraId="5FD10C5B" w14:textId="04EB65D9" w:rsidR="000D66AD" w:rsidRPr="00E20B11" w:rsidRDefault="00691978" w:rsidP="00EC73FE">
      <w:pPr>
        <w:jc w:val="both"/>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 xml:space="preserve">Departamento de </w:t>
      </w:r>
      <w:r w:rsidR="00EC73FE">
        <w:rPr>
          <w:rFonts w:ascii="Book Antiqua" w:eastAsia="Book Antiqua" w:hAnsi="Book Antiqua" w:cs="Book Antiqua"/>
          <w:b/>
          <w:bCs/>
          <w:szCs w:val="24"/>
          <w:lang w:val="es-PR"/>
        </w:rPr>
        <w:t xml:space="preserve">Seguridad Pública (DSP): </w:t>
      </w:r>
    </w:p>
    <w:p w14:paraId="051AFB41" w14:textId="77777777" w:rsidR="00691978" w:rsidRDefault="00691978" w:rsidP="00461944">
      <w:pPr>
        <w:ind w:firstLine="720"/>
        <w:jc w:val="both"/>
        <w:rPr>
          <w:rFonts w:ascii="Book Antiqua" w:eastAsia="Book Antiqua" w:hAnsi="Book Antiqua" w:cs="Book Antiqua"/>
          <w:b/>
          <w:bCs/>
          <w:szCs w:val="24"/>
          <w:lang w:val="es-PR"/>
        </w:rPr>
      </w:pPr>
    </w:p>
    <w:p w14:paraId="794062CF" w14:textId="691CFBE4" w:rsidR="00207BF8" w:rsidRDefault="008B2655" w:rsidP="00461944">
      <w:pPr>
        <w:ind w:firstLine="720"/>
        <w:jc w:val="both"/>
        <w:rPr>
          <w:rFonts w:ascii="Book Antiqua" w:eastAsia="Book Antiqua" w:hAnsi="Book Antiqua" w:cs="Book Antiqua"/>
          <w:szCs w:val="24"/>
          <w:lang w:val="es-PR"/>
        </w:rPr>
      </w:pPr>
      <w:r w:rsidRPr="00EE3047">
        <w:rPr>
          <w:rFonts w:ascii="Book Antiqua" w:eastAsia="Book Antiqua" w:hAnsi="Book Antiqua" w:cs="Book Antiqua"/>
          <w:szCs w:val="24"/>
          <w:lang w:val="es-PR"/>
        </w:rPr>
        <w:t xml:space="preserve">El </w:t>
      </w:r>
      <w:r w:rsidR="00EE3047" w:rsidRPr="00EE3047">
        <w:rPr>
          <w:rFonts w:ascii="Book Antiqua" w:eastAsia="Book Antiqua" w:hAnsi="Book Antiqua" w:cs="Book Antiqua"/>
          <w:szCs w:val="24"/>
          <w:lang w:val="es-PR"/>
        </w:rPr>
        <w:t>Departamento</w:t>
      </w:r>
      <w:r w:rsidRPr="00EE3047">
        <w:rPr>
          <w:rFonts w:ascii="Book Antiqua" w:eastAsia="Book Antiqua" w:hAnsi="Book Antiqua" w:cs="Book Antiqua"/>
          <w:szCs w:val="24"/>
          <w:lang w:val="es-PR"/>
        </w:rPr>
        <w:t xml:space="preserve"> de Seguridad </w:t>
      </w:r>
      <w:r w:rsidR="00FC4EC8" w:rsidRPr="00EE3047">
        <w:rPr>
          <w:rFonts w:ascii="Book Antiqua" w:eastAsia="Book Antiqua" w:hAnsi="Book Antiqua" w:cs="Book Antiqua"/>
          <w:szCs w:val="24"/>
          <w:lang w:val="es-PR"/>
        </w:rPr>
        <w:t>Pú</w:t>
      </w:r>
      <w:r w:rsidR="00FC4EC8">
        <w:rPr>
          <w:rFonts w:ascii="Book Antiqua" w:eastAsia="Book Antiqua" w:hAnsi="Book Antiqua" w:cs="Book Antiqua"/>
          <w:szCs w:val="24"/>
          <w:lang w:val="es-PR"/>
        </w:rPr>
        <w:t>b</w:t>
      </w:r>
      <w:r w:rsidR="00FC4EC8" w:rsidRPr="00EE3047">
        <w:rPr>
          <w:rFonts w:ascii="Book Antiqua" w:eastAsia="Book Antiqua" w:hAnsi="Book Antiqua" w:cs="Book Antiqua"/>
          <w:szCs w:val="24"/>
          <w:lang w:val="es-PR"/>
        </w:rPr>
        <w:t>lica</w:t>
      </w:r>
      <w:r w:rsidRPr="00EE3047">
        <w:rPr>
          <w:rFonts w:ascii="Book Antiqua" w:eastAsia="Book Antiqua" w:hAnsi="Book Antiqua" w:cs="Book Antiqua"/>
          <w:szCs w:val="24"/>
          <w:lang w:val="es-PR"/>
        </w:rPr>
        <w:t xml:space="preserve"> (DSP) </w:t>
      </w:r>
      <w:r w:rsidR="00EE3047" w:rsidRPr="00EE3047">
        <w:rPr>
          <w:rFonts w:ascii="Book Antiqua" w:eastAsia="Book Antiqua" w:hAnsi="Book Antiqua" w:cs="Book Antiqua"/>
          <w:szCs w:val="24"/>
          <w:lang w:val="es-PR"/>
        </w:rPr>
        <w:t>manifestó</w:t>
      </w:r>
      <w:r w:rsidRPr="00EE3047">
        <w:rPr>
          <w:rFonts w:ascii="Book Antiqua" w:eastAsia="Book Antiqua" w:hAnsi="Book Antiqua" w:cs="Book Antiqua"/>
          <w:szCs w:val="24"/>
          <w:lang w:val="es-PR"/>
        </w:rPr>
        <w:t xml:space="preserve"> </w:t>
      </w:r>
      <w:r w:rsidR="00EE3047" w:rsidRPr="00EE3047">
        <w:rPr>
          <w:rFonts w:ascii="Book Antiqua" w:eastAsia="Book Antiqua" w:hAnsi="Book Antiqua" w:cs="Book Antiqua"/>
          <w:szCs w:val="24"/>
          <w:lang w:val="es-PR"/>
        </w:rPr>
        <w:t>su apoyo al Proyecto del Senado 139</w:t>
      </w:r>
      <w:r w:rsidR="00EB7375">
        <w:rPr>
          <w:rFonts w:ascii="Book Antiqua" w:eastAsia="Book Antiqua" w:hAnsi="Book Antiqua" w:cs="Book Antiqua"/>
          <w:szCs w:val="24"/>
          <w:lang w:val="es-PR"/>
        </w:rPr>
        <w:t xml:space="preserve">, sujeto a que se acojan sus </w:t>
      </w:r>
      <w:r w:rsidR="001117C9">
        <w:rPr>
          <w:rFonts w:ascii="Book Antiqua" w:eastAsia="Book Antiqua" w:hAnsi="Book Antiqua" w:cs="Book Antiqua"/>
          <w:szCs w:val="24"/>
          <w:lang w:val="es-PR"/>
        </w:rPr>
        <w:t xml:space="preserve">recomendaciones. Con relación a la enmienda propuesta en el proyecto, donde se añade un </w:t>
      </w:r>
      <w:r w:rsidR="00F21658">
        <w:rPr>
          <w:rFonts w:ascii="Book Antiqua" w:eastAsia="Book Antiqua" w:hAnsi="Book Antiqua" w:cs="Book Antiqua"/>
          <w:szCs w:val="24"/>
          <w:lang w:val="es-PR"/>
        </w:rPr>
        <w:t xml:space="preserve">nuevo </w:t>
      </w:r>
      <w:proofErr w:type="spellStart"/>
      <w:r w:rsidR="00F21658" w:rsidRPr="00EE3047">
        <w:rPr>
          <w:rFonts w:ascii="Book Antiqua" w:eastAsia="Book Antiqua" w:hAnsi="Book Antiqua" w:cs="Book Antiqua"/>
          <w:szCs w:val="24"/>
          <w:lang w:val="es-PR"/>
        </w:rPr>
        <w:t>subinciso</w:t>
      </w:r>
      <w:proofErr w:type="spellEnd"/>
      <w:r w:rsidR="001117C9" w:rsidRPr="001117C9">
        <w:rPr>
          <w:rFonts w:ascii="Book Antiqua" w:eastAsia="Book Antiqua" w:hAnsi="Book Antiqua" w:cs="Book Antiqua"/>
          <w:szCs w:val="24"/>
          <w:lang w:val="es-PR"/>
        </w:rPr>
        <w:t xml:space="preserve"> (12) al inciso (e)</w:t>
      </w:r>
      <w:r w:rsidR="001117C9">
        <w:rPr>
          <w:rFonts w:ascii="Book Antiqua" w:eastAsia="Book Antiqua" w:hAnsi="Book Antiqua" w:cs="Book Antiqua"/>
          <w:szCs w:val="24"/>
          <w:lang w:val="es-PR"/>
        </w:rPr>
        <w:t xml:space="preserve"> </w:t>
      </w:r>
      <w:r w:rsidR="00445480">
        <w:rPr>
          <w:rFonts w:ascii="Book Antiqua" w:eastAsia="Book Antiqua" w:hAnsi="Book Antiqua" w:cs="Book Antiqua"/>
          <w:szCs w:val="24"/>
          <w:lang w:val="es-PR"/>
        </w:rPr>
        <w:t>del</w:t>
      </w:r>
      <w:r w:rsidR="001117C9">
        <w:rPr>
          <w:rFonts w:ascii="Book Antiqua" w:eastAsia="Book Antiqua" w:hAnsi="Book Antiqua" w:cs="Book Antiqua"/>
          <w:szCs w:val="24"/>
          <w:lang w:val="es-PR"/>
        </w:rPr>
        <w:t xml:space="preserve"> </w:t>
      </w:r>
      <w:r w:rsidR="00C1633C">
        <w:rPr>
          <w:rFonts w:ascii="Book Antiqua" w:eastAsia="Book Antiqua" w:hAnsi="Book Antiqua" w:cs="Book Antiqua"/>
          <w:szCs w:val="24"/>
          <w:lang w:val="es-PR"/>
        </w:rPr>
        <w:t>Artículo</w:t>
      </w:r>
      <w:r w:rsidR="001117C9">
        <w:rPr>
          <w:rFonts w:ascii="Book Antiqua" w:eastAsia="Book Antiqua" w:hAnsi="Book Antiqua" w:cs="Book Antiqua"/>
          <w:szCs w:val="24"/>
          <w:lang w:val="es-PR"/>
        </w:rPr>
        <w:t xml:space="preserve"> 2.02 de la</w:t>
      </w:r>
      <w:r w:rsidR="00664823">
        <w:rPr>
          <w:rFonts w:ascii="Book Antiqua" w:eastAsia="Book Antiqua" w:hAnsi="Book Antiqua" w:cs="Book Antiqua"/>
          <w:szCs w:val="24"/>
          <w:lang w:val="es-PR"/>
        </w:rPr>
        <w:t xml:space="preserve"> </w:t>
      </w:r>
      <w:r w:rsidR="00C1633C">
        <w:rPr>
          <w:rFonts w:ascii="Book Antiqua" w:eastAsia="Book Antiqua" w:hAnsi="Book Antiqua" w:cs="Book Antiqua"/>
          <w:szCs w:val="24"/>
          <w:lang w:val="es-PR"/>
        </w:rPr>
        <w:t>“Ley</w:t>
      </w:r>
      <w:r w:rsidR="00664823">
        <w:rPr>
          <w:rFonts w:ascii="Book Antiqua" w:eastAsia="Book Antiqua" w:hAnsi="Book Antiqua" w:cs="Book Antiqua"/>
          <w:szCs w:val="24"/>
          <w:lang w:val="es-PR"/>
        </w:rPr>
        <w:t xml:space="preserve"> de Armas de Puerto Rico”</w:t>
      </w:r>
      <w:r w:rsidR="009E6485">
        <w:rPr>
          <w:rFonts w:ascii="Book Antiqua" w:eastAsia="Book Antiqua" w:hAnsi="Book Antiqua" w:cs="Book Antiqua"/>
          <w:szCs w:val="24"/>
          <w:lang w:val="es-PR"/>
        </w:rPr>
        <w:t xml:space="preserve">, </w:t>
      </w:r>
      <w:r w:rsidR="00720CE0">
        <w:rPr>
          <w:rFonts w:ascii="Book Antiqua" w:eastAsia="Book Antiqua" w:hAnsi="Book Antiqua" w:cs="Book Antiqua"/>
          <w:szCs w:val="24"/>
          <w:lang w:val="es-PR"/>
        </w:rPr>
        <w:t xml:space="preserve">expresaron favorecer que se establezca expresamente el requisito de licencia de armas vigente expedida por la Policía, para adquirir partes de armas de fuego </w:t>
      </w:r>
      <w:r w:rsidR="00207BF8">
        <w:rPr>
          <w:rFonts w:ascii="Book Antiqua" w:eastAsia="Book Antiqua" w:hAnsi="Book Antiqua" w:cs="Book Antiqua"/>
          <w:szCs w:val="24"/>
          <w:lang w:val="es-PR"/>
        </w:rPr>
        <w:t>que sean compatibles con las armas de fuego registradas a su nombre. Sobre este aspecto, recomendaron que se incluya en el texto de la ley la obligación del ciudadano a inscribir a su nombre en el registro de armas y que se establezca un término para dar cumplimiento a dicha obligación.</w:t>
      </w:r>
    </w:p>
    <w:p w14:paraId="5A0A4368" w14:textId="77777777" w:rsidR="00207BF8" w:rsidRDefault="00207BF8" w:rsidP="00461944">
      <w:pPr>
        <w:ind w:firstLine="720"/>
        <w:jc w:val="both"/>
        <w:rPr>
          <w:rFonts w:ascii="Book Antiqua" w:eastAsia="Book Antiqua" w:hAnsi="Book Antiqua" w:cs="Book Antiqua"/>
          <w:szCs w:val="24"/>
          <w:lang w:val="es-PR"/>
        </w:rPr>
      </w:pPr>
    </w:p>
    <w:p w14:paraId="28986622" w14:textId="17F85B75" w:rsidR="008B2655" w:rsidRPr="00EE3047" w:rsidRDefault="00207BF8" w:rsidP="00461944">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Sobre lo propuesto en las Secciones 3 y 4 del texto </w:t>
      </w:r>
      <w:proofErr w:type="spellStart"/>
      <w:r w:rsidR="00C01965">
        <w:rPr>
          <w:rFonts w:ascii="Book Antiqua" w:eastAsia="Book Antiqua" w:hAnsi="Book Antiqua" w:cs="Book Antiqua"/>
          <w:szCs w:val="24"/>
          <w:lang w:val="es-PR"/>
        </w:rPr>
        <w:t>decretativo</w:t>
      </w:r>
      <w:proofErr w:type="spellEnd"/>
      <w:r w:rsidR="00C01965">
        <w:rPr>
          <w:rFonts w:ascii="Book Antiqua" w:eastAsia="Book Antiqua" w:hAnsi="Book Antiqua" w:cs="Book Antiqua"/>
          <w:szCs w:val="24"/>
          <w:lang w:val="es-PR"/>
        </w:rPr>
        <w:t xml:space="preserve">, expresaron favorecer las enmiendas propuestas, ya que entienden </w:t>
      </w:r>
      <w:r w:rsidR="00121A4C">
        <w:rPr>
          <w:rFonts w:ascii="Book Antiqua" w:eastAsia="Book Antiqua" w:hAnsi="Book Antiqua" w:cs="Book Antiqua"/>
          <w:szCs w:val="24"/>
          <w:lang w:val="es-PR"/>
        </w:rPr>
        <w:t>reforzará</w:t>
      </w:r>
      <w:r w:rsidR="00C01965">
        <w:rPr>
          <w:rFonts w:ascii="Book Antiqua" w:eastAsia="Book Antiqua" w:hAnsi="Book Antiqua" w:cs="Book Antiqua"/>
          <w:szCs w:val="24"/>
          <w:lang w:val="es-PR"/>
        </w:rPr>
        <w:t xml:space="preserve"> la gestión de la </w:t>
      </w:r>
      <w:r w:rsidR="00121A4C">
        <w:rPr>
          <w:rFonts w:ascii="Book Antiqua" w:eastAsia="Book Antiqua" w:hAnsi="Book Antiqua" w:cs="Book Antiqua"/>
          <w:szCs w:val="24"/>
          <w:lang w:val="es-PR"/>
        </w:rPr>
        <w:t>Policía</w:t>
      </w:r>
      <w:r w:rsidR="00C01965">
        <w:rPr>
          <w:rFonts w:ascii="Book Antiqua" w:eastAsia="Book Antiqua" w:hAnsi="Book Antiqua" w:cs="Book Antiqua"/>
          <w:szCs w:val="24"/>
          <w:lang w:val="es-PR"/>
        </w:rPr>
        <w:t xml:space="preserve"> en su lucha contra la posesión ilegal</w:t>
      </w:r>
      <w:r w:rsidR="00121A4C">
        <w:rPr>
          <w:rFonts w:ascii="Book Antiqua" w:eastAsia="Book Antiqua" w:hAnsi="Book Antiqua" w:cs="Book Antiqua"/>
          <w:szCs w:val="24"/>
          <w:lang w:val="es-PR"/>
        </w:rPr>
        <w:t xml:space="preserve"> de armas en la Isla. Recomendaron </w:t>
      </w:r>
      <w:r w:rsidR="000E0CEE">
        <w:rPr>
          <w:rFonts w:ascii="Book Antiqua" w:eastAsia="Book Antiqua" w:hAnsi="Book Antiqua" w:cs="Book Antiqua"/>
          <w:szCs w:val="24"/>
          <w:lang w:val="es-PR"/>
        </w:rPr>
        <w:t>que,</w:t>
      </w:r>
      <w:r w:rsidR="00121A4C">
        <w:rPr>
          <w:rFonts w:ascii="Book Antiqua" w:eastAsia="Book Antiqua" w:hAnsi="Book Antiqua" w:cs="Book Antiqua"/>
          <w:szCs w:val="24"/>
          <w:lang w:val="es-PR"/>
        </w:rPr>
        <w:t xml:space="preserve"> para el análisis </w:t>
      </w:r>
      <w:r w:rsidR="00905622">
        <w:rPr>
          <w:rFonts w:ascii="Book Antiqua" w:eastAsia="Book Antiqua" w:hAnsi="Book Antiqua" w:cs="Book Antiqua"/>
          <w:szCs w:val="24"/>
          <w:lang w:val="es-PR"/>
        </w:rPr>
        <w:t>de esta medida, se contar</w:t>
      </w:r>
      <w:r w:rsidR="00445480">
        <w:rPr>
          <w:rFonts w:ascii="Book Antiqua" w:eastAsia="Book Antiqua" w:hAnsi="Book Antiqua" w:cs="Book Antiqua"/>
          <w:szCs w:val="24"/>
          <w:lang w:val="es-PR"/>
        </w:rPr>
        <w:t>a</w:t>
      </w:r>
      <w:r w:rsidR="00905622">
        <w:rPr>
          <w:rFonts w:ascii="Book Antiqua" w:eastAsia="Book Antiqua" w:hAnsi="Book Antiqua" w:cs="Book Antiqua"/>
          <w:szCs w:val="24"/>
          <w:lang w:val="es-PR"/>
        </w:rPr>
        <w:t xml:space="preserve"> con la opinión del Departamento de Justicia</w:t>
      </w:r>
      <w:r w:rsidR="00A01B65">
        <w:rPr>
          <w:rFonts w:ascii="Book Antiqua" w:eastAsia="Book Antiqua" w:hAnsi="Book Antiqua" w:cs="Book Antiqua"/>
          <w:szCs w:val="24"/>
          <w:lang w:val="es-PR"/>
        </w:rPr>
        <w:t xml:space="preserve">, para obtener los comentarios de una agencia especializada en aspectos constitucionales y sobre el alcance del Estado al imponer regulaciones que inciden en las </w:t>
      </w:r>
      <w:r w:rsidR="000E0CEE">
        <w:rPr>
          <w:rFonts w:ascii="Book Antiqua" w:eastAsia="Book Antiqua" w:hAnsi="Book Antiqua" w:cs="Book Antiqua"/>
          <w:szCs w:val="24"/>
          <w:lang w:val="es-PR"/>
        </w:rPr>
        <w:t xml:space="preserve">transacciones de armas de fuego y sus municiones. </w:t>
      </w:r>
      <w:r>
        <w:rPr>
          <w:rFonts w:ascii="Book Antiqua" w:eastAsia="Book Antiqua" w:hAnsi="Book Antiqua" w:cs="Book Antiqua"/>
          <w:szCs w:val="24"/>
          <w:lang w:val="es-PR"/>
        </w:rPr>
        <w:t xml:space="preserve"> </w:t>
      </w:r>
    </w:p>
    <w:p w14:paraId="08E54202" w14:textId="77777777" w:rsidR="003D7169" w:rsidRPr="00E20B11" w:rsidRDefault="003D7169" w:rsidP="003D7169">
      <w:pPr>
        <w:jc w:val="both"/>
        <w:rPr>
          <w:rFonts w:ascii="Book Antiqua" w:eastAsia="Book Antiqua" w:hAnsi="Book Antiqua" w:cs="Book Antiqua"/>
          <w:b/>
          <w:bCs/>
          <w:szCs w:val="24"/>
          <w:lang w:val="es-PR"/>
        </w:rPr>
      </w:pPr>
    </w:p>
    <w:p w14:paraId="3B15C7DE" w14:textId="77777777" w:rsidR="00BD4230" w:rsidRDefault="00BD4230" w:rsidP="00900365">
      <w:pPr>
        <w:jc w:val="both"/>
        <w:rPr>
          <w:rFonts w:ascii="Book Antiqua" w:eastAsia="Book Antiqua" w:hAnsi="Book Antiqua" w:cs="Book Antiqua"/>
          <w:b/>
          <w:bCs/>
          <w:szCs w:val="24"/>
          <w:lang w:val="es-PR"/>
        </w:rPr>
      </w:pPr>
    </w:p>
    <w:p w14:paraId="65CF8E6C" w14:textId="5ED20287" w:rsidR="00900365" w:rsidRPr="00900365" w:rsidRDefault="00900365" w:rsidP="00900365">
      <w:pPr>
        <w:jc w:val="both"/>
        <w:rPr>
          <w:rFonts w:ascii="Book Antiqua" w:eastAsia="Book Antiqua" w:hAnsi="Book Antiqua" w:cs="Book Antiqua"/>
          <w:b/>
          <w:bCs/>
          <w:szCs w:val="24"/>
          <w:lang w:val="es-PR"/>
        </w:rPr>
      </w:pPr>
      <w:r w:rsidRPr="00900365">
        <w:rPr>
          <w:rFonts w:ascii="Book Antiqua" w:eastAsia="Book Antiqua" w:hAnsi="Book Antiqua" w:cs="Book Antiqua"/>
          <w:b/>
          <w:bCs/>
          <w:szCs w:val="24"/>
          <w:lang w:val="es-PR"/>
        </w:rPr>
        <w:t>Oficina de</w:t>
      </w:r>
      <w:r w:rsidR="00860A99">
        <w:rPr>
          <w:rFonts w:ascii="Book Antiqua" w:eastAsia="Book Antiqua" w:hAnsi="Book Antiqua" w:cs="Book Antiqua"/>
          <w:b/>
          <w:bCs/>
          <w:szCs w:val="24"/>
          <w:lang w:val="es-PR"/>
        </w:rPr>
        <w:t xml:space="preserve"> Servicios</w:t>
      </w:r>
      <w:r w:rsidRPr="00900365">
        <w:rPr>
          <w:rFonts w:ascii="Book Antiqua" w:eastAsia="Book Antiqua" w:hAnsi="Book Antiqua" w:cs="Book Antiqua"/>
          <w:b/>
          <w:bCs/>
          <w:szCs w:val="24"/>
          <w:lang w:val="es-PR"/>
        </w:rPr>
        <w:t xml:space="preserve"> Legislativos</w:t>
      </w:r>
      <w:r w:rsidR="00860A99">
        <w:rPr>
          <w:rFonts w:ascii="Book Antiqua" w:eastAsia="Book Antiqua" w:hAnsi="Book Antiqua" w:cs="Book Antiqua"/>
          <w:b/>
          <w:bCs/>
          <w:szCs w:val="24"/>
          <w:lang w:val="es-PR"/>
        </w:rPr>
        <w:t xml:space="preserve"> (OSL)</w:t>
      </w:r>
      <w:r w:rsidRPr="00900365">
        <w:rPr>
          <w:rFonts w:ascii="Book Antiqua" w:eastAsia="Book Antiqua" w:hAnsi="Book Antiqua" w:cs="Book Antiqua"/>
          <w:b/>
          <w:bCs/>
          <w:szCs w:val="24"/>
          <w:lang w:val="es-PR"/>
        </w:rPr>
        <w:t xml:space="preserve">: </w:t>
      </w:r>
    </w:p>
    <w:p w14:paraId="19E79F1B" w14:textId="77777777" w:rsidR="00900365" w:rsidRDefault="00900365" w:rsidP="003D7169">
      <w:pPr>
        <w:jc w:val="both"/>
        <w:rPr>
          <w:rFonts w:ascii="Book Antiqua" w:eastAsia="Book Antiqua" w:hAnsi="Book Antiqua" w:cs="Book Antiqua"/>
          <w:b/>
          <w:bCs/>
          <w:szCs w:val="24"/>
          <w:lang w:val="es-PR"/>
        </w:rPr>
      </w:pPr>
    </w:p>
    <w:p w14:paraId="038B7C61" w14:textId="6BFE1200" w:rsidR="00C07CCC" w:rsidRPr="00C07CCC" w:rsidRDefault="00900365" w:rsidP="00C07CCC">
      <w:pPr>
        <w:ind w:firstLine="720"/>
        <w:jc w:val="both"/>
        <w:rPr>
          <w:rFonts w:ascii="Book Antiqua" w:eastAsia="Book Antiqua" w:hAnsi="Book Antiqua" w:cs="Book Antiqua"/>
          <w:lang w:val="es-PR"/>
        </w:rPr>
      </w:pPr>
      <w:r w:rsidRPr="00900365">
        <w:rPr>
          <w:rFonts w:ascii="Book Antiqua" w:eastAsia="Book Antiqua" w:hAnsi="Book Antiqua" w:cs="Book Antiqua"/>
          <w:szCs w:val="24"/>
          <w:lang w:val="es-PR"/>
        </w:rPr>
        <w:t>La Oficina de Asuntos Legislativos</w:t>
      </w:r>
      <w:r w:rsidR="001E5C13">
        <w:rPr>
          <w:rFonts w:ascii="Book Antiqua" w:eastAsia="Book Antiqua" w:hAnsi="Book Antiqua" w:cs="Book Antiqua"/>
          <w:szCs w:val="24"/>
          <w:lang w:val="es-PR"/>
        </w:rPr>
        <w:t xml:space="preserve"> </w:t>
      </w:r>
      <w:r w:rsidR="00614055">
        <w:rPr>
          <w:rFonts w:ascii="Book Antiqua" w:eastAsia="Book Antiqua" w:hAnsi="Book Antiqua" w:cs="Book Antiqua"/>
          <w:szCs w:val="24"/>
          <w:lang w:val="es-PR"/>
        </w:rPr>
        <w:t>manifestó</w:t>
      </w:r>
      <w:r w:rsidR="001E5C13">
        <w:rPr>
          <w:rFonts w:ascii="Book Antiqua" w:eastAsia="Book Antiqua" w:hAnsi="Book Antiqua" w:cs="Book Antiqua"/>
          <w:szCs w:val="24"/>
          <w:lang w:val="es-PR"/>
        </w:rPr>
        <w:t xml:space="preserve"> su aprobación del P. del S. 139, sujeto a que se tomen en cuenta sus recomendaciones. La OSL </w:t>
      </w:r>
      <w:r w:rsidR="00614055">
        <w:rPr>
          <w:rFonts w:ascii="Book Antiqua" w:eastAsia="Book Antiqua" w:hAnsi="Book Antiqua" w:cs="Book Antiqua"/>
          <w:szCs w:val="24"/>
          <w:lang w:val="es-PR"/>
        </w:rPr>
        <w:t>expresó</w:t>
      </w:r>
      <w:r w:rsidR="001E5C13">
        <w:rPr>
          <w:rFonts w:ascii="Book Antiqua" w:eastAsia="Book Antiqua" w:hAnsi="Book Antiqua" w:cs="Book Antiqua"/>
          <w:szCs w:val="24"/>
          <w:lang w:val="es-PR"/>
        </w:rPr>
        <w:t xml:space="preserve"> que la medida persigue un fin loable dirigido a aclarar y armonizar</w:t>
      </w:r>
      <w:r w:rsidR="008F17D6">
        <w:rPr>
          <w:rFonts w:ascii="Book Antiqua" w:eastAsia="Book Antiqua" w:hAnsi="Book Antiqua" w:cs="Book Antiqua"/>
          <w:szCs w:val="24"/>
          <w:lang w:val="es-PR"/>
        </w:rPr>
        <w:t xml:space="preserve"> las disposiciones establecidas en la Ley </w:t>
      </w:r>
      <w:r w:rsidR="00614055">
        <w:rPr>
          <w:rFonts w:ascii="Book Antiqua" w:eastAsia="Book Antiqua" w:hAnsi="Book Antiqua" w:cs="Book Antiqua"/>
          <w:szCs w:val="24"/>
          <w:lang w:val="es-PR"/>
        </w:rPr>
        <w:t>Núm.</w:t>
      </w:r>
      <w:r w:rsidR="008F17D6">
        <w:rPr>
          <w:rFonts w:ascii="Book Antiqua" w:eastAsia="Book Antiqua" w:hAnsi="Book Antiqua" w:cs="Book Antiqua"/>
          <w:szCs w:val="24"/>
          <w:lang w:val="es-PR"/>
        </w:rPr>
        <w:t xml:space="preserve"> 168</w:t>
      </w:r>
      <w:r w:rsidR="003D30C9">
        <w:rPr>
          <w:rFonts w:ascii="Book Antiqua" w:eastAsia="Book Antiqua" w:hAnsi="Book Antiqua" w:cs="Book Antiqua"/>
          <w:szCs w:val="24"/>
          <w:lang w:val="es-PR"/>
        </w:rPr>
        <w:t>-</w:t>
      </w:r>
      <w:r w:rsidR="008F17D6">
        <w:rPr>
          <w:rFonts w:ascii="Book Antiqua" w:eastAsia="Book Antiqua" w:hAnsi="Book Antiqua" w:cs="Book Antiqua"/>
          <w:szCs w:val="24"/>
          <w:lang w:val="es-PR"/>
        </w:rPr>
        <w:t xml:space="preserve">2019, </w:t>
      </w:r>
      <w:r w:rsidR="008F17D6" w:rsidRPr="00012AFB">
        <w:rPr>
          <w:rFonts w:ascii="Book Antiqua" w:eastAsia="Book Antiqua" w:hAnsi="Book Antiqua" w:cs="Book Antiqua"/>
          <w:i/>
          <w:iCs/>
          <w:szCs w:val="24"/>
          <w:lang w:val="es-PR"/>
        </w:rPr>
        <w:t>supra</w:t>
      </w:r>
      <w:r w:rsidR="008F17D6">
        <w:rPr>
          <w:rFonts w:ascii="Book Antiqua" w:eastAsia="Book Antiqua" w:hAnsi="Book Antiqua" w:cs="Book Antiqua"/>
          <w:szCs w:val="24"/>
          <w:lang w:val="es-PR"/>
        </w:rPr>
        <w:t>, de modo que se cumpla</w:t>
      </w:r>
      <w:r w:rsidR="00614055">
        <w:rPr>
          <w:rFonts w:ascii="Book Antiqua" w:eastAsia="Book Antiqua" w:hAnsi="Book Antiqua" w:cs="Book Antiqua"/>
          <w:szCs w:val="24"/>
          <w:lang w:val="es-PR"/>
        </w:rPr>
        <w:t xml:space="preserve"> con el elemento cardinal en toda ley penal del principio de legalidad. </w:t>
      </w:r>
      <w:r w:rsidR="00C809DC">
        <w:rPr>
          <w:rFonts w:ascii="Book Antiqua" w:eastAsia="Book Antiqua" w:hAnsi="Book Antiqua" w:cs="Book Antiqua"/>
          <w:szCs w:val="24"/>
          <w:lang w:val="es-PR"/>
        </w:rPr>
        <w:t xml:space="preserve"> Sobre este particular, </w:t>
      </w:r>
      <w:r w:rsidR="00C07CCC" w:rsidRPr="00C07CCC">
        <w:rPr>
          <w:rFonts w:ascii="Book Antiqua" w:eastAsia="Book Antiqua" w:hAnsi="Book Antiqua" w:cs="Book Antiqua"/>
          <w:lang w:val="es-PR"/>
        </w:rPr>
        <w:t>subraya</w:t>
      </w:r>
      <w:r w:rsidR="00C809DC">
        <w:rPr>
          <w:rFonts w:ascii="Book Antiqua" w:eastAsia="Book Antiqua" w:hAnsi="Book Antiqua" w:cs="Book Antiqua"/>
          <w:lang w:val="es-PR"/>
        </w:rPr>
        <w:t>ron</w:t>
      </w:r>
      <w:r w:rsidR="00C07CCC" w:rsidRPr="00C07CCC">
        <w:rPr>
          <w:rFonts w:ascii="Book Antiqua" w:eastAsia="Book Antiqua" w:hAnsi="Book Antiqua" w:cs="Book Antiqua"/>
          <w:lang w:val="es-PR"/>
        </w:rPr>
        <w:t xml:space="preserve"> que nadie puede ser sancionado por una conducta que no esté clara y expresamente definida como delito en la ley</w:t>
      </w:r>
      <w:r w:rsidR="000229CC">
        <w:rPr>
          <w:rFonts w:ascii="Book Antiqua" w:eastAsia="Book Antiqua" w:hAnsi="Book Antiqua" w:cs="Book Antiqua"/>
          <w:lang w:val="es-PR"/>
        </w:rPr>
        <w:t xml:space="preserve"> y que</w:t>
      </w:r>
      <w:r w:rsidR="00C07CCC" w:rsidRPr="00C07CCC">
        <w:rPr>
          <w:rFonts w:ascii="Book Antiqua" w:eastAsia="Book Antiqua" w:hAnsi="Book Antiqua" w:cs="Book Antiqua"/>
          <w:lang w:val="es-PR"/>
        </w:rPr>
        <w:t xml:space="preserve"> </w:t>
      </w:r>
      <w:r w:rsidR="000229CC">
        <w:rPr>
          <w:rFonts w:ascii="Book Antiqua" w:eastAsia="Book Antiqua" w:hAnsi="Book Antiqua" w:cs="Book Antiqua"/>
          <w:lang w:val="es-PR"/>
        </w:rPr>
        <w:t>e</w:t>
      </w:r>
      <w:r w:rsidR="00C07CCC" w:rsidRPr="00C07CCC">
        <w:rPr>
          <w:rFonts w:ascii="Book Antiqua" w:eastAsia="Book Antiqua" w:hAnsi="Book Antiqua" w:cs="Book Antiqua"/>
          <w:lang w:val="es-PR"/>
        </w:rPr>
        <w:t xml:space="preserve">ste principio básico no se limita solo a la descripción del delito, sino que también abarca las penas y cualquier medida de seguridad que se imponga. </w:t>
      </w:r>
    </w:p>
    <w:p w14:paraId="0E17581F" w14:textId="77777777" w:rsidR="00C07CCC" w:rsidRDefault="00C07CCC" w:rsidP="00C07CCC">
      <w:pPr>
        <w:ind w:firstLine="720"/>
        <w:jc w:val="both"/>
        <w:rPr>
          <w:rFonts w:ascii="Book Antiqua" w:eastAsia="Book Antiqua" w:hAnsi="Book Antiqua" w:cs="Book Antiqua"/>
          <w:szCs w:val="24"/>
          <w:lang w:val="es-PR"/>
        </w:rPr>
      </w:pPr>
    </w:p>
    <w:p w14:paraId="06260094" w14:textId="77777777" w:rsidR="00CA4D47" w:rsidRDefault="00C07CCC" w:rsidP="00C07CCC">
      <w:pPr>
        <w:ind w:firstLine="720"/>
        <w:jc w:val="both"/>
        <w:rPr>
          <w:rFonts w:ascii="Book Antiqua" w:eastAsia="Book Antiqua" w:hAnsi="Book Antiqua" w:cs="Book Antiqua"/>
          <w:szCs w:val="24"/>
          <w:lang w:val="es-PR"/>
        </w:rPr>
      </w:pPr>
      <w:r w:rsidRPr="00C07CCC">
        <w:rPr>
          <w:rFonts w:ascii="Book Antiqua" w:eastAsia="Book Antiqua" w:hAnsi="Book Antiqua" w:cs="Book Antiqua"/>
          <w:szCs w:val="24"/>
          <w:lang w:val="es-PR"/>
        </w:rPr>
        <w:t>Además, la OSL resalt</w:t>
      </w:r>
      <w:r w:rsidR="007A4DB2" w:rsidRPr="007A4DB2">
        <w:rPr>
          <w:rFonts w:ascii="Book Antiqua" w:eastAsia="Book Antiqua" w:hAnsi="Book Antiqua" w:cs="Book Antiqua"/>
          <w:szCs w:val="24"/>
          <w:lang w:val="es-PR"/>
        </w:rPr>
        <w:t>ó</w:t>
      </w:r>
      <w:r w:rsidRPr="00C07CCC">
        <w:rPr>
          <w:rFonts w:ascii="Book Antiqua" w:eastAsia="Book Antiqua" w:hAnsi="Book Antiqua" w:cs="Book Antiqua"/>
          <w:szCs w:val="24"/>
          <w:lang w:val="es-PR"/>
        </w:rPr>
        <w:t xml:space="preserve"> el principio de certidumbre, que obliga a que el lenguaje penal sea claro, concreto y sin ambigüedades. </w:t>
      </w:r>
      <w:r w:rsidR="000229CC">
        <w:rPr>
          <w:rFonts w:ascii="Book Antiqua" w:eastAsia="Book Antiqua" w:hAnsi="Book Antiqua" w:cs="Book Antiqua"/>
          <w:szCs w:val="24"/>
          <w:lang w:val="es-PR"/>
        </w:rPr>
        <w:t>A esos efectos</w:t>
      </w:r>
      <w:r w:rsidR="007A4DB2">
        <w:rPr>
          <w:rFonts w:ascii="Book Antiqua" w:eastAsia="Book Antiqua" w:hAnsi="Book Antiqua" w:cs="Book Antiqua"/>
          <w:szCs w:val="24"/>
          <w:lang w:val="es-PR"/>
        </w:rPr>
        <w:t>, indicaron que este principio establece que l</w:t>
      </w:r>
      <w:r w:rsidRPr="00C07CCC">
        <w:rPr>
          <w:rFonts w:ascii="Book Antiqua" w:eastAsia="Book Antiqua" w:hAnsi="Book Antiqua" w:cs="Book Antiqua"/>
          <w:szCs w:val="24"/>
          <w:lang w:val="es-PR"/>
        </w:rPr>
        <w:t xml:space="preserve">os ciudadanos comunes deben poder comprender fácilmente qué acciones </w:t>
      </w:r>
      <w:r w:rsidRPr="00C07CCC">
        <w:rPr>
          <w:rFonts w:ascii="Book Antiqua" w:eastAsia="Book Antiqua" w:hAnsi="Book Antiqua" w:cs="Book Antiqua"/>
          <w:szCs w:val="24"/>
          <w:lang w:val="es-PR"/>
        </w:rPr>
        <w:lastRenderedPageBreak/>
        <w:t xml:space="preserve">están prohibidas y qué castigos enfrentan si las realizan. Si una norma penal resulta vaga o confusa, puede ser declarada inconstitucional. </w:t>
      </w:r>
    </w:p>
    <w:p w14:paraId="05B8DC4E" w14:textId="77777777" w:rsidR="00CA4D47" w:rsidRDefault="00CA4D47" w:rsidP="00C07CCC">
      <w:pPr>
        <w:ind w:firstLine="720"/>
        <w:jc w:val="both"/>
        <w:rPr>
          <w:rFonts w:ascii="Book Antiqua" w:eastAsia="Book Antiqua" w:hAnsi="Book Antiqua" w:cs="Book Antiqua"/>
          <w:szCs w:val="24"/>
          <w:lang w:val="es-PR"/>
        </w:rPr>
      </w:pPr>
    </w:p>
    <w:p w14:paraId="449576B5" w14:textId="5BADB948" w:rsidR="00C07CCC" w:rsidRPr="00C07CCC" w:rsidRDefault="00BD4230" w:rsidP="00BD4230">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Asimismo</w:t>
      </w:r>
      <w:r w:rsidR="00C07CCC" w:rsidRPr="00C07CCC">
        <w:rPr>
          <w:rFonts w:ascii="Book Antiqua" w:eastAsia="Book Antiqua" w:hAnsi="Book Antiqua" w:cs="Book Antiqua"/>
          <w:szCs w:val="24"/>
          <w:lang w:val="es-PR"/>
        </w:rPr>
        <w:t xml:space="preserve">, </w:t>
      </w:r>
      <w:r>
        <w:rPr>
          <w:rFonts w:ascii="Book Antiqua" w:eastAsia="Book Antiqua" w:hAnsi="Book Antiqua" w:cs="Book Antiqua"/>
          <w:szCs w:val="24"/>
          <w:lang w:val="es-PR"/>
        </w:rPr>
        <w:t xml:space="preserve">indicaron que los legisladores </w:t>
      </w:r>
      <w:r w:rsidR="00C07CCC" w:rsidRPr="00C07CCC">
        <w:rPr>
          <w:rFonts w:ascii="Book Antiqua" w:eastAsia="Book Antiqua" w:hAnsi="Book Antiqua" w:cs="Book Antiqua"/>
          <w:szCs w:val="24"/>
          <w:lang w:val="es-PR"/>
        </w:rPr>
        <w:t>tiene</w:t>
      </w:r>
      <w:r>
        <w:rPr>
          <w:rFonts w:ascii="Book Antiqua" w:eastAsia="Book Antiqua" w:hAnsi="Book Antiqua" w:cs="Book Antiqua"/>
          <w:szCs w:val="24"/>
          <w:lang w:val="es-PR"/>
        </w:rPr>
        <w:t>n</w:t>
      </w:r>
      <w:r w:rsidR="00C07CCC" w:rsidRPr="00C07CCC">
        <w:rPr>
          <w:rFonts w:ascii="Book Antiqua" w:eastAsia="Book Antiqua" w:hAnsi="Book Antiqua" w:cs="Book Antiqua"/>
          <w:szCs w:val="24"/>
          <w:lang w:val="es-PR"/>
        </w:rPr>
        <w:t xml:space="preserve"> el deber de examinar con extremo cuidado las definiciones y redacciones de los delitos, sobre todo cuando llevan aparejadas penas graves, como reclusión fija, para evitar cualquier duda o interpretación arbitraria.</w:t>
      </w:r>
      <w:r w:rsidR="00CA4D47">
        <w:rPr>
          <w:rFonts w:ascii="Book Antiqua" w:eastAsia="Book Antiqua" w:hAnsi="Book Antiqua" w:cs="Book Antiqua"/>
          <w:szCs w:val="24"/>
          <w:lang w:val="es-PR"/>
        </w:rPr>
        <w:t xml:space="preserve"> </w:t>
      </w:r>
      <w:r>
        <w:rPr>
          <w:rFonts w:ascii="Book Antiqua" w:eastAsia="Book Antiqua" w:hAnsi="Book Antiqua" w:cs="Book Antiqua"/>
          <w:szCs w:val="24"/>
          <w:lang w:val="es-PR"/>
        </w:rPr>
        <w:t>Según entienden</w:t>
      </w:r>
      <w:r w:rsidR="00C07CCC" w:rsidRPr="00C07CCC">
        <w:rPr>
          <w:rFonts w:ascii="Book Antiqua" w:eastAsia="Book Antiqua" w:hAnsi="Book Antiqua" w:cs="Book Antiqua"/>
          <w:szCs w:val="24"/>
          <w:lang w:val="es-PR"/>
        </w:rPr>
        <w:t>, se trata de garantizar que las leyes penales sean transparentes y previsibles, protegiendo así tanto los derechos de las personas como la legitimidad del sistema de justici</w:t>
      </w:r>
      <w:r>
        <w:rPr>
          <w:rFonts w:ascii="Book Antiqua" w:eastAsia="Book Antiqua" w:hAnsi="Book Antiqua" w:cs="Book Antiqua"/>
          <w:szCs w:val="24"/>
          <w:lang w:val="es-PR"/>
        </w:rPr>
        <w:t xml:space="preserve">a. </w:t>
      </w:r>
    </w:p>
    <w:p w14:paraId="1295D1F1" w14:textId="34F7CD8E" w:rsidR="00900365" w:rsidRPr="00900365" w:rsidRDefault="00900365" w:rsidP="00614055">
      <w:pPr>
        <w:ind w:firstLine="720"/>
        <w:jc w:val="both"/>
        <w:rPr>
          <w:rFonts w:ascii="Book Antiqua" w:eastAsia="Book Antiqua" w:hAnsi="Book Antiqua" w:cs="Book Antiqua"/>
          <w:szCs w:val="24"/>
          <w:lang w:val="es-PR"/>
        </w:rPr>
      </w:pPr>
    </w:p>
    <w:p w14:paraId="33915513" w14:textId="4C9E9C04" w:rsidR="00900365" w:rsidRPr="000A5DCE" w:rsidRDefault="00067E9F" w:rsidP="000A5DCE">
      <w:pPr>
        <w:ind w:firstLine="720"/>
        <w:jc w:val="both"/>
        <w:rPr>
          <w:rFonts w:ascii="Book Antiqua" w:eastAsia="Book Antiqua" w:hAnsi="Book Antiqua" w:cs="Book Antiqua"/>
          <w:szCs w:val="24"/>
          <w:lang w:val="es-PR"/>
        </w:rPr>
      </w:pPr>
      <w:r w:rsidRPr="000A5DCE">
        <w:rPr>
          <w:rFonts w:ascii="Book Antiqua" w:eastAsia="Book Antiqua" w:hAnsi="Book Antiqua" w:cs="Book Antiqua"/>
          <w:szCs w:val="24"/>
          <w:lang w:val="es-PR"/>
        </w:rPr>
        <w:t>La OS</w:t>
      </w:r>
      <w:r w:rsidR="000A5DCE" w:rsidRPr="000A5DCE">
        <w:rPr>
          <w:rFonts w:ascii="Book Antiqua" w:eastAsia="Book Antiqua" w:hAnsi="Book Antiqua" w:cs="Book Antiqua"/>
          <w:szCs w:val="24"/>
          <w:lang w:val="es-PR"/>
        </w:rPr>
        <w:t>L</w:t>
      </w:r>
      <w:r w:rsidRPr="000A5DCE">
        <w:rPr>
          <w:rFonts w:ascii="Book Antiqua" w:eastAsia="Book Antiqua" w:hAnsi="Book Antiqua" w:cs="Book Antiqua"/>
          <w:szCs w:val="24"/>
          <w:lang w:val="es-PR"/>
        </w:rPr>
        <w:t xml:space="preserve"> </w:t>
      </w:r>
      <w:r w:rsidR="000A5DCE" w:rsidRPr="000A5DCE">
        <w:rPr>
          <w:rFonts w:ascii="Book Antiqua" w:eastAsia="Book Antiqua" w:hAnsi="Book Antiqua" w:cs="Book Antiqua"/>
          <w:szCs w:val="24"/>
          <w:lang w:val="es-PR"/>
        </w:rPr>
        <w:t>expresó</w:t>
      </w:r>
      <w:r w:rsidRPr="000A5DCE">
        <w:rPr>
          <w:rFonts w:ascii="Book Antiqua" w:eastAsia="Book Antiqua" w:hAnsi="Book Antiqua" w:cs="Book Antiqua"/>
          <w:szCs w:val="24"/>
          <w:lang w:val="es-PR"/>
        </w:rPr>
        <w:t xml:space="preserve"> </w:t>
      </w:r>
      <w:r w:rsidR="00D71ED2" w:rsidRPr="000A5DCE">
        <w:rPr>
          <w:rFonts w:ascii="Book Antiqua" w:eastAsia="Book Antiqua" w:hAnsi="Book Antiqua" w:cs="Book Antiqua"/>
          <w:szCs w:val="24"/>
          <w:lang w:val="es-PR"/>
        </w:rPr>
        <w:t xml:space="preserve">que la presente medida es necesaria ya que subsana la falta de tipificación en la ley de armas vigentes en cuanto a la posesión o transportación de las partes de esta. Sobre este particular </w:t>
      </w:r>
      <w:r w:rsidR="000E1971" w:rsidRPr="000A5DCE">
        <w:rPr>
          <w:rFonts w:ascii="Book Antiqua" w:eastAsia="Book Antiqua" w:hAnsi="Book Antiqua" w:cs="Book Antiqua"/>
          <w:szCs w:val="24"/>
          <w:lang w:val="es-PR"/>
        </w:rPr>
        <w:t>hic</w:t>
      </w:r>
      <w:r w:rsidR="000E1971">
        <w:rPr>
          <w:rFonts w:ascii="Book Antiqua" w:eastAsia="Book Antiqua" w:hAnsi="Book Antiqua" w:cs="Book Antiqua"/>
          <w:szCs w:val="24"/>
          <w:lang w:val="es-PR"/>
        </w:rPr>
        <w:t>ieron</w:t>
      </w:r>
      <w:r w:rsidR="00D71ED2" w:rsidRPr="000A5DCE">
        <w:rPr>
          <w:rFonts w:ascii="Book Antiqua" w:eastAsia="Book Antiqua" w:hAnsi="Book Antiqua" w:cs="Book Antiqua"/>
          <w:szCs w:val="24"/>
          <w:lang w:val="es-PR"/>
        </w:rPr>
        <w:t xml:space="preserve"> referencia a lo que </w:t>
      </w:r>
      <w:r w:rsidR="000A5DCE" w:rsidRPr="000A5DCE">
        <w:rPr>
          <w:rFonts w:ascii="Book Antiqua" w:eastAsia="Book Antiqua" w:hAnsi="Book Antiqua" w:cs="Book Antiqua"/>
          <w:szCs w:val="24"/>
          <w:lang w:val="es-PR"/>
        </w:rPr>
        <w:t>establecía</w:t>
      </w:r>
      <w:r w:rsidR="00D71ED2" w:rsidRPr="000A5DCE">
        <w:rPr>
          <w:rFonts w:ascii="Book Antiqua" w:eastAsia="Book Antiqua" w:hAnsi="Book Antiqua" w:cs="Book Antiqua"/>
          <w:szCs w:val="24"/>
          <w:lang w:val="es-PR"/>
        </w:rPr>
        <w:t xml:space="preserve"> la antigua ley </w:t>
      </w:r>
      <w:r w:rsidR="000A5DCE" w:rsidRPr="000A5DCE">
        <w:rPr>
          <w:rFonts w:ascii="Book Antiqua" w:eastAsia="Book Antiqua" w:hAnsi="Book Antiqua" w:cs="Book Antiqua"/>
          <w:szCs w:val="24"/>
          <w:lang w:val="es-PR"/>
        </w:rPr>
        <w:t>Núm.</w:t>
      </w:r>
      <w:r w:rsidR="00D71ED2" w:rsidRPr="000A5DCE">
        <w:rPr>
          <w:rFonts w:ascii="Book Antiqua" w:eastAsia="Book Antiqua" w:hAnsi="Book Antiqua" w:cs="Book Antiqua"/>
          <w:szCs w:val="24"/>
          <w:lang w:val="es-PR"/>
        </w:rPr>
        <w:t xml:space="preserve"> 404-2000, ya derogada, en su </w:t>
      </w:r>
      <w:r w:rsidR="004E08C9" w:rsidRPr="000A5DCE">
        <w:rPr>
          <w:rFonts w:ascii="Book Antiqua" w:eastAsia="Book Antiqua" w:hAnsi="Book Antiqua" w:cs="Book Antiqua"/>
          <w:szCs w:val="24"/>
          <w:lang w:val="es-PR"/>
        </w:rPr>
        <w:t>Artí</w:t>
      </w:r>
      <w:r w:rsidR="004E08C9">
        <w:rPr>
          <w:rFonts w:ascii="Book Antiqua" w:eastAsia="Book Antiqua" w:hAnsi="Book Antiqua" w:cs="Book Antiqua"/>
          <w:szCs w:val="24"/>
          <w:lang w:val="es-PR"/>
        </w:rPr>
        <w:t>cu</w:t>
      </w:r>
      <w:r w:rsidR="004E08C9" w:rsidRPr="000A5DCE">
        <w:rPr>
          <w:rFonts w:ascii="Book Antiqua" w:eastAsia="Book Antiqua" w:hAnsi="Book Antiqua" w:cs="Book Antiqua"/>
          <w:szCs w:val="24"/>
          <w:lang w:val="es-PR"/>
        </w:rPr>
        <w:t>lo</w:t>
      </w:r>
      <w:r w:rsidR="00D71ED2" w:rsidRPr="000A5DCE">
        <w:rPr>
          <w:rFonts w:ascii="Book Antiqua" w:eastAsia="Book Antiqua" w:hAnsi="Book Antiqua" w:cs="Book Antiqua"/>
          <w:szCs w:val="24"/>
          <w:lang w:val="es-PR"/>
        </w:rPr>
        <w:t xml:space="preserve"> 5.04, en donde no solo tipificaba como delito grave la portación de un arma de </w:t>
      </w:r>
      <w:r w:rsidR="000A5DCE" w:rsidRPr="000A5DCE">
        <w:rPr>
          <w:rFonts w:ascii="Book Antiqua" w:eastAsia="Book Antiqua" w:hAnsi="Book Antiqua" w:cs="Book Antiqua"/>
          <w:szCs w:val="24"/>
          <w:lang w:val="es-PR"/>
        </w:rPr>
        <w:t>fuego</w:t>
      </w:r>
      <w:r w:rsidR="00D71ED2" w:rsidRPr="000A5DCE">
        <w:rPr>
          <w:rFonts w:ascii="Book Antiqua" w:eastAsia="Book Antiqua" w:hAnsi="Book Antiqua" w:cs="Book Antiqua"/>
          <w:szCs w:val="24"/>
          <w:lang w:val="es-PR"/>
        </w:rPr>
        <w:t xml:space="preserve"> sin licencia, sino también, cualquier parte de esta. </w:t>
      </w:r>
    </w:p>
    <w:p w14:paraId="464363A4" w14:textId="77777777" w:rsidR="00D71ED2" w:rsidRDefault="00D71ED2" w:rsidP="003D7169">
      <w:pPr>
        <w:jc w:val="both"/>
        <w:rPr>
          <w:rFonts w:ascii="Book Antiqua" w:eastAsia="Book Antiqua" w:hAnsi="Book Antiqua" w:cs="Book Antiqua"/>
          <w:b/>
          <w:bCs/>
          <w:szCs w:val="24"/>
          <w:lang w:val="es-PR"/>
        </w:rPr>
      </w:pPr>
    </w:p>
    <w:p w14:paraId="4C08E3E2" w14:textId="730C32C4" w:rsidR="00D71ED2" w:rsidRPr="000A5DCE" w:rsidRDefault="00D71ED2" w:rsidP="000A5DCE">
      <w:pPr>
        <w:ind w:firstLine="720"/>
        <w:jc w:val="both"/>
        <w:rPr>
          <w:rFonts w:ascii="Book Antiqua" w:eastAsia="Book Antiqua" w:hAnsi="Book Antiqua" w:cs="Book Antiqua"/>
          <w:szCs w:val="24"/>
          <w:lang w:val="es-PR"/>
        </w:rPr>
      </w:pPr>
      <w:r w:rsidRPr="000A5DCE">
        <w:rPr>
          <w:rFonts w:ascii="Book Antiqua" w:eastAsia="Book Antiqua" w:hAnsi="Book Antiqua" w:cs="Book Antiqua"/>
          <w:szCs w:val="24"/>
          <w:lang w:val="es-PR"/>
        </w:rPr>
        <w:t xml:space="preserve">Por otro lado, manifestaron que la enmienda al </w:t>
      </w:r>
      <w:r w:rsidR="004E08C9" w:rsidRPr="000A5DCE">
        <w:rPr>
          <w:rFonts w:ascii="Book Antiqua" w:eastAsia="Book Antiqua" w:hAnsi="Book Antiqua" w:cs="Book Antiqua"/>
          <w:szCs w:val="24"/>
          <w:lang w:val="es-PR"/>
        </w:rPr>
        <w:t>Artíc</w:t>
      </w:r>
      <w:r w:rsidR="004E08C9">
        <w:rPr>
          <w:rFonts w:ascii="Book Antiqua" w:eastAsia="Book Antiqua" w:hAnsi="Book Antiqua" w:cs="Book Antiqua"/>
          <w:szCs w:val="24"/>
          <w:lang w:val="es-PR"/>
        </w:rPr>
        <w:t>u</w:t>
      </w:r>
      <w:r w:rsidR="004E08C9" w:rsidRPr="000A5DCE">
        <w:rPr>
          <w:rFonts w:ascii="Book Antiqua" w:eastAsia="Book Antiqua" w:hAnsi="Book Antiqua" w:cs="Book Antiqua"/>
          <w:szCs w:val="24"/>
          <w:lang w:val="es-PR"/>
        </w:rPr>
        <w:t>lo</w:t>
      </w:r>
      <w:r w:rsidRPr="000A5DCE">
        <w:rPr>
          <w:rFonts w:ascii="Book Antiqua" w:eastAsia="Book Antiqua" w:hAnsi="Book Antiqua" w:cs="Book Antiqua"/>
          <w:szCs w:val="24"/>
          <w:lang w:val="es-PR"/>
        </w:rPr>
        <w:t xml:space="preserve"> 6.08</w:t>
      </w:r>
      <w:r w:rsidR="00D30839" w:rsidRPr="000A5DCE">
        <w:rPr>
          <w:rFonts w:ascii="Book Antiqua" w:eastAsia="Book Antiqua" w:hAnsi="Book Antiqua" w:cs="Book Antiqua"/>
          <w:szCs w:val="24"/>
          <w:lang w:val="es-PR"/>
        </w:rPr>
        <w:t xml:space="preserve"> debe limitarse a prohibir la posesión de “partes” de las armas de fuego, sin incluir el transporte de estas, ya que esto esta cubierto </w:t>
      </w:r>
      <w:r w:rsidR="000A5DCE" w:rsidRPr="000A5DCE">
        <w:rPr>
          <w:rFonts w:ascii="Book Antiqua" w:eastAsia="Book Antiqua" w:hAnsi="Book Antiqua" w:cs="Book Antiqua"/>
          <w:szCs w:val="24"/>
          <w:lang w:val="es-PR"/>
        </w:rPr>
        <w:t xml:space="preserve">por el </w:t>
      </w:r>
      <w:r w:rsidR="004E08C9" w:rsidRPr="000A5DCE">
        <w:rPr>
          <w:rFonts w:ascii="Book Antiqua" w:eastAsia="Book Antiqua" w:hAnsi="Book Antiqua" w:cs="Book Antiqua"/>
          <w:szCs w:val="24"/>
          <w:lang w:val="es-PR"/>
        </w:rPr>
        <w:t>Artí</w:t>
      </w:r>
      <w:r w:rsidR="004E08C9">
        <w:rPr>
          <w:rFonts w:ascii="Book Antiqua" w:eastAsia="Book Antiqua" w:hAnsi="Book Antiqua" w:cs="Book Antiqua"/>
          <w:szCs w:val="24"/>
          <w:lang w:val="es-PR"/>
        </w:rPr>
        <w:t>c</w:t>
      </w:r>
      <w:r w:rsidR="004E08C9" w:rsidRPr="000A5DCE">
        <w:rPr>
          <w:rFonts w:ascii="Book Antiqua" w:eastAsia="Book Antiqua" w:hAnsi="Book Antiqua" w:cs="Book Antiqua"/>
          <w:szCs w:val="24"/>
          <w:lang w:val="es-PR"/>
        </w:rPr>
        <w:t>ulo</w:t>
      </w:r>
      <w:r w:rsidR="000A5DCE" w:rsidRPr="000A5DCE">
        <w:rPr>
          <w:rFonts w:ascii="Book Antiqua" w:eastAsia="Book Antiqua" w:hAnsi="Book Antiqua" w:cs="Book Antiqua"/>
          <w:szCs w:val="24"/>
          <w:lang w:val="es-PR"/>
        </w:rPr>
        <w:t xml:space="preserve"> 6.05, el cual versa sobre la portación de un arma de fuego sin licencia. </w:t>
      </w:r>
    </w:p>
    <w:p w14:paraId="7600AA65" w14:textId="77777777" w:rsidR="00900365" w:rsidRDefault="00900365" w:rsidP="003D7169">
      <w:pPr>
        <w:jc w:val="both"/>
        <w:rPr>
          <w:rFonts w:ascii="Book Antiqua" w:eastAsia="Book Antiqua" w:hAnsi="Book Antiqua" w:cs="Book Antiqua"/>
          <w:b/>
          <w:bCs/>
          <w:szCs w:val="24"/>
          <w:lang w:val="es-PR"/>
        </w:rPr>
      </w:pPr>
    </w:p>
    <w:p w14:paraId="6D5B923F" w14:textId="77777777" w:rsidR="000D68AF" w:rsidRDefault="000D68AF" w:rsidP="003D7169">
      <w:pPr>
        <w:jc w:val="both"/>
        <w:rPr>
          <w:rFonts w:ascii="Book Antiqua" w:eastAsia="Book Antiqua" w:hAnsi="Book Antiqua" w:cs="Book Antiqua"/>
          <w:b/>
          <w:bCs/>
          <w:szCs w:val="24"/>
          <w:lang w:val="es-PR"/>
        </w:rPr>
      </w:pPr>
    </w:p>
    <w:p w14:paraId="6F0B60FA" w14:textId="55926C8F" w:rsidR="00744FE1" w:rsidRPr="00E20B11" w:rsidRDefault="00EC73FE" w:rsidP="003D7169">
      <w:pPr>
        <w:jc w:val="both"/>
        <w:rPr>
          <w:rFonts w:ascii="Book Antiqua" w:eastAsia="Book Antiqua" w:hAnsi="Book Antiqua" w:cs="Book Antiqua"/>
          <w:b/>
          <w:bCs/>
          <w:szCs w:val="24"/>
          <w:lang w:val="es-PR"/>
        </w:rPr>
      </w:pPr>
      <w:r w:rsidRPr="00EC73FE">
        <w:rPr>
          <w:rFonts w:ascii="Book Antiqua" w:eastAsia="Book Antiqua" w:hAnsi="Book Antiqua" w:cs="Book Antiqua"/>
          <w:b/>
          <w:bCs/>
          <w:szCs w:val="24"/>
          <w:lang w:val="es-PR"/>
        </w:rPr>
        <w:t>Legítima Defensa PR, LLC</w:t>
      </w:r>
      <w:r w:rsidR="000948C5" w:rsidRPr="00E20B11">
        <w:rPr>
          <w:rFonts w:ascii="Book Antiqua" w:eastAsia="Book Antiqua" w:hAnsi="Book Antiqua" w:cs="Book Antiqua"/>
          <w:b/>
          <w:bCs/>
          <w:szCs w:val="24"/>
          <w:lang w:val="es-PR"/>
        </w:rPr>
        <w:t xml:space="preserve">: </w:t>
      </w:r>
      <w:r w:rsidR="00CC757F" w:rsidRPr="00E20B11">
        <w:rPr>
          <w:rFonts w:ascii="Book Antiqua" w:eastAsia="Book Antiqua" w:hAnsi="Book Antiqua" w:cs="Book Antiqua"/>
          <w:b/>
          <w:bCs/>
          <w:szCs w:val="24"/>
          <w:lang w:val="es-PR"/>
        </w:rPr>
        <w:t xml:space="preserve"> </w:t>
      </w:r>
    </w:p>
    <w:p w14:paraId="478B21FF" w14:textId="77777777" w:rsidR="008A40DB" w:rsidRPr="00E20B11" w:rsidRDefault="008A40DB" w:rsidP="00EC73FE">
      <w:pPr>
        <w:jc w:val="both"/>
        <w:rPr>
          <w:rFonts w:ascii="Book Antiqua" w:eastAsia="Book Antiqua" w:hAnsi="Book Antiqua" w:cs="Book Antiqua"/>
          <w:szCs w:val="24"/>
          <w:lang w:val="es-PR"/>
        </w:rPr>
      </w:pPr>
    </w:p>
    <w:p w14:paraId="37FBC8DF" w14:textId="76A1C8FF" w:rsidR="00C96E52" w:rsidRDefault="00953C00" w:rsidP="008027A5">
      <w:pPr>
        <w:ind w:firstLine="720"/>
        <w:jc w:val="both"/>
        <w:rPr>
          <w:rFonts w:ascii="Book Antiqua" w:eastAsia="Book Antiqua" w:hAnsi="Book Antiqua" w:cs="Book Antiqua"/>
          <w:szCs w:val="24"/>
          <w:lang w:val="es-PR"/>
        </w:rPr>
      </w:pPr>
      <w:r>
        <w:rPr>
          <w:rFonts w:ascii="Book Antiqua" w:eastAsia="Book Antiqua" w:hAnsi="Book Antiqua" w:cs="Book Antiqua"/>
          <w:bCs/>
          <w:szCs w:val="24"/>
          <w:lang w:val="es-PR"/>
        </w:rPr>
        <w:t xml:space="preserve">La entidad </w:t>
      </w:r>
      <w:r w:rsidRPr="00953C00">
        <w:rPr>
          <w:rFonts w:ascii="Book Antiqua" w:eastAsia="Book Antiqua" w:hAnsi="Book Antiqua" w:cs="Book Antiqua"/>
          <w:szCs w:val="24"/>
          <w:lang w:val="es-PR"/>
        </w:rPr>
        <w:t>Legítima Defensa PR, LLC</w:t>
      </w:r>
      <w:r>
        <w:rPr>
          <w:rFonts w:ascii="Book Antiqua" w:eastAsia="Book Antiqua" w:hAnsi="Book Antiqua" w:cs="Book Antiqua"/>
          <w:szCs w:val="24"/>
          <w:lang w:val="es-PR"/>
        </w:rPr>
        <w:t xml:space="preserve"> </w:t>
      </w:r>
      <w:r w:rsidR="002C1EBE">
        <w:rPr>
          <w:rFonts w:ascii="Book Antiqua" w:eastAsia="Book Antiqua" w:hAnsi="Book Antiqua" w:cs="Book Antiqua"/>
          <w:szCs w:val="24"/>
          <w:lang w:val="es-PR"/>
        </w:rPr>
        <w:t>expresó tener serias preocupaciones sobre la medida en consideración</w:t>
      </w:r>
      <w:r w:rsidR="00836711">
        <w:rPr>
          <w:rFonts w:ascii="Book Antiqua" w:eastAsia="Book Antiqua" w:hAnsi="Book Antiqua" w:cs="Book Antiqua"/>
          <w:szCs w:val="24"/>
          <w:lang w:val="es-PR"/>
        </w:rPr>
        <w:t>,</w:t>
      </w:r>
      <w:r w:rsidR="002C1EBE">
        <w:rPr>
          <w:rFonts w:ascii="Book Antiqua" w:eastAsia="Book Antiqua" w:hAnsi="Book Antiqua" w:cs="Book Antiqua"/>
          <w:szCs w:val="24"/>
          <w:lang w:val="es-PR"/>
        </w:rPr>
        <w:t xml:space="preserve"> </w:t>
      </w:r>
      <w:r w:rsidR="00836711">
        <w:rPr>
          <w:rFonts w:ascii="Book Antiqua" w:eastAsia="Book Antiqua" w:hAnsi="Book Antiqua" w:cs="Book Antiqua"/>
          <w:szCs w:val="24"/>
          <w:lang w:val="es-PR"/>
        </w:rPr>
        <w:t>p</w:t>
      </w:r>
      <w:r w:rsidR="008027A5">
        <w:rPr>
          <w:rFonts w:ascii="Book Antiqua" w:eastAsia="Book Antiqua" w:hAnsi="Book Antiqua" w:cs="Book Antiqua"/>
          <w:szCs w:val="24"/>
          <w:lang w:val="es-PR"/>
        </w:rPr>
        <w:t>o</w:t>
      </w:r>
      <w:r w:rsidR="00836711">
        <w:rPr>
          <w:rFonts w:ascii="Book Antiqua" w:eastAsia="Book Antiqua" w:hAnsi="Book Antiqua" w:cs="Book Antiqua"/>
          <w:szCs w:val="24"/>
          <w:lang w:val="es-PR"/>
        </w:rPr>
        <w:t>r entender que</w:t>
      </w:r>
      <w:r w:rsidR="002C1EBE">
        <w:rPr>
          <w:rFonts w:ascii="Book Antiqua" w:eastAsia="Book Antiqua" w:hAnsi="Book Antiqua" w:cs="Book Antiqua"/>
          <w:szCs w:val="24"/>
          <w:lang w:val="es-PR"/>
        </w:rPr>
        <w:t xml:space="preserve"> la</w:t>
      </w:r>
      <w:r w:rsidR="00836711">
        <w:rPr>
          <w:rFonts w:ascii="Book Antiqua" w:eastAsia="Book Antiqua" w:hAnsi="Book Antiqua" w:cs="Book Antiqua"/>
          <w:szCs w:val="24"/>
          <w:lang w:val="es-PR"/>
        </w:rPr>
        <w:t xml:space="preserve"> mism</w:t>
      </w:r>
      <w:r w:rsidR="002C1EBE">
        <w:rPr>
          <w:rFonts w:ascii="Book Antiqua" w:eastAsia="Book Antiqua" w:hAnsi="Book Antiqua" w:cs="Book Antiqua"/>
          <w:szCs w:val="24"/>
          <w:lang w:val="es-PR"/>
        </w:rPr>
        <w:t>a</w:t>
      </w:r>
      <w:r w:rsidR="00836711">
        <w:rPr>
          <w:rFonts w:ascii="Book Antiqua" w:eastAsia="Book Antiqua" w:hAnsi="Book Antiqua" w:cs="Book Antiqua"/>
          <w:szCs w:val="24"/>
          <w:lang w:val="es-PR"/>
        </w:rPr>
        <w:t xml:space="preserve"> obstruye derechos individuales, es contentiv</w:t>
      </w:r>
      <w:r w:rsidR="002C1EBE">
        <w:rPr>
          <w:rFonts w:ascii="Book Antiqua" w:eastAsia="Book Antiqua" w:hAnsi="Book Antiqua" w:cs="Book Antiqua"/>
          <w:szCs w:val="24"/>
          <w:lang w:val="es-PR"/>
        </w:rPr>
        <w:t>a</w:t>
      </w:r>
      <w:r w:rsidR="00836711">
        <w:rPr>
          <w:rFonts w:ascii="Book Antiqua" w:eastAsia="Book Antiqua" w:hAnsi="Book Antiqua" w:cs="Book Antiqua"/>
          <w:szCs w:val="24"/>
          <w:lang w:val="es-PR"/>
        </w:rPr>
        <w:t xml:space="preserve"> de un lenguaje</w:t>
      </w:r>
      <w:r w:rsidR="008027A5">
        <w:rPr>
          <w:rFonts w:ascii="Book Antiqua" w:eastAsia="Book Antiqua" w:hAnsi="Book Antiqua" w:cs="Book Antiqua"/>
          <w:szCs w:val="24"/>
          <w:lang w:val="es-PR"/>
        </w:rPr>
        <w:t xml:space="preserve"> muy amplio, carece de claridad, impone una pena desproporcionada y constituye una intromisión indebida del Gobierno. </w:t>
      </w:r>
    </w:p>
    <w:p w14:paraId="23DFA396" w14:textId="77777777" w:rsidR="008027A5" w:rsidRDefault="008027A5" w:rsidP="008027A5">
      <w:pPr>
        <w:ind w:firstLine="720"/>
        <w:jc w:val="both"/>
        <w:rPr>
          <w:rFonts w:ascii="Book Antiqua" w:eastAsia="Book Antiqua" w:hAnsi="Book Antiqua" w:cs="Book Antiqua"/>
          <w:szCs w:val="24"/>
          <w:lang w:val="es-PR"/>
        </w:rPr>
      </w:pPr>
    </w:p>
    <w:p w14:paraId="352CB007" w14:textId="04172A9B" w:rsidR="009E04BE" w:rsidRDefault="008027A5" w:rsidP="003029FA">
      <w:pPr>
        <w:ind w:firstLine="720"/>
        <w:jc w:val="both"/>
        <w:rPr>
          <w:rFonts w:ascii="Book Antiqua" w:eastAsia="Book Antiqua" w:hAnsi="Book Antiqua" w:cs="Book Antiqua"/>
          <w:bCs/>
          <w:szCs w:val="24"/>
          <w:lang w:val="es-PR"/>
        </w:rPr>
      </w:pPr>
      <w:r>
        <w:rPr>
          <w:rFonts w:ascii="Book Antiqua" w:eastAsia="Book Antiqua" w:hAnsi="Book Antiqua" w:cs="Book Antiqua"/>
          <w:szCs w:val="24"/>
          <w:lang w:val="es-PR"/>
        </w:rPr>
        <w:t xml:space="preserve">A tenor con su posición en cuanto a lo propuesto en la medida, realizaron las siguientes recomendaciones: 1) </w:t>
      </w:r>
      <w:r w:rsidR="00406482">
        <w:rPr>
          <w:rFonts w:ascii="Book Antiqua" w:eastAsia="Book Antiqua" w:hAnsi="Book Antiqua" w:cs="Book Antiqua"/>
          <w:szCs w:val="24"/>
          <w:lang w:val="es-PR"/>
        </w:rPr>
        <w:t>Definir de manera precisa y objetiva las partes esenciales de un arma de fuego, evitando incluir elementos comunes en herramientas y dispositivos de uso cotidiano</w:t>
      </w:r>
      <w:r w:rsidR="00BE72E3">
        <w:rPr>
          <w:rFonts w:ascii="Book Antiqua" w:eastAsia="Book Antiqua" w:hAnsi="Book Antiqua" w:cs="Book Antiqua"/>
          <w:szCs w:val="24"/>
          <w:lang w:val="es-PR"/>
        </w:rPr>
        <w:t xml:space="preserve">; 2) revisar la proporcionalidad de las penas y evitar la imposición de sanciones severas por conductas que no implican un riesgo directo para la seguridad pública. </w:t>
      </w:r>
    </w:p>
    <w:p w14:paraId="7181303C" w14:textId="77777777" w:rsidR="003029FA" w:rsidRPr="003029FA" w:rsidRDefault="003029FA" w:rsidP="003029FA">
      <w:pPr>
        <w:ind w:firstLine="720"/>
        <w:jc w:val="both"/>
        <w:rPr>
          <w:rFonts w:ascii="Book Antiqua" w:eastAsia="Book Antiqua" w:hAnsi="Book Antiqua" w:cs="Book Antiqua"/>
          <w:bCs/>
          <w:szCs w:val="24"/>
          <w:lang w:val="es-PR"/>
        </w:rPr>
      </w:pPr>
    </w:p>
    <w:p w14:paraId="0B8653F8" w14:textId="77777777" w:rsidR="009E04BE" w:rsidRDefault="009E04BE" w:rsidP="009C3C65">
      <w:pPr>
        <w:ind w:left="720"/>
        <w:jc w:val="center"/>
        <w:rPr>
          <w:rFonts w:ascii="Book Antiqua" w:eastAsia="Book Antiqua" w:hAnsi="Book Antiqua" w:cs="Book Antiqua"/>
          <w:b/>
          <w:bCs/>
          <w:szCs w:val="24"/>
          <w:lang w:val="es-PR"/>
        </w:rPr>
      </w:pPr>
    </w:p>
    <w:p w14:paraId="301EC3D3" w14:textId="0E69CA66" w:rsidR="000447E9" w:rsidRPr="00E20B11" w:rsidRDefault="009C3C65" w:rsidP="009C3C65">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5D08687B" w14:textId="77777777" w:rsidR="009E04BE" w:rsidRDefault="009E04BE" w:rsidP="009E04BE">
      <w:pPr>
        <w:jc w:val="both"/>
        <w:rPr>
          <w:rFonts w:ascii="Book Antiqua" w:eastAsia="Book Antiqua" w:hAnsi="Book Antiqua" w:cs="Book Antiqua"/>
          <w:szCs w:val="24"/>
          <w:lang w:val="es-PR"/>
        </w:rPr>
      </w:pPr>
    </w:p>
    <w:p w14:paraId="1EB108A1" w14:textId="37A8DBD8" w:rsidR="009E04BE" w:rsidRPr="009E04BE" w:rsidRDefault="009E04BE" w:rsidP="009E04BE">
      <w:pPr>
        <w:ind w:firstLine="720"/>
        <w:jc w:val="both"/>
        <w:rPr>
          <w:rFonts w:ascii="Book Antiqua" w:eastAsia="Book Antiqua" w:hAnsi="Book Antiqua" w:cs="Book Antiqua"/>
          <w:szCs w:val="24"/>
          <w:lang w:val="es-PR"/>
        </w:rPr>
      </w:pPr>
      <w:r w:rsidRPr="009E04BE">
        <w:rPr>
          <w:rFonts w:ascii="Book Antiqua" w:eastAsia="Book Antiqua" w:hAnsi="Book Antiqua" w:cs="Book Antiqua"/>
          <w:szCs w:val="24"/>
          <w:lang w:val="es-PR"/>
        </w:rPr>
        <w:t>La</w:t>
      </w:r>
      <w:r>
        <w:rPr>
          <w:rFonts w:ascii="Book Antiqua" w:eastAsia="Book Antiqua" w:hAnsi="Book Antiqua" w:cs="Book Antiqua"/>
          <w:szCs w:val="24"/>
          <w:lang w:val="es-PR"/>
        </w:rPr>
        <w:t>s</w:t>
      </w:r>
      <w:r w:rsidRPr="009E04BE">
        <w:rPr>
          <w:rFonts w:ascii="Book Antiqua" w:eastAsia="Book Antiqua" w:hAnsi="Book Antiqua" w:cs="Book Antiqua"/>
          <w:szCs w:val="24"/>
          <w:lang w:val="es-PR"/>
        </w:rPr>
        <w:t xml:space="preserve"> Comisi</w:t>
      </w:r>
      <w:r>
        <w:rPr>
          <w:rFonts w:ascii="Book Antiqua" w:eastAsia="Book Antiqua" w:hAnsi="Book Antiqua" w:cs="Book Antiqua"/>
          <w:szCs w:val="24"/>
          <w:lang w:val="es-PR"/>
        </w:rPr>
        <w:t>ones</w:t>
      </w:r>
      <w:r w:rsidRPr="009E04BE">
        <w:rPr>
          <w:rFonts w:ascii="Book Antiqua" w:eastAsia="Book Antiqua" w:hAnsi="Book Antiqua" w:cs="Book Antiqua"/>
          <w:szCs w:val="24"/>
          <w:lang w:val="es-PR"/>
        </w:rPr>
        <w:t xml:space="preserve"> de Seguridad Pública</w:t>
      </w:r>
      <w:r>
        <w:rPr>
          <w:rFonts w:ascii="Book Antiqua" w:eastAsia="Book Antiqua" w:hAnsi="Book Antiqua" w:cs="Book Antiqua"/>
          <w:szCs w:val="24"/>
          <w:lang w:val="es-PR"/>
        </w:rPr>
        <w:t xml:space="preserve"> y de lo Jurídico</w:t>
      </w:r>
      <w:r w:rsidRPr="009E04BE">
        <w:rPr>
          <w:rFonts w:ascii="Book Antiqua" w:eastAsia="Book Antiqua" w:hAnsi="Book Antiqua" w:cs="Book Antiqua"/>
          <w:szCs w:val="24"/>
          <w:lang w:val="es-PR"/>
        </w:rPr>
        <w:t xml:space="preserve"> de la Cámara de Representantes, tras </w:t>
      </w:r>
      <w:r w:rsidR="003029FA">
        <w:rPr>
          <w:rFonts w:ascii="Book Antiqua" w:eastAsia="Book Antiqua" w:hAnsi="Book Antiqua" w:cs="Book Antiqua"/>
          <w:szCs w:val="24"/>
          <w:lang w:val="es-PR"/>
        </w:rPr>
        <w:t xml:space="preserve">su análisis </w:t>
      </w:r>
      <w:r w:rsidRPr="009E04BE">
        <w:rPr>
          <w:rFonts w:ascii="Book Antiqua" w:eastAsia="Book Antiqua" w:hAnsi="Book Antiqua" w:cs="Book Antiqua"/>
          <w:szCs w:val="24"/>
          <w:lang w:val="es-PR"/>
        </w:rPr>
        <w:t>del Proyecto del Senado 139 y las ponencias recibidas, concluye</w:t>
      </w:r>
      <w:r w:rsidR="00B1663E">
        <w:rPr>
          <w:rFonts w:ascii="Book Antiqua" w:eastAsia="Book Antiqua" w:hAnsi="Book Antiqua" w:cs="Book Antiqua"/>
          <w:szCs w:val="24"/>
          <w:lang w:val="es-PR"/>
        </w:rPr>
        <w:t>n</w:t>
      </w:r>
      <w:r w:rsidRPr="009E04BE">
        <w:rPr>
          <w:rFonts w:ascii="Book Antiqua" w:eastAsia="Book Antiqua" w:hAnsi="Book Antiqua" w:cs="Book Antiqua"/>
          <w:szCs w:val="24"/>
          <w:lang w:val="es-PR"/>
        </w:rPr>
        <w:t xml:space="preserve"> que la medida</w:t>
      </w:r>
      <w:r w:rsidR="00B1663E">
        <w:rPr>
          <w:rFonts w:ascii="Book Antiqua" w:eastAsia="Book Antiqua" w:hAnsi="Book Antiqua" w:cs="Book Antiqua"/>
          <w:szCs w:val="24"/>
          <w:lang w:val="es-PR"/>
        </w:rPr>
        <w:t xml:space="preserve"> en consideración</w:t>
      </w:r>
      <w:r w:rsidRPr="009E04BE">
        <w:rPr>
          <w:rFonts w:ascii="Book Antiqua" w:eastAsia="Book Antiqua" w:hAnsi="Book Antiqua" w:cs="Book Antiqua"/>
          <w:szCs w:val="24"/>
          <w:lang w:val="es-PR"/>
        </w:rPr>
        <w:t xml:space="preserve"> responde a una necesidad legítima </w:t>
      </w:r>
      <w:r w:rsidR="00B1663E">
        <w:rPr>
          <w:rFonts w:ascii="Book Antiqua" w:eastAsia="Book Antiqua" w:hAnsi="Book Antiqua" w:cs="Book Antiqua"/>
          <w:szCs w:val="24"/>
          <w:lang w:val="es-PR"/>
        </w:rPr>
        <w:t xml:space="preserve">en el lenguaje de la actual </w:t>
      </w:r>
      <w:r w:rsidRPr="009E04BE">
        <w:rPr>
          <w:rFonts w:ascii="Book Antiqua" w:eastAsia="Book Antiqua" w:hAnsi="Book Antiqua" w:cs="Book Antiqua"/>
          <w:szCs w:val="24"/>
          <w:lang w:val="es-PR"/>
        </w:rPr>
        <w:t>Ley Núm. 168-</w:t>
      </w:r>
      <w:r w:rsidR="009C276A" w:rsidRPr="009E04BE">
        <w:rPr>
          <w:rFonts w:ascii="Book Antiqua" w:eastAsia="Book Antiqua" w:hAnsi="Book Antiqua" w:cs="Book Antiqua"/>
          <w:szCs w:val="24"/>
          <w:lang w:val="es-PR"/>
        </w:rPr>
        <w:t>2019,</w:t>
      </w:r>
      <w:r w:rsidR="00B1663E">
        <w:rPr>
          <w:rFonts w:ascii="Book Antiqua" w:eastAsia="Book Antiqua" w:hAnsi="Book Antiqua" w:cs="Book Antiqua"/>
          <w:szCs w:val="24"/>
          <w:lang w:val="es-PR"/>
        </w:rPr>
        <w:t xml:space="preserve"> conocida como la </w:t>
      </w:r>
      <w:r w:rsidRPr="009E04BE">
        <w:rPr>
          <w:rFonts w:ascii="Book Antiqua" w:eastAsia="Book Antiqua" w:hAnsi="Book Antiqua" w:cs="Book Antiqua"/>
          <w:szCs w:val="24"/>
          <w:lang w:val="es-PR"/>
        </w:rPr>
        <w:t xml:space="preserve">“Ley de Armas de Puerto Rico </w:t>
      </w:r>
      <w:r w:rsidRPr="009E04BE">
        <w:rPr>
          <w:rFonts w:ascii="Book Antiqua" w:eastAsia="Book Antiqua" w:hAnsi="Book Antiqua" w:cs="Book Antiqua"/>
          <w:szCs w:val="24"/>
          <w:lang w:val="es-PR"/>
        </w:rPr>
        <w:lastRenderedPageBreak/>
        <w:t>de 2020”</w:t>
      </w:r>
      <w:r w:rsidR="00B1663E">
        <w:rPr>
          <w:rFonts w:ascii="Book Antiqua" w:eastAsia="Book Antiqua" w:hAnsi="Book Antiqua" w:cs="Book Antiqua"/>
          <w:szCs w:val="24"/>
          <w:lang w:val="es-PR"/>
        </w:rPr>
        <w:t xml:space="preserve">. </w:t>
      </w:r>
      <w:r w:rsidR="009C276A">
        <w:rPr>
          <w:rFonts w:ascii="Book Antiqua" w:eastAsia="Book Antiqua" w:hAnsi="Book Antiqua" w:cs="Book Antiqua"/>
          <w:szCs w:val="24"/>
          <w:lang w:val="es-PR"/>
        </w:rPr>
        <w:t>La necesidad de las enmiendas propuestas radica en</w:t>
      </w:r>
      <w:r w:rsidRPr="009E04BE">
        <w:rPr>
          <w:rFonts w:ascii="Book Antiqua" w:eastAsia="Book Antiqua" w:hAnsi="Book Antiqua" w:cs="Book Antiqua"/>
          <w:szCs w:val="24"/>
          <w:lang w:val="es-PR"/>
        </w:rPr>
        <w:t xml:space="preserve"> que actualmente</w:t>
      </w:r>
      <w:r w:rsidR="009C276A">
        <w:rPr>
          <w:rFonts w:ascii="Book Antiqua" w:eastAsia="Book Antiqua" w:hAnsi="Book Antiqua" w:cs="Book Antiqua"/>
          <w:szCs w:val="24"/>
          <w:lang w:val="es-PR"/>
        </w:rPr>
        <w:t>, dicha ley,</w:t>
      </w:r>
      <w:r w:rsidRPr="009E04BE">
        <w:rPr>
          <w:rFonts w:ascii="Book Antiqua" w:eastAsia="Book Antiqua" w:hAnsi="Book Antiqua" w:cs="Book Antiqua"/>
          <w:szCs w:val="24"/>
          <w:lang w:val="es-PR"/>
        </w:rPr>
        <w:t xml:space="preserve"> no tipifica expresamente la posesión, portación o transporte de “partes de arma de fuego” sin licencia.</w:t>
      </w:r>
      <w:r w:rsidR="003B1FF9">
        <w:rPr>
          <w:rFonts w:ascii="Book Antiqua" w:eastAsia="Book Antiqua" w:hAnsi="Book Antiqua" w:cs="Book Antiqua"/>
          <w:szCs w:val="24"/>
          <w:lang w:val="es-PR"/>
        </w:rPr>
        <w:t xml:space="preserve"> Asimismo</w:t>
      </w:r>
      <w:r w:rsidR="00C475B8">
        <w:rPr>
          <w:rFonts w:ascii="Book Antiqua" w:eastAsia="Book Antiqua" w:hAnsi="Book Antiqua" w:cs="Book Antiqua"/>
          <w:szCs w:val="24"/>
          <w:lang w:val="es-PR"/>
        </w:rPr>
        <w:t xml:space="preserve">, esta </w:t>
      </w:r>
      <w:r w:rsidRPr="009E04BE">
        <w:rPr>
          <w:rFonts w:ascii="Book Antiqua" w:eastAsia="Book Antiqua" w:hAnsi="Book Antiqua" w:cs="Book Antiqua"/>
          <w:szCs w:val="24"/>
          <w:lang w:val="es-PR"/>
        </w:rPr>
        <w:t xml:space="preserve">medida se alinea con la política pública de promover el uso responsable de armas y </w:t>
      </w:r>
      <w:r w:rsidR="00C475B8">
        <w:rPr>
          <w:rFonts w:ascii="Book Antiqua" w:eastAsia="Book Antiqua" w:hAnsi="Book Antiqua" w:cs="Book Antiqua"/>
          <w:szCs w:val="24"/>
          <w:lang w:val="es-PR"/>
        </w:rPr>
        <w:t xml:space="preserve">sirve como </w:t>
      </w:r>
      <w:proofErr w:type="spellStart"/>
      <w:r w:rsidR="00C475B8">
        <w:rPr>
          <w:rFonts w:ascii="Book Antiqua" w:eastAsia="Book Antiqua" w:hAnsi="Book Antiqua" w:cs="Book Antiqua"/>
          <w:szCs w:val="24"/>
          <w:lang w:val="es-PR"/>
        </w:rPr>
        <w:t>deterrente</w:t>
      </w:r>
      <w:proofErr w:type="spellEnd"/>
      <w:r w:rsidR="00C475B8">
        <w:rPr>
          <w:rFonts w:ascii="Book Antiqua" w:eastAsia="Book Antiqua" w:hAnsi="Book Antiqua" w:cs="Book Antiqua"/>
          <w:szCs w:val="24"/>
          <w:lang w:val="es-PR"/>
        </w:rPr>
        <w:t xml:space="preserve"> </w:t>
      </w:r>
      <w:r w:rsidR="0069766E">
        <w:rPr>
          <w:rFonts w:ascii="Book Antiqua" w:eastAsia="Book Antiqua" w:hAnsi="Book Antiqua" w:cs="Book Antiqua"/>
          <w:szCs w:val="24"/>
          <w:lang w:val="es-PR"/>
        </w:rPr>
        <w:t xml:space="preserve">de </w:t>
      </w:r>
      <w:r w:rsidRPr="009E04BE">
        <w:rPr>
          <w:rFonts w:ascii="Book Antiqua" w:eastAsia="Book Antiqua" w:hAnsi="Book Antiqua" w:cs="Book Antiqua"/>
          <w:szCs w:val="24"/>
          <w:lang w:val="es-PR"/>
        </w:rPr>
        <w:t>su uso criminal, y re</w:t>
      </w:r>
      <w:r w:rsidR="00C32EEF">
        <w:rPr>
          <w:rFonts w:ascii="Book Antiqua" w:eastAsia="Book Antiqua" w:hAnsi="Book Antiqua" w:cs="Book Antiqua"/>
          <w:szCs w:val="24"/>
          <w:lang w:val="es-PR"/>
        </w:rPr>
        <w:t>stituye</w:t>
      </w:r>
      <w:r w:rsidRPr="009E04BE">
        <w:rPr>
          <w:rFonts w:ascii="Book Antiqua" w:eastAsia="Book Antiqua" w:hAnsi="Book Antiqua" w:cs="Book Antiqua"/>
          <w:szCs w:val="24"/>
          <w:lang w:val="es-PR"/>
        </w:rPr>
        <w:t xml:space="preserve"> una prohibición que existía en la derogada Ley 404-2000, sin exceder el marco constitucional.</w:t>
      </w:r>
    </w:p>
    <w:p w14:paraId="4F9D2810" w14:textId="77777777" w:rsidR="009E04BE" w:rsidRDefault="009E04BE" w:rsidP="009E04BE">
      <w:pPr>
        <w:jc w:val="both"/>
        <w:rPr>
          <w:rFonts w:ascii="Book Antiqua" w:eastAsia="Book Antiqua" w:hAnsi="Book Antiqua" w:cs="Book Antiqua"/>
          <w:szCs w:val="24"/>
          <w:lang w:val="es-PR"/>
        </w:rPr>
      </w:pPr>
    </w:p>
    <w:p w14:paraId="41266858" w14:textId="22AD4D68" w:rsidR="00AB435D" w:rsidRPr="00A90919" w:rsidRDefault="009E04BE" w:rsidP="00A90919">
      <w:pPr>
        <w:ind w:firstLine="720"/>
        <w:jc w:val="both"/>
        <w:rPr>
          <w:rFonts w:ascii="Book Antiqua" w:eastAsia="Book Antiqua" w:hAnsi="Book Antiqua" w:cs="Book Antiqua"/>
          <w:szCs w:val="24"/>
          <w:lang w:val="es-PR"/>
        </w:rPr>
      </w:pPr>
      <w:r w:rsidRPr="009E04BE">
        <w:rPr>
          <w:rFonts w:ascii="Book Antiqua" w:eastAsia="Book Antiqua" w:hAnsi="Book Antiqua" w:cs="Book Antiqua"/>
          <w:szCs w:val="24"/>
          <w:lang w:val="es-PR"/>
        </w:rPr>
        <w:t>La necesidad de esta legislación surge directamente de la omisión actual en la ley vigente</w:t>
      </w:r>
      <w:r w:rsidR="00C32EEF">
        <w:rPr>
          <w:rFonts w:ascii="Book Antiqua" w:eastAsia="Book Antiqua" w:hAnsi="Book Antiqua" w:cs="Book Antiqua"/>
          <w:szCs w:val="24"/>
          <w:lang w:val="es-PR"/>
        </w:rPr>
        <w:t xml:space="preserve">, </w:t>
      </w:r>
      <w:r w:rsidRPr="009E04BE">
        <w:rPr>
          <w:rFonts w:ascii="Book Antiqua" w:eastAsia="Book Antiqua" w:hAnsi="Book Antiqua" w:cs="Book Antiqua"/>
          <w:szCs w:val="24"/>
          <w:lang w:val="es-PR"/>
        </w:rPr>
        <w:t xml:space="preserve">aunque se define qué es una “parte” de arma, no se sanciona su posesión o transporte sin licencia, creando un vacío que facilita la fabricación, ensamblaje o acumulación de armas ilegales. La ponencia del Departamento de Justicia confirma esta laguna y respalda la corrección, al igual que el DSP, que ve en la medida un refuerzo a la lucha contra la posesión ilegal. </w:t>
      </w:r>
      <w:r w:rsidR="00371921">
        <w:rPr>
          <w:rFonts w:ascii="Book Antiqua" w:eastAsia="Book Antiqua" w:hAnsi="Book Antiqua" w:cs="Book Antiqua"/>
          <w:szCs w:val="24"/>
          <w:lang w:val="es-PR"/>
        </w:rPr>
        <w:t xml:space="preserve">Esta medida </w:t>
      </w:r>
      <w:r w:rsidRPr="009E04BE">
        <w:rPr>
          <w:rFonts w:ascii="Book Antiqua" w:eastAsia="Book Antiqua" w:hAnsi="Book Antiqua" w:cs="Book Antiqua"/>
          <w:szCs w:val="24"/>
          <w:lang w:val="es-PR"/>
        </w:rPr>
        <w:t xml:space="preserve">fortalece la capacidad disuasoria del sistema penal, armoniza la legislación actual con </w:t>
      </w:r>
      <w:r w:rsidR="00371921" w:rsidRPr="009E04BE">
        <w:rPr>
          <w:rFonts w:ascii="Book Antiqua" w:eastAsia="Book Antiqua" w:hAnsi="Book Antiqua" w:cs="Book Antiqua"/>
          <w:szCs w:val="24"/>
          <w:lang w:val="es-PR"/>
        </w:rPr>
        <w:t>precedentes</w:t>
      </w:r>
      <w:r w:rsidRPr="009E04BE">
        <w:rPr>
          <w:rFonts w:ascii="Book Antiqua" w:eastAsia="Book Antiqua" w:hAnsi="Book Antiqua" w:cs="Book Antiqua"/>
          <w:szCs w:val="24"/>
          <w:lang w:val="es-PR"/>
        </w:rPr>
        <w:t xml:space="preserve"> y responde a una preocupación compartida por l</w:t>
      </w:r>
      <w:r w:rsidR="009641E9">
        <w:rPr>
          <w:rFonts w:ascii="Book Antiqua" w:eastAsia="Book Antiqua" w:hAnsi="Book Antiqua" w:cs="Book Antiqua"/>
          <w:szCs w:val="24"/>
          <w:lang w:val="es-PR"/>
        </w:rPr>
        <w:t xml:space="preserve">as </w:t>
      </w:r>
      <w:r w:rsidR="009947AA">
        <w:rPr>
          <w:rFonts w:ascii="Book Antiqua" w:eastAsia="Book Antiqua" w:hAnsi="Book Antiqua" w:cs="Book Antiqua"/>
          <w:szCs w:val="24"/>
          <w:lang w:val="es-PR"/>
        </w:rPr>
        <w:t>agencias consultadas</w:t>
      </w:r>
      <w:r w:rsidR="00371921">
        <w:rPr>
          <w:rFonts w:ascii="Book Antiqua" w:eastAsia="Book Antiqua" w:hAnsi="Book Antiqua" w:cs="Book Antiqua"/>
          <w:szCs w:val="24"/>
          <w:lang w:val="es-PR"/>
        </w:rPr>
        <w:t>.</w:t>
      </w:r>
      <w:r w:rsidR="00282006">
        <w:rPr>
          <w:rStyle w:val="FootnoteReference"/>
          <w:rFonts w:ascii="Book Antiqua" w:eastAsia="Book Antiqua" w:hAnsi="Book Antiqua" w:cs="Book Antiqua"/>
          <w:szCs w:val="24"/>
          <w:lang w:val="es-PR"/>
        </w:rPr>
        <w:footnoteReference w:id="1"/>
      </w:r>
      <w:r w:rsidR="00371921">
        <w:rPr>
          <w:rFonts w:ascii="Book Antiqua" w:eastAsia="Book Antiqua" w:hAnsi="Book Antiqua" w:cs="Book Antiqua"/>
          <w:szCs w:val="24"/>
          <w:lang w:val="es-PR"/>
        </w:rPr>
        <w:t xml:space="preserve"> </w:t>
      </w:r>
      <w:r w:rsidRPr="009E04BE">
        <w:rPr>
          <w:rFonts w:ascii="Book Antiqua" w:eastAsia="Book Antiqua" w:hAnsi="Book Antiqua" w:cs="Book Antiqua"/>
          <w:szCs w:val="24"/>
          <w:lang w:val="es-PR"/>
        </w:rPr>
        <w:t xml:space="preserve"> Cabe señalar que la entidad Legítima Defensa PR, LLC expresó </w:t>
      </w:r>
      <w:r w:rsidR="00AB435D">
        <w:rPr>
          <w:rFonts w:ascii="Book Antiqua" w:eastAsia="Book Antiqua" w:hAnsi="Book Antiqua" w:cs="Book Antiqua"/>
          <w:szCs w:val="24"/>
          <w:lang w:val="es-PR"/>
        </w:rPr>
        <w:t xml:space="preserve">preocupación </w:t>
      </w:r>
      <w:r w:rsidRPr="009E04BE">
        <w:rPr>
          <w:rFonts w:ascii="Book Antiqua" w:eastAsia="Book Antiqua" w:hAnsi="Book Antiqua" w:cs="Book Antiqua"/>
          <w:szCs w:val="24"/>
          <w:lang w:val="es-PR"/>
        </w:rPr>
        <w:t>por entender que la medida</w:t>
      </w:r>
      <w:r w:rsidR="00AD6A69">
        <w:rPr>
          <w:rFonts w:ascii="Book Antiqua" w:eastAsia="Book Antiqua" w:hAnsi="Book Antiqua" w:cs="Book Antiqua"/>
          <w:szCs w:val="24"/>
          <w:lang w:val="es-PR"/>
        </w:rPr>
        <w:t xml:space="preserve"> contiene lenguaje muy</w:t>
      </w:r>
      <w:r w:rsidRPr="009E04BE">
        <w:rPr>
          <w:rFonts w:ascii="Book Antiqua" w:eastAsia="Book Antiqua" w:hAnsi="Book Antiqua" w:cs="Book Antiqua"/>
          <w:szCs w:val="24"/>
          <w:lang w:val="es-PR"/>
        </w:rPr>
        <w:t xml:space="preserve"> ampli</w:t>
      </w:r>
      <w:r w:rsidR="00AD6A69">
        <w:rPr>
          <w:rFonts w:ascii="Book Antiqua" w:eastAsia="Book Antiqua" w:hAnsi="Book Antiqua" w:cs="Book Antiqua"/>
          <w:szCs w:val="24"/>
          <w:lang w:val="es-PR"/>
        </w:rPr>
        <w:t xml:space="preserve">o </w:t>
      </w:r>
      <w:r w:rsidRPr="009E04BE">
        <w:rPr>
          <w:rFonts w:ascii="Book Antiqua" w:eastAsia="Book Antiqua" w:hAnsi="Book Antiqua" w:cs="Book Antiqua"/>
          <w:szCs w:val="24"/>
          <w:lang w:val="es-PR"/>
        </w:rPr>
        <w:t>y</w:t>
      </w:r>
      <w:r w:rsidR="00AD6A69">
        <w:rPr>
          <w:rFonts w:ascii="Book Antiqua" w:eastAsia="Book Antiqua" w:hAnsi="Book Antiqua" w:cs="Book Antiqua"/>
          <w:szCs w:val="24"/>
          <w:lang w:val="es-PR"/>
        </w:rPr>
        <w:t xml:space="preserve"> propone pena</w:t>
      </w:r>
      <w:r w:rsidR="00282006">
        <w:rPr>
          <w:rFonts w:ascii="Book Antiqua" w:eastAsia="Book Antiqua" w:hAnsi="Book Antiqua" w:cs="Book Antiqua"/>
          <w:szCs w:val="24"/>
          <w:lang w:val="es-PR"/>
        </w:rPr>
        <w:t>s</w:t>
      </w:r>
      <w:r w:rsidRPr="009E04BE">
        <w:rPr>
          <w:rFonts w:ascii="Book Antiqua" w:eastAsia="Book Antiqua" w:hAnsi="Book Antiqua" w:cs="Book Antiqua"/>
          <w:szCs w:val="24"/>
          <w:lang w:val="es-PR"/>
        </w:rPr>
        <w:t xml:space="preserve"> desproporcionada</w:t>
      </w:r>
      <w:r w:rsidR="00282006">
        <w:rPr>
          <w:rFonts w:ascii="Book Antiqua" w:eastAsia="Book Antiqua" w:hAnsi="Book Antiqua" w:cs="Book Antiqua"/>
          <w:szCs w:val="24"/>
          <w:lang w:val="es-PR"/>
        </w:rPr>
        <w:t>s</w:t>
      </w:r>
      <w:r w:rsidRPr="009E04BE">
        <w:rPr>
          <w:rFonts w:ascii="Book Antiqua" w:eastAsia="Book Antiqua" w:hAnsi="Book Antiqua" w:cs="Book Antiqua"/>
          <w:szCs w:val="24"/>
          <w:lang w:val="es-PR"/>
        </w:rPr>
        <w:t xml:space="preserve">. </w:t>
      </w:r>
      <w:r w:rsidR="00AB435D" w:rsidRPr="00AB435D">
        <w:rPr>
          <w:rFonts w:ascii="Book Antiqua" w:eastAsia="Book Antiqua" w:hAnsi="Book Antiqua" w:cs="Book Antiqua"/>
          <w:lang w:val="es-PR"/>
        </w:rPr>
        <w:t xml:space="preserve">Esta crítica </w:t>
      </w:r>
      <w:r w:rsidR="00AD6A69">
        <w:rPr>
          <w:rFonts w:ascii="Book Antiqua" w:eastAsia="Book Antiqua" w:hAnsi="Book Antiqua" w:cs="Book Antiqua"/>
          <w:lang w:val="es-PR"/>
        </w:rPr>
        <w:t xml:space="preserve">resulta </w:t>
      </w:r>
      <w:r w:rsidR="00AB435D" w:rsidRPr="00AB435D">
        <w:rPr>
          <w:rFonts w:ascii="Book Antiqua" w:eastAsia="Book Antiqua" w:hAnsi="Book Antiqua" w:cs="Book Antiqua"/>
          <w:lang w:val="es-PR"/>
        </w:rPr>
        <w:t>necesari</w:t>
      </w:r>
      <w:r w:rsidR="00AD6A69">
        <w:rPr>
          <w:rFonts w:ascii="Book Antiqua" w:eastAsia="Book Antiqua" w:hAnsi="Book Antiqua" w:cs="Book Antiqua"/>
          <w:lang w:val="es-PR"/>
        </w:rPr>
        <w:t>a</w:t>
      </w:r>
      <w:r w:rsidR="00AB435D" w:rsidRPr="00AB435D">
        <w:rPr>
          <w:rFonts w:ascii="Book Antiqua" w:eastAsia="Book Antiqua" w:hAnsi="Book Antiqua" w:cs="Book Antiqua"/>
          <w:lang w:val="es-PR"/>
        </w:rPr>
        <w:t xml:space="preserve"> al destacar la prioridad de compatibilizar la seguridad pública con los derechos </w:t>
      </w:r>
      <w:r w:rsidR="00042939">
        <w:rPr>
          <w:rFonts w:ascii="Book Antiqua" w:eastAsia="Book Antiqua" w:hAnsi="Book Antiqua" w:cs="Book Antiqua"/>
          <w:lang w:val="es-PR"/>
        </w:rPr>
        <w:t xml:space="preserve">individuales de carácter </w:t>
      </w:r>
      <w:r w:rsidR="00AB435D" w:rsidRPr="00AB435D">
        <w:rPr>
          <w:rFonts w:ascii="Book Antiqua" w:eastAsia="Book Antiqua" w:hAnsi="Book Antiqua" w:cs="Book Antiqua"/>
          <w:lang w:val="es-PR"/>
        </w:rPr>
        <w:t>constitucional en legislación penal</w:t>
      </w:r>
      <w:r w:rsidR="00042939">
        <w:rPr>
          <w:rFonts w:ascii="Book Antiqua" w:eastAsia="Book Antiqua" w:hAnsi="Book Antiqua" w:cs="Book Antiqua"/>
          <w:lang w:val="es-PR"/>
        </w:rPr>
        <w:t xml:space="preserve"> y mereció consideración ponderada de las Comisiones concernidas</w:t>
      </w:r>
      <w:r w:rsidR="00AB435D" w:rsidRPr="00AB435D">
        <w:rPr>
          <w:rFonts w:ascii="Book Antiqua" w:eastAsia="Book Antiqua" w:hAnsi="Book Antiqua" w:cs="Book Antiqua"/>
          <w:lang w:val="es-PR"/>
        </w:rPr>
        <w:t xml:space="preserve">. </w:t>
      </w:r>
    </w:p>
    <w:p w14:paraId="37C8FD34" w14:textId="77777777" w:rsidR="009E04BE" w:rsidRPr="009E04BE" w:rsidRDefault="009E04BE" w:rsidP="00511DAA">
      <w:pPr>
        <w:jc w:val="both"/>
        <w:rPr>
          <w:rFonts w:ascii="Book Antiqua" w:eastAsia="Book Antiqua" w:hAnsi="Book Antiqua" w:cs="Book Antiqua"/>
          <w:szCs w:val="24"/>
          <w:lang w:val="es-PR"/>
        </w:rPr>
      </w:pPr>
    </w:p>
    <w:p w14:paraId="68010186" w14:textId="0F287574" w:rsidR="009E04BE" w:rsidRPr="009E04BE" w:rsidRDefault="00511DAA" w:rsidP="00511DAA">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w:t>
      </w:r>
      <w:r w:rsidR="009E04BE" w:rsidRPr="009E04BE">
        <w:rPr>
          <w:rFonts w:ascii="Book Antiqua" w:eastAsia="Book Antiqua" w:hAnsi="Book Antiqua" w:cs="Book Antiqua"/>
          <w:szCs w:val="24"/>
          <w:lang w:val="es-PR"/>
        </w:rPr>
        <w:t>a</w:t>
      </w:r>
      <w:r>
        <w:rPr>
          <w:rFonts w:ascii="Book Antiqua" w:eastAsia="Book Antiqua" w:hAnsi="Book Antiqua" w:cs="Book Antiqua"/>
          <w:szCs w:val="24"/>
          <w:lang w:val="es-PR"/>
        </w:rPr>
        <w:t>s</w:t>
      </w:r>
      <w:r w:rsidR="009E04BE" w:rsidRPr="009E04BE">
        <w:rPr>
          <w:rFonts w:ascii="Book Antiqua" w:eastAsia="Book Antiqua" w:hAnsi="Book Antiqua" w:cs="Book Antiqua"/>
          <w:szCs w:val="24"/>
          <w:lang w:val="es-PR"/>
        </w:rPr>
        <w:t xml:space="preserve"> Comisi</w:t>
      </w:r>
      <w:r>
        <w:rPr>
          <w:rFonts w:ascii="Book Antiqua" w:eastAsia="Book Antiqua" w:hAnsi="Book Antiqua" w:cs="Book Antiqua"/>
          <w:szCs w:val="24"/>
          <w:lang w:val="es-PR"/>
        </w:rPr>
        <w:t>ones de Seguridad Pública y de lo Jurídico de la Cámara de Representantes</w:t>
      </w:r>
      <w:r w:rsidR="009E04BE" w:rsidRPr="009E04BE">
        <w:rPr>
          <w:rFonts w:ascii="Book Antiqua" w:eastAsia="Book Antiqua" w:hAnsi="Book Antiqua" w:cs="Book Antiqua"/>
          <w:szCs w:val="24"/>
          <w:lang w:val="es-PR"/>
        </w:rPr>
        <w:t xml:space="preserve"> recomienda</w:t>
      </w:r>
      <w:r>
        <w:rPr>
          <w:rFonts w:ascii="Book Antiqua" w:eastAsia="Book Antiqua" w:hAnsi="Book Antiqua" w:cs="Book Antiqua"/>
          <w:szCs w:val="24"/>
          <w:lang w:val="es-PR"/>
        </w:rPr>
        <w:t>n</w:t>
      </w:r>
      <w:r w:rsidR="009E04BE" w:rsidRPr="009E04BE">
        <w:rPr>
          <w:rFonts w:ascii="Book Antiqua" w:eastAsia="Book Antiqua" w:hAnsi="Book Antiqua" w:cs="Book Antiqua"/>
          <w:szCs w:val="24"/>
          <w:lang w:val="es-PR"/>
        </w:rPr>
        <w:t xml:space="preserve"> favorablemente la aprobación del </w:t>
      </w:r>
      <w:r w:rsidR="009E04BE" w:rsidRPr="00511DAA">
        <w:rPr>
          <w:rFonts w:ascii="Book Antiqua" w:eastAsia="Book Antiqua" w:hAnsi="Book Antiqua" w:cs="Book Antiqua"/>
          <w:szCs w:val="24"/>
          <w:lang w:val="es-PR"/>
        </w:rPr>
        <w:t>Proyecto del Senado 139</w:t>
      </w:r>
      <w:r w:rsidR="009E04BE" w:rsidRPr="009E04BE">
        <w:rPr>
          <w:rFonts w:ascii="Book Antiqua" w:eastAsia="Book Antiqua" w:hAnsi="Book Antiqua" w:cs="Book Antiqua"/>
          <w:szCs w:val="24"/>
          <w:lang w:val="es-PR"/>
        </w:rPr>
        <w:t>, por entender que representa una respuesta legislativa necesaria y oportuna que cierra un vacío regulatorio, refuerza la seguridad pública y mantiene el equilibrio entre control de armas y derechos individuales en Puerto Rico</w:t>
      </w:r>
      <w:r>
        <w:rPr>
          <w:rFonts w:ascii="Book Antiqua" w:eastAsia="Book Antiqua" w:hAnsi="Book Antiqua" w:cs="Book Antiqua"/>
          <w:szCs w:val="24"/>
          <w:lang w:val="es-PR"/>
        </w:rPr>
        <w:t>.</w:t>
      </w:r>
    </w:p>
    <w:p w14:paraId="49D31B2F" w14:textId="77777777" w:rsidR="00504941" w:rsidRPr="009E04BE" w:rsidRDefault="00504941" w:rsidP="00504941">
      <w:pPr>
        <w:jc w:val="both"/>
        <w:rPr>
          <w:rFonts w:ascii="Book Antiqua" w:eastAsia="Book Antiqua" w:hAnsi="Book Antiqua" w:cs="Book Antiqua"/>
          <w:szCs w:val="24"/>
          <w:lang w:val="es-PR"/>
        </w:rPr>
      </w:pPr>
    </w:p>
    <w:p w14:paraId="664260E3" w14:textId="77777777" w:rsidR="006E54AA" w:rsidRPr="00E20B11" w:rsidRDefault="006E54AA" w:rsidP="000D246A">
      <w:pPr>
        <w:jc w:val="center"/>
        <w:rPr>
          <w:rFonts w:ascii="Book Antiqua" w:eastAsia="Book Antiqua" w:hAnsi="Book Antiqua" w:cs="Book Antiqua"/>
          <w:b/>
          <w:bCs/>
          <w:szCs w:val="24"/>
          <w:lang w:val="es-PR"/>
        </w:rPr>
      </w:pPr>
    </w:p>
    <w:p w14:paraId="3EDE4CCB" w14:textId="6810C42A" w:rsidR="000D246A" w:rsidRDefault="000D246A" w:rsidP="000D246A">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05377237" w14:textId="77777777" w:rsidR="003C33EC" w:rsidRPr="00E20B11" w:rsidRDefault="003C33EC" w:rsidP="000D246A">
      <w:pPr>
        <w:jc w:val="center"/>
        <w:rPr>
          <w:rFonts w:ascii="Book Antiqua" w:eastAsia="Book Antiqua" w:hAnsi="Book Antiqua" w:cs="Book Antiqua"/>
          <w:b/>
          <w:bCs/>
          <w:szCs w:val="24"/>
          <w:lang w:val="es-PR"/>
        </w:rPr>
      </w:pPr>
    </w:p>
    <w:p w14:paraId="2D1FDD2A" w14:textId="1E2EA89A" w:rsidR="003C33EC" w:rsidRPr="003C33EC" w:rsidRDefault="003C33EC" w:rsidP="003C33EC">
      <w:pPr>
        <w:ind w:firstLine="720"/>
        <w:jc w:val="both"/>
        <w:rPr>
          <w:rFonts w:ascii="Book Antiqua" w:eastAsia="Book Antiqua" w:hAnsi="Book Antiqua" w:cs="Book Antiqua"/>
          <w:szCs w:val="24"/>
          <w:lang w:val="es-PR"/>
        </w:rPr>
      </w:pPr>
      <w:r w:rsidRPr="003C33EC">
        <w:rPr>
          <w:rFonts w:ascii="Book Antiqua" w:eastAsia="Book Antiqua" w:hAnsi="Book Antiqua" w:cs="Book Antiqua"/>
          <w:szCs w:val="24"/>
          <w:lang w:val="es-PR"/>
        </w:rPr>
        <w:t>Conforme al análisis de la medida, la</w:t>
      </w:r>
      <w:r>
        <w:rPr>
          <w:rFonts w:ascii="Book Antiqua" w:eastAsia="Book Antiqua" w:hAnsi="Book Antiqua" w:cs="Book Antiqua"/>
          <w:szCs w:val="24"/>
          <w:lang w:val="es-PR"/>
        </w:rPr>
        <w:t>s</w:t>
      </w:r>
      <w:r w:rsidRPr="003C33EC">
        <w:rPr>
          <w:rFonts w:ascii="Book Antiqua" w:eastAsia="Book Antiqua" w:hAnsi="Book Antiqua" w:cs="Book Antiqua"/>
          <w:szCs w:val="24"/>
          <w:lang w:val="es-PR"/>
        </w:rPr>
        <w:t xml:space="preserve"> Comisi</w:t>
      </w:r>
      <w:r>
        <w:rPr>
          <w:rFonts w:ascii="Book Antiqua" w:eastAsia="Book Antiqua" w:hAnsi="Book Antiqua" w:cs="Book Antiqua"/>
          <w:szCs w:val="24"/>
          <w:lang w:val="es-PR"/>
        </w:rPr>
        <w:t>ones</w:t>
      </w:r>
      <w:r w:rsidRPr="003C33EC">
        <w:rPr>
          <w:rFonts w:ascii="Book Antiqua" w:eastAsia="Book Antiqua" w:hAnsi="Book Antiqua" w:cs="Book Antiqua"/>
          <w:szCs w:val="24"/>
          <w:lang w:val="es-PR"/>
        </w:rPr>
        <w:t xml:space="preserve"> de Seguridad Pública</w:t>
      </w:r>
      <w:r>
        <w:rPr>
          <w:rFonts w:ascii="Book Antiqua" w:eastAsia="Book Antiqua" w:hAnsi="Book Antiqua" w:cs="Book Antiqua"/>
          <w:szCs w:val="24"/>
          <w:lang w:val="es-PR"/>
        </w:rPr>
        <w:t xml:space="preserve"> y de lo Jurídico</w:t>
      </w:r>
      <w:r w:rsidRPr="003C33EC">
        <w:rPr>
          <w:rFonts w:ascii="Book Antiqua" w:eastAsia="Book Antiqua" w:hAnsi="Book Antiqua" w:cs="Book Antiqua"/>
          <w:szCs w:val="24"/>
          <w:lang w:val="es-PR"/>
        </w:rPr>
        <w:t xml:space="preserve"> de la Cámara de Representantes concluye</w:t>
      </w:r>
      <w:r>
        <w:rPr>
          <w:rFonts w:ascii="Book Antiqua" w:eastAsia="Book Antiqua" w:hAnsi="Book Antiqua" w:cs="Book Antiqua"/>
          <w:szCs w:val="24"/>
          <w:lang w:val="es-PR"/>
        </w:rPr>
        <w:t>n</w:t>
      </w:r>
      <w:r w:rsidRPr="003C33EC">
        <w:rPr>
          <w:rFonts w:ascii="Book Antiqua" w:eastAsia="Book Antiqua" w:hAnsi="Book Antiqua" w:cs="Book Antiqua"/>
          <w:szCs w:val="24"/>
          <w:lang w:val="es-PR"/>
        </w:rPr>
        <w:t xml:space="preserve"> que el Proyecto del Senado 139 no tendrá impacto fiscal significativo</w:t>
      </w:r>
      <w:r>
        <w:rPr>
          <w:rFonts w:ascii="Book Antiqua" w:eastAsia="Book Antiqua" w:hAnsi="Book Antiqua" w:cs="Book Antiqua"/>
          <w:szCs w:val="24"/>
          <w:lang w:val="es-PR"/>
        </w:rPr>
        <w:t xml:space="preserve"> </w:t>
      </w:r>
      <w:r w:rsidRPr="003C33EC">
        <w:rPr>
          <w:rFonts w:ascii="Book Antiqua" w:eastAsia="Book Antiqua" w:hAnsi="Book Antiqua" w:cs="Book Antiqua"/>
          <w:szCs w:val="24"/>
          <w:lang w:val="es-PR"/>
        </w:rPr>
        <w:t>sobre el presupuesto de ninguna agencia gubernamental, incluyendo el Departamento de Justicia</w:t>
      </w:r>
      <w:r>
        <w:rPr>
          <w:rFonts w:ascii="Book Antiqua" w:eastAsia="Book Antiqua" w:hAnsi="Book Antiqua" w:cs="Book Antiqua"/>
          <w:szCs w:val="24"/>
          <w:lang w:val="es-PR"/>
        </w:rPr>
        <w:t>, la Policía de Puerto Rico</w:t>
      </w:r>
      <w:r w:rsidRPr="003C33EC">
        <w:rPr>
          <w:rFonts w:ascii="Book Antiqua" w:eastAsia="Book Antiqua" w:hAnsi="Book Antiqua" w:cs="Book Antiqua"/>
          <w:szCs w:val="24"/>
          <w:lang w:val="es-PR"/>
        </w:rPr>
        <w:t xml:space="preserve"> u otras entidades relacionadas.</w:t>
      </w:r>
      <w:r>
        <w:rPr>
          <w:rFonts w:ascii="Book Antiqua" w:eastAsia="Book Antiqua" w:hAnsi="Book Antiqua" w:cs="Book Antiqua"/>
          <w:szCs w:val="24"/>
          <w:lang w:val="es-PR"/>
        </w:rPr>
        <w:t xml:space="preserve"> </w:t>
      </w:r>
      <w:r w:rsidRPr="003C33EC">
        <w:rPr>
          <w:rFonts w:ascii="Book Antiqua" w:eastAsia="Book Antiqua" w:hAnsi="Book Antiqua" w:cs="Book Antiqua"/>
          <w:szCs w:val="24"/>
          <w:lang w:val="es-PR"/>
        </w:rPr>
        <w:t>La propuesta se limita a enmiendas técnicas en la Ley Núm. 168-2019,</w:t>
      </w:r>
      <w:r>
        <w:rPr>
          <w:rFonts w:ascii="Book Antiqua" w:eastAsia="Book Antiqua" w:hAnsi="Book Antiqua" w:cs="Book Antiqua"/>
          <w:szCs w:val="24"/>
          <w:lang w:val="es-PR"/>
        </w:rPr>
        <w:t xml:space="preserve"> conocida como </w:t>
      </w:r>
      <w:r w:rsidRPr="003C33EC">
        <w:rPr>
          <w:rFonts w:ascii="Book Antiqua" w:eastAsia="Book Antiqua" w:hAnsi="Book Antiqua" w:cs="Book Antiqua"/>
          <w:szCs w:val="24"/>
          <w:lang w:val="es-PR"/>
        </w:rPr>
        <w:t xml:space="preserve">“Ley de Armas de Puerto Rico de 2020”, tales como modificar la definición de “parte de arma de fuego”, añadir </w:t>
      </w:r>
      <w:proofErr w:type="spellStart"/>
      <w:r w:rsidRPr="003C33EC">
        <w:rPr>
          <w:rFonts w:ascii="Book Antiqua" w:eastAsia="Book Antiqua" w:hAnsi="Book Antiqua" w:cs="Book Antiqua"/>
          <w:szCs w:val="24"/>
          <w:lang w:val="es-PR"/>
        </w:rPr>
        <w:t>subincisos</w:t>
      </w:r>
      <w:proofErr w:type="spellEnd"/>
      <w:r w:rsidRPr="003C33EC">
        <w:rPr>
          <w:rFonts w:ascii="Book Antiqua" w:eastAsia="Book Antiqua" w:hAnsi="Book Antiqua" w:cs="Book Antiqua"/>
          <w:szCs w:val="24"/>
          <w:lang w:val="es-PR"/>
        </w:rPr>
        <w:t xml:space="preserve"> y tipificar expresamente la posesión, portación o transporte de dichas partes sin licencia.</w:t>
      </w:r>
      <w:r w:rsidR="00D9134E">
        <w:rPr>
          <w:rFonts w:ascii="Book Antiqua" w:eastAsia="Book Antiqua" w:hAnsi="Book Antiqua" w:cs="Book Antiqua"/>
          <w:szCs w:val="24"/>
          <w:lang w:val="es-PR"/>
        </w:rPr>
        <w:t xml:space="preserve"> La</w:t>
      </w:r>
      <w:r w:rsidRPr="003C33EC">
        <w:rPr>
          <w:rFonts w:ascii="Book Antiqua" w:eastAsia="Book Antiqua" w:hAnsi="Book Antiqua" w:cs="Book Antiqua"/>
          <w:szCs w:val="24"/>
          <w:lang w:val="es-PR"/>
        </w:rPr>
        <w:t xml:space="preserve"> implantación de la medida es fiscalmente viable y neutral, pudiendo ser atendida sin menoscabar la capacidad presupuestaria de las agencias del Gobierno</w:t>
      </w:r>
      <w:r>
        <w:rPr>
          <w:rFonts w:ascii="Book Antiqua" w:eastAsia="Book Antiqua" w:hAnsi="Book Antiqua" w:cs="Book Antiqua"/>
          <w:szCs w:val="24"/>
          <w:lang w:val="es-PR"/>
        </w:rPr>
        <w:t xml:space="preserve">. </w:t>
      </w:r>
      <w:r w:rsidRPr="003C33EC">
        <w:rPr>
          <w:rFonts w:ascii="Book Antiqua" w:eastAsia="Book Antiqua" w:hAnsi="Book Antiqua" w:cs="Book Antiqua"/>
          <w:szCs w:val="24"/>
          <w:lang w:val="es-PR"/>
        </w:rPr>
        <w:t xml:space="preserve"> </w:t>
      </w:r>
    </w:p>
    <w:p w14:paraId="43557475" w14:textId="77777777" w:rsidR="00F1296E" w:rsidRPr="00E20B11" w:rsidRDefault="00F1296E" w:rsidP="009C3C65">
      <w:pPr>
        <w:jc w:val="center"/>
        <w:rPr>
          <w:rFonts w:ascii="Book Antiqua" w:eastAsia="Book Antiqua" w:hAnsi="Book Antiqua" w:cs="Book Antiqua"/>
          <w:b/>
          <w:bCs/>
          <w:szCs w:val="24"/>
          <w:lang w:val="es-PR"/>
        </w:rPr>
      </w:pPr>
    </w:p>
    <w:p w14:paraId="6D489EEB" w14:textId="77777777" w:rsidR="00A90919" w:rsidRDefault="00A90919" w:rsidP="002C4460">
      <w:pPr>
        <w:rPr>
          <w:rFonts w:ascii="Book Antiqua" w:eastAsia="Book Antiqua" w:hAnsi="Book Antiqua" w:cs="Book Antiqua"/>
          <w:b/>
          <w:bCs/>
          <w:szCs w:val="24"/>
          <w:lang w:val="es-ES"/>
        </w:rPr>
      </w:pPr>
    </w:p>
    <w:p w14:paraId="03BE0EF1" w14:textId="040FCD6E"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lastRenderedPageBreak/>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356535B3" w14:textId="2A4AC2B7" w:rsidR="00057EC0" w:rsidRPr="00057EC0" w:rsidRDefault="00DF2DC6" w:rsidP="00057EC0">
      <w:pPr>
        <w:ind w:firstLine="720"/>
        <w:jc w:val="both"/>
        <w:rPr>
          <w:rFonts w:ascii="Book Antiqua" w:eastAsia="Book Antiqua" w:hAnsi="Book Antiqua" w:cs="Book Antiqua"/>
          <w:bCs/>
          <w:lang w:val="es-PR"/>
        </w:rPr>
      </w:pPr>
      <w:r w:rsidRPr="00E20B11">
        <w:rPr>
          <w:rFonts w:ascii="Book Antiqua" w:eastAsia="Book Antiqua" w:hAnsi="Book Antiqua" w:cs="Book Antiqua"/>
          <w:bCs/>
          <w:szCs w:val="24"/>
          <w:lang w:val="es-ES"/>
        </w:rPr>
        <w:t xml:space="preserve">Contando con el beneficio de los memoriales antes citados, </w:t>
      </w:r>
      <w:r w:rsidR="00D41CF7" w:rsidRPr="00E20B11">
        <w:rPr>
          <w:rFonts w:ascii="Book Antiqua" w:eastAsia="Book Antiqua" w:hAnsi="Book Antiqua" w:cs="Book Antiqua"/>
          <w:bCs/>
          <w:szCs w:val="24"/>
          <w:lang w:val="es-ES"/>
        </w:rPr>
        <w:t>la</w:t>
      </w:r>
      <w:r w:rsidR="00D41CF7">
        <w:rPr>
          <w:rFonts w:ascii="Book Antiqua" w:eastAsia="Book Antiqua" w:hAnsi="Book Antiqua" w:cs="Book Antiqua"/>
          <w:bCs/>
          <w:szCs w:val="24"/>
          <w:lang w:val="es-ES"/>
        </w:rPr>
        <w:t xml:space="preserve">s </w:t>
      </w:r>
      <w:r w:rsidR="00D41CF7" w:rsidRPr="00E20B11">
        <w:rPr>
          <w:rFonts w:ascii="Book Antiqua" w:eastAsia="Book Antiqua" w:hAnsi="Book Antiqua" w:cs="Book Antiqua"/>
          <w:bCs/>
          <w:szCs w:val="24"/>
          <w:lang w:val="es-ES"/>
        </w:rPr>
        <w:t>Comisiones</w:t>
      </w:r>
      <w:r w:rsidR="00D9134E">
        <w:rPr>
          <w:rFonts w:ascii="Book Antiqua" w:eastAsia="Book Antiqua" w:hAnsi="Book Antiqua" w:cs="Book Antiqua"/>
          <w:bCs/>
          <w:szCs w:val="24"/>
          <w:lang w:val="es-ES"/>
        </w:rPr>
        <w:t xml:space="preserve"> concernidas</w:t>
      </w:r>
      <w:r w:rsidRPr="00E20B11">
        <w:rPr>
          <w:rFonts w:ascii="Book Antiqua" w:eastAsia="Book Antiqua" w:hAnsi="Book Antiqua" w:cs="Book Antiqua"/>
          <w:bCs/>
          <w:szCs w:val="24"/>
          <w:lang w:val="es-ES"/>
        </w:rPr>
        <w:t xml:space="preserve"> </w:t>
      </w:r>
      <w:r w:rsidR="00541528" w:rsidRPr="00E20B11">
        <w:rPr>
          <w:rFonts w:ascii="Book Antiqua" w:eastAsia="Book Antiqua" w:hAnsi="Book Antiqua" w:cs="Book Antiqua"/>
          <w:bCs/>
          <w:szCs w:val="24"/>
          <w:lang w:val="es-ES"/>
        </w:rPr>
        <w:t>evalu</w:t>
      </w:r>
      <w:r w:rsidR="00D9134E">
        <w:rPr>
          <w:rFonts w:ascii="Book Antiqua" w:eastAsia="Book Antiqua" w:hAnsi="Book Antiqua" w:cs="Book Antiqua"/>
          <w:bCs/>
          <w:szCs w:val="24"/>
          <w:lang w:val="es-ES"/>
        </w:rPr>
        <w:t>aron</w:t>
      </w:r>
      <w:r w:rsidR="00541528" w:rsidRPr="00E20B11">
        <w:rPr>
          <w:rFonts w:ascii="Book Antiqua" w:eastAsia="Book Antiqua" w:hAnsi="Book Antiqua" w:cs="Book Antiqua"/>
          <w:bCs/>
          <w:szCs w:val="24"/>
          <w:lang w:val="es-ES"/>
        </w:rPr>
        <w:t xml:space="preserve"> </w:t>
      </w:r>
      <w:r w:rsidR="00BC5F1C" w:rsidRPr="00E20B11">
        <w:rPr>
          <w:rFonts w:ascii="Book Antiqua" w:eastAsia="Book Antiqua" w:hAnsi="Book Antiqua" w:cs="Book Antiqua"/>
          <w:bCs/>
          <w:szCs w:val="24"/>
          <w:lang w:val="es-ES"/>
        </w:rPr>
        <w:t>el Proyecto de</w:t>
      </w:r>
      <w:r w:rsidR="00185A78" w:rsidRPr="00E20B11">
        <w:rPr>
          <w:rFonts w:ascii="Book Antiqua" w:eastAsia="Book Antiqua" w:hAnsi="Book Antiqua" w:cs="Book Antiqua"/>
          <w:bCs/>
          <w:szCs w:val="24"/>
          <w:lang w:val="es-ES"/>
        </w:rPr>
        <w:t>l Senado</w:t>
      </w:r>
      <w:r w:rsidR="00D9134E">
        <w:rPr>
          <w:rFonts w:ascii="Book Antiqua" w:eastAsia="Book Antiqua" w:hAnsi="Book Antiqua" w:cs="Book Antiqua"/>
          <w:bCs/>
          <w:szCs w:val="24"/>
          <w:lang w:val="es-ES"/>
        </w:rPr>
        <w:t xml:space="preserve"> 139</w:t>
      </w:r>
      <w:r w:rsidR="00BC5F1C" w:rsidRPr="00E20B11">
        <w:rPr>
          <w:rFonts w:ascii="Book Antiqua" w:eastAsia="Book Antiqua" w:hAnsi="Book Antiqua" w:cs="Book Antiqua"/>
          <w:bCs/>
          <w:szCs w:val="24"/>
          <w:lang w:val="es-ES"/>
        </w:rPr>
        <w:t xml:space="preserve"> </w:t>
      </w:r>
      <w:r w:rsidR="00EA1A3F" w:rsidRPr="00E20B11">
        <w:rPr>
          <w:rFonts w:ascii="Book Antiqua" w:eastAsia="Book Antiqua" w:hAnsi="Book Antiqua" w:cs="Book Antiqua"/>
          <w:bCs/>
          <w:szCs w:val="24"/>
          <w:lang w:val="es-ES"/>
        </w:rPr>
        <w:t>y</w:t>
      </w:r>
      <w:r w:rsidR="002F7257" w:rsidRPr="00E20B11">
        <w:rPr>
          <w:rFonts w:ascii="Book Antiqua" w:eastAsia="Book Antiqua" w:hAnsi="Book Antiqua" w:cs="Book Antiqua"/>
          <w:bCs/>
          <w:szCs w:val="24"/>
          <w:lang w:val="es-ES"/>
        </w:rPr>
        <w:t xml:space="preserve"> considera</w:t>
      </w:r>
      <w:r w:rsidR="00D9134E">
        <w:rPr>
          <w:rFonts w:ascii="Book Antiqua" w:eastAsia="Book Antiqua" w:hAnsi="Book Antiqua" w:cs="Book Antiqua"/>
          <w:bCs/>
          <w:szCs w:val="24"/>
          <w:lang w:val="es-ES"/>
        </w:rPr>
        <w:t>n</w:t>
      </w:r>
      <w:r w:rsidR="002F7257" w:rsidRPr="00E20B11">
        <w:rPr>
          <w:rFonts w:ascii="Book Antiqua" w:eastAsia="Book Antiqua" w:hAnsi="Book Antiqua" w:cs="Book Antiqua"/>
          <w:bCs/>
          <w:szCs w:val="24"/>
          <w:lang w:val="es-ES"/>
        </w:rPr>
        <w:t xml:space="preserve"> necesario el </w:t>
      </w:r>
      <w:r w:rsidR="00ED6A8A" w:rsidRPr="00E20B11">
        <w:rPr>
          <w:rFonts w:ascii="Book Antiqua" w:eastAsia="Book Antiqua" w:hAnsi="Book Antiqua" w:cs="Book Antiqua"/>
          <w:bCs/>
          <w:szCs w:val="24"/>
          <w:lang w:val="es-ES"/>
        </w:rPr>
        <w:t xml:space="preserve">que </w:t>
      </w:r>
      <w:r w:rsidR="00995675" w:rsidRPr="00E20B11">
        <w:rPr>
          <w:rFonts w:ascii="Book Antiqua" w:eastAsia="Book Antiqua" w:hAnsi="Book Antiqua" w:cs="Book Antiqua"/>
          <w:bCs/>
          <w:szCs w:val="24"/>
          <w:lang w:val="es-ES"/>
        </w:rPr>
        <w:t xml:space="preserve">se </w:t>
      </w:r>
      <w:r w:rsidR="00057EC0">
        <w:rPr>
          <w:rFonts w:ascii="Book Antiqua" w:eastAsia="Book Antiqua" w:hAnsi="Book Antiqua" w:cs="Book Antiqua"/>
          <w:bCs/>
          <w:lang w:val="es-PR"/>
        </w:rPr>
        <w:t>apruebe.</w:t>
      </w:r>
      <w:r w:rsidR="00D9134E" w:rsidRPr="00D9134E">
        <w:rPr>
          <w:rFonts w:ascii="Book Antiqua" w:eastAsia="Book Antiqua" w:hAnsi="Book Antiqua" w:cs="Book Antiqua"/>
          <w:szCs w:val="24"/>
          <w:lang w:val="es-PR"/>
        </w:rPr>
        <w:t xml:space="preserve"> </w:t>
      </w:r>
      <w:r w:rsidR="00D9134E">
        <w:rPr>
          <w:rFonts w:ascii="Book Antiqua" w:eastAsia="Book Antiqua" w:hAnsi="Book Antiqua" w:cs="Book Antiqua"/>
          <w:szCs w:val="24"/>
          <w:lang w:val="es-PR"/>
        </w:rPr>
        <w:t xml:space="preserve">Esta medida </w:t>
      </w:r>
      <w:r w:rsidR="00D41CF7">
        <w:rPr>
          <w:rFonts w:ascii="Book Antiqua" w:eastAsia="Book Antiqua" w:hAnsi="Book Antiqua" w:cs="Book Antiqua"/>
          <w:szCs w:val="24"/>
          <w:lang w:val="es-PR"/>
        </w:rPr>
        <w:t xml:space="preserve">propone </w:t>
      </w:r>
      <w:r w:rsidR="00D9134E" w:rsidRPr="00D9134E">
        <w:rPr>
          <w:rFonts w:ascii="Book Antiqua" w:eastAsia="Book Antiqua" w:hAnsi="Book Antiqua" w:cs="Book Antiqua"/>
          <w:bCs/>
          <w:lang w:val="es-PR"/>
        </w:rPr>
        <w:t xml:space="preserve">enmiendas técnicas en la Ley Núm. 168-2019, conocida como “Ley de Armas de Puerto Rico de 2020”, tales como modificar la definición de “parte de arma de fuego”, añadir </w:t>
      </w:r>
      <w:proofErr w:type="spellStart"/>
      <w:r w:rsidR="00D9134E" w:rsidRPr="00D9134E">
        <w:rPr>
          <w:rFonts w:ascii="Book Antiqua" w:eastAsia="Book Antiqua" w:hAnsi="Book Antiqua" w:cs="Book Antiqua"/>
          <w:bCs/>
          <w:lang w:val="es-PR"/>
        </w:rPr>
        <w:t>subincisos</w:t>
      </w:r>
      <w:proofErr w:type="spellEnd"/>
      <w:r w:rsidR="00D9134E" w:rsidRPr="00D9134E">
        <w:rPr>
          <w:rFonts w:ascii="Book Antiqua" w:eastAsia="Book Antiqua" w:hAnsi="Book Antiqua" w:cs="Book Antiqua"/>
          <w:bCs/>
          <w:lang w:val="es-PR"/>
        </w:rPr>
        <w:t xml:space="preserve"> y tipificar expresamente la posesión, portación o transporte de dichas partes sin licencia</w:t>
      </w:r>
      <w:r w:rsidR="00D41CF7">
        <w:rPr>
          <w:rFonts w:ascii="Book Antiqua" w:eastAsia="Book Antiqua" w:hAnsi="Book Antiqua" w:cs="Book Antiqua"/>
          <w:bCs/>
          <w:lang w:val="es-PR"/>
        </w:rPr>
        <w:t>.</w:t>
      </w:r>
      <w:r w:rsidR="00057EC0">
        <w:rPr>
          <w:rFonts w:ascii="Book Antiqua" w:eastAsia="Book Antiqua" w:hAnsi="Book Antiqua" w:cs="Book Antiqua"/>
          <w:bCs/>
          <w:lang w:val="es-PR"/>
        </w:rPr>
        <w:t xml:space="preserve"> </w:t>
      </w:r>
    </w:p>
    <w:p w14:paraId="53FE08F6" w14:textId="77777777" w:rsidR="00995675" w:rsidRPr="00E20B11" w:rsidRDefault="00995675" w:rsidP="001A5704">
      <w:pPr>
        <w:jc w:val="both"/>
        <w:rPr>
          <w:rFonts w:ascii="Book Antiqua" w:eastAsia="Book Antiqua" w:hAnsi="Book Antiqua" w:cs="Book Antiqua"/>
          <w:bCs/>
          <w:szCs w:val="24"/>
          <w:lang w:val="es-PR"/>
        </w:rPr>
      </w:pPr>
    </w:p>
    <w:p w14:paraId="415730B1" w14:textId="411468CB"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t>Por los fundamentos antes expuestos, la</w:t>
      </w:r>
      <w:r w:rsidR="00D41CF7">
        <w:rPr>
          <w:rFonts w:ascii="Book Antiqua" w:eastAsia="Book Antiqua" w:hAnsi="Book Antiqua" w:cs="Book Antiqua"/>
          <w:bCs/>
          <w:szCs w:val="24"/>
          <w:lang w:val="es-ES"/>
        </w:rPr>
        <w:t>s</w:t>
      </w:r>
      <w:r w:rsidRPr="00E20B11">
        <w:rPr>
          <w:rFonts w:ascii="Book Antiqua" w:eastAsia="Book Antiqua" w:hAnsi="Book Antiqua" w:cs="Book Antiqua"/>
          <w:bCs/>
          <w:szCs w:val="24"/>
          <w:lang w:val="es-ES"/>
        </w:rPr>
        <w:t xml:space="preserve"> </w:t>
      </w:r>
      <w:r w:rsidR="00E91565" w:rsidRPr="00E20B11">
        <w:rPr>
          <w:rFonts w:ascii="Book Antiqua" w:eastAsia="Book Antiqua" w:hAnsi="Book Antiqua" w:cs="Book Antiqua"/>
          <w:bCs/>
          <w:szCs w:val="24"/>
          <w:lang w:val="es-ES"/>
        </w:rPr>
        <w:t>Comisi</w:t>
      </w:r>
      <w:r w:rsidR="00D41CF7">
        <w:rPr>
          <w:rFonts w:ascii="Book Antiqua" w:eastAsia="Book Antiqua" w:hAnsi="Book Antiqua" w:cs="Book Antiqua"/>
          <w:bCs/>
          <w:szCs w:val="24"/>
          <w:lang w:val="es-ES"/>
        </w:rPr>
        <w:t>ones</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D41CF7">
        <w:rPr>
          <w:rFonts w:ascii="Book Antiqua" w:eastAsia="Book Antiqua" w:hAnsi="Book Antiqua" w:cs="Book Antiqua"/>
          <w:bCs/>
          <w:szCs w:val="24"/>
          <w:lang w:val="es-ES"/>
        </w:rPr>
        <w:t xml:space="preserve"> y de lo Jurídico</w:t>
      </w:r>
      <w:r w:rsidR="00E91565" w:rsidRPr="00E20B11">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luego del estudio y consideración correspondiente, tiene</w:t>
      </w:r>
      <w:r w:rsidR="00D41CF7">
        <w:rPr>
          <w:rFonts w:ascii="Book Antiqua" w:eastAsia="Book Antiqua" w:hAnsi="Book Antiqua" w:cs="Book Antiqua"/>
          <w:bCs/>
          <w:szCs w:val="24"/>
        </w:rPr>
        <w:t>n</w:t>
      </w:r>
      <w:r w:rsidRPr="00E20B11">
        <w:rPr>
          <w:rFonts w:ascii="Book Antiqua" w:eastAsia="Book Antiqua" w:hAnsi="Book Antiqua" w:cs="Book Antiqua"/>
          <w:bCs/>
          <w:szCs w:val="24"/>
        </w:rPr>
        <w:t xml:space="preserv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de</w:t>
      </w:r>
      <w:r w:rsidR="00532738" w:rsidRPr="00E20B11">
        <w:rPr>
          <w:rFonts w:ascii="Book Antiqua" w:eastAsia="Book Antiqua" w:hAnsi="Book Antiqua" w:cs="Book Antiqua"/>
          <w:bCs/>
          <w:szCs w:val="24"/>
        </w:rPr>
        <w:t>l Proyecto de</w:t>
      </w:r>
      <w:r w:rsidR="00185A78" w:rsidRPr="00E20B11">
        <w:rPr>
          <w:rFonts w:ascii="Book Antiqua" w:eastAsia="Book Antiqua" w:hAnsi="Book Antiqua" w:cs="Book Antiqua"/>
          <w:bCs/>
          <w:szCs w:val="24"/>
        </w:rPr>
        <w:t xml:space="preserve">l Senado </w:t>
      </w:r>
      <w:r w:rsidR="00D41CF7">
        <w:rPr>
          <w:rFonts w:ascii="Book Antiqua" w:eastAsia="Book Antiqua" w:hAnsi="Book Antiqua" w:cs="Book Antiqua"/>
          <w:bCs/>
          <w:szCs w:val="24"/>
        </w:rPr>
        <w:t>139</w:t>
      </w:r>
      <w:r w:rsidR="00230CCE" w:rsidRPr="00E20B11">
        <w:rPr>
          <w:rFonts w:ascii="Book Antiqua" w:eastAsia="Book Antiqua" w:hAnsi="Book Antiqua" w:cs="Book Antiqua"/>
          <w:lang w:val="es-ES"/>
        </w:rPr>
        <w:t xml:space="preserve"> </w:t>
      </w:r>
      <w:r w:rsidR="006E54AA" w:rsidRPr="00E20B11">
        <w:rPr>
          <w:rFonts w:ascii="Book Antiqua" w:eastAsia="Book Antiqua" w:hAnsi="Book Antiqua" w:cs="Book Antiqua"/>
          <w:bCs/>
          <w:szCs w:val="24"/>
          <w:lang w:val="es-ES"/>
        </w:rPr>
        <w:t xml:space="preserve">sin </w:t>
      </w:r>
      <w:r w:rsidR="00230CCE" w:rsidRPr="00E20B11">
        <w:rPr>
          <w:rFonts w:ascii="Book Antiqua" w:eastAsia="Book Antiqua" w:hAnsi="Book Antiqua" w:cs="Book Antiqua"/>
          <w:bCs/>
          <w:szCs w:val="24"/>
          <w:lang w:val="es-ES"/>
        </w:rPr>
        <w:t>enmiendas</w:t>
      </w:r>
      <w:r w:rsidR="006E54AA" w:rsidRPr="00E20B11">
        <w:rPr>
          <w:rFonts w:ascii="Book Antiqua" w:eastAsia="Book Antiqua" w:hAnsi="Book Antiqua" w:cs="Book Antiqua"/>
          <w:bCs/>
          <w:szCs w:val="24"/>
          <w:lang w:val="es-ES"/>
        </w:rPr>
        <w:t xml:space="preserve">. </w:t>
      </w:r>
      <w:r w:rsidR="00230CCE" w:rsidRPr="00E20B11">
        <w:rPr>
          <w:rFonts w:ascii="Book Antiqua" w:eastAsia="Book Antiqua" w:hAnsi="Book Antiqua" w:cs="Book Antiqua"/>
          <w:bCs/>
          <w:szCs w:val="24"/>
          <w:lang w:val="es-ES"/>
        </w:rPr>
        <w:t xml:space="preserv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0378C4EA" w14:textId="77777777" w:rsidR="004C3AD2" w:rsidRDefault="004C3AD2" w:rsidP="00700EE6">
      <w:pPr>
        <w:jc w:val="both"/>
        <w:rPr>
          <w:rFonts w:ascii="Book Antiqua" w:eastAsia="Book Antiqua" w:hAnsi="Book Antiqua" w:cs="Book Antiqua"/>
          <w:szCs w:val="24"/>
          <w:lang w:val="es-ES"/>
        </w:rPr>
      </w:pPr>
    </w:p>
    <w:p w14:paraId="31007FC1" w14:textId="77777777" w:rsidR="004C3AD2" w:rsidRPr="00E20B11" w:rsidRDefault="004C3AD2" w:rsidP="00700EE6">
      <w:pPr>
        <w:jc w:val="both"/>
        <w:rPr>
          <w:rFonts w:ascii="Book Antiqua" w:eastAsia="Book Antiqua" w:hAnsi="Book Antiqua" w:cs="Book Antiqua"/>
          <w:szCs w:val="24"/>
          <w:lang w:val="es-ES"/>
        </w:rPr>
      </w:pPr>
    </w:p>
    <w:p w14:paraId="3BB065F2" w14:textId="275B0326" w:rsidR="00C24CB7" w:rsidRPr="00E20B11" w:rsidRDefault="004C3AD2" w:rsidP="00700EE6">
      <w:pPr>
        <w:jc w:val="both"/>
        <w:rPr>
          <w:rFonts w:ascii="Book Antiqua" w:eastAsia="Book Antiqua" w:hAnsi="Book Antiqua" w:cs="Book Antiqua"/>
          <w:szCs w:val="24"/>
          <w:lang w:val="es-ES"/>
        </w:rPr>
      </w:pPr>
      <w:r>
        <w:rPr>
          <w:rFonts w:ascii="Book Antiqua" w:eastAsia="Book Antiqua" w:hAnsi="Book Antiqua" w:cs="Book Antiqua"/>
          <w:szCs w:val="24"/>
          <w:lang w:val="es-ES"/>
        </w:rPr>
        <w:t>________________________</w:t>
      </w:r>
    </w:p>
    <w:p w14:paraId="3AAA24EA" w14:textId="4530D2F2" w:rsidR="00C24CB7" w:rsidRPr="004C3AD2" w:rsidRDefault="00671D1D" w:rsidP="00700EE6">
      <w:pPr>
        <w:jc w:val="both"/>
        <w:rPr>
          <w:rFonts w:ascii="Book Antiqua" w:eastAsia="Book Antiqua" w:hAnsi="Book Antiqua" w:cs="Book Antiqua"/>
          <w:b/>
          <w:bCs/>
          <w:szCs w:val="24"/>
          <w:lang w:val="es-ES"/>
        </w:rPr>
      </w:pPr>
      <w:r w:rsidRPr="004C3AD2">
        <w:rPr>
          <w:rFonts w:ascii="Book Antiqua" w:eastAsia="Book Antiqua" w:hAnsi="Book Antiqua" w:cs="Book Antiqua"/>
          <w:b/>
          <w:bCs/>
          <w:szCs w:val="24"/>
          <w:lang w:val="es-ES"/>
        </w:rPr>
        <w:t xml:space="preserve">Hon. </w:t>
      </w:r>
      <w:r w:rsidR="00850AFB" w:rsidRPr="004C3AD2">
        <w:rPr>
          <w:rFonts w:ascii="Book Antiqua" w:eastAsia="Book Antiqua" w:hAnsi="Book Antiqua" w:cs="Book Antiqua"/>
          <w:b/>
          <w:bCs/>
          <w:szCs w:val="24"/>
          <w:lang w:val="es-ES"/>
        </w:rPr>
        <w:t>José</w:t>
      </w:r>
      <w:r w:rsidRPr="004C3AD2">
        <w:rPr>
          <w:rFonts w:ascii="Book Antiqua" w:eastAsia="Book Antiqua" w:hAnsi="Book Antiqua" w:cs="Book Antiqua"/>
          <w:b/>
          <w:bCs/>
          <w:szCs w:val="24"/>
          <w:lang w:val="es-ES"/>
        </w:rPr>
        <w:t xml:space="preserve"> “Che</w:t>
      </w:r>
      <w:r w:rsidR="00850AFB" w:rsidRPr="004C3AD2">
        <w:rPr>
          <w:rFonts w:ascii="Book Antiqua" w:eastAsia="Book Antiqua" w:hAnsi="Book Antiqua" w:cs="Book Antiqua"/>
          <w:b/>
          <w:bCs/>
          <w:szCs w:val="24"/>
          <w:lang w:val="es-ES"/>
        </w:rPr>
        <w:t xml:space="preserve">” Pérez </w:t>
      </w:r>
      <w:r w:rsidR="004C3AD2" w:rsidRPr="004C3AD2">
        <w:rPr>
          <w:rFonts w:ascii="Book Antiqua" w:eastAsia="Book Antiqua" w:hAnsi="Book Antiqua" w:cs="Book Antiqua"/>
          <w:b/>
          <w:bCs/>
          <w:szCs w:val="24"/>
          <w:lang w:val="es-ES"/>
        </w:rPr>
        <w:t>Cordero</w:t>
      </w:r>
    </w:p>
    <w:p w14:paraId="557708B6" w14:textId="28EC74F5" w:rsidR="004C3AD2" w:rsidRDefault="004C3AD2" w:rsidP="00700EE6">
      <w:pPr>
        <w:jc w:val="both"/>
        <w:rPr>
          <w:rFonts w:ascii="Book Antiqua" w:eastAsia="Book Antiqua" w:hAnsi="Book Antiqua" w:cs="Book Antiqua"/>
          <w:szCs w:val="24"/>
          <w:lang w:val="es-ES"/>
        </w:rPr>
      </w:pPr>
      <w:r>
        <w:rPr>
          <w:rFonts w:ascii="Book Antiqua" w:eastAsia="Book Antiqua" w:hAnsi="Book Antiqua" w:cs="Book Antiqua"/>
          <w:szCs w:val="24"/>
          <w:lang w:val="es-ES"/>
        </w:rPr>
        <w:t>Presidente</w:t>
      </w:r>
    </w:p>
    <w:p w14:paraId="11AC6FC3" w14:textId="79AC603E" w:rsidR="004C3AD2" w:rsidRPr="00E20B11" w:rsidRDefault="004C3AD2" w:rsidP="00700EE6">
      <w:pPr>
        <w:jc w:val="both"/>
        <w:rPr>
          <w:rFonts w:ascii="Book Antiqua" w:eastAsia="Book Antiqua" w:hAnsi="Book Antiqua" w:cs="Book Antiqua"/>
          <w:szCs w:val="24"/>
          <w:lang w:val="es-ES"/>
        </w:rPr>
      </w:pPr>
      <w:r>
        <w:rPr>
          <w:rFonts w:ascii="Book Antiqua" w:eastAsia="Book Antiqua" w:hAnsi="Book Antiqua" w:cs="Book Antiqua"/>
          <w:szCs w:val="24"/>
          <w:lang w:val="es-ES"/>
        </w:rPr>
        <w:t>Comisión de lo Jurídico</w:t>
      </w:r>
    </w:p>
    <w:sectPr w:rsidR="004C3AD2"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A99DB" w14:textId="77777777" w:rsidR="00663BBC" w:rsidRDefault="00663BBC">
      <w:r>
        <w:separator/>
      </w:r>
    </w:p>
  </w:endnote>
  <w:endnote w:type="continuationSeparator" w:id="0">
    <w:p w14:paraId="1EC8B3C3" w14:textId="77777777" w:rsidR="00663BBC" w:rsidRDefault="00663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2620F" w14:textId="77777777" w:rsidR="00663BBC" w:rsidRDefault="00663BBC">
      <w:r>
        <w:separator/>
      </w:r>
    </w:p>
  </w:footnote>
  <w:footnote w:type="continuationSeparator" w:id="0">
    <w:p w14:paraId="18297C8C" w14:textId="77777777" w:rsidR="00663BBC" w:rsidRDefault="00663BBC">
      <w:r>
        <w:continuationSeparator/>
      </w:r>
    </w:p>
  </w:footnote>
  <w:footnote w:id="1">
    <w:p w14:paraId="2C4B0683" w14:textId="7B083208" w:rsidR="00282006" w:rsidRPr="00282006" w:rsidRDefault="00282006">
      <w:pPr>
        <w:pStyle w:val="FootnoteText"/>
        <w:rPr>
          <w:rFonts w:ascii="Book Antiqua" w:hAnsi="Book Antiqua"/>
        </w:rPr>
      </w:pPr>
      <w:r>
        <w:rPr>
          <w:rStyle w:val="FootnoteReference"/>
        </w:rPr>
        <w:footnoteRef/>
      </w:r>
      <w:r>
        <w:t xml:space="preserve"> </w:t>
      </w:r>
      <w:r w:rsidRPr="00282006">
        <w:rPr>
          <w:rFonts w:ascii="Book Antiqua" w:hAnsi="Book Antiqua"/>
          <w:lang w:val="es-US"/>
        </w:rPr>
        <w:t>Las observaciones técnicas del Departamento de Justicia y del DSP, fueron atendidas oportunamente por las Comisiones homólogas del Senado</w:t>
      </w:r>
      <w:r>
        <w:rPr>
          <w:rFonts w:ascii="Book Antiqua" w:hAnsi="Book Antiqua"/>
          <w:lang w:val="es-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019A339D"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C5062B">
      <w:rPr>
        <w:rFonts w:ascii="Calibri" w:eastAsia="Calibri" w:hAnsi="Calibri"/>
        <w:b/>
        <w:i/>
        <w:sz w:val="22"/>
        <w:szCs w:val="22"/>
        <w:lang w:val="es-PR"/>
      </w:rPr>
      <w:t xml:space="preserve">l S. </w:t>
    </w:r>
    <w:r w:rsidR="00AA5E04">
      <w:rPr>
        <w:rFonts w:ascii="Calibri" w:eastAsia="Calibri" w:hAnsi="Calibri"/>
        <w:b/>
        <w:i/>
        <w:sz w:val="22"/>
        <w:szCs w:val="22"/>
        <w:lang w:val="es-PR"/>
      </w:rPr>
      <w:t>139</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2AFB"/>
    <w:rsid w:val="000134D2"/>
    <w:rsid w:val="000138AF"/>
    <w:rsid w:val="00014121"/>
    <w:rsid w:val="0001517A"/>
    <w:rsid w:val="00015228"/>
    <w:rsid w:val="00015B99"/>
    <w:rsid w:val="00017A55"/>
    <w:rsid w:val="00020DA6"/>
    <w:rsid w:val="00021396"/>
    <w:rsid w:val="0002280F"/>
    <w:rsid w:val="000229CC"/>
    <w:rsid w:val="00025064"/>
    <w:rsid w:val="0002665F"/>
    <w:rsid w:val="000307E4"/>
    <w:rsid w:val="000348EF"/>
    <w:rsid w:val="000354E0"/>
    <w:rsid w:val="00037E45"/>
    <w:rsid w:val="000400C5"/>
    <w:rsid w:val="000401E8"/>
    <w:rsid w:val="00041144"/>
    <w:rsid w:val="00042939"/>
    <w:rsid w:val="00042C50"/>
    <w:rsid w:val="000447E9"/>
    <w:rsid w:val="00045D3A"/>
    <w:rsid w:val="00046EBE"/>
    <w:rsid w:val="00047115"/>
    <w:rsid w:val="000476FF"/>
    <w:rsid w:val="00047A1D"/>
    <w:rsid w:val="00047E12"/>
    <w:rsid w:val="000500C4"/>
    <w:rsid w:val="000507CA"/>
    <w:rsid w:val="00050E9A"/>
    <w:rsid w:val="00056A49"/>
    <w:rsid w:val="0005769F"/>
    <w:rsid w:val="00057EC0"/>
    <w:rsid w:val="00060836"/>
    <w:rsid w:val="000626E9"/>
    <w:rsid w:val="00067E9F"/>
    <w:rsid w:val="0007234A"/>
    <w:rsid w:val="00073B40"/>
    <w:rsid w:val="00077AEB"/>
    <w:rsid w:val="00077FC8"/>
    <w:rsid w:val="000820D1"/>
    <w:rsid w:val="0008367C"/>
    <w:rsid w:val="000840B7"/>
    <w:rsid w:val="00085022"/>
    <w:rsid w:val="00085143"/>
    <w:rsid w:val="00085833"/>
    <w:rsid w:val="00086D70"/>
    <w:rsid w:val="00087C86"/>
    <w:rsid w:val="0009035A"/>
    <w:rsid w:val="00094444"/>
    <w:rsid w:val="000948C5"/>
    <w:rsid w:val="000949CC"/>
    <w:rsid w:val="00095660"/>
    <w:rsid w:val="000960C7"/>
    <w:rsid w:val="000968F0"/>
    <w:rsid w:val="000A0600"/>
    <w:rsid w:val="000A2D93"/>
    <w:rsid w:val="000A4C87"/>
    <w:rsid w:val="000A5DCE"/>
    <w:rsid w:val="000A6224"/>
    <w:rsid w:val="000A73FA"/>
    <w:rsid w:val="000B0D43"/>
    <w:rsid w:val="000B1E45"/>
    <w:rsid w:val="000B4104"/>
    <w:rsid w:val="000B4B87"/>
    <w:rsid w:val="000B6B0E"/>
    <w:rsid w:val="000C2E27"/>
    <w:rsid w:val="000C4A90"/>
    <w:rsid w:val="000C5AA8"/>
    <w:rsid w:val="000C66A9"/>
    <w:rsid w:val="000C6951"/>
    <w:rsid w:val="000D246A"/>
    <w:rsid w:val="000D2BDF"/>
    <w:rsid w:val="000D5F7E"/>
    <w:rsid w:val="000D66AD"/>
    <w:rsid w:val="000D68AF"/>
    <w:rsid w:val="000D68FC"/>
    <w:rsid w:val="000E0CEE"/>
    <w:rsid w:val="000E0FFF"/>
    <w:rsid w:val="000E1971"/>
    <w:rsid w:val="000E3F54"/>
    <w:rsid w:val="000E5D36"/>
    <w:rsid w:val="000E5F44"/>
    <w:rsid w:val="000E687F"/>
    <w:rsid w:val="000F0EF1"/>
    <w:rsid w:val="000F1913"/>
    <w:rsid w:val="000F2CD7"/>
    <w:rsid w:val="000F334A"/>
    <w:rsid w:val="000F5852"/>
    <w:rsid w:val="000F5AC1"/>
    <w:rsid w:val="000F67BD"/>
    <w:rsid w:val="000F73AA"/>
    <w:rsid w:val="00100EA4"/>
    <w:rsid w:val="001015D5"/>
    <w:rsid w:val="00101A40"/>
    <w:rsid w:val="00101C99"/>
    <w:rsid w:val="00103274"/>
    <w:rsid w:val="001049CF"/>
    <w:rsid w:val="0010585D"/>
    <w:rsid w:val="001059C5"/>
    <w:rsid w:val="00106EB2"/>
    <w:rsid w:val="00110E93"/>
    <w:rsid w:val="001117C9"/>
    <w:rsid w:val="001148F9"/>
    <w:rsid w:val="001151C8"/>
    <w:rsid w:val="00115F73"/>
    <w:rsid w:val="00116525"/>
    <w:rsid w:val="00120775"/>
    <w:rsid w:val="001209AD"/>
    <w:rsid w:val="00121A4C"/>
    <w:rsid w:val="00121C82"/>
    <w:rsid w:val="00126659"/>
    <w:rsid w:val="00126797"/>
    <w:rsid w:val="0013028A"/>
    <w:rsid w:val="001311BA"/>
    <w:rsid w:val="0013140F"/>
    <w:rsid w:val="00135089"/>
    <w:rsid w:val="00140F2B"/>
    <w:rsid w:val="00141135"/>
    <w:rsid w:val="00141605"/>
    <w:rsid w:val="00141703"/>
    <w:rsid w:val="00142BB5"/>
    <w:rsid w:val="0014475E"/>
    <w:rsid w:val="00146CE1"/>
    <w:rsid w:val="001506A1"/>
    <w:rsid w:val="00150CAD"/>
    <w:rsid w:val="001517E9"/>
    <w:rsid w:val="00153D68"/>
    <w:rsid w:val="001545DA"/>
    <w:rsid w:val="00156B55"/>
    <w:rsid w:val="00157438"/>
    <w:rsid w:val="00157711"/>
    <w:rsid w:val="001601C3"/>
    <w:rsid w:val="00161566"/>
    <w:rsid w:val="001626AE"/>
    <w:rsid w:val="001629F6"/>
    <w:rsid w:val="001644C5"/>
    <w:rsid w:val="001645FC"/>
    <w:rsid w:val="00164A03"/>
    <w:rsid w:val="00165ACD"/>
    <w:rsid w:val="001662EB"/>
    <w:rsid w:val="0017100B"/>
    <w:rsid w:val="00171FDF"/>
    <w:rsid w:val="00174D24"/>
    <w:rsid w:val="001807DF"/>
    <w:rsid w:val="00180ADA"/>
    <w:rsid w:val="00182547"/>
    <w:rsid w:val="00182F6C"/>
    <w:rsid w:val="00185A78"/>
    <w:rsid w:val="00185EB5"/>
    <w:rsid w:val="00187E3E"/>
    <w:rsid w:val="00191042"/>
    <w:rsid w:val="0019261C"/>
    <w:rsid w:val="0019400D"/>
    <w:rsid w:val="001953B3"/>
    <w:rsid w:val="00195E52"/>
    <w:rsid w:val="001A0868"/>
    <w:rsid w:val="001A3FF8"/>
    <w:rsid w:val="001A4245"/>
    <w:rsid w:val="001A5704"/>
    <w:rsid w:val="001A5A3D"/>
    <w:rsid w:val="001A692F"/>
    <w:rsid w:val="001B26D4"/>
    <w:rsid w:val="001B42DA"/>
    <w:rsid w:val="001B5992"/>
    <w:rsid w:val="001B6139"/>
    <w:rsid w:val="001B61D6"/>
    <w:rsid w:val="001C1276"/>
    <w:rsid w:val="001C2AE9"/>
    <w:rsid w:val="001C4947"/>
    <w:rsid w:val="001C604E"/>
    <w:rsid w:val="001C655E"/>
    <w:rsid w:val="001C6AF2"/>
    <w:rsid w:val="001D0EA7"/>
    <w:rsid w:val="001D4DAA"/>
    <w:rsid w:val="001D5EE7"/>
    <w:rsid w:val="001D5F46"/>
    <w:rsid w:val="001D6791"/>
    <w:rsid w:val="001D7C9D"/>
    <w:rsid w:val="001E264D"/>
    <w:rsid w:val="001E27F0"/>
    <w:rsid w:val="001E2A4F"/>
    <w:rsid w:val="001E3334"/>
    <w:rsid w:val="001E3EFE"/>
    <w:rsid w:val="001E4FEC"/>
    <w:rsid w:val="001E576C"/>
    <w:rsid w:val="001E5C13"/>
    <w:rsid w:val="001E5F25"/>
    <w:rsid w:val="001F0ABF"/>
    <w:rsid w:val="001F2899"/>
    <w:rsid w:val="001F5243"/>
    <w:rsid w:val="001F7E9A"/>
    <w:rsid w:val="00201953"/>
    <w:rsid w:val="002030AE"/>
    <w:rsid w:val="00203D0D"/>
    <w:rsid w:val="002070D9"/>
    <w:rsid w:val="00207BF8"/>
    <w:rsid w:val="0021463E"/>
    <w:rsid w:val="00215352"/>
    <w:rsid w:val="00216AC7"/>
    <w:rsid w:val="00216F39"/>
    <w:rsid w:val="00221403"/>
    <w:rsid w:val="0022380D"/>
    <w:rsid w:val="002250E7"/>
    <w:rsid w:val="00227846"/>
    <w:rsid w:val="00230178"/>
    <w:rsid w:val="00230CCE"/>
    <w:rsid w:val="0023302B"/>
    <w:rsid w:val="00233913"/>
    <w:rsid w:val="00235E5B"/>
    <w:rsid w:val="0023655E"/>
    <w:rsid w:val="00240AAF"/>
    <w:rsid w:val="00241EF4"/>
    <w:rsid w:val="00243617"/>
    <w:rsid w:val="00243D5B"/>
    <w:rsid w:val="002442C4"/>
    <w:rsid w:val="00245EE6"/>
    <w:rsid w:val="00245F8E"/>
    <w:rsid w:val="00246E4D"/>
    <w:rsid w:val="00251301"/>
    <w:rsid w:val="0025209B"/>
    <w:rsid w:val="002545B9"/>
    <w:rsid w:val="002604C3"/>
    <w:rsid w:val="00261E12"/>
    <w:rsid w:val="00264A3E"/>
    <w:rsid w:val="00267667"/>
    <w:rsid w:val="00271280"/>
    <w:rsid w:val="00272575"/>
    <w:rsid w:val="0027365C"/>
    <w:rsid w:val="00275876"/>
    <w:rsid w:val="00275BD1"/>
    <w:rsid w:val="002768C2"/>
    <w:rsid w:val="00276969"/>
    <w:rsid w:val="00276AF9"/>
    <w:rsid w:val="00280089"/>
    <w:rsid w:val="00282006"/>
    <w:rsid w:val="00282408"/>
    <w:rsid w:val="00283093"/>
    <w:rsid w:val="002912E5"/>
    <w:rsid w:val="002916D8"/>
    <w:rsid w:val="002939AA"/>
    <w:rsid w:val="00293EC1"/>
    <w:rsid w:val="00295023"/>
    <w:rsid w:val="00295BBE"/>
    <w:rsid w:val="00296DC3"/>
    <w:rsid w:val="0029783A"/>
    <w:rsid w:val="002A0061"/>
    <w:rsid w:val="002A08EC"/>
    <w:rsid w:val="002A0D4D"/>
    <w:rsid w:val="002A25FE"/>
    <w:rsid w:val="002A48D7"/>
    <w:rsid w:val="002A65EC"/>
    <w:rsid w:val="002A67C9"/>
    <w:rsid w:val="002A7215"/>
    <w:rsid w:val="002A795A"/>
    <w:rsid w:val="002B0749"/>
    <w:rsid w:val="002B3E91"/>
    <w:rsid w:val="002C12CC"/>
    <w:rsid w:val="002C1EBE"/>
    <w:rsid w:val="002C424B"/>
    <w:rsid w:val="002C4460"/>
    <w:rsid w:val="002C6E19"/>
    <w:rsid w:val="002D0B9A"/>
    <w:rsid w:val="002D2AD0"/>
    <w:rsid w:val="002D52EE"/>
    <w:rsid w:val="002D5FE0"/>
    <w:rsid w:val="002E2FFE"/>
    <w:rsid w:val="002E3143"/>
    <w:rsid w:val="002E60AD"/>
    <w:rsid w:val="002E6178"/>
    <w:rsid w:val="002F0836"/>
    <w:rsid w:val="002F16BF"/>
    <w:rsid w:val="002F7257"/>
    <w:rsid w:val="003029FA"/>
    <w:rsid w:val="00303439"/>
    <w:rsid w:val="00304248"/>
    <w:rsid w:val="003051E3"/>
    <w:rsid w:val="00305E7B"/>
    <w:rsid w:val="00305ED8"/>
    <w:rsid w:val="00307DF6"/>
    <w:rsid w:val="00307FF6"/>
    <w:rsid w:val="00313396"/>
    <w:rsid w:val="0031466B"/>
    <w:rsid w:val="00315BCA"/>
    <w:rsid w:val="00320253"/>
    <w:rsid w:val="00321E0B"/>
    <w:rsid w:val="00322FD4"/>
    <w:rsid w:val="003231EF"/>
    <w:rsid w:val="00324B5B"/>
    <w:rsid w:val="00326146"/>
    <w:rsid w:val="0032652E"/>
    <w:rsid w:val="0032671E"/>
    <w:rsid w:val="00330ADF"/>
    <w:rsid w:val="00331726"/>
    <w:rsid w:val="00331EDE"/>
    <w:rsid w:val="003344C6"/>
    <w:rsid w:val="0033491B"/>
    <w:rsid w:val="003355B4"/>
    <w:rsid w:val="003361A3"/>
    <w:rsid w:val="0033753F"/>
    <w:rsid w:val="00337597"/>
    <w:rsid w:val="003409D5"/>
    <w:rsid w:val="00340E15"/>
    <w:rsid w:val="00341B57"/>
    <w:rsid w:val="0034229A"/>
    <w:rsid w:val="00342992"/>
    <w:rsid w:val="00342ABC"/>
    <w:rsid w:val="003430E5"/>
    <w:rsid w:val="003430F3"/>
    <w:rsid w:val="00344134"/>
    <w:rsid w:val="003448C4"/>
    <w:rsid w:val="003466C0"/>
    <w:rsid w:val="003518C7"/>
    <w:rsid w:val="0035339E"/>
    <w:rsid w:val="00354EC7"/>
    <w:rsid w:val="00356002"/>
    <w:rsid w:val="00356C21"/>
    <w:rsid w:val="0036064E"/>
    <w:rsid w:val="003608C9"/>
    <w:rsid w:val="00363194"/>
    <w:rsid w:val="003638CF"/>
    <w:rsid w:val="00364147"/>
    <w:rsid w:val="00367FE1"/>
    <w:rsid w:val="00371331"/>
    <w:rsid w:val="00371438"/>
    <w:rsid w:val="00371921"/>
    <w:rsid w:val="003728BB"/>
    <w:rsid w:val="00374433"/>
    <w:rsid w:val="003752CF"/>
    <w:rsid w:val="00380C43"/>
    <w:rsid w:val="00384EC4"/>
    <w:rsid w:val="0038510E"/>
    <w:rsid w:val="00385E47"/>
    <w:rsid w:val="00387BB6"/>
    <w:rsid w:val="00390E29"/>
    <w:rsid w:val="0039265C"/>
    <w:rsid w:val="00392CEF"/>
    <w:rsid w:val="00393906"/>
    <w:rsid w:val="003939D4"/>
    <w:rsid w:val="00393A60"/>
    <w:rsid w:val="00393ADF"/>
    <w:rsid w:val="003A0BB1"/>
    <w:rsid w:val="003A1F33"/>
    <w:rsid w:val="003A4B9C"/>
    <w:rsid w:val="003A4E54"/>
    <w:rsid w:val="003A51F8"/>
    <w:rsid w:val="003A55E1"/>
    <w:rsid w:val="003A5719"/>
    <w:rsid w:val="003B00D3"/>
    <w:rsid w:val="003B1FF9"/>
    <w:rsid w:val="003B38A4"/>
    <w:rsid w:val="003B4416"/>
    <w:rsid w:val="003B59C0"/>
    <w:rsid w:val="003B681C"/>
    <w:rsid w:val="003C33EC"/>
    <w:rsid w:val="003C397B"/>
    <w:rsid w:val="003C5413"/>
    <w:rsid w:val="003C7E84"/>
    <w:rsid w:val="003D220A"/>
    <w:rsid w:val="003D30C9"/>
    <w:rsid w:val="003D3657"/>
    <w:rsid w:val="003D601E"/>
    <w:rsid w:val="003D7169"/>
    <w:rsid w:val="003E1DAD"/>
    <w:rsid w:val="003E4335"/>
    <w:rsid w:val="003E6E10"/>
    <w:rsid w:val="003E720F"/>
    <w:rsid w:val="003E7648"/>
    <w:rsid w:val="003F10BB"/>
    <w:rsid w:val="003F2118"/>
    <w:rsid w:val="003F249F"/>
    <w:rsid w:val="003F2674"/>
    <w:rsid w:val="003F2A3C"/>
    <w:rsid w:val="003F3C1C"/>
    <w:rsid w:val="003F657D"/>
    <w:rsid w:val="003F7AA0"/>
    <w:rsid w:val="0040118F"/>
    <w:rsid w:val="0040316D"/>
    <w:rsid w:val="00405E6A"/>
    <w:rsid w:val="00406482"/>
    <w:rsid w:val="00406557"/>
    <w:rsid w:val="00406FA4"/>
    <w:rsid w:val="00407674"/>
    <w:rsid w:val="004149B7"/>
    <w:rsid w:val="00415C05"/>
    <w:rsid w:val="004164B0"/>
    <w:rsid w:val="00420A8B"/>
    <w:rsid w:val="0042647C"/>
    <w:rsid w:val="0042655F"/>
    <w:rsid w:val="00430AB9"/>
    <w:rsid w:val="00430F37"/>
    <w:rsid w:val="0043183B"/>
    <w:rsid w:val="00431DDA"/>
    <w:rsid w:val="00431F68"/>
    <w:rsid w:val="004332B3"/>
    <w:rsid w:val="004369A6"/>
    <w:rsid w:val="00437592"/>
    <w:rsid w:val="004379A5"/>
    <w:rsid w:val="004402BB"/>
    <w:rsid w:val="00440394"/>
    <w:rsid w:val="00440C08"/>
    <w:rsid w:val="004422D9"/>
    <w:rsid w:val="00444A64"/>
    <w:rsid w:val="00445480"/>
    <w:rsid w:val="0044596F"/>
    <w:rsid w:val="004463EF"/>
    <w:rsid w:val="00447224"/>
    <w:rsid w:val="00447DDD"/>
    <w:rsid w:val="004512E8"/>
    <w:rsid w:val="00451F27"/>
    <w:rsid w:val="004523CD"/>
    <w:rsid w:val="00452D84"/>
    <w:rsid w:val="00453DDD"/>
    <w:rsid w:val="00455D0B"/>
    <w:rsid w:val="00456022"/>
    <w:rsid w:val="00457780"/>
    <w:rsid w:val="00457C42"/>
    <w:rsid w:val="00457CC8"/>
    <w:rsid w:val="00460BE2"/>
    <w:rsid w:val="00461944"/>
    <w:rsid w:val="0046299C"/>
    <w:rsid w:val="004645A7"/>
    <w:rsid w:val="00464EA7"/>
    <w:rsid w:val="004652E5"/>
    <w:rsid w:val="0046635F"/>
    <w:rsid w:val="00467CB0"/>
    <w:rsid w:val="00471D11"/>
    <w:rsid w:val="004750FA"/>
    <w:rsid w:val="00476C52"/>
    <w:rsid w:val="00477032"/>
    <w:rsid w:val="00477161"/>
    <w:rsid w:val="00480637"/>
    <w:rsid w:val="0048198B"/>
    <w:rsid w:val="004845DB"/>
    <w:rsid w:val="0048493D"/>
    <w:rsid w:val="00484A39"/>
    <w:rsid w:val="00487FBB"/>
    <w:rsid w:val="004904FD"/>
    <w:rsid w:val="00491F8D"/>
    <w:rsid w:val="00493443"/>
    <w:rsid w:val="00495AF1"/>
    <w:rsid w:val="00496F7F"/>
    <w:rsid w:val="0049773F"/>
    <w:rsid w:val="004A03D2"/>
    <w:rsid w:val="004A0836"/>
    <w:rsid w:val="004A187E"/>
    <w:rsid w:val="004A38BE"/>
    <w:rsid w:val="004A39FF"/>
    <w:rsid w:val="004A4990"/>
    <w:rsid w:val="004A5A18"/>
    <w:rsid w:val="004A6052"/>
    <w:rsid w:val="004A6C24"/>
    <w:rsid w:val="004A75ED"/>
    <w:rsid w:val="004B0C4E"/>
    <w:rsid w:val="004B327E"/>
    <w:rsid w:val="004B3924"/>
    <w:rsid w:val="004B412A"/>
    <w:rsid w:val="004B43C5"/>
    <w:rsid w:val="004B4977"/>
    <w:rsid w:val="004C1A6A"/>
    <w:rsid w:val="004C1D8F"/>
    <w:rsid w:val="004C3AD2"/>
    <w:rsid w:val="004C4730"/>
    <w:rsid w:val="004D148A"/>
    <w:rsid w:val="004D28B0"/>
    <w:rsid w:val="004D2964"/>
    <w:rsid w:val="004E08C9"/>
    <w:rsid w:val="004E2140"/>
    <w:rsid w:val="004E356B"/>
    <w:rsid w:val="004E4CA9"/>
    <w:rsid w:val="004E7034"/>
    <w:rsid w:val="004E7F19"/>
    <w:rsid w:val="004F4533"/>
    <w:rsid w:val="004F4A0B"/>
    <w:rsid w:val="004F4E2F"/>
    <w:rsid w:val="004F7427"/>
    <w:rsid w:val="00502674"/>
    <w:rsid w:val="00504941"/>
    <w:rsid w:val="0050546E"/>
    <w:rsid w:val="00507554"/>
    <w:rsid w:val="00511059"/>
    <w:rsid w:val="00511B91"/>
    <w:rsid w:val="00511DAA"/>
    <w:rsid w:val="00512033"/>
    <w:rsid w:val="00513E14"/>
    <w:rsid w:val="005144B5"/>
    <w:rsid w:val="00515F52"/>
    <w:rsid w:val="00516AB2"/>
    <w:rsid w:val="00516ADC"/>
    <w:rsid w:val="00520234"/>
    <w:rsid w:val="00521757"/>
    <w:rsid w:val="00523417"/>
    <w:rsid w:val="00525960"/>
    <w:rsid w:val="0052624F"/>
    <w:rsid w:val="00527C61"/>
    <w:rsid w:val="00531DE2"/>
    <w:rsid w:val="00532738"/>
    <w:rsid w:val="005327A5"/>
    <w:rsid w:val="00532F3A"/>
    <w:rsid w:val="00534F30"/>
    <w:rsid w:val="00535156"/>
    <w:rsid w:val="005370EA"/>
    <w:rsid w:val="0054033A"/>
    <w:rsid w:val="00541528"/>
    <w:rsid w:val="005432C2"/>
    <w:rsid w:val="00544E4E"/>
    <w:rsid w:val="0054506F"/>
    <w:rsid w:val="00545850"/>
    <w:rsid w:val="00547F34"/>
    <w:rsid w:val="005512FE"/>
    <w:rsid w:val="005527DB"/>
    <w:rsid w:val="00553323"/>
    <w:rsid w:val="005561A3"/>
    <w:rsid w:val="005572FC"/>
    <w:rsid w:val="00557D10"/>
    <w:rsid w:val="00564E63"/>
    <w:rsid w:val="00565E2F"/>
    <w:rsid w:val="00566BF6"/>
    <w:rsid w:val="005671DE"/>
    <w:rsid w:val="00567509"/>
    <w:rsid w:val="00570C9D"/>
    <w:rsid w:val="005727CC"/>
    <w:rsid w:val="00573370"/>
    <w:rsid w:val="0057467B"/>
    <w:rsid w:val="00574740"/>
    <w:rsid w:val="0057486E"/>
    <w:rsid w:val="00575992"/>
    <w:rsid w:val="00577878"/>
    <w:rsid w:val="00582CE9"/>
    <w:rsid w:val="005832A4"/>
    <w:rsid w:val="0058336F"/>
    <w:rsid w:val="00583AE8"/>
    <w:rsid w:val="005842C1"/>
    <w:rsid w:val="00584753"/>
    <w:rsid w:val="00591D84"/>
    <w:rsid w:val="00592BE3"/>
    <w:rsid w:val="00592D59"/>
    <w:rsid w:val="00594E84"/>
    <w:rsid w:val="005A1F13"/>
    <w:rsid w:val="005A2474"/>
    <w:rsid w:val="005A461D"/>
    <w:rsid w:val="005B0777"/>
    <w:rsid w:val="005B1FE9"/>
    <w:rsid w:val="005B2E28"/>
    <w:rsid w:val="005B69A9"/>
    <w:rsid w:val="005B721F"/>
    <w:rsid w:val="005B750B"/>
    <w:rsid w:val="005B77F1"/>
    <w:rsid w:val="005C143B"/>
    <w:rsid w:val="005C2438"/>
    <w:rsid w:val="005C2515"/>
    <w:rsid w:val="005C652B"/>
    <w:rsid w:val="005C6EF1"/>
    <w:rsid w:val="005D1959"/>
    <w:rsid w:val="005D3FBE"/>
    <w:rsid w:val="005D78C5"/>
    <w:rsid w:val="005E294E"/>
    <w:rsid w:val="005E5C5A"/>
    <w:rsid w:val="005F0B12"/>
    <w:rsid w:val="005F0E94"/>
    <w:rsid w:val="005F18D1"/>
    <w:rsid w:val="005F24C4"/>
    <w:rsid w:val="00602E29"/>
    <w:rsid w:val="00603535"/>
    <w:rsid w:val="00603613"/>
    <w:rsid w:val="00603934"/>
    <w:rsid w:val="00603FE4"/>
    <w:rsid w:val="006047F6"/>
    <w:rsid w:val="0060528C"/>
    <w:rsid w:val="00605CD7"/>
    <w:rsid w:val="00611001"/>
    <w:rsid w:val="0061103A"/>
    <w:rsid w:val="00611979"/>
    <w:rsid w:val="00614055"/>
    <w:rsid w:val="0061481C"/>
    <w:rsid w:val="00614941"/>
    <w:rsid w:val="00615A8D"/>
    <w:rsid w:val="00620031"/>
    <w:rsid w:val="0062032A"/>
    <w:rsid w:val="006235C1"/>
    <w:rsid w:val="00624255"/>
    <w:rsid w:val="0062544D"/>
    <w:rsid w:val="0062626D"/>
    <w:rsid w:val="0062631E"/>
    <w:rsid w:val="00626B6E"/>
    <w:rsid w:val="00627330"/>
    <w:rsid w:val="00630F7C"/>
    <w:rsid w:val="00631588"/>
    <w:rsid w:val="006319F3"/>
    <w:rsid w:val="006339E3"/>
    <w:rsid w:val="0063597C"/>
    <w:rsid w:val="006419EE"/>
    <w:rsid w:val="00641B6E"/>
    <w:rsid w:val="006430D4"/>
    <w:rsid w:val="006432AA"/>
    <w:rsid w:val="006452BA"/>
    <w:rsid w:val="00645987"/>
    <w:rsid w:val="00646D0B"/>
    <w:rsid w:val="00651C02"/>
    <w:rsid w:val="0065296E"/>
    <w:rsid w:val="00652DA2"/>
    <w:rsid w:val="006533ED"/>
    <w:rsid w:val="006552F4"/>
    <w:rsid w:val="006608BA"/>
    <w:rsid w:val="006620D1"/>
    <w:rsid w:val="00663BBC"/>
    <w:rsid w:val="00664823"/>
    <w:rsid w:val="00665FB1"/>
    <w:rsid w:val="0066649B"/>
    <w:rsid w:val="006676B5"/>
    <w:rsid w:val="00671D1D"/>
    <w:rsid w:val="00674146"/>
    <w:rsid w:val="00674C03"/>
    <w:rsid w:val="00674D9A"/>
    <w:rsid w:val="00675F69"/>
    <w:rsid w:val="00677108"/>
    <w:rsid w:val="00677832"/>
    <w:rsid w:val="0068076F"/>
    <w:rsid w:val="00681ECD"/>
    <w:rsid w:val="00683217"/>
    <w:rsid w:val="006834FB"/>
    <w:rsid w:val="006843E9"/>
    <w:rsid w:val="00687AA3"/>
    <w:rsid w:val="00691978"/>
    <w:rsid w:val="00691F97"/>
    <w:rsid w:val="0069205B"/>
    <w:rsid w:val="00692727"/>
    <w:rsid w:val="0069342C"/>
    <w:rsid w:val="006944B5"/>
    <w:rsid w:val="00694718"/>
    <w:rsid w:val="00697542"/>
    <w:rsid w:val="0069766E"/>
    <w:rsid w:val="006A4A4D"/>
    <w:rsid w:val="006A6E37"/>
    <w:rsid w:val="006A786D"/>
    <w:rsid w:val="006B077B"/>
    <w:rsid w:val="006B2B50"/>
    <w:rsid w:val="006B2F9D"/>
    <w:rsid w:val="006B4F55"/>
    <w:rsid w:val="006B4F68"/>
    <w:rsid w:val="006C1EAE"/>
    <w:rsid w:val="006C269E"/>
    <w:rsid w:val="006C4B30"/>
    <w:rsid w:val="006C5327"/>
    <w:rsid w:val="006C593E"/>
    <w:rsid w:val="006D19A8"/>
    <w:rsid w:val="006D19F9"/>
    <w:rsid w:val="006D2679"/>
    <w:rsid w:val="006D38AA"/>
    <w:rsid w:val="006E1834"/>
    <w:rsid w:val="006E1B68"/>
    <w:rsid w:val="006E461F"/>
    <w:rsid w:val="006E54AA"/>
    <w:rsid w:val="006E61C5"/>
    <w:rsid w:val="006E649B"/>
    <w:rsid w:val="006F169B"/>
    <w:rsid w:val="006F25A8"/>
    <w:rsid w:val="006F37EB"/>
    <w:rsid w:val="006F3989"/>
    <w:rsid w:val="006F6951"/>
    <w:rsid w:val="006F7B25"/>
    <w:rsid w:val="00700EE6"/>
    <w:rsid w:val="00702537"/>
    <w:rsid w:val="0070305E"/>
    <w:rsid w:val="00703675"/>
    <w:rsid w:val="00710FA1"/>
    <w:rsid w:val="00711DE1"/>
    <w:rsid w:val="0071297B"/>
    <w:rsid w:val="00714039"/>
    <w:rsid w:val="0071457D"/>
    <w:rsid w:val="0071594E"/>
    <w:rsid w:val="007172B9"/>
    <w:rsid w:val="00720CE0"/>
    <w:rsid w:val="007217A0"/>
    <w:rsid w:val="00721BC4"/>
    <w:rsid w:val="00721F9B"/>
    <w:rsid w:val="00723A23"/>
    <w:rsid w:val="007250C9"/>
    <w:rsid w:val="00726618"/>
    <w:rsid w:val="00727819"/>
    <w:rsid w:val="00727B12"/>
    <w:rsid w:val="007310DE"/>
    <w:rsid w:val="00732763"/>
    <w:rsid w:val="00733E40"/>
    <w:rsid w:val="007373AA"/>
    <w:rsid w:val="00740238"/>
    <w:rsid w:val="00742EAA"/>
    <w:rsid w:val="00744264"/>
    <w:rsid w:val="00744FE1"/>
    <w:rsid w:val="00747A93"/>
    <w:rsid w:val="00747BBE"/>
    <w:rsid w:val="00751311"/>
    <w:rsid w:val="00757125"/>
    <w:rsid w:val="0076029D"/>
    <w:rsid w:val="00760D00"/>
    <w:rsid w:val="00762F95"/>
    <w:rsid w:val="00764937"/>
    <w:rsid w:val="0076595C"/>
    <w:rsid w:val="00767B8B"/>
    <w:rsid w:val="007712B1"/>
    <w:rsid w:val="0077131A"/>
    <w:rsid w:val="007715DE"/>
    <w:rsid w:val="007725A2"/>
    <w:rsid w:val="00772F4A"/>
    <w:rsid w:val="00773FDD"/>
    <w:rsid w:val="0077444F"/>
    <w:rsid w:val="007756C0"/>
    <w:rsid w:val="007761C9"/>
    <w:rsid w:val="00782A64"/>
    <w:rsid w:val="007842E6"/>
    <w:rsid w:val="0078548C"/>
    <w:rsid w:val="00785657"/>
    <w:rsid w:val="00786E78"/>
    <w:rsid w:val="00787602"/>
    <w:rsid w:val="00787733"/>
    <w:rsid w:val="00790800"/>
    <w:rsid w:val="00792037"/>
    <w:rsid w:val="0079427F"/>
    <w:rsid w:val="0079443F"/>
    <w:rsid w:val="00796F5E"/>
    <w:rsid w:val="007A0DD4"/>
    <w:rsid w:val="007A1560"/>
    <w:rsid w:val="007A222A"/>
    <w:rsid w:val="007A38C6"/>
    <w:rsid w:val="007A4DB2"/>
    <w:rsid w:val="007A6227"/>
    <w:rsid w:val="007A6B76"/>
    <w:rsid w:val="007B01C2"/>
    <w:rsid w:val="007B058E"/>
    <w:rsid w:val="007B257D"/>
    <w:rsid w:val="007B2F4F"/>
    <w:rsid w:val="007B375F"/>
    <w:rsid w:val="007B39E8"/>
    <w:rsid w:val="007B3F30"/>
    <w:rsid w:val="007B5899"/>
    <w:rsid w:val="007B5BF5"/>
    <w:rsid w:val="007B68A4"/>
    <w:rsid w:val="007B70B7"/>
    <w:rsid w:val="007C2516"/>
    <w:rsid w:val="007C2EF0"/>
    <w:rsid w:val="007C32A0"/>
    <w:rsid w:val="007C452A"/>
    <w:rsid w:val="007C5122"/>
    <w:rsid w:val="007C5ECB"/>
    <w:rsid w:val="007D11F5"/>
    <w:rsid w:val="007D22F5"/>
    <w:rsid w:val="007D294B"/>
    <w:rsid w:val="007D4C1B"/>
    <w:rsid w:val="007D57E1"/>
    <w:rsid w:val="007D79C4"/>
    <w:rsid w:val="007D7B89"/>
    <w:rsid w:val="007D7E0B"/>
    <w:rsid w:val="007E1567"/>
    <w:rsid w:val="007E1CB6"/>
    <w:rsid w:val="007E2AC1"/>
    <w:rsid w:val="007E47DA"/>
    <w:rsid w:val="007E6834"/>
    <w:rsid w:val="007E6BB3"/>
    <w:rsid w:val="007E7AF3"/>
    <w:rsid w:val="007F0095"/>
    <w:rsid w:val="007F1009"/>
    <w:rsid w:val="007F1631"/>
    <w:rsid w:val="007F2C58"/>
    <w:rsid w:val="007F4578"/>
    <w:rsid w:val="007F6BAF"/>
    <w:rsid w:val="007F7A0C"/>
    <w:rsid w:val="00800A39"/>
    <w:rsid w:val="00801B1B"/>
    <w:rsid w:val="008027A5"/>
    <w:rsid w:val="00802900"/>
    <w:rsid w:val="00804661"/>
    <w:rsid w:val="00804AB0"/>
    <w:rsid w:val="008060E4"/>
    <w:rsid w:val="0081097D"/>
    <w:rsid w:val="00810987"/>
    <w:rsid w:val="00810B18"/>
    <w:rsid w:val="00812632"/>
    <w:rsid w:val="0081320B"/>
    <w:rsid w:val="0081369C"/>
    <w:rsid w:val="00814875"/>
    <w:rsid w:val="00815CB4"/>
    <w:rsid w:val="008162A8"/>
    <w:rsid w:val="008168D7"/>
    <w:rsid w:val="0082066B"/>
    <w:rsid w:val="00821526"/>
    <w:rsid w:val="00821551"/>
    <w:rsid w:val="00822FEF"/>
    <w:rsid w:val="00826687"/>
    <w:rsid w:val="00826766"/>
    <w:rsid w:val="008270AA"/>
    <w:rsid w:val="008272DA"/>
    <w:rsid w:val="008278A3"/>
    <w:rsid w:val="008326DB"/>
    <w:rsid w:val="00832974"/>
    <w:rsid w:val="00832F25"/>
    <w:rsid w:val="00834286"/>
    <w:rsid w:val="0083492B"/>
    <w:rsid w:val="00835089"/>
    <w:rsid w:val="00836711"/>
    <w:rsid w:val="0083737C"/>
    <w:rsid w:val="008374C1"/>
    <w:rsid w:val="00844E45"/>
    <w:rsid w:val="00845FE4"/>
    <w:rsid w:val="00846385"/>
    <w:rsid w:val="00850AFB"/>
    <w:rsid w:val="00850B75"/>
    <w:rsid w:val="00851E49"/>
    <w:rsid w:val="00853B07"/>
    <w:rsid w:val="00860A2E"/>
    <w:rsid w:val="00860A99"/>
    <w:rsid w:val="00861E9B"/>
    <w:rsid w:val="00862B38"/>
    <w:rsid w:val="008637DF"/>
    <w:rsid w:val="0086735E"/>
    <w:rsid w:val="00871306"/>
    <w:rsid w:val="008714C1"/>
    <w:rsid w:val="00871B18"/>
    <w:rsid w:val="0087754C"/>
    <w:rsid w:val="00882D63"/>
    <w:rsid w:val="0088361F"/>
    <w:rsid w:val="00887BB1"/>
    <w:rsid w:val="00887F45"/>
    <w:rsid w:val="00897922"/>
    <w:rsid w:val="008A1059"/>
    <w:rsid w:val="008A268E"/>
    <w:rsid w:val="008A2D76"/>
    <w:rsid w:val="008A3CD1"/>
    <w:rsid w:val="008A3E4A"/>
    <w:rsid w:val="008A40DB"/>
    <w:rsid w:val="008A5446"/>
    <w:rsid w:val="008B25F8"/>
    <w:rsid w:val="008B2655"/>
    <w:rsid w:val="008B381C"/>
    <w:rsid w:val="008B5C63"/>
    <w:rsid w:val="008B5FF8"/>
    <w:rsid w:val="008B6397"/>
    <w:rsid w:val="008B7CF7"/>
    <w:rsid w:val="008C0104"/>
    <w:rsid w:val="008C06B3"/>
    <w:rsid w:val="008C1517"/>
    <w:rsid w:val="008C1D0C"/>
    <w:rsid w:val="008C5B5E"/>
    <w:rsid w:val="008C63AB"/>
    <w:rsid w:val="008C7886"/>
    <w:rsid w:val="008D79B1"/>
    <w:rsid w:val="008E0DC0"/>
    <w:rsid w:val="008E1815"/>
    <w:rsid w:val="008E2A22"/>
    <w:rsid w:val="008E2FED"/>
    <w:rsid w:val="008E5906"/>
    <w:rsid w:val="008E6178"/>
    <w:rsid w:val="008E68FC"/>
    <w:rsid w:val="008E695B"/>
    <w:rsid w:val="008E7CC3"/>
    <w:rsid w:val="008F17D6"/>
    <w:rsid w:val="008F1AA4"/>
    <w:rsid w:val="008F68F7"/>
    <w:rsid w:val="00900365"/>
    <w:rsid w:val="0090114E"/>
    <w:rsid w:val="009021BC"/>
    <w:rsid w:val="00904132"/>
    <w:rsid w:val="00904402"/>
    <w:rsid w:val="009051F0"/>
    <w:rsid w:val="00905622"/>
    <w:rsid w:val="009058CF"/>
    <w:rsid w:val="00905930"/>
    <w:rsid w:val="0091018F"/>
    <w:rsid w:val="00910DE0"/>
    <w:rsid w:val="00910DF8"/>
    <w:rsid w:val="009212F1"/>
    <w:rsid w:val="00921CFB"/>
    <w:rsid w:val="00922F43"/>
    <w:rsid w:val="0092668A"/>
    <w:rsid w:val="00926C28"/>
    <w:rsid w:val="00927D6D"/>
    <w:rsid w:val="00930807"/>
    <w:rsid w:val="00931097"/>
    <w:rsid w:val="00931C2A"/>
    <w:rsid w:val="009347CF"/>
    <w:rsid w:val="00935C6D"/>
    <w:rsid w:val="00935F6E"/>
    <w:rsid w:val="00936455"/>
    <w:rsid w:val="009412C4"/>
    <w:rsid w:val="0094194F"/>
    <w:rsid w:val="00941C93"/>
    <w:rsid w:val="0094262D"/>
    <w:rsid w:val="009439F6"/>
    <w:rsid w:val="00944C26"/>
    <w:rsid w:val="00945313"/>
    <w:rsid w:val="00945557"/>
    <w:rsid w:val="00950AF6"/>
    <w:rsid w:val="00950E91"/>
    <w:rsid w:val="009535ED"/>
    <w:rsid w:val="00953C00"/>
    <w:rsid w:val="00954DF4"/>
    <w:rsid w:val="00954F4B"/>
    <w:rsid w:val="009551A9"/>
    <w:rsid w:val="0095542D"/>
    <w:rsid w:val="009575D5"/>
    <w:rsid w:val="0095767C"/>
    <w:rsid w:val="00960399"/>
    <w:rsid w:val="009624F5"/>
    <w:rsid w:val="009641E9"/>
    <w:rsid w:val="009675AA"/>
    <w:rsid w:val="009678BA"/>
    <w:rsid w:val="0097085B"/>
    <w:rsid w:val="009717F4"/>
    <w:rsid w:val="0097274B"/>
    <w:rsid w:val="00974633"/>
    <w:rsid w:val="009754EF"/>
    <w:rsid w:val="0097582E"/>
    <w:rsid w:val="0097584B"/>
    <w:rsid w:val="00975E41"/>
    <w:rsid w:val="00977DC2"/>
    <w:rsid w:val="00980F11"/>
    <w:rsid w:val="009862C4"/>
    <w:rsid w:val="00986C9E"/>
    <w:rsid w:val="00986CCF"/>
    <w:rsid w:val="009910F0"/>
    <w:rsid w:val="00991239"/>
    <w:rsid w:val="0099233C"/>
    <w:rsid w:val="00993316"/>
    <w:rsid w:val="009947AA"/>
    <w:rsid w:val="00995675"/>
    <w:rsid w:val="00996B41"/>
    <w:rsid w:val="009970E2"/>
    <w:rsid w:val="009971DC"/>
    <w:rsid w:val="00997D26"/>
    <w:rsid w:val="009A26B9"/>
    <w:rsid w:val="009A6C55"/>
    <w:rsid w:val="009A6E54"/>
    <w:rsid w:val="009A7D67"/>
    <w:rsid w:val="009B0190"/>
    <w:rsid w:val="009B2A95"/>
    <w:rsid w:val="009B56D7"/>
    <w:rsid w:val="009B7218"/>
    <w:rsid w:val="009C03A9"/>
    <w:rsid w:val="009C046B"/>
    <w:rsid w:val="009C276A"/>
    <w:rsid w:val="009C391E"/>
    <w:rsid w:val="009C3C65"/>
    <w:rsid w:val="009C4653"/>
    <w:rsid w:val="009C4FDF"/>
    <w:rsid w:val="009C52EB"/>
    <w:rsid w:val="009C6283"/>
    <w:rsid w:val="009C62AB"/>
    <w:rsid w:val="009C74DA"/>
    <w:rsid w:val="009D1129"/>
    <w:rsid w:val="009D13E1"/>
    <w:rsid w:val="009D2353"/>
    <w:rsid w:val="009D32CD"/>
    <w:rsid w:val="009D3CFB"/>
    <w:rsid w:val="009D4E37"/>
    <w:rsid w:val="009D6D72"/>
    <w:rsid w:val="009E01C2"/>
    <w:rsid w:val="009E04BE"/>
    <w:rsid w:val="009E08BB"/>
    <w:rsid w:val="009E2A00"/>
    <w:rsid w:val="009E3A29"/>
    <w:rsid w:val="009E55BD"/>
    <w:rsid w:val="009E6485"/>
    <w:rsid w:val="009E66CF"/>
    <w:rsid w:val="009E75E7"/>
    <w:rsid w:val="009E7E90"/>
    <w:rsid w:val="009F0FD9"/>
    <w:rsid w:val="009F2ADC"/>
    <w:rsid w:val="00A01B65"/>
    <w:rsid w:val="00A02FB3"/>
    <w:rsid w:val="00A06250"/>
    <w:rsid w:val="00A1018A"/>
    <w:rsid w:val="00A11658"/>
    <w:rsid w:val="00A1240D"/>
    <w:rsid w:val="00A25E47"/>
    <w:rsid w:val="00A26824"/>
    <w:rsid w:val="00A2793D"/>
    <w:rsid w:val="00A30C28"/>
    <w:rsid w:val="00A36499"/>
    <w:rsid w:val="00A3651A"/>
    <w:rsid w:val="00A3654C"/>
    <w:rsid w:val="00A3703F"/>
    <w:rsid w:val="00A40793"/>
    <w:rsid w:val="00A4170F"/>
    <w:rsid w:val="00A425D4"/>
    <w:rsid w:val="00A45537"/>
    <w:rsid w:val="00A45D62"/>
    <w:rsid w:val="00A53417"/>
    <w:rsid w:val="00A5357B"/>
    <w:rsid w:val="00A54627"/>
    <w:rsid w:val="00A56169"/>
    <w:rsid w:val="00A60D0B"/>
    <w:rsid w:val="00A61E68"/>
    <w:rsid w:val="00A6266B"/>
    <w:rsid w:val="00A643F8"/>
    <w:rsid w:val="00A67ABB"/>
    <w:rsid w:val="00A70FBB"/>
    <w:rsid w:val="00A7296E"/>
    <w:rsid w:val="00A75586"/>
    <w:rsid w:val="00A775E9"/>
    <w:rsid w:val="00A77BD5"/>
    <w:rsid w:val="00A8106E"/>
    <w:rsid w:val="00A8313E"/>
    <w:rsid w:val="00A832E4"/>
    <w:rsid w:val="00A85152"/>
    <w:rsid w:val="00A86225"/>
    <w:rsid w:val="00A876B1"/>
    <w:rsid w:val="00A87C62"/>
    <w:rsid w:val="00A90919"/>
    <w:rsid w:val="00A91F99"/>
    <w:rsid w:val="00A92A1B"/>
    <w:rsid w:val="00A94547"/>
    <w:rsid w:val="00A95A97"/>
    <w:rsid w:val="00AA22D5"/>
    <w:rsid w:val="00AA37CB"/>
    <w:rsid w:val="00AA4412"/>
    <w:rsid w:val="00AA4C37"/>
    <w:rsid w:val="00AA5A1C"/>
    <w:rsid w:val="00AA5E04"/>
    <w:rsid w:val="00AA60D9"/>
    <w:rsid w:val="00AA7125"/>
    <w:rsid w:val="00AA7955"/>
    <w:rsid w:val="00AB0B89"/>
    <w:rsid w:val="00AB1AAE"/>
    <w:rsid w:val="00AB1EE3"/>
    <w:rsid w:val="00AB435D"/>
    <w:rsid w:val="00AB539A"/>
    <w:rsid w:val="00AC0F3E"/>
    <w:rsid w:val="00AC0FC1"/>
    <w:rsid w:val="00AC10C3"/>
    <w:rsid w:val="00AC1962"/>
    <w:rsid w:val="00AC30D1"/>
    <w:rsid w:val="00AC3563"/>
    <w:rsid w:val="00AC3E49"/>
    <w:rsid w:val="00AC5454"/>
    <w:rsid w:val="00AC6F6A"/>
    <w:rsid w:val="00AC7EEA"/>
    <w:rsid w:val="00AD1F6D"/>
    <w:rsid w:val="00AD2FEC"/>
    <w:rsid w:val="00AD3234"/>
    <w:rsid w:val="00AD68BC"/>
    <w:rsid w:val="00AD6A69"/>
    <w:rsid w:val="00AE30C4"/>
    <w:rsid w:val="00AE48D0"/>
    <w:rsid w:val="00AE5181"/>
    <w:rsid w:val="00AE6ABC"/>
    <w:rsid w:val="00AE76A2"/>
    <w:rsid w:val="00AF17B1"/>
    <w:rsid w:val="00AF1EC0"/>
    <w:rsid w:val="00AF4E14"/>
    <w:rsid w:val="00AF4EC8"/>
    <w:rsid w:val="00AF7F9F"/>
    <w:rsid w:val="00B02C5E"/>
    <w:rsid w:val="00B03ADE"/>
    <w:rsid w:val="00B03B01"/>
    <w:rsid w:val="00B04706"/>
    <w:rsid w:val="00B04939"/>
    <w:rsid w:val="00B055EE"/>
    <w:rsid w:val="00B07CF4"/>
    <w:rsid w:val="00B11E20"/>
    <w:rsid w:val="00B128DD"/>
    <w:rsid w:val="00B13E37"/>
    <w:rsid w:val="00B14F5E"/>
    <w:rsid w:val="00B16378"/>
    <w:rsid w:val="00B1644F"/>
    <w:rsid w:val="00B1663E"/>
    <w:rsid w:val="00B1672B"/>
    <w:rsid w:val="00B20228"/>
    <w:rsid w:val="00B2034F"/>
    <w:rsid w:val="00B20A4A"/>
    <w:rsid w:val="00B23ACB"/>
    <w:rsid w:val="00B241A8"/>
    <w:rsid w:val="00B24332"/>
    <w:rsid w:val="00B250C9"/>
    <w:rsid w:val="00B277EC"/>
    <w:rsid w:val="00B3089A"/>
    <w:rsid w:val="00B30E26"/>
    <w:rsid w:val="00B3104A"/>
    <w:rsid w:val="00B33DA3"/>
    <w:rsid w:val="00B344EC"/>
    <w:rsid w:val="00B34B31"/>
    <w:rsid w:val="00B34F68"/>
    <w:rsid w:val="00B36E12"/>
    <w:rsid w:val="00B376E4"/>
    <w:rsid w:val="00B379CF"/>
    <w:rsid w:val="00B37C1A"/>
    <w:rsid w:val="00B4012C"/>
    <w:rsid w:val="00B4018B"/>
    <w:rsid w:val="00B407EF"/>
    <w:rsid w:val="00B44BA8"/>
    <w:rsid w:val="00B45797"/>
    <w:rsid w:val="00B46346"/>
    <w:rsid w:val="00B4659D"/>
    <w:rsid w:val="00B50253"/>
    <w:rsid w:val="00B52A70"/>
    <w:rsid w:val="00B55142"/>
    <w:rsid w:val="00B56268"/>
    <w:rsid w:val="00B56D1B"/>
    <w:rsid w:val="00B628AA"/>
    <w:rsid w:val="00B62EFA"/>
    <w:rsid w:val="00B63464"/>
    <w:rsid w:val="00B66A34"/>
    <w:rsid w:val="00B67472"/>
    <w:rsid w:val="00B6758C"/>
    <w:rsid w:val="00B67E93"/>
    <w:rsid w:val="00B71864"/>
    <w:rsid w:val="00B73C5A"/>
    <w:rsid w:val="00B7489F"/>
    <w:rsid w:val="00B7707A"/>
    <w:rsid w:val="00B83726"/>
    <w:rsid w:val="00B84939"/>
    <w:rsid w:val="00B85677"/>
    <w:rsid w:val="00B85B25"/>
    <w:rsid w:val="00B85B41"/>
    <w:rsid w:val="00B929CE"/>
    <w:rsid w:val="00B93BE5"/>
    <w:rsid w:val="00B94BA7"/>
    <w:rsid w:val="00BA0B5D"/>
    <w:rsid w:val="00BA0C89"/>
    <w:rsid w:val="00BA1764"/>
    <w:rsid w:val="00BA48A5"/>
    <w:rsid w:val="00BA497C"/>
    <w:rsid w:val="00BA608E"/>
    <w:rsid w:val="00BB0288"/>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7EB"/>
    <w:rsid w:val="00BC5F1C"/>
    <w:rsid w:val="00BD18A9"/>
    <w:rsid w:val="00BD191B"/>
    <w:rsid w:val="00BD28BD"/>
    <w:rsid w:val="00BD4230"/>
    <w:rsid w:val="00BD673B"/>
    <w:rsid w:val="00BD6B58"/>
    <w:rsid w:val="00BE4454"/>
    <w:rsid w:val="00BE72E3"/>
    <w:rsid w:val="00BE76F9"/>
    <w:rsid w:val="00BF14B5"/>
    <w:rsid w:val="00BF3B89"/>
    <w:rsid w:val="00BF518C"/>
    <w:rsid w:val="00BF5BE0"/>
    <w:rsid w:val="00BF71C3"/>
    <w:rsid w:val="00BF7769"/>
    <w:rsid w:val="00C00CF9"/>
    <w:rsid w:val="00C01965"/>
    <w:rsid w:val="00C0243A"/>
    <w:rsid w:val="00C07CCC"/>
    <w:rsid w:val="00C101DE"/>
    <w:rsid w:val="00C10A29"/>
    <w:rsid w:val="00C128A7"/>
    <w:rsid w:val="00C151C6"/>
    <w:rsid w:val="00C1633C"/>
    <w:rsid w:val="00C21391"/>
    <w:rsid w:val="00C228A1"/>
    <w:rsid w:val="00C24CB7"/>
    <w:rsid w:val="00C24EF7"/>
    <w:rsid w:val="00C3214B"/>
    <w:rsid w:val="00C32186"/>
    <w:rsid w:val="00C321AC"/>
    <w:rsid w:val="00C32EEF"/>
    <w:rsid w:val="00C3343A"/>
    <w:rsid w:val="00C3391F"/>
    <w:rsid w:val="00C36D70"/>
    <w:rsid w:val="00C3794E"/>
    <w:rsid w:val="00C41555"/>
    <w:rsid w:val="00C43B10"/>
    <w:rsid w:val="00C43FB3"/>
    <w:rsid w:val="00C44C70"/>
    <w:rsid w:val="00C45065"/>
    <w:rsid w:val="00C45F4B"/>
    <w:rsid w:val="00C46D9D"/>
    <w:rsid w:val="00C4706E"/>
    <w:rsid w:val="00C47459"/>
    <w:rsid w:val="00C475B8"/>
    <w:rsid w:val="00C50264"/>
    <w:rsid w:val="00C5062B"/>
    <w:rsid w:val="00C53D85"/>
    <w:rsid w:val="00C54AD6"/>
    <w:rsid w:val="00C568C1"/>
    <w:rsid w:val="00C63A2C"/>
    <w:rsid w:val="00C64648"/>
    <w:rsid w:val="00C65618"/>
    <w:rsid w:val="00C65CAF"/>
    <w:rsid w:val="00C66D15"/>
    <w:rsid w:val="00C72833"/>
    <w:rsid w:val="00C753A0"/>
    <w:rsid w:val="00C773F9"/>
    <w:rsid w:val="00C809DC"/>
    <w:rsid w:val="00C80E93"/>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6E52"/>
    <w:rsid w:val="00CA06EE"/>
    <w:rsid w:val="00CA0E0D"/>
    <w:rsid w:val="00CA4843"/>
    <w:rsid w:val="00CA4D47"/>
    <w:rsid w:val="00CA4EE5"/>
    <w:rsid w:val="00CA5D21"/>
    <w:rsid w:val="00CA7BA7"/>
    <w:rsid w:val="00CB3116"/>
    <w:rsid w:val="00CB3415"/>
    <w:rsid w:val="00CB5842"/>
    <w:rsid w:val="00CB6271"/>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6770"/>
    <w:rsid w:val="00CE0179"/>
    <w:rsid w:val="00CE0FDC"/>
    <w:rsid w:val="00CE1153"/>
    <w:rsid w:val="00CE16EE"/>
    <w:rsid w:val="00CE28FB"/>
    <w:rsid w:val="00CE54D8"/>
    <w:rsid w:val="00CE67CD"/>
    <w:rsid w:val="00CE7486"/>
    <w:rsid w:val="00CF2FE6"/>
    <w:rsid w:val="00CF3C98"/>
    <w:rsid w:val="00CF6A72"/>
    <w:rsid w:val="00D00F5B"/>
    <w:rsid w:val="00D00FA7"/>
    <w:rsid w:val="00D048F9"/>
    <w:rsid w:val="00D05B23"/>
    <w:rsid w:val="00D06298"/>
    <w:rsid w:val="00D06850"/>
    <w:rsid w:val="00D12C34"/>
    <w:rsid w:val="00D13E94"/>
    <w:rsid w:val="00D145E3"/>
    <w:rsid w:val="00D147F9"/>
    <w:rsid w:val="00D1482C"/>
    <w:rsid w:val="00D15F0C"/>
    <w:rsid w:val="00D17589"/>
    <w:rsid w:val="00D22B79"/>
    <w:rsid w:val="00D23E30"/>
    <w:rsid w:val="00D2700B"/>
    <w:rsid w:val="00D27876"/>
    <w:rsid w:val="00D30839"/>
    <w:rsid w:val="00D309F9"/>
    <w:rsid w:val="00D30FB5"/>
    <w:rsid w:val="00D34730"/>
    <w:rsid w:val="00D35F2D"/>
    <w:rsid w:val="00D37BF1"/>
    <w:rsid w:val="00D407AD"/>
    <w:rsid w:val="00D41CF7"/>
    <w:rsid w:val="00D46A3E"/>
    <w:rsid w:val="00D50870"/>
    <w:rsid w:val="00D5157A"/>
    <w:rsid w:val="00D52688"/>
    <w:rsid w:val="00D5277F"/>
    <w:rsid w:val="00D54ED4"/>
    <w:rsid w:val="00D559E8"/>
    <w:rsid w:val="00D60D6E"/>
    <w:rsid w:val="00D60DA4"/>
    <w:rsid w:val="00D61DFF"/>
    <w:rsid w:val="00D66BC8"/>
    <w:rsid w:val="00D702FA"/>
    <w:rsid w:val="00D71ED2"/>
    <w:rsid w:val="00D7288F"/>
    <w:rsid w:val="00D77B58"/>
    <w:rsid w:val="00D8253F"/>
    <w:rsid w:val="00D82E3F"/>
    <w:rsid w:val="00D84EF7"/>
    <w:rsid w:val="00D84FD0"/>
    <w:rsid w:val="00D864D4"/>
    <w:rsid w:val="00D86B8C"/>
    <w:rsid w:val="00D86F2E"/>
    <w:rsid w:val="00D90EF1"/>
    <w:rsid w:val="00D9134E"/>
    <w:rsid w:val="00D93990"/>
    <w:rsid w:val="00D93E1A"/>
    <w:rsid w:val="00D9438E"/>
    <w:rsid w:val="00D95C66"/>
    <w:rsid w:val="00D97A62"/>
    <w:rsid w:val="00DA101A"/>
    <w:rsid w:val="00DA3291"/>
    <w:rsid w:val="00DA3CB5"/>
    <w:rsid w:val="00DA519D"/>
    <w:rsid w:val="00DA6F87"/>
    <w:rsid w:val="00DB076E"/>
    <w:rsid w:val="00DB3852"/>
    <w:rsid w:val="00DB438A"/>
    <w:rsid w:val="00DB4DE0"/>
    <w:rsid w:val="00DB6E9A"/>
    <w:rsid w:val="00DB7BBB"/>
    <w:rsid w:val="00DB7C98"/>
    <w:rsid w:val="00DC04A5"/>
    <w:rsid w:val="00DC2214"/>
    <w:rsid w:val="00DC2639"/>
    <w:rsid w:val="00DC2703"/>
    <w:rsid w:val="00DC32F0"/>
    <w:rsid w:val="00DC4EFE"/>
    <w:rsid w:val="00DC612B"/>
    <w:rsid w:val="00DC6AAA"/>
    <w:rsid w:val="00DC738B"/>
    <w:rsid w:val="00DD022D"/>
    <w:rsid w:val="00DD040D"/>
    <w:rsid w:val="00DD12AF"/>
    <w:rsid w:val="00DE6CD9"/>
    <w:rsid w:val="00DF237B"/>
    <w:rsid w:val="00DF2DC6"/>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748"/>
    <w:rsid w:val="00E20B11"/>
    <w:rsid w:val="00E22DD5"/>
    <w:rsid w:val="00E252B4"/>
    <w:rsid w:val="00E271CF"/>
    <w:rsid w:val="00E32085"/>
    <w:rsid w:val="00E32974"/>
    <w:rsid w:val="00E34C3F"/>
    <w:rsid w:val="00E362FB"/>
    <w:rsid w:val="00E37448"/>
    <w:rsid w:val="00E40B62"/>
    <w:rsid w:val="00E426DC"/>
    <w:rsid w:val="00E434BC"/>
    <w:rsid w:val="00E43F86"/>
    <w:rsid w:val="00E44AB0"/>
    <w:rsid w:val="00E45863"/>
    <w:rsid w:val="00E45C92"/>
    <w:rsid w:val="00E46259"/>
    <w:rsid w:val="00E46F4D"/>
    <w:rsid w:val="00E50D55"/>
    <w:rsid w:val="00E51882"/>
    <w:rsid w:val="00E52521"/>
    <w:rsid w:val="00E54620"/>
    <w:rsid w:val="00E54BA5"/>
    <w:rsid w:val="00E5593E"/>
    <w:rsid w:val="00E56CF1"/>
    <w:rsid w:val="00E620CF"/>
    <w:rsid w:val="00E630DD"/>
    <w:rsid w:val="00E638A7"/>
    <w:rsid w:val="00E66F02"/>
    <w:rsid w:val="00E71194"/>
    <w:rsid w:val="00E72321"/>
    <w:rsid w:val="00E743DC"/>
    <w:rsid w:val="00E76267"/>
    <w:rsid w:val="00E8183D"/>
    <w:rsid w:val="00E81C2F"/>
    <w:rsid w:val="00E830C9"/>
    <w:rsid w:val="00E84990"/>
    <w:rsid w:val="00E84C3D"/>
    <w:rsid w:val="00E913E7"/>
    <w:rsid w:val="00E91565"/>
    <w:rsid w:val="00E93154"/>
    <w:rsid w:val="00E94262"/>
    <w:rsid w:val="00E94D99"/>
    <w:rsid w:val="00E9522A"/>
    <w:rsid w:val="00EA02C8"/>
    <w:rsid w:val="00EA1A3F"/>
    <w:rsid w:val="00EA25A1"/>
    <w:rsid w:val="00EA271D"/>
    <w:rsid w:val="00EA279B"/>
    <w:rsid w:val="00EA5F0E"/>
    <w:rsid w:val="00EA6AE8"/>
    <w:rsid w:val="00EA7B10"/>
    <w:rsid w:val="00EB0033"/>
    <w:rsid w:val="00EB0207"/>
    <w:rsid w:val="00EB1D28"/>
    <w:rsid w:val="00EB312E"/>
    <w:rsid w:val="00EB3C15"/>
    <w:rsid w:val="00EB6BBA"/>
    <w:rsid w:val="00EB7375"/>
    <w:rsid w:val="00EC05C7"/>
    <w:rsid w:val="00EC0B86"/>
    <w:rsid w:val="00EC0C85"/>
    <w:rsid w:val="00EC1EB0"/>
    <w:rsid w:val="00EC3195"/>
    <w:rsid w:val="00EC362E"/>
    <w:rsid w:val="00EC5244"/>
    <w:rsid w:val="00EC5A42"/>
    <w:rsid w:val="00EC73FE"/>
    <w:rsid w:val="00EC7421"/>
    <w:rsid w:val="00ED1BCC"/>
    <w:rsid w:val="00ED2A34"/>
    <w:rsid w:val="00ED2CA3"/>
    <w:rsid w:val="00ED320B"/>
    <w:rsid w:val="00ED35BB"/>
    <w:rsid w:val="00ED379C"/>
    <w:rsid w:val="00ED6A8A"/>
    <w:rsid w:val="00EE0D9F"/>
    <w:rsid w:val="00EE3047"/>
    <w:rsid w:val="00EE34CC"/>
    <w:rsid w:val="00EE5F5F"/>
    <w:rsid w:val="00EE647D"/>
    <w:rsid w:val="00EE671D"/>
    <w:rsid w:val="00EF000C"/>
    <w:rsid w:val="00EF249F"/>
    <w:rsid w:val="00EF46FB"/>
    <w:rsid w:val="00EF5914"/>
    <w:rsid w:val="00F00B4B"/>
    <w:rsid w:val="00F02063"/>
    <w:rsid w:val="00F02CC7"/>
    <w:rsid w:val="00F1114A"/>
    <w:rsid w:val="00F1296E"/>
    <w:rsid w:val="00F13D97"/>
    <w:rsid w:val="00F14B3F"/>
    <w:rsid w:val="00F14EA7"/>
    <w:rsid w:val="00F15652"/>
    <w:rsid w:val="00F15B83"/>
    <w:rsid w:val="00F17F1C"/>
    <w:rsid w:val="00F21658"/>
    <w:rsid w:val="00F22856"/>
    <w:rsid w:val="00F248D5"/>
    <w:rsid w:val="00F25FE5"/>
    <w:rsid w:val="00F27668"/>
    <w:rsid w:val="00F309FF"/>
    <w:rsid w:val="00F335A6"/>
    <w:rsid w:val="00F362A8"/>
    <w:rsid w:val="00F36EAF"/>
    <w:rsid w:val="00F40CD1"/>
    <w:rsid w:val="00F41AC8"/>
    <w:rsid w:val="00F41D2D"/>
    <w:rsid w:val="00F42164"/>
    <w:rsid w:val="00F422AC"/>
    <w:rsid w:val="00F44A78"/>
    <w:rsid w:val="00F516DE"/>
    <w:rsid w:val="00F529DD"/>
    <w:rsid w:val="00F52F26"/>
    <w:rsid w:val="00F5360A"/>
    <w:rsid w:val="00F53669"/>
    <w:rsid w:val="00F545E2"/>
    <w:rsid w:val="00F55A5A"/>
    <w:rsid w:val="00F608CD"/>
    <w:rsid w:val="00F617AC"/>
    <w:rsid w:val="00F62234"/>
    <w:rsid w:val="00F627FB"/>
    <w:rsid w:val="00F655E3"/>
    <w:rsid w:val="00F66656"/>
    <w:rsid w:val="00F6765B"/>
    <w:rsid w:val="00F70317"/>
    <w:rsid w:val="00F73DF6"/>
    <w:rsid w:val="00F7454F"/>
    <w:rsid w:val="00F800F5"/>
    <w:rsid w:val="00F8099A"/>
    <w:rsid w:val="00F8142F"/>
    <w:rsid w:val="00F825DE"/>
    <w:rsid w:val="00F82809"/>
    <w:rsid w:val="00F83AA4"/>
    <w:rsid w:val="00F84296"/>
    <w:rsid w:val="00F91378"/>
    <w:rsid w:val="00F91B1D"/>
    <w:rsid w:val="00F9437D"/>
    <w:rsid w:val="00F9450C"/>
    <w:rsid w:val="00F96656"/>
    <w:rsid w:val="00F978C1"/>
    <w:rsid w:val="00FA20E5"/>
    <w:rsid w:val="00FA487F"/>
    <w:rsid w:val="00FA4A02"/>
    <w:rsid w:val="00FA4F0C"/>
    <w:rsid w:val="00FB423C"/>
    <w:rsid w:val="00FC09E6"/>
    <w:rsid w:val="00FC27B2"/>
    <w:rsid w:val="00FC2844"/>
    <w:rsid w:val="00FC4EC8"/>
    <w:rsid w:val="00FC5BC8"/>
    <w:rsid w:val="00FC5D29"/>
    <w:rsid w:val="00FC6BC7"/>
    <w:rsid w:val="00FD2C7D"/>
    <w:rsid w:val="00FD36AF"/>
    <w:rsid w:val="00FD5E17"/>
    <w:rsid w:val="00FD6179"/>
    <w:rsid w:val="00FD61A9"/>
    <w:rsid w:val="00FD68FE"/>
    <w:rsid w:val="00FE0768"/>
    <w:rsid w:val="00FE1B6F"/>
    <w:rsid w:val="00FE30F0"/>
    <w:rsid w:val="00FE3242"/>
    <w:rsid w:val="00FE5DC2"/>
    <w:rsid w:val="00FE5F21"/>
    <w:rsid w:val="00FE7780"/>
    <w:rsid w:val="00FF0627"/>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2072</Words>
  <Characters>11070</Characters>
  <Application>Microsoft Office Word</Application>
  <DocSecurity>4</DocSecurity>
  <Lines>235</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2026-02-06T18:16:00Z</dcterms:created>
  <dcterms:modified xsi:type="dcterms:W3CDTF">2026-02-06T18:16:00Z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