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11DC74" w14:textId="77777777" w:rsidR="00DA0919" w:rsidRPr="00490AA2" w:rsidRDefault="00DA0919" w:rsidP="00DA0919">
      <w:pPr>
        <w:tabs>
          <w:tab w:val="right" w:pos="709"/>
        </w:tabs>
        <w:spacing w:line="360" w:lineRule="auto"/>
        <w:jc w:val="center"/>
        <w:rPr>
          <w:rFonts w:ascii="Book Antiqua" w:hAnsi="Book Antiqua"/>
          <w:b/>
          <w:sz w:val="28"/>
          <w:szCs w:val="28"/>
          <w:lang w:val="es-PR"/>
        </w:rPr>
      </w:pPr>
      <w:r w:rsidRPr="00490AA2">
        <w:rPr>
          <w:rFonts w:ascii="Book Antiqua" w:hAnsi="Book Antiqua"/>
          <w:b/>
          <w:sz w:val="28"/>
          <w:szCs w:val="28"/>
          <w:lang w:val="es-PR"/>
        </w:rPr>
        <w:t>GOBIERNO DE PUERTO RICO</w:t>
      </w:r>
    </w:p>
    <w:p w14:paraId="6843237B" w14:textId="77777777" w:rsidR="00DA0919" w:rsidRPr="00490AA2" w:rsidRDefault="00DA0919" w:rsidP="00DA0919">
      <w:pPr>
        <w:suppressLineNumbers/>
        <w:tabs>
          <w:tab w:val="left" w:pos="7560"/>
        </w:tabs>
        <w:jc w:val="both"/>
        <w:rPr>
          <w:rFonts w:ascii="Book Antiqua" w:hAnsi="Book Antiqua"/>
          <w:szCs w:val="24"/>
          <w:lang w:val="es-PR"/>
        </w:rPr>
      </w:pPr>
      <w:r w:rsidRPr="00490AA2">
        <w:rPr>
          <w:rFonts w:ascii="Book Antiqua" w:hAnsi="Book Antiqua"/>
          <w:szCs w:val="24"/>
          <w:lang w:val="es-PR"/>
        </w:rPr>
        <w:t>20</w:t>
      </w:r>
      <w:r w:rsidRPr="00490AA2">
        <w:rPr>
          <w:rFonts w:ascii="Book Antiqua" w:hAnsi="Book Antiqua"/>
          <w:szCs w:val="24"/>
          <w:vertAlign w:val="superscript"/>
          <w:lang w:val="es-PR"/>
        </w:rPr>
        <w:t>ma.</w:t>
      </w:r>
      <w:r w:rsidRPr="00490AA2">
        <w:rPr>
          <w:rFonts w:ascii="Book Antiqua" w:hAnsi="Book Antiqua"/>
          <w:szCs w:val="24"/>
          <w:lang w:val="es-PR"/>
        </w:rPr>
        <w:t xml:space="preserve"> Asamblea</w:t>
      </w:r>
      <w:r w:rsidRPr="00490AA2">
        <w:rPr>
          <w:rFonts w:ascii="Book Antiqua" w:hAnsi="Book Antiqua"/>
          <w:szCs w:val="24"/>
          <w:lang w:val="es-PR"/>
        </w:rPr>
        <w:tab/>
        <w:t xml:space="preserve">    </w:t>
      </w:r>
      <w:r>
        <w:rPr>
          <w:rFonts w:ascii="Book Antiqua" w:hAnsi="Book Antiqua"/>
          <w:szCs w:val="24"/>
          <w:lang w:val="es-PR"/>
        </w:rPr>
        <w:t>2</w:t>
      </w:r>
      <w:r>
        <w:rPr>
          <w:rFonts w:ascii="Book Antiqua" w:hAnsi="Book Antiqua"/>
          <w:szCs w:val="24"/>
          <w:vertAlign w:val="superscript"/>
          <w:lang w:val="es-PR"/>
        </w:rPr>
        <w:t>da.</w:t>
      </w:r>
      <w:r w:rsidRPr="00490AA2">
        <w:rPr>
          <w:rFonts w:ascii="Book Antiqua" w:hAnsi="Book Antiqua"/>
          <w:szCs w:val="24"/>
          <w:lang w:val="es-PR"/>
        </w:rPr>
        <w:t xml:space="preserve">   Sesión </w:t>
      </w:r>
    </w:p>
    <w:p w14:paraId="72B5219D" w14:textId="77777777" w:rsidR="00DA0919" w:rsidRPr="00490AA2" w:rsidRDefault="00DA0919" w:rsidP="00DA0919">
      <w:pPr>
        <w:rPr>
          <w:rFonts w:ascii="Book Antiqua" w:hAnsi="Book Antiqua"/>
          <w:b/>
          <w:szCs w:val="24"/>
          <w:lang w:val="es-PR"/>
        </w:rPr>
      </w:pPr>
      <w:r w:rsidRPr="00490AA2">
        <w:rPr>
          <w:rFonts w:ascii="Book Antiqua" w:hAnsi="Book Antiqua"/>
          <w:szCs w:val="24"/>
          <w:lang w:val="es-PR"/>
        </w:rPr>
        <w:t xml:space="preserve">       Legislativa</w:t>
      </w:r>
      <w:r w:rsidRPr="00490AA2">
        <w:rPr>
          <w:rFonts w:ascii="Book Antiqua" w:hAnsi="Book Antiqua"/>
          <w:szCs w:val="24"/>
          <w:lang w:val="es-PR"/>
        </w:rPr>
        <w:tab/>
      </w:r>
      <w:r w:rsidRPr="00490AA2">
        <w:rPr>
          <w:rFonts w:ascii="Book Antiqua" w:hAnsi="Book Antiqua"/>
          <w:szCs w:val="24"/>
          <w:lang w:val="es-PR"/>
        </w:rPr>
        <w:tab/>
      </w:r>
      <w:r w:rsidRPr="00490AA2">
        <w:rPr>
          <w:rFonts w:ascii="Book Antiqua" w:hAnsi="Book Antiqua"/>
          <w:szCs w:val="24"/>
          <w:lang w:val="es-PR"/>
        </w:rPr>
        <w:tab/>
      </w:r>
      <w:r w:rsidRPr="00490AA2">
        <w:rPr>
          <w:rFonts w:ascii="Book Antiqua" w:hAnsi="Book Antiqua"/>
          <w:szCs w:val="24"/>
          <w:lang w:val="es-PR"/>
        </w:rPr>
        <w:tab/>
      </w:r>
      <w:r w:rsidRPr="00490AA2">
        <w:rPr>
          <w:rFonts w:ascii="Book Antiqua" w:hAnsi="Book Antiqua"/>
          <w:szCs w:val="24"/>
          <w:lang w:val="es-PR"/>
        </w:rPr>
        <w:tab/>
      </w:r>
      <w:r w:rsidRPr="00490AA2">
        <w:rPr>
          <w:rFonts w:ascii="Book Antiqua" w:hAnsi="Book Antiqua"/>
          <w:szCs w:val="24"/>
          <w:lang w:val="es-PR"/>
        </w:rPr>
        <w:tab/>
      </w:r>
      <w:r w:rsidRPr="00490AA2">
        <w:rPr>
          <w:rFonts w:ascii="Book Antiqua" w:hAnsi="Book Antiqua"/>
          <w:szCs w:val="24"/>
          <w:lang w:val="es-PR"/>
        </w:rPr>
        <w:tab/>
      </w:r>
      <w:r w:rsidRPr="00490AA2">
        <w:rPr>
          <w:rFonts w:ascii="Book Antiqua" w:hAnsi="Book Antiqua"/>
          <w:szCs w:val="24"/>
          <w:lang w:val="es-PR"/>
        </w:rPr>
        <w:tab/>
      </w:r>
      <w:r w:rsidRPr="00490AA2">
        <w:rPr>
          <w:rFonts w:ascii="Book Antiqua" w:hAnsi="Book Antiqua"/>
          <w:szCs w:val="24"/>
          <w:lang w:val="es-PR"/>
        </w:rPr>
        <w:tab/>
        <w:t xml:space="preserve">      Ordinaria</w:t>
      </w:r>
    </w:p>
    <w:p w14:paraId="29D76E83" w14:textId="77777777" w:rsidR="00DA0919" w:rsidRPr="00490AA2" w:rsidRDefault="00DA0919" w:rsidP="00DA0919">
      <w:pPr>
        <w:spacing w:line="360" w:lineRule="auto"/>
        <w:jc w:val="center"/>
        <w:rPr>
          <w:rFonts w:ascii="Book Antiqua" w:hAnsi="Book Antiqua"/>
          <w:b/>
          <w:sz w:val="36"/>
          <w:szCs w:val="36"/>
          <w:lang w:val="es-PR"/>
        </w:rPr>
      </w:pPr>
    </w:p>
    <w:p w14:paraId="48B74F69" w14:textId="77777777" w:rsidR="00DA0919" w:rsidRPr="00490AA2" w:rsidRDefault="00DA0919" w:rsidP="00DA0919">
      <w:pPr>
        <w:spacing w:line="360" w:lineRule="auto"/>
        <w:jc w:val="center"/>
        <w:rPr>
          <w:rFonts w:ascii="Book Antiqua" w:hAnsi="Book Antiqua"/>
          <w:b/>
          <w:sz w:val="36"/>
          <w:szCs w:val="36"/>
          <w:lang w:val="es-PR"/>
        </w:rPr>
      </w:pPr>
      <w:r w:rsidRPr="00490AA2">
        <w:rPr>
          <w:rFonts w:ascii="Book Antiqua" w:hAnsi="Book Antiqua"/>
          <w:b/>
          <w:sz w:val="36"/>
          <w:szCs w:val="36"/>
          <w:lang w:val="es-PR"/>
        </w:rPr>
        <w:t>CÁMARA DE REPRESENTANTES</w:t>
      </w:r>
    </w:p>
    <w:p w14:paraId="3B6E5559" w14:textId="712D61C7" w:rsidR="00DA0919" w:rsidRPr="00490AA2" w:rsidRDefault="00DA0919" w:rsidP="00DA0919">
      <w:pPr>
        <w:spacing w:line="360" w:lineRule="auto"/>
        <w:jc w:val="center"/>
        <w:rPr>
          <w:rFonts w:ascii="Book Antiqua" w:hAnsi="Book Antiqua"/>
          <w:b/>
          <w:sz w:val="52"/>
          <w:szCs w:val="52"/>
          <w:lang w:val="es-PR"/>
        </w:rPr>
      </w:pPr>
      <w:r w:rsidRPr="00490AA2">
        <w:rPr>
          <w:rFonts w:ascii="Book Antiqua" w:hAnsi="Book Antiqua"/>
          <w:b/>
          <w:sz w:val="52"/>
          <w:szCs w:val="52"/>
          <w:lang w:val="es-PR"/>
        </w:rPr>
        <w:t>P. de</w:t>
      </w:r>
      <w:r>
        <w:rPr>
          <w:rFonts w:ascii="Book Antiqua" w:hAnsi="Book Antiqua"/>
          <w:b/>
          <w:sz w:val="52"/>
          <w:szCs w:val="52"/>
          <w:lang w:val="es-PR"/>
        </w:rPr>
        <w:t>l S.</w:t>
      </w:r>
      <w:r w:rsidRPr="00490AA2">
        <w:rPr>
          <w:rFonts w:ascii="Book Antiqua" w:hAnsi="Book Antiqua"/>
          <w:b/>
          <w:sz w:val="52"/>
          <w:szCs w:val="52"/>
          <w:lang w:val="es-PR"/>
        </w:rPr>
        <w:t xml:space="preserve"> </w:t>
      </w:r>
      <w:r>
        <w:rPr>
          <w:rFonts w:ascii="Book Antiqua" w:hAnsi="Book Antiqua"/>
          <w:b/>
          <w:sz w:val="52"/>
          <w:szCs w:val="52"/>
          <w:lang w:val="es-PR"/>
        </w:rPr>
        <w:t>163</w:t>
      </w:r>
    </w:p>
    <w:p w14:paraId="12CD07E2" w14:textId="77777777" w:rsidR="00DA0919" w:rsidRPr="00C57F02" w:rsidRDefault="00DA0919" w:rsidP="00C57F02">
      <w:pPr>
        <w:contextualSpacing/>
        <w:jc w:val="center"/>
        <w:rPr>
          <w:rFonts w:ascii="Book Antiqua" w:hAnsi="Book Antiqua"/>
          <w:b/>
          <w:szCs w:val="24"/>
          <w:lang w:val="es-PR"/>
        </w:rPr>
      </w:pPr>
      <w:r w:rsidRPr="00C57F02">
        <w:rPr>
          <w:rFonts w:ascii="Book Antiqua" w:hAnsi="Book Antiqua"/>
          <w:b/>
          <w:szCs w:val="24"/>
          <w:lang w:val="es-PR"/>
        </w:rPr>
        <w:t>INFORME POSITIVO</w:t>
      </w:r>
    </w:p>
    <w:p w14:paraId="5EB426B1" w14:textId="77777777" w:rsidR="00DA0919" w:rsidRPr="00C57F02" w:rsidRDefault="00DA0919" w:rsidP="00C57F02">
      <w:pPr>
        <w:contextualSpacing/>
        <w:jc w:val="center"/>
        <w:rPr>
          <w:rFonts w:ascii="Book Antiqua" w:hAnsi="Book Antiqua"/>
          <w:szCs w:val="24"/>
          <w:lang w:val="es-PR"/>
        </w:rPr>
      </w:pPr>
    </w:p>
    <w:p w14:paraId="403D39FB" w14:textId="76711232" w:rsidR="00DA0919" w:rsidRPr="00C57F02" w:rsidRDefault="003E75C2" w:rsidP="00C57F02">
      <w:pPr>
        <w:contextualSpacing/>
        <w:jc w:val="center"/>
        <w:rPr>
          <w:rFonts w:ascii="Book Antiqua" w:hAnsi="Book Antiqua"/>
          <w:szCs w:val="24"/>
          <w:lang w:val="es-PR"/>
        </w:rPr>
      </w:pPr>
      <w:r>
        <w:rPr>
          <w:rFonts w:ascii="Book Antiqua" w:hAnsi="Book Antiqua"/>
          <w:szCs w:val="24"/>
          <w:lang w:val="es-PR"/>
        </w:rPr>
        <w:t>18</w:t>
      </w:r>
      <w:r w:rsidR="00DA0919" w:rsidRPr="00C57F02">
        <w:rPr>
          <w:rFonts w:ascii="Book Antiqua" w:hAnsi="Book Antiqua"/>
          <w:szCs w:val="24"/>
          <w:lang w:val="es-PR"/>
        </w:rPr>
        <w:t xml:space="preserve"> de septiembre de 2025</w:t>
      </w:r>
    </w:p>
    <w:p w14:paraId="07E61852" w14:textId="77777777" w:rsidR="00DA0919" w:rsidRPr="00C57F02" w:rsidRDefault="00DA0919" w:rsidP="00C57F02">
      <w:pPr>
        <w:contextualSpacing/>
        <w:rPr>
          <w:rFonts w:ascii="Book Antiqua" w:hAnsi="Book Antiqua"/>
          <w:b/>
          <w:szCs w:val="24"/>
          <w:lang w:val="es-PR"/>
        </w:rPr>
      </w:pPr>
    </w:p>
    <w:p w14:paraId="213FB5DE" w14:textId="77777777" w:rsidR="00DA0919" w:rsidRPr="00C57F02" w:rsidRDefault="00DA0919" w:rsidP="00C57F02">
      <w:pPr>
        <w:contextualSpacing/>
        <w:rPr>
          <w:rFonts w:ascii="Book Antiqua" w:hAnsi="Book Antiqua"/>
          <w:b/>
          <w:szCs w:val="24"/>
          <w:lang w:val="es-PR"/>
        </w:rPr>
      </w:pPr>
    </w:p>
    <w:p w14:paraId="2430C258" w14:textId="77777777" w:rsidR="00DA0919" w:rsidRPr="00C57F02" w:rsidRDefault="00DA0919" w:rsidP="00C57F02">
      <w:pPr>
        <w:contextualSpacing/>
        <w:jc w:val="both"/>
        <w:rPr>
          <w:rFonts w:ascii="Book Antiqua" w:hAnsi="Book Antiqua"/>
          <w:b/>
          <w:szCs w:val="24"/>
          <w:lang w:val="es-PR"/>
        </w:rPr>
      </w:pPr>
      <w:r w:rsidRPr="00C57F02">
        <w:rPr>
          <w:rFonts w:ascii="Book Antiqua" w:hAnsi="Book Antiqua"/>
          <w:b/>
          <w:szCs w:val="24"/>
          <w:lang w:val="es-PR"/>
        </w:rPr>
        <w:t>A LA CÁMARA DE REPRESENTANTES DE PUERTO RICO:</w:t>
      </w:r>
    </w:p>
    <w:p w14:paraId="7D9C6263" w14:textId="77777777" w:rsidR="00DA0919" w:rsidRPr="00C57F02" w:rsidRDefault="00DA0919" w:rsidP="00C57F02">
      <w:pPr>
        <w:contextualSpacing/>
        <w:jc w:val="both"/>
        <w:rPr>
          <w:rFonts w:ascii="Book Antiqua" w:hAnsi="Book Antiqua"/>
          <w:szCs w:val="24"/>
          <w:lang w:val="es-PR"/>
        </w:rPr>
      </w:pPr>
    </w:p>
    <w:p w14:paraId="7377678C" w14:textId="52C1CBE0" w:rsidR="00DA0919" w:rsidRPr="009E1EB9" w:rsidRDefault="00DA0919" w:rsidP="00C57F02">
      <w:pPr>
        <w:ind w:firstLine="708"/>
        <w:contextualSpacing/>
        <w:jc w:val="both"/>
        <w:rPr>
          <w:rFonts w:ascii="Book Antiqua" w:hAnsi="Book Antiqua"/>
          <w:lang w:val="es-PR"/>
        </w:rPr>
      </w:pPr>
      <w:r w:rsidRPr="009E1EB9">
        <w:rPr>
          <w:rFonts w:ascii="Book Antiqua" w:hAnsi="Book Antiqua"/>
          <w:lang w:val="es-PR"/>
        </w:rPr>
        <w:t xml:space="preserve">La Comisión de Gobierno de la Cámara de Representantes, previo estudio y consideración, tiene a bien rendir este Informe Positivo </w:t>
      </w:r>
      <w:r w:rsidRPr="000E3693">
        <w:rPr>
          <w:rFonts w:ascii="Book Antiqua" w:hAnsi="Book Antiqua"/>
          <w:lang w:val="es-PR"/>
        </w:rPr>
        <w:t xml:space="preserve">sobre el </w:t>
      </w:r>
      <w:r w:rsidRPr="000E3693">
        <w:rPr>
          <w:rFonts w:ascii="Book Antiqua" w:hAnsi="Book Antiqua"/>
          <w:b/>
          <w:lang w:val="es-PR"/>
        </w:rPr>
        <w:t xml:space="preserve">Proyecto del Senado </w:t>
      </w:r>
      <w:r>
        <w:rPr>
          <w:rFonts w:ascii="Book Antiqua" w:hAnsi="Book Antiqua"/>
          <w:b/>
          <w:lang w:val="es-PR"/>
        </w:rPr>
        <w:t>163</w:t>
      </w:r>
      <w:r w:rsidRPr="000E3693">
        <w:rPr>
          <w:rFonts w:ascii="Book Antiqua" w:hAnsi="Book Antiqua"/>
          <w:lang w:val="es-PR"/>
        </w:rPr>
        <w:t>, recomendando a este Alto Cuerpo su aprobación</w:t>
      </w:r>
      <w:r>
        <w:rPr>
          <w:rFonts w:ascii="Book Antiqua" w:hAnsi="Book Antiqua"/>
          <w:lang w:val="es-PR"/>
        </w:rPr>
        <w:t>,</w:t>
      </w:r>
      <w:r w:rsidRPr="000E3693">
        <w:rPr>
          <w:rFonts w:ascii="Book Antiqua" w:hAnsi="Book Antiqua"/>
          <w:lang w:val="es-PR"/>
        </w:rPr>
        <w:t xml:space="preserve"> </w:t>
      </w:r>
      <w:r w:rsidRPr="000E3693">
        <w:rPr>
          <w:rFonts w:ascii="Book Antiqua" w:hAnsi="Book Antiqua"/>
          <w:b/>
          <w:lang w:val="es-PR"/>
        </w:rPr>
        <w:t>sin enmiendas</w:t>
      </w:r>
      <w:r w:rsidRPr="000E3693">
        <w:rPr>
          <w:rFonts w:ascii="Book Antiqua" w:hAnsi="Book Antiqua"/>
          <w:lang w:val="es-PR"/>
        </w:rPr>
        <w:t>.</w:t>
      </w:r>
      <w:r w:rsidRPr="009E1EB9">
        <w:rPr>
          <w:rFonts w:ascii="Book Antiqua" w:hAnsi="Book Antiqua"/>
          <w:lang w:val="es-PR"/>
        </w:rPr>
        <w:t> </w:t>
      </w:r>
    </w:p>
    <w:p w14:paraId="29DECC49" w14:textId="77777777" w:rsidR="00DA0919" w:rsidRPr="00C57F02" w:rsidRDefault="00DA0919" w:rsidP="00C57F02">
      <w:pPr>
        <w:contextualSpacing/>
        <w:jc w:val="center"/>
        <w:outlineLvl w:val="0"/>
        <w:rPr>
          <w:rFonts w:ascii="Book Antiqua" w:hAnsi="Book Antiqua"/>
          <w:b/>
          <w:caps/>
          <w:szCs w:val="24"/>
          <w:lang w:val="es-PR"/>
        </w:rPr>
      </w:pPr>
    </w:p>
    <w:p w14:paraId="634FDCFE" w14:textId="77777777" w:rsidR="00DA0919" w:rsidRPr="00C57F02" w:rsidRDefault="00DA0919" w:rsidP="00C57F02">
      <w:pPr>
        <w:contextualSpacing/>
        <w:jc w:val="center"/>
        <w:outlineLvl w:val="0"/>
        <w:rPr>
          <w:rFonts w:ascii="Book Antiqua" w:hAnsi="Book Antiqua"/>
          <w:b/>
          <w:caps/>
          <w:szCs w:val="24"/>
          <w:lang w:val="es-PR"/>
        </w:rPr>
      </w:pPr>
      <w:r w:rsidRPr="00C57F02">
        <w:rPr>
          <w:rFonts w:ascii="Book Antiqua" w:hAnsi="Book Antiqua"/>
          <w:b/>
          <w:caps/>
          <w:szCs w:val="24"/>
          <w:lang w:val="es-PR"/>
        </w:rPr>
        <w:t>ALCANCE DE LA MEDIDA</w:t>
      </w:r>
    </w:p>
    <w:p w14:paraId="09DDD943" w14:textId="77777777" w:rsidR="00DA0919" w:rsidRPr="00C57F02" w:rsidRDefault="00DA0919" w:rsidP="00C57F02">
      <w:pPr>
        <w:contextualSpacing/>
        <w:jc w:val="both"/>
        <w:outlineLvl w:val="0"/>
        <w:rPr>
          <w:rFonts w:ascii="Book Antiqua" w:hAnsi="Book Antiqua"/>
          <w:b/>
          <w:caps/>
          <w:szCs w:val="24"/>
          <w:lang w:val="es-PR"/>
        </w:rPr>
      </w:pPr>
    </w:p>
    <w:p w14:paraId="4445720D" w14:textId="358B9B92" w:rsidR="00DA0919" w:rsidRDefault="00CD1754" w:rsidP="00C57F02">
      <w:pPr>
        <w:ind w:firstLine="708"/>
        <w:contextualSpacing/>
        <w:jc w:val="both"/>
        <w:rPr>
          <w:rFonts w:ascii="Book Antiqua" w:hAnsi="Book Antiqua"/>
          <w:lang w:val="es-PR"/>
        </w:rPr>
      </w:pPr>
      <w:r w:rsidRPr="00CD1754">
        <w:rPr>
          <w:rFonts w:ascii="Book Antiqua" w:hAnsi="Book Antiqua"/>
          <w:lang w:val="es-PR"/>
        </w:rPr>
        <w:t xml:space="preserve">El Proyecto del Senado 163, aprobado por el Senado el 24 de junio de 2025, tiene como objetivo crear la </w:t>
      </w:r>
      <w:r w:rsidRPr="00CD1754">
        <w:rPr>
          <w:rFonts w:ascii="Book Antiqua" w:hAnsi="Book Antiqua"/>
          <w:b/>
          <w:lang w:val="es-PR"/>
        </w:rPr>
        <w:t>“Ley de Integración de Respeto a la Vida en Puerto Rico”</w:t>
      </w:r>
      <w:r w:rsidRPr="00CD1754">
        <w:rPr>
          <w:rFonts w:ascii="Book Antiqua" w:hAnsi="Book Antiqua"/>
          <w:lang w:val="es-PR"/>
        </w:rPr>
        <w:t xml:space="preserve">, a los fines de que un Comité </w:t>
      </w:r>
      <w:proofErr w:type="spellStart"/>
      <w:r w:rsidRPr="00CD1754">
        <w:rPr>
          <w:rFonts w:ascii="Book Antiqua" w:hAnsi="Book Antiqua"/>
          <w:lang w:val="es-PR"/>
        </w:rPr>
        <w:t>Interagencial</w:t>
      </w:r>
      <w:proofErr w:type="spellEnd"/>
      <w:r w:rsidRPr="00CD1754">
        <w:rPr>
          <w:rFonts w:ascii="Book Antiqua" w:hAnsi="Book Antiqua"/>
          <w:lang w:val="es-PR"/>
        </w:rPr>
        <w:t xml:space="preserve"> identifique los programas existentes en las agencias del Gobierno de Puerto Rico dirigidos a promover el respeto a la vida y la ética, con el propósito de maximizar su uso y garantizar que un mayor número de ciudadanos tenga acceso a los mismos; y para otros fines relacionados.</w:t>
      </w:r>
    </w:p>
    <w:p w14:paraId="5CC4CD51" w14:textId="77777777" w:rsidR="00425A9D" w:rsidRPr="00425A9D" w:rsidRDefault="00425A9D" w:rsidP="00C57F02">
      <w:pPr>
        <w:ind w:firstLine="708"/>
        <w:contextualSpacing/>
        <w:jc w:val="both"/>
        <w:rPr>
          <w:rFonts w:ascii="Book Antiqua" w:hAnsi="Book Antiqua"/>
          <w:lang w:val="es-PR"/>
        </w:rPr>
      </w:pPr>
    </w:p>
    <w:p w14:paraId="37353AAF" w14:textId="77777777" w:rsidR="00DA0919" w:rsidRPr="00C57F02" w:rsidRDefault="00DA0919" w:rsidP="00C57F02">
      <w:pPr>
        <w:contextualSpacing/>
        <w:jc w:val="center"/>
        <w:rPr>
          <w:rFonts w:ascii="Book Antiqua" w:hAnsi="Book Antiqua"/>
          <w:b/>
          <w:szCs w:val="24"/>
          <w:lang w:val="es-PR"/>
        </w:rPr>
      </w:pPr>
      <w:r w:rsidRPr="00C57F02">
        <w:rPr>
          <w:rFonts w:ascii="Book Antiqua" w:hAnsi="Book Antiqua"/>
          <w:b/>
          <w:szCs w:val="24"/>
          <w:lang w:val="es-PR"/>
        </w:rPr>
        <w:t>INTRODUCCIÓN</w:t>
      </w:r>
    </w:p>
    <w:p w14:paraId="56A5648B" w14:textId="77777777" w:rsidR="00DA0919" w:rsidRPr="00C57F02" w:rsidRDefault="00DA0919" w:rsidP="00C57F02">
      <w:pPr>
        <w:contextualSpacing/>
        <w:rPr>
          <w:rFonts w:ascii="Book Antiqua" w:hAnsi="Book Antiqua"/>
          <w:b/>
          <w:caps/>
          <w:szCs w:val="24"/>
          <w:lang w:val="es-PR"/>
        </w:rPr>
      </w:pPr>
    </w:p>
    <w:p w14:paraId="027477E4" w14:textId="77777777" w:rsidR="00BC56A0" w:rsidRPr="009F2901" w:rsidRDefault="0028232F" w:rsidP="00C57F02">
      <w:pPr>
        <w:contextualSpacing/>
        <w:jc w:val="both"/>
        <w:rPr>
          <w:rFonts w:ascii="Book Antiqua" w:hAnsi="Book Antiqua"/>
          <w:lang w:val="es-PR"/>
        </w:rPr>
      </w:pPr>
      <w:r w:rsidRPr="00C57F02">
        <w:rPr>
          <w:rFonts w:ascii="Book Antiqua" w:hAnsi="Book Antiqua"/>
          <w:b/>
          <w:caps/>
          <w:szCs w:val="24"/>
          <w:lang w:val="es-PR"/>
        </w:rPr>
        <w:tab/>
      </w:r>
      <w:r w:rsidR="00BC56A0" w:rsidRPr="009F2901">
        <w:rPr>
          <w:rFonts w:ascii="Book Antiqua" w:hAnsi="Book Antiqua"/>
          <w:lang w:val="es-PR"/>
        </w:rPr>
        <w:t>La Exposición de Motivos de la medida resalta que la violencia social, el deterioro de valores y la falta de respeto en las relaciones interpersonales constituyen algunos de los mayores retos que enfrenta nuestra sociedad. El Proyecto del Senado 163 reconoce esta realidad y propone la integración de esfuerzos gubernamentales para atender la raíz de esta problemática, fomentando la educación en valores, el respeto a la vida, la empatía y la sana convivencia desde la niñez hasta la adultez.</w:t>
      </w:r>
    </w:p>
    <w:p w14:paraId="6D6ACE11" w14:textId="77777777" w:rsidR="00303778" w:rsidRDefault="00303778" w:rsidP="00C57F02">
      <w:pPr>
        <w:ind w:firstLine="708"/>
        <w:contextualSpacing/>
        <w:jc w:val="both"/>
        <w:rPr>
          <w:rFonts w:ascii="Book Antiqua" w:hAnsi="Book Antiqua"/>
          <w:lang w:val="es-PR"/>
        </w:rPr>
      </w:pPr>
    </w:p>
    <w:p w14:paraId="49281B1A" w14:textId="7F07E861" w:rsidR="00BC56A0" w:rsidRPr="009F2901" w:rsidRDefault="00BC56A0" w:rsidP="00C57F02">
      <w:pPr>
        <w:ind w:firstLine="708"/>
        <w:contextualSpacing/>
        <w:jc w:val="both"/>
        <w:rPr>
          <w:rFonts w:ascii="Book Antiqua" w:hAnsi="Book Antiqua"/>
          <w:lang w:val="es-PR"/>
        </w:rPr>
      </w:pPr>
      <w:r w:rsidRPr="009F2901">
        <w:rPr>
          <w:rFonts w:ascii="Book Antiqua" w:hAnsi="Book Antiqua"/>
          <w:lang w:val="es-PR"/>
        </w:rPr>
        <w:t xml:space="preserve">De manera innovadora, la medida establece la creación de un Comité </w:t>
      </w:r>
      <w:proofErr w:type="spellStart"/>
      <w:r w:rsidRPr="009F2901">
        <w:rPr>
          <w:rFonts w:ascii="Book Antiqua" w:hAnsi="Book Antiqua"/>
          <w:lang w:val="es-PR"/>
        </w:rPr>
        <w:t>Interagencial</w:t>
      </w:r>
      <w:proofErr w:type="spellEnd"/>
      <w:r w:rsidRPr="009F2901">
        <w:rPr>
          <w:rFonts w:ascii="Book Antiqua" w:hAnsi="Book Antiqua"/>
          <w:lang w:val="es-PR"/>
        </w:rPr>
        <w:t xml:space="preserve"> para la Integración del Respeto a la Vida, compuesto por agencias clave como el Departamento de Educación, el Departamento de la Familia, la Oficina de Ética </w:t>
      </w:r>
      <w:r w:rsidRPr="009F2901">
        <w:rPr>
          <w:rFonts w:ascii="Book Antiqua" w:hAnsi="Book Antiqua"/>
          <w:lang w:val="es-PR"/>
        </w:rPr>
        <w:lastRenderedPageBreak/>
        <w:t>Gubernamental, el Departamento de Recreación y Deportes, el Departamento de la Vivienda, la Oficina de la Procuradora de las Mujeres y el Negociado de la Policía de Puerto Rico.</w:t>
      </w:r>
    </w:p>
    <w:p w14:paraId="31478E56" w14:textId="77777777" w:rsidR="00303778" w:rsidRDefault="00303778" w:rsidP="00C57F02">
      <w:pPr>
        <w:ind w:firstLine="708"/>
        <w:contextualSpacing/>
        <w:jc w:val="both"/>
        <w:rPr>
          <w:rFonts w:ascii="Book Antiqua" w:hAnsi="Book Antiqua"/>
          <w:lang w:val="es-PR"/>
        </w:rPr>
      </w:pPr>
    </w:p>
    <w:p w14:paraId="22A493E9" w14:textId="357053B1" w:rsidR="00BC56A0" w:rsidRPr="009F2901" w:rsidRDefault="00BC56A0" w:rsidP="00C57F02">
      <w:pPr>
        <w:ind w:firstLine="708"/>
        <w:contextualSpacing/>
        <w:jc w:val="both"/>
        <w:rPr>
          <w:rFonts w:ascii="Book Antiqua" w:hAnsi="Book Antiqua"/>
          <w:lang w:val="es-PR"/>
        </w:rPr>
      </w:pPr>
      <w:r w:rsidRPr="009F2901">
        <w:rPr>
          <w:rFonts w:ascii="Book Antiqua" w:hAnsi="Book Antiqua"/>
          <w:lang w:val="es-PR"/>
        </w:rPr>
        <w:t>Este Comité tendrá la encomienda de:</w:t>
      </w:r>
    </w:p>
    <w:p w14:paraId="1ECB057F" w14:textId="77777777" w:rsidR="00BC56A0" w:rsidRPr="009F2901" w:rsidRDefault="00BC56A0" w:rsidP="00C57F02">
      <w:pPr>
        <w:numPr>
          <w:ilvl w:val="0"/>
          <w:numId w:val="3"/>
        </w:numPr>
        <w:contextualSpacing/>
        <w:jc w:val="both"/>
        <w:rPr>
          <w:rFonts w:ascii="Book Antiqua" w:hAnsi="Book Antiqua"/>
          <w:lang w:val="es-PR"/>
        </w:rPr>
      </w:pPr>
      <w:r w:rsidRPr="009F2901">
        <w:rPr>
          <w:rFonts w:ascii="Book Antiqua" w:hAnsi="Book Antiqua"/>
          <w:lang w:val="es-PR"/>
        </w:rPr>
        <w:t>Identificar y compilar los programas existentes sobre ética, valores y respeto;</w:t>
      </w:r>
    </w:p>
    <w:p w14:paraId="6D9EA749" w14:textId="77777777" w:rsidR="00BC56A0" w:rsidRPr="009F2901" w:rsidRDefault="00BC56A0" w:rsidP="00C57F02">
      <w:pPr>
        <w:numPr>
          <w:ilvl w:val="0"/>
          <w:numId w:val="3"/>
        </w:numPr>
        <w:contextualSpacing/>
        <w:jc w:val="both"/>
        <w:rPr>
          <w:rFonts w:ascii="Book Antiqua" w:hAnsi="Book Antiqua"/>
          <w:lang w:val="es-PR"/>
        </w:rPr>
      </w:pPr>
      <w:r w:rsidRPr="009F2901">
        <w:rPr>
          <w:rFonts w:ascii="Book Antiqua" w:hAnsi="Book Antiqua"/>
          <w:lang w:val="es-PR"/>
        </w:rPr>
        <w:t>Coordinar acciones conjuntas para evitar duplicidad y maximizar el alcance;</w:t>
      </w:r>
    </w:p>
    <w:p w14:paraId="7A8486AA" w14:textId="77777777" w:rsidR="00BC56A0" w:rsidRPr="009F2901" w:rsidRDefault="00BC56A0" w:rsidP="00C57F02">
      <w:pPr>
        <w:numPr>
          <w:ilvl w:val="0"/>
          <w:numId w:val="3"/>
        </w:numPr>
        <w:contextualSpacing/>
        <w:jc w:val="both"/>
        <w:rPr>
          <w:rFonts w:ascii="Book Antiqua" w:hAnsi="Book Antiqua"/>
          <w:lang w:val="es-PR"/>
        </w:rPr>
      </w:pPr>
      <w:r w:rsidRPr="009F2901">
        <w:rPr>
          <w:rFonts w:ascii="Book Antiqua" w:hAnsi="Book Antiqua"/>
          <w:lang w:val="es-PR"/>
        </w:rPr>
        <w:t>Desarrollar campañas educativas y comunitarias;</w:t>
      </w:r>
    </w:p>
    <w:p w14:paraId="492F1E5E" w14:textId="77777777" w:rsidR="00BC56A0" w:rsidRPr="009F2901" w:rsidRDefault="00BC56A0" w:rsidP="00C57F02">
      <w:pPr>
        <w:numPr>
          <w:ilvl w:val="0"/>
          <w:numId w:val="3"/>
        </w:numPr>
        <w:contextualSpacing/>
        <w:jc w:val="both"/>
        <w:rPr>
          <w:rFonts w:ascii="Book Antiqua" w:hAnsi="Book Antiqua"/>
          <w:lang w:val="es-PR"/>
        </w:rPr>
      </w:pPr>
      <w:r w:rsidRPr="009F2901">
        <w:rPr>
          <w:rFonts w:ascii="Book Antiqua" w:hAnsi="Book Antiqua"/>
          <w:lang w:val="es-PR"/>
        </w:rPr>
        <w:t>Crear un inventario público en línea accesible a la ciudadanía; y</w:t>
      </w:r>
    </w:p>
    <w:p w14:paraId="2FACEAAB" w14:textId="77777777" w:rsidR="00BC56A0" w:rsidRPr="009F2901" w:rsidRDefault="00BC56A0" w:rsidP="00C57F02">
      <w:pPr>
        <w:numPr>
          <w:ilvl w:val="0"/>
          <w:numId w:val="3"/>
        </w:numPr>
        <w:contextualSpacing/>
        <w:jc w:val="both"/>
        <w:rPr>
          <w:rFonts w:ascii="Book Antiqua" w:hAnsi="Book Antiqua"/>
          <w:lang w:val="es-PR"/>
        </w:rPr>
      </w:pPr>
      <w:r w:rsidRPr="009F2901">
        <w:rPr>
          <w:rFonts w:ascii="Book Antiqua" w:hAnsi="Book Antiqua"/>
          <w:lang w:val="es-PR"/>
        </w:rPr>
        <w:t>Medir el impacto de las iniciativas con indicadores claros y verificables.</w:t>
      </w:r>
    </w:p>
    <w:p w14:paraId="28C7B346" w14:textId="77777777" w:rsidR="00303778" w:rsidRDefault="00303778" w:rsidP="00C57F02">
      <w:pPr>
        <w:ind w:firstLine="708"/>
        <w:contextualSpacing/>
        <w:jc w:val="both"/>
        <w:rPr>
          <w:rFonts w:ascii="Book Antiqua" w:hAnsi="Book Antiqua"/>
          <w:lang w:val="es-PR"/>
        </w:rPr>
      </w:pPr>
    </w:p>
    <w:p w14:paraId="17B378E4" w14:textId="2C6E9144" w:rsidR="00BC56A0" w:rsidRPr="009F2901" w:rsidRDefault="00BC56A0" w:rsidP="00C57F02">
      <w:pPr>
        <w:ind w:firstLine="708"/>
        <w:contextualSpacing/>
        <w:jc w:val="both"/>
        <w:rPr>
          <w:rFonts w:ascii="Book Antiqua" w:hAnsi="Book Antiqua"/>
          <w:lang w:val="es-PR"/>
        </w:rPr>
      </w:pPr>
      <w:r w:rsidRPr="009F2901">
        <w:rPr>
          <w:rFonts w:ascii="Book Antiqua" w:hAnsi="Book Antiqua"/>
          <w:lang w:val="es-PR"/>
        </w:rPr>
        <w:t xml:space="preserve">La medida se apoya en programas ya en ejecución, como </w:t>
      </w:r>
      <w:r w:rsidRPr="009F2901">
        <w:rPr>
          <w:rFonts w:ascii="Book Antiqua" w:hAnsi="Book Antiqua"/>
          <w:i/>
          <w:lang w:val="es-PR"/>
        </w:rPr>
        <w:t>Tus Valores Cuentan</w:t>
      </w:r>
      <w:r w:rsidRPr="009F2901">
        <w:rPr>
          <w:rFonts w:ascii="Book Antiqua" w:hAnsi="Book Antiqua"/>
          <w:lang w:val="es-PR"/>
        </w:rPr>
        <w:t xml:space="preserve"> del Departamento de Educación, </w:t>
      </w:r>
      <w:r w:rsidRPr="009F2901">
        <w:rPr>
          <w:rFonts w:ascii="Book Antiqua" w:hAnsi="Book Antiqua"/>
          <w:i/>
          <w:lang w:val="es-PR"/>
        </w:rPr>
        <w:t xml:space="preserve">Deporte </w:t>
      </w:r>
      <w:proofErr w:type="spellStart"/>
      <w:r w:rsidRPr="009F2901">
        <w:rPr>
          <w:rFonts w:ascii="Book Antiqua" w:hAnsi="Book Antiqua"/>
          <w:i/>
          <w:lang w:val="es-PR"/>
        </w:rPr>
        <w:t>Pa’l</w:t>
      </w:r>
      <w:proofErr w:type="spellEnd"/>
      <w:r w:rsidRPr="009F2901">
        <w:rPr>
          <w:rFonts w:ascii="Book Antiqua" w:hAnsi="Book Antiqua"/>
          <w:i/>
          <w:lang w:val="es-PR"/>
        </w:rPr>
        <w:t xml:space="preserve"> Barrio</w:t>
      </w:r>
      <w:r w:rsidRPr="009F2901">
        <w:rPr>
          <w:rFonts w:ascii="Book Antiqua" w:hAnsi="Book Antiqua"/>
          <w:lang w:val="es-PR"/>
        </w:rPr>
        <w:t xml:space="preserve"> del Departamento de Recreación y Deportes, iniciativas comunitarias del Departamento de la Familia, </w:t>
      </w:r>
      <w:r w:rsidRPr="009F2901">
        <w:rPr>
          <w:rFonts w:ascii="Book Antiqua" w:hAnsi="Book Antiqua"/>
          <w:i/>
          <w:lang w:val="es-PR"/>
        </w:rPr>
        <w:t>Tu amigo el policía</w:t>
      </w:r>
      <w:r w:rsidRPr="009F2901">
        <w:rPr>
          <w:rFonts w:ascii="Book Antiqua" w:hAnsi="Book Antiqua"/>
          <w:lang w:val="es-PR"/>
        </w:rPr>
        <w:t xml:space="preserve"> y la iniciativa </w:t>
      </w:r>
      <w:r w:rsidRPr="009F2901">
        <w:rPr>
          <w:rFonts w:ascii="Book Antiqua" w:hAnsi="Book Antiqua"/>
          <w:i/>
          <w:lang w:val="es-PR"/>
        </w:rPr>
        <w:t>VALOR</w:t>
      </w:r>
      <w:r w:rsidRPr="009F2901">
        <w:rPr>
          <w:rFonts w:ascii="Book Antiqua" w:hAnsi="Book Antiqua"/>
          <w:lang w:val="es-PR"/>
        </w:rPr>
        <w:t xml:space="preserve"> de ASSMCA. Integrar estos esfuerzos bajo un marco de colaboración </w:t>
      </w:r>
      <w:proofErr w:type="spellStart"/>
      <w:r w:rsidRPr="009F2901">
        <w:rPr>
          <w:rFonts w:ascii="Book Antiqua" w:hAnsi="Book Antiqua"/>
          <w:lang w:val="es-PR"/>
        </w:rPr>
        <w:t>interagencial</w:t>
      </w:r>
      <w:proofErr w:type="spellEnd"/>
      <w:r w:rsidRPr="009F2901">
        <w:rPr>
          <w:rFonts w:ascii="Book Antiqua" w:hAnsi="Book Antiqua"/>
          <w:lang w:val="es-PR"/>
        </w:rPr>
        <w:t xml:space="preserve"> garantiza mayor cobertura, eficiencia en el uso de recursos y un impacto social más amplio.</w:t>
      </w:r>
    </w:p>
    <w:p w14:paraId="648D79B3" w14:textId="77777777" w:rsidR="0022688E" w:rsidRPr="00C57F02" w:rsidRDefault="0022688E" w:rsidP="00C57F02">
      <w:pPr>
        <w:contextualSpacing/>
        <w:rPr>
          <w:rFonts w:ascii="Book Antiqua" w:hAnsi="Book Antiqua"/>
          <w:b/>
          <w:caps/>
          <w:szCs w:val="24"/>
          <w:lang w:val="es-PR"/>
        </w:rPr>
      </w:pPr>
    </w:p>
    <w:p w14:paraId="220F11C6" w14:textId="4F394EB6" w:rsidR="00DA0919" w:rsidRPr="00C57F02" w:rsidRDefault="00DA0919" w:rsidP="00C57F02">
      <w:pPr>
        <w:contextualSpacing/>
        <w:jc w:val="center"/>
        <w:rPr>
          <w:rFonts w:ascii="Book Antiqua" w:hAnsi="Book Antiqua"/>
          <w:b/>
          <w:caps/>
          <w:szCs w:val="24"/>
          <w:lang w:val="es-PR"/>
        </w:rPr>
      </w:pPr>
      <w:r w:rsidRPr="00C57F02">
        <w:rPr>
          <w:rFonts w:ascii="Book Antiqua" w:hAnsi="Book Antiqua"/>
          <w:b/>
          <w:caps/>
          <w:szCs w:val="24"/>
          <w:lang w:val="es-PR"/>
        </w:rPr>
        <w:t>AnÁlisis de la Medida</w:t>
      </w:r>
    </w:p>
    <w:p w14:paraId="6E419000" w14:textId="77777777" w:rsidR="00A125D4" w:rsidRPr="00C57F02" w:rsidRDefault="00A125D4" w:rsidP="00C57F02">
      <w:pPr>
        <w:pStyle w:val="ColorfulList-Accent11"/>
        <w:ind w:left="0"/>
        <w:jc w:val="both"/>
        <w:rPr>
          <w:rFonts w:ascii="Book Antiqua" w:hAnsi="Book Antiqua"/>
          <w:bCs/>
          <w:szCs w:val="24"/>
          <w:lang w:val="es-PR"/>
        </w:rPr>
      </w:pPr>
    </w:p>
    <w:p w14:paraId="4101A14A" w14:textId="77777777" w:rsidR="00F65A32" w:rsidRPr="009F2901" w:rsidRDefault="00F65A32" w:rsidP="00C57F02">
      <w:pPr>
        <w:ind w:firstLine="708"/>
        <w:contextualSpacing/>
        <w:jc w:val="both"/>
        <w:rPr>
          <w:rFonts w:ascii="Book Antiqua" w:hAnsi="Book Antiqua"/>
          <w:lang w:val="es-PR"/>
        </w:rPr>
      </w:pPr>
      <w:r w:rsidRPr="009F2901">
        <w:rPr>
          <w:rFonts w:ascii="Book Antiqua" w:hAnsi="Book Antiqua"/>
          <w:lang w:val="es-PR"/>
        </w:rPr>
        <w:t>La Comisión de Gobierno examinó el contenido del Proyecto del Senado 163, así como los memoriales presentados por las agencias concernidas. Sobre ese particular, tomamos en consideración los memoriales de: la Oficina de Gerencia y Presupuesto (OGP), la Autoridad de Asesoría Financiera y Agencia Fiscal de Puerto Rico (AAFAF), la Oficina de Presupuesto de la Asamblea Legislativa (OPAL), el Departamento de Educación, la Oficina de Ética Gubernamental, la Oficina de la Procuradora de las Mujeres, el Departamento de la Vivienda y el Departamento de Recreación y Deportes (DRD).</w:t>
      </w:r>
    </w:p>
    <w:p w14:paraId="3E00CED1" w14:textId="77777777" w:rsidR="0054725B" w:rsidRDefault="0054725B" w:rsidP="00C57F02">
      <w:pPr>
        <w:ind w:firstLine="708"/>
        <w:contextualSpacing/>
        <w:jc w:val="both"/>
        <w:rPr>
          <w:rFonts w:ascii="Book Antiqua" w:hAnsi="Book Antiqua"/>
          <w:lang w:val="es-PR"/>
        </w:rPr>
      </w:pPr>
    </w:p>
    <w:p w14:paraId="76957BCE" w14:textId="1318EB1F" w:rsidR="00F65A32" w:rsidRPr="009F2901" w:rsidRDefault="00F65A32" w:rsidP="00C57F02">
      <w:pPr>
        <w:ind w:firstLine="708"/>
        <w:contextualSpacing/>
        <w:jc w:val="both"/>
        <w:rPr>
          <w:rFonts w:ascii="Book Antiqua" w:hAnsi="Book Antiqua"/>
          <w:lang w:val="es-PR"/>
        </w:rPr>
      </w:pPr>
      <w:r w:rsidRPr="009F2901">
        <w:rPr>
          <w:rFonts w:ascii="Book Antiqua" w:hAnsi="Book Antiqua"/>
          <w:lang w:val="es-PR"/>
        </w:rPr>
        <w:t xml:space="preserve">La Oficina de Gerencia y Presupuesto (OGP) señaló que, desde el punto de vista presupuestario, el Art. 9 de la medida establece que el Departamento de Educación separará fondos de su presupuesto y proveerá los recursos necesarios para viabilizar lo aquí dispuesto. Si bien no se asignan fondos adicionales ni se presentan proyecciones de impacto fiscal, OGP entiende que el Departamento puede reprogramar recursos, con el aval de la Junta de Supervisión y Administración Financiera (JSAF). Lo anterior plantea la necesidad de que el </w:t>
      </w:r>
      <w:proofErr w:type="gramStart"/>
      <w:r w:rsidRPr="009F2901">
        <w:rPr>
          <w:rFonts w:ascii="Book Antiqua" w:hAnsi="Book Antiqua"/>
          <w:lang w:val="es-PR"/>
        </w:rPr>
        <w:t>Secretario</w:t>
      </w:r>
      <w:proofErr w:type="gramEnd"/>
      <w:r w:rsidRPr="009F2901">
        <w:rPr>
          <w:rFonts w:ascii="Book Antiqua" w:hAnsi="Book Antiqua"/>
          <w:lang w:val="es-PR"/>
        </w:rPr>
        <w:t xml:space="preserve"> de Educación detalle cómo balanceará este esfuerzo con las demás responsabilidades que impone la Ley de Reforma Educativa.</w:t>
      </w:r>
    </w:p>
    <w:p w14:paraId="2F69AFEA" w14:textId="77777777" w:rsidR="00A828D3" w:rsidRDefault="00A828D3" w:rsidP="00C57F02">
      <w:pPr>
        <w:ind w:firstLine="708"/>
        <w:contextualSpacing/>
        <w:jc w:val="both"/>
        <w:rPr>
          <w:rFonts w:ascii="Book Antiqua" w:hAnsi="Book Antiqua"/>
          <w:lang w:val="es-PR"/>
        </w:rPr>
      </w:pPr>
    </w:p>
    <w:p w14:paraId="5FBB8B90" w14:textId="4CD556A4" w:rsidR="00F65A32" w:rsidRPr="009F2901" w:rsidRDefault="00F65A32" w:rsidP="00C57F02">
      <w:pPr>
        <w:ind w:firstLine="708"/>
        <w:contextualSpacing/>
        <w:jc w:val="both"/>
        <w:rPr>
          <w:rFonts w:ascii="Book Antiqua" w:hAnsi="Book Antiqua"/>
          <w:lang w:val="es-PR"/>
        </w:rPr>
      </w:pPr>
      <w:r w:rsidRPr="009F2901">
        <w:rPr>
          <w:rFonts w:ascii="Book Antiqua" w:hAnsi="Book Antiqua"/>
          <w:lang w:val="es-PR"/>
        </w:rPr>
        <w:lastRenderedPageBreak/>
        <w:t>La AAFAF recomendó que se soliciten comentarios adicionales a Educación y OGP para obtener mayor certeza sobre la proyección de costos y explorar la posibilidad de que otras agencias aporten a la implementación.</w:t>
      </w:r>
    </w:p>
    <w:p w14:paraId="67AFF453" w14:textId="77777777" w:rsidR="00A828D3" w:rsidRDefault="00A828D3" w:rsidP="00C57F02">
      <w:pPr>
        <w:ind w:firstLine="708"/>
        <w:contextualSpacing/>
        <w:jc w:val="both"/>
        <w:rPr>
          <w:rFonts w:ascii="Book Antiqua" w:hAnsi="Book Antiqua"/>
          <w:lang w:val="es-PR"/>
        </w:rPr>
      </w:pPr>
    </w:p>
    <w:p w14:paraId="38E60BB9" w14:textId="048E71CA" w:rsidR="00F65A32" w:rsidRPr="009F2901" w:rsidRDefault="00F65A32" w:rsidP="00C57F02">
      <w:pPr>
        <w:ind w:firstLine="708"/>
        <w:contextualSpacing/>
        <w:jc w:val="both"/>
        <w:rPr>
          <w:rFonts w:ascii="Book Antiqua" w:hAnsi="Book Antiqua"/>
          <w:lang w:val="es-PR"/>
        </w:rPr>
      </w:pPr>
      <w:r w:rsidRPr="009F2901">
        <w:rPr>
          <w:rFonts w:ascii="Book Antiqua" w:hAnsi="Book Antiqua"/>
          <w:lang w:val="es-PR"/>
        </w:rPr>
        <w:t>La OPAL sostuvo que la medida no requiere un impacto fiscal significativo. Sin embargo, de requerirse fondos adicionales para campañas educativas, correspondería al Departamento de Educación asignar una partida o realizar un reajuste presupuestario.</w:t>
      </w:r>
    </w:p>
    <w:p w14:paraId="1223C832" w14:textId="77777777" w:rsidR="00A828D3" w:rsidRDefault="00A828D3" w:rsidP="00C57F02">
      <w:pPr>
        <w:ind w:firstLine="708"/>
        <w:contextualSpacing/>
        <w:jc w:val="both"/>
        <w:rPr>
          <w:rFonts w:ascii="Book Antiqua" w:hAnsi="Book Antiqua"/>
          <w:lang w:val="es-PR"/>
        </w:rPr>
      </w:pPr>
    </w:p>
    <w:p w14:paraId="6C5C8E13" w14:textId="643CF8DB" w:rsidR="00F65A32" w:rsidRPr="009F2901" w:rsidRDefault="00F65A32" w:rsidP="00C57F02">
      <w:pPr>
        <w:ind w:firstLine="708"/>
        <w:contextualSpacing/>
        <w:jc w:val="both"/>
        <w:rPr>
          <w:rFonts w:ascii="Book Antiqua" w:hAnsi="Book Antiqua"/>
          <w:lang w:val="es-PR"/>
        </w:rPr>
      </w:pPr>
      <w:r w:rsidRPr="009F2901">
        <w:rPr>
          <w:rFonts w:ascii="Book Antiqua" w:hAnsi="Book Antiqua"/>
          <w:lang w:val="es-PR"/>
        </w:rPr>
        <w:t>El Departamento de Educación expresó preocupación por la implementación, pero apoyó el proyecto sujeto a la evaluación de su presupuesto. Cabe destacar que sus recomendaciones fueron acogidas por el Senado en el Texto Aprobado. Esta Comisión entiende que el rol del Departamento es medular para el éxito de la medida: el fomento de valores, el respeto a la vida y la sana convivencia forman parte de su misión constitucional y de las disposiciones de la Ley de Reforma Educativa. Más que una carga presupuestaria adicional, este proyecto le permite al Departamento integrar sus programas de formación ética y ciudadana con los de otras agencias, evitando duplicidad, optimizando recursos y logrando un impacto sostenible en la niñez y la juventud.</w:t>
      </w:r>
    </w:p>
    <w:p w14:paraId="53DFBEF6" w14:textId="77777777" w:rsidR="00A828D3" w:rsidRDefault="00A828D3" w:rsidP="00C57F02">
      <w:pPr>
        <w:ind w:firstLine="708"/>
        <w:contextualSpacing/>
        <w:jc w:val="both"/>
        <w:rPr>
          <w:rFonts w:ascii="Book Antiqua" w:hAnsi="Book Antiqua"/>
          <w:lang w:val="es-PR"/>
        </w:rPr>
      </w:pPr>
    </w:p>
    <w:p w14:paraId="35C34EE3" w14:textId="01C3E974" w:rsidR="00F65A32" w:rsidRPr="009F2901" w:rsidRDefault="00F65A32" w:rsidP="00C57F02">
      <w:pPr>
        <w:ind w:firstLine="708"/>
        <w:contextualSpacing/>
        <w:jc w:val="both"/>
        <w:rPr>
          <w:rFonts w:ascii="Book Antiqua" w:hAnsi="Book Antiqua"/>
          <w:lang w:val="es-PR"/>
        </w:rPr>
      </w:pPr>
      <w:r w:rsidRPr="009F2901">
        <w:rPr>
          <w:rFonts w:ascii="Book Antiqua" w:hAnsi="Book Antiqua"/>
          <w:lang w:val="es-PR"/>
        </w:rPr>
        <w:t>La Oficina de Ética Gubernamental presentó recomendaciones que fueron acogidas por el Senado e incluidas en el Texto Aprobado.</w:t>
      </w:r>
    </w:p>
    <w:p w14:paraId="2B1ACD97" w14:textId="77777777" w:rsidR="00A828D3" w:rsidRDefault="00A828D3" w:rsidP="00C57F02">
      <w:pPr>
        <w:ind w:firstLine="708"/>
        <w:contextualSpacing/>
        <w:jc w:val="both"/>
        <w:rPr>
          <w:rFonts w:ascii="Book Antiqua" w:hAnsi="Book Antiqua"/>
          <w:lang w:val="es-PR"/>
        </w:rPr>
      </w:pPr>
    </w:p>
    <w:p w14:paraId="20B6282B" w14:textId="49ADC992" w:rsidR="00F65A32" w:rsidRPr="009F2901" w:rsidRDefault="00F65A32" w:rsidP="00C57F02">
      <w:pPr>
        <w:ind w:firstLine="708"/>
        <w:contextualSpacing/>
        <w:jc w:val="both"/>
        <w:rPr>
          <w:rFonts w:ascii="Book Antiqua" w:hAnsi="Book Antiqua"/>
          <w:lang w:val="es-PR"/>
        </w:rPr>
      </w:pPr>
      <w:r w:rsidRPr="009F2901">
        <w:rPr>
          <w:rFonts w:ascii="Book Antiqua" w:hAnsi="Book Antiqua"/>
          <w:lang w:val="es-PR"/>
        </w:rPr>
        <w:t>La Oficina de la Procuradora de las Mujeres respaldó la medida, al entender que contribuye a visibilizar y atender la violencia de género mediante acciones preventivas y educativas que fomenten relaciones equitativas.</w:t>
      </w:r>
    </w:p>
    <w:p w14:paraId="4FB30386" w14:textId="77777777" w:rsidR="00A828D3" w:rsidRDefault="00A828D3" w:rsidP="00C57F02">
      <w:pPr>
        <w:ind w:firstLine="708"/>
        <w:contextualSpacing/>
        <w:jc w:val="both"/>
        <w:rPr>
          <w:rFonts w:ascii="Book Antiqua" w:hAnsi="Book Antiqua"/>
          <w:lang w:val="es-PR"/>
        </w:rPr>
      </w:pPr>
    </w:p>
    <w:p w14:paraId="072FBAF6" w14:textId="3E4DF4BE" w:rsidR="00F65A32" w:rsidRPr="009F2901" w:rsidRDefault="00F65A32" w:rsidP="00C57F02">
      <w:pPr>
        <w:ind w:firstLine="708"/>
        <w:contextualSpacing/>
        <w:jc w:val="both"/>
        <w:rPr>
          <w:rFonts w:ascii="Book Antiqua" w:hAnsi="Book Antiqua"/>
          <w:lang w:val="es-PR"/>
        </w:rPr>
      </w:pPr>
      <w:r w:rsidRPr="009F2901">
        <w:rPr>
          <w:rFonts w:ascii="Book Antiqua" w:hAnsi="Book Antiqua"/>
          <w:lang w:val="es-PR"/>
        </w:rPr>
        <w:t>El Departamento de la Vivienda apoyó la medida y se puso a disposición para colaborar en su implementación.</w:t>
      </w:r>
    </w:p>
    <w:p w14:paraId="55F870EA" w14:textId="77777777" w:rsidR="00A828D3" w:rsidRDefault="00A828D3" w:rsidP="00C57F02">
      <w:pPr>
        <w:ind w:firstLine="708"/>
        <w:contextualSpacing/>
        <w:jc w:val="both"/>
        <w:rPr>
          <w:rFonts w:ascii="Book Antiqua" w:hAnsi="Book Antiqua"/>
          <w:lang w:val="es-PR"/>
        </w:rPr>
      </w:pPr>
    </w:p>
    <w:p w14:paraId="65E66D2A" w14:textId="219B181A" w:rsidR="000E4FD7" w:rsidRPr="00372A4D" w:rsidRDefault="00F65A32" w:rsidP="00C57F02">
      <w:pPr>
        <w:ind w:firstLine="708"/>
        <w:contextualSpacing/>
        <w:jc w:val="both"/>
        <w:rPr>
          <w:rFonts w:ascii="Book Antiqua" w:hAnsi="Book Antiqua"/>
          <w:lang w:val="es-PR"/>
        </w:rPr>
      </w:pPr>
      <w:r w:rsidRPr="009F2901">
        <w:rPr>
          <w:rFonts w:ascii="Book Antiqua" w:hAnsi="Book Antiqua"/>
          <w:lang w:val="es-PR"/>
        </w:rPr>
        <w:t xml:space="preserve">El Departamento de Recreación y Deportes (DRD) también apoyó el proyecto, resaltando que los retos sociales actuales requieren esfuerzos concertados y multisectoriales. Coincidieron con el espíritu colaborativo de la medida y apoyaron la creación del Comité </w:t>
      </w:r>
      <w:proofErr w:type="spellStart"/>
      <w:r w:rsidRPr="009F2901">
        <w:rPr>
          <w:rFonts w:ascii="Book Antiqua" w:hAnsi="Book Antiqua"/>
          <w:lang w:val="es-PR"/>
        </w:rPr>
        <w:t>Interagencial</w:t>
      </w:r>
      <w:proofErr w:type="spellEnd"/>
      <w:r w:rsidRPr="009F2901">
        <w:rPr>
          <w:rFonts w:ascii="Book Antiqua" w:hAnsi="Book Antiqua"/>
          <w:lang w:val="es-PR"/>
        </w:rPr>
        <w:t xml:space="preserve"> como plataforma para ampliar el alcance de los programas existentes y evitar duplicidad de esfuerzos.</w:t>
      </w:r>
    </w:p>
    <w:p w14:paraId="3F710E04" w14:textId="77777777" w:rsidR="000E4FD7" w:rsidRPr="00C57F02" w:rsidRDefault="000E4FD7" w:rsidP="00C57F02">
      <w:pPr>
        <w:pStyle w:val="ColorfulList-Accent11"/>
        <w:ind w:left="0"/>
        <w:jc w:val="both"/>
        <w:rPr>
          <w:rFonts w:ascii="Book Antiqua" w:hAnsi="Book Antiqua"/>
          <w:b/>
          <w:szCs w:val="24"/>
          <w:lang w:val="es-PR"/>
        </w:rPr>
      </w:pPr>
    </w:p>
    <w:p w14:paraId="29939F6F" w14:textId="6E0FC691" w:rsidR="00DA0919" w:rsidRPr="00C57F02" w:rsidRDefault="00DA0919" w:rsidP="00C57F02">
      <w:pPr>
        <w:pStyle w:val="ColorfulList-Accent11"/>
        <w:ind w:left="0"/>
        <w:jc w:val="center"/>
        <w:rPr>
          <w:rFonts w:ascii="Book Antiqua" w:hAnsi="Book Antiqua"/>
          <w:b/>
          <w:szCs w:val="24"/>
          <w:lang w:val="es-PR"/>
        </w:rPr>
      </w:pPr>
      <w:r w:rsidRPr="00C57F02">
        <w:rPr>
          <w:rFonts w:ascii="Book Antiqua" w:hAnsi="Book Antiqua"/>
          <w:b/>
          <w:szCs w:val="24"/>
          <w:lang w:val="es-PR"/>
        </w:rPr>
        <w:t>CONCLUSIÓN</w:t>
      </w:r>
    </w:p>
    <w:p w14:paraId="753575A6" w14:textId="77777777" w:rsidR="0082517D" w:rsidRDefault="0082517D" w:rsidP="00C57F02">
      <w:pPr>
        <w:ind w:firstLine="708"/>
        <w:contextualSpacing/>
        <w:jc w:val="both"/>
        <w:rPr>
          <w:rFonts w:ascii="Book Antiqua" w:hAnsi="Book Antiqua"/>
          <w:lang w:val="es-PR"/>
        </w:rPr>
      </w:pPr>
    </w:p>
    <w:p w14:paraId="1468FA7A" w14:textId="3FE2323D" w:rsidR="00372A4D" w:rsidRDefault="00372A4D" w:rsidP="00C57F02">
      <w:pPr>
        <w:ind w:firstLine="708"/>
        <w:contextualSpacing/>
        <w:jc w:val="both"/>
        <w:rPr>
          <w:rFonts w:ascii="Book Antiqua" w:hAnsi="Book Antiqua"/>
          <w:lang w:val="es-PR"/>
        </w:rPr>
      </w:pPr>
      <w:r>
        <w:rPr>
          <w:rFonts w:ascii="Book Antiqua" w:hAnsi="Book Antiqua"/>
          <w:lang w:val="es-PR"/>
        </w:rPr>
        <w:t>L</w:t>
      </w:r>
      <w:r w:rsidRPr="00372A4D">
        <w:rPr>
          <w:rFonts w:ascii="Book Antiqua" w:hAnsi="Book Antiqua"/>
          <w:lang w:val="es-PR"/>
        </w:rPr>
        <w:t xml:space="preserve">a Comisión de Gobierno entiende que el Proyecto del Senado 163 constituye una herramienta efectiva y necesaria para reforzar la política pública de respeto y ética en Puerto Rico. La creación del Comité </w:t>
      </w:r>
      <w:proofErr w:type="spellStart"/>
      <w:r w:rsidRPr="00372A4D">
        <w:rPr>
          <w:rFonts w:ascii="Book Antiqua" w:hAnsi="Book Antiqua"/>
          <w:lang w:val="es-PR"/>
        </w:rPr>
        <w:t>Interagencial</w:t>
      </w:r>
      <w:proofErr w:type="spellEnd"/>
      <w:r w:rsidRPr="00372A4D">
        <w:rPr>
          <w:rFonts w:ascii="Book Antiqua" w:hAnsi="Book Antiqua"/>
          <w:lang w:val="es-PR"/>
        </w:rPr>
        <w:t xml:space="preserve"> fomentará la coordinación entre agencias, la optimización de recursos y la ampliación de programas dirigidos a fortalecer el desarrollo integral de nuestra ciudadanía.</w:t>
      </w:r>
    </w:p>
    <w:p w14:paraId="28673A86" w14:textId="77777777" w:rsidR="00372A4D" w:rsidRPr="00372A4D" w:rsidRDefault="00372A4D" w:rsidP="00C57F02">
      <w:pPr>
        <w:ind w:firstLine="708"/>
        <w:contextualSpacing/>
        <w:jc w:val="both"/>
        <w:rPr>
          <w:rFonts w:ascii="Book Antiqua" w:hAnsi="Book Antiqua"/>
          <w:lang w:val="es-PR"/>
        </w:rPr>
      </w:pPr>
    </w:p>
    <w:p w14:paraId="1A5DC82E" w14:textId="1B0B89E7" w:rsidR="00372A4D" w:rsidRDefault="00372A4D" w:rsidP="00C57F02">
      <w:pPr>
        <w:ind w:firstLine="708"/>
        <w:contextualSpacing/>
        <w:jc w:val="both"/>
        <w:rPr>
          <w:rFonts w:ascii="Book Antiqua" w:hAnsi="Book Antiqua"/>
          <w:lang w:val="es-PR"/>
        </w:rPr>
      </w:pPr>
      <w:r w:rsidRPr="00372A4D">
        <w:rPr>
          <w:rFonts w:ascii="Book Antiqua" w:hAnsi="Book Antiqua"/>
          <w:lang w:val="es-PR"/>
        </w:rPr>
        <w:t xml:space="preserve">En particular, la medida permitirá que el Departamento de Educación consolide su oferta de formación en valores y la articule con programas de otras agencias, garantizando que el respeto a la vida, la empatía y la ética se integren enseñanzas en todas las etapas del desarrollo ciudadano. De este modo, se promueve un verdadero cambio cultural, se evita la duplicidad de esfuerzos, se asegura la eficiencia fiscal y se contribuye a cimentar una sociedad más justa, solidaria y respetuosa. </w:t>
      </w:r>
      <w:r w:rsidR="00B977CC">
        <w:rPr>
          <w:rFonts w:ascii="Book Antiqua" w:hAnsi="Book Antiqua"/>
          <w:lang w:val="es-PR"/>
        </w:rPr>
        <w:t>P</w:t>
      </w:r>
      <w:r w:rsidRPr="00372A4D">
        <w:rPr>
          <w:rFonts w:ascii="Book Antiqua" w:hAnsi="Book Antiqua"/>
          <w:lang w:val="es-PR"/>
        </w:rPr>
        <w:t>osponer este proyecto sería desaprovechar una oportunidad histórica de impactar de manera positiva la cultura, la convivencia y el futuro de Puerto Rico.</w:t>
      </w:r>
    </w:p>
    <w:p w14:paraId="0A1C701A" w14:textId="77777777" w:rsidR="00372A4D" w:rsidRPr="00372A4D" w:rsidRDefault="00372A4D" w:rsidP="00C57F02">
      <w:pPr>
        <w:ind w:firstLine="708"/>
        <w:contextualSpacing/>
        <w:jc w:val="both"/>
        <w:rPr>
          <w:rFonts w:ascii="Book Antiqua" w:hAnsi="Book Antiqua"/>
          <w:lang w:val="es-PR"/>
        </w:rPr>
      </w:pPr>
    </w:p>
    <w:p w14:paraId="1AD5467C" w14:textId="77777777" w:rsidR="00372A4D" w:rsidRPr="00372A4D" w:rsidRDefault="00372A4D" w:rsidP="00C57F02">
      <w:pPr>
        <w:ind w:firstLine="708"/>
        <w:contextualSpacing/>
        <w:jc w:val="both"/>
        <w:rPr>
          <w:rFonts w:ascii="Book Antiqua" w:hAnsi="Book Antiqua"/>
          <w:lang w:val="es-PR"/>
        </w:rPr>
      </w:pPr>
      <w:r w:rsidRPr="00372A4D">
        <w:rPr>
          <w:rFonts w:ascii="Book Antiqua" w:hAnsi="Book Antiqua"/>
          <w:lang w:val="es-PR"/>
        </w:rPr>
        <w:t>Por lo tanto, esta Comisión reafirma su respaldo a esta pieza legislativa como un compromiso firme de la Asamblea Legislativa con la promoción de la dignidad humana y el respeto a la vida en todas sus manifestaciones.</w:t>
      </w:r>
    </w:p>
    <w:p w14:paraId="20DC9266" w14:textId="77777777" w:rsidR="00161A69" w:rsidRDefault="00161A69" w:rsidP="00C57F02">
      <w:pPr>
        <w:ind w:firstLine="708"/>
        <w:contextualSpacing/>
        <w:jc w:val="both"/>
        <w:rPr>
          <w:rFonts w:ascii="Book Antiqua" w:hAnsi="Book Antiqua"/>
          <w:lang w:val="es-PR"/>
        </w:rPr>
      </w:pPr>
    </w:p>
    <w:p w14:paraId="66352508" w14:textId="0D7B2CE6" w:rsidR="007701AB" w:rsidRDefault="0076611A" w:rsidP="00C57F02">
      <w:pPr>
        <w:ind w:firstLine="708"/>
        <w:contextualSpacing/>
        <w:jc w:val="both"/>
        <w:rPr>
          <w:rFonts w:ascii="Book Antiqua" w:hAnsi="Book Antiqua"/>
          <w:lang w:val="es-PR"/>
        </w:rPr>
      </w:pPr>
      <w:r w:rsidRPr="0076611A">
        <w:rPr>
          <w:rFonts w:ascii="Book Antiqua" w:hAnsi="Book Antiqua"/>
          <w:lang w:val="es-PR"/>
        </w:rPr>
        <w:t xml:space="preserve">En virtud de lo anterior, </w:t>
      </w:r>
      <w:r w:rsidR="007701AB">
        <w:rPr>
          <w:rFonts w:ascii="Book Antiqua" w:hAnsi="Book Antiqua"/>
          <w:lang w:val="es-PR"/>
        </w:rPr>
        <w:t>l</w:t>
      </w:r>
      <w:r w:rsidR="007701AB" w:rsidRPr="009E1EB9">
        <w:rPr>
          <w:rFonts w:ascii="Book Antiqua" w:hAnsi="Book Antiqua"/>
          <w:lang w:val="es-PR"/>
        </w:rPr>
        <w:t>a Comisión de Gobierno de la Cámara de Representantes</w:t>
      </w:r>
      <w:r w:rsidR="007701AB">
        <w:rPr>
          <w:rFonts w:ascii="Book Antiqua" w:hAnsi="Book Antiqua"/>
          <w:lang w:val="es-PR"/>
        </w:rPr>
        <w:t xml:space="preserve"> rinde</w:t>
      </w:r>
      <w:r w:rsidR="007701AB" w:rsidRPr="009E1EB9">
        <w:rPr>
          <w:rFonts w:ascii="Book Antiqua" w:hAnsi="Book Antiqua"/>
          <w:lang w:val="es-PR"/>
        </w:rPr>
        <w:t xml:space="preserve"> este Informe Positivo </w:t>
      </w:r>
      <w:r w:rsidR="007701AB" w:rsidRPr="000E3693">
        <w:rPr>
          <w:rFonts w:ascii="Book Antiqua" w:hAnsi="Book Antiqua"/>
          <w:lang w:val="es-PR"/>
        </w:rPr>
        <w:t xml:space="preserve">sobre el </w:t>
      </w:r>
      <w:r w:rsidR="007701AB" w:rsidRPr="000E3693">
        <w:rPr>
          <w:rFonts w:ascii="Book Antiqua" w:hAnsi="Book Antiqua"/>
          <w:b/>
          <w:lang w:val="es-PR"/>
        </w:rPr>
        <w:t xml:space="preserve">Proyecto del Senado </w:t>
      </w:r>
      <w:r w:rsidR="007701AB">
        <w:rPr>
          <w:rFonts w:ascii="Book Antiqua" w:hAnsi="Book Antiqua"/>
          <w:b/>
          <w:lang w:val="es-PR"/>
        </w:rPr>
        <w:t>163</w:t>
      </w:r>
      <w:r w:rsidR="007701AB" w:rsidRPr="000E3693">
        <w:rPr>
          <w:rFonts w:ascii="Book Antiqua" w:hAnsi="Book Antiqua"/>
          <w:lang w:val="es-PR"/>
        </w:rPr>
        <w:t>, recomendando a este Alto Cuerpo su aprobación</w:t>
      </w:r>
      <w:r w:rsidR="007701AB">
        <w:rPr>
          <w:rFonts w:ascii="Book Antiqua" w:hAnsi="Book Antiqua"/>
          <w:lang w:val="es-PR"/>
        </w:rPr>
        <w:t>,</w:t>
      </w:r>
      <w:r w:rsidR="007701AB" w:rsidRPr="000E3693">
        <w:rPr>
          <w:rFonts w:ascii="Book Antiqua" w:hAnsi="Book Antiqua"/>
          <w:lang w:val="es-PR"/>
        </w:rPr>
        <w:t xml:space="preserve"> </w:t>
      </w:r>
      <w:r w:rsidR="007701AB" w:rsidRPr="000E3693">
        <w:rPr>
          <w:rFonts w:ascii="Book Antiqua" w:hAnsi="Book Antiqua"/>
          <w:b/>
          <w:lang w:val="es-PR"/>
        </w:rPr>
        <w:t>sin enmiendas</w:t>
      </w:r>
      <w:r w:rsidR="00B829F3">
        <w:rPr>
          <w:rFonts w:ascii="Book Antiqua" w:hAnsi="Book Antiqua"/>
          <w:b/>
          <w:lang w:val="es-PR"/>
        </w:rPr>
        <w:t>.</w:t>
      </w:r>
    </w:p>
    <w:p w14:paraId="0D6414CF" w14:textId="77777777" w:rsidR="00D509DF" w:rsidRDefault="00D509DF" w:rsidP="00D509DF">
      <w:pPr>
        <w:contextualSpacing/>
        <w:jc w:val="both"/>
        <w:rPr>
          <w:rFonts w:ascii="Book Antiqua" w:hAnsi="Book Antiqua"/>
          <w:lang w:val="es-PR"/>
        </w:rPr>
      </w:pPr>
    </w:p>
    <w:p w14:paraId="67B349B8" w14:textId="0B3F1061" w:rsidR="00DA0919" w:rsidRPr="001D58EF" w:rsidRDefault="00DA0919" w:rsidP="00D509DF">
      <w:pPr>
        <w:contextualSpacing/>
        <w:jc w:val="both"/>
        <w:rPr>
          <w:rFonts w:ascii="Book Antiqua" w:hAnsi="Book Antiqua"/>
          <w:lang w:val="es-PR"/>
        </w:rPr>
      </w:pPr>
      <w:r w:rsidRPr="00910125">
        <w:rPr>
          <w:rFonts w:ascii="Book Antiqua" w:hAnsi="Book Antiqua"/>
          <w:lang w:val="es-ES"/>
        </w:rPr>
        <w:t>Respetuosamente sometido,</w:t>
      </w:r>
      <w:r w:rsidRPr="001D58EF">
        <w:rPr>
          <w:lang w:val="es-PR"/>
        </w:rPr>
        <w:t> </w:t>
      </w:r>
      <w:r w:rsidRPr="001D58EF">
        <w:rPr>
          <w:rFonts w:ascii="Book Antiqua" w:hAnsi="Book Antiqua"/>
          <w:lang w:val="es-PR"/>
        </w:rPr>
        <w:t> </w:t>
      </w:r>
    </w:p>
    <w:p w14:paraId="641FFEDE" w14:textId="77777777" w:rsidR="00DA0919" w:rsidRDefault="00DA0919" w:rsidP="00C57F02">
      <w:pPr>
        <w:contextualSpacing/>
        <w:jc w:val="both"/>
        <w:rPr>
          <w:rFonts w:ascii="Book Antiqua" w:hAnsi="Book Antiqua"/>
          <w:lang w:val="es-PR"/>
        </w:rPr>
      </w:pPr>
      <w:r w:rsidRPr="001D58EF">
        <w:rPr>
          <w:lang w:val="es-PR"/>
        </w:rPr>
        <w:t> </w:t>
      </w:r>
      <w:r w:rsidRPr="001D58EF">
        <w:rPr>
          <w:rFonts w:ascii="Book Antiqua" w:hAnsi="Book Antiqua"/>
          <w:lang w:val="es-PR"/>
        </w:rPr>
        <w:tab/>
      </w:r>
    </w:p>
    <w:p w14:paraId="2DB7D66D" w14:textId="77777777" w:rsidR="00D509DF" w:rsidRDefault="00D509DF" w:rsidP="00C57F02">
      <w:pPr>
        <w:contextualSpacing/>
        <w:jc w:val="both"/>
        <w:rPr>
          <w:rFonts w:ascii="Book Antiqua" w:hAnsi="Book Antiqua"/>
          <w:lang w:val="es-PR"/>
        </w:rPr>
      </w:pPr>
    </w:p>
    <w:p w14:paraId="0DF3424F" w14:textId="77777777" w:rsidR="00D509DF" w:rsidRPr="001D58EF" w:rsidRDefault="00D509DF" w:rsidP="00C57F02">
      <w:pPr>
        <w:contextualSpacing/>
        <w:jc w:val="both"/>
        <w:rPr>
          <w:rFonts w:ascii="Book Antiqua" w:hAnsi="Book Antiqua"/>
          <w:lang w:val="es-PR"/>
        </w:rPr>
      </w:pPr>
    </w:p>
    <w:p w14:paraId="3A81817C" w14:textId="77777777" w:rsidR="00DA0919" w:rsidRPr="001D58EF" w:rsidRDefault="00DA0919" w:rsidP="00C57F02">
      <w:pPr>
        <w:contextualSpacing/>
        <w:jc w:val="both"/>
        <w:rPr>
          <w:rFonts w:ascii="Book Antiqua" w:hAnsi="Book Antiqua"/>
          <w:lang w:val="es-PR"/>
        </w:rPr>
      </w:pPr>
    </w:p>
    <w:p w14:paraId="15514F09" w14:textId="6B68021E" w:rsidR="00DA0919" w:rsidRPr="007701AB" w:rsidRDefault="00DA0919" w:rsidP="00D509DF">
      <w:pPr>
        <w:contextualSpacing/>
        <w:rPr>
          <w:rFonts w:ascii="Book Antiqua" w:hAnsi="Book Antiqua"/>
          <w:b/>
          <w:lang w:val="es-PR"/>
        </w:rPr>
      </w:pPr>
      <w:r w:rsidRPr="007701AB">
        <w:rPr>
          <w:rFonts w:ascii="Book Antiqua" w:hAnsi="Book Antiqua"/>
          <w:b/>
          <w:lang w:val="es-ES"/>
        </w:rPr>
        <w:t>Víctor L. Parés-Otero</w:t>
      </w:r>
      <w:r w:rsidRPr="007701AB">
        <w:rPr>
          <w:b/>
          <w:lang w:val="es-PR"/>
        </w:rPr>
        <w:t> </w:t>
      </w:r>
      <w:r w:rsidRPr="007701AB">
        <w:rPr>
          <w:rFonts w:ascii="Book Antiqua" w:hAnsi="Book Antiqua"/>
          <w:b/>
          <w:lang w:val="es-PR"/>
        </w:rPr>
        <w:t> </w:t>
      </w:r>
    </w:p>
    <w:p w14:paraId="6B51CFB4" w14:textId="77777777" w:rsidR="00DA0919" w:rsidRPr="001D58EF" w:rsidRDefault="00DA0919" w:rsidP="00D509DF">
      <w:pPr>
        <w:contextualSpacing/>
        <w:rPr>
          <w:rFonts w:ascii="Book Antiqua" w:hAnsi="Book Antiqua"/>
          <w:lang w:val="es-PR"/>
        </w:rPr>
      </w:pPr>
      <w:r w:rsidRPr="00910125">
        <w:rPr>
          <w:rFonts w:ascii="Book Antiqua" w:hAnsi="Book Antiqua"/>
          <w:lang w:val="es-ES"/>
        </w:rPr>
        <w:t>Presidente</w:t>
      </w:r>
      <w:r w:rsidRPr="001D58EF">
        <w:rPr>
          <w:lang w:val="es-PR"/>
        </w:rPr>
        <w:t> </w:t>
      </w:r>
      <w:r w:rsidRPr="001D58EF">
        <w:rPr>
          <w:rFonts w:ascii="Book Antiqua" w:hAnsi="Book Antiqua"/>
          <w:lang w:val="es-PR"/>
        </w:rPr>
        <w:t> </w:t>
      </w:r>
    </w:p>
    <w:p w14:paraId="3C9A1883" w14:textId="77777777" w:rsidR="00DA0919" w:rsidRPr="001D58EF" w:rsidRDefault="00DA0919" w:rsidP="00D509DF">
      <w:pPr>
        <w:contextualSpacing/>
        <w:rPr>
          <w:rFonts w:ascii="Book Antiqua" w:hAnsi="Book Antiqua"/>
          <w:lang w:val="es-PR"/>
        </w:rPr>
      </w:pPr>
      <w:r w:rsidRPr="00910125">
        <w:rPr>
          <w:rFonts w:ascii="Book Antiqua" w:hAnsi="Book Antiqua"/>
          <w:lang w:val="es-ES"/>
        </w:rPr>
        <w:t>Comisión de Gobierno</w:t>
      </w:r>
      <w:r w:rsidRPr="001D58EF">
        <w:rPr>
          <w:lang w:val="es-PR"/>
        </w:rPr>
        <w:t> </w:t>
      </w:r>
      <w:r w:rsidRPr="001D58EF">
        <w:rPr>
          <w:rFonts w:ascii="Book Antiqua" w:hAnsi="Book Antiqua"/>
          <w:lang w:val="es-PR"/>
        </w:rPr>
        <w:t> </w:t>
      </w:r>
    </w:p>
    <w:p w14:paraId="7EAB379F" w14:textId="77777777" w:rsidR="00DA0919" w:rsidRPr="001D58EF" w:rsidRDefault="00DA0919" w:rsidP="00D509DF">
      <w:pPr>
        <w:contextualSpacing/>
        <w:rPr>
          <w:rFonts w:ascii="Book Antiqua" w:hAnsi="Book Antiqua"/>
          <w:lang w:val="es-PR"/>
        </w:rPr>
      </w:pPr>
      <w:r w:rsidRPr="00910125">
        <w:rPr>
          <w:rFonts w:ascii="Book Antiqua" w:hAnsi="Book Antiqua"/>
          <w:lang w:val="es-ES"/>
        </w:rPr>
        <w:t>Cámara de Representantes</w:t>
      </w:r>
      <w:r w:rsidRPr="001D58EF">
        <w:rPr>
          <w:lang w:val="es-PR"/>
        </w:rPr>
        <w:t> </w:t>
      </w:r>
      <w:r w:rsidRPr="001D58EF">
        <w:rPr>
          <w:rFonts w:ascii="Book Antiqua" w:hAnsi="Book Antiqua"/>
          <w:lang w:val="es-PR"/>
        </w:rPr>
        <w:t> </w:t>
      </w:r>
    </w:p>
    <w:p w14:paraId="0981CD65" w14:textId="77777777" w:rsidR="00DA0919" w:rsidRPr="001D58EF" w:rsidRDefault="00DA0919" w:rsidP="00D509DF">
      <w:pPr>
        <w:contextualSpacing/>
        <w:rPr>
          <w:rFonts w:ascii="Book Antiqua" w:hAnsi="Book Antiqua"/>
          <w:lang w:val="es-PR"/>
        </w:rPr>
      </w:pPr>
      <w:r w:rsidRPr="001D58EF">
        <w:rPr>
          <w:rFonts w:ascii="Book Antiqua" w:hAnsi="Book Antiqua"/>
          <w:lang w:val="es-PR"/>
        </w:rPr>
        <w:t> </w:t>
      </w:r>
    </w:p>
    <w:p w14:paraId="53B14E44" w14:textId="77777777" w:rsidR="00DA0919" w:rsidRPr="001D58EF" w:rsidRDefault="00DA0919" w:rsidP="00DA0919">
      <w:pPr>
        <w:jc w:val="both"/>
        <w:rPr>
          <w:rFonts w:ascii="Book Antiqua" w:hAnsi="Book Antiqua"/>
          <w:lang w:val="es-PR"/>
        </w:rPr>
      </w:pPr>
      <w:r w:rsidRPr="001D58EF">
        <w:rPr>
          <w:rFonts w:ascii="Book Antiqua" w:hAnsi="Book Antiqua"/>
          <w:lang w:val="es-PR"/>
        </w:rPr>
        <w:t> </w:t>
      </w:r>
    </w:p>
    <w:p w14:paraId="541477D8" w14:textId="77777777" w:rsidR="00DA0919" w:rsidRPr="001D58EF" w:rsidRDefault="00DA0919" w:rsidP="00DA0919">
      <w:pPr>
        <w:jc w:val="both"/>
        <w:rPr>
          <w:rFonts w:ascii="Book Antiqua" w:hAnsi="Book Antiqua"/>
          <w:lang w:val="es-PR"/>
        </w:rPr>
      </w:pPr>
    </w:p>
    <w:p w14:paraId="30467DF3" w14:textId="77777777" w:rsidR="00DA0919" w:rsidRPr="00490AA2" w:rsidRDefault="00DA0919" w:rsidP="00DA0919">
      <w:pPr>
        <w:contextualSpacing/>
        <w:jc w:val="both"/>
        <w:rPr>
          <w:rFonts w:ascii="Book Antiqua" w:hAnsi="Book Antiqua"/>
          <w:szCs w:val="24"/>
          <w:lang w:val="es-PR"/>
        </w:rPr>
      </w:pPr>
    </w:p>
    <w:p w14:paraId="1111A5CE" w14:textId="77777777" w:rsidR="00DA0919" w:rsidRPr="00DA0919" w:rsidRDefault="00DA0919">
      <w:pPr>
        <w:rPr>
          <w:lang w:val="es-PR"/>
        </w:rPr>
      </w:pPr>
    </w:p>
    <w:sectPr w:rsidR="00DA0919" w:rsidRPr="00DA0919" w:rsidSect="00DA0919">
      <w:headerReference w:type="default" r:id="rId7"/>
      <w:footerReference w:type="default" r:id="rId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87EC1D" w14:textId="77777777" w:rsidR="00C71BE4" w:rsidRDefault="00C71BE4" w:rsidP="00DA0919">
      <w:r>
        <w:separator/>
      </w:r>
    </w:p>
  </w:endnote>
  <w:endnote w:type="continuationSeparator" w:id="0">
    <w:p w14:paraId="352D22FF" w14:textId="77777777" w:rsidR="00C71BE4" w:rsidRDefault="00C71BE4" w:rsidP="00DA09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Aptos Display">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09720935"/>
      <w:docPartObj>
        <w:docPartGallery w:val="Page Numbers (Bottom of Page)"/>
        <w:docPartUnique/>
      </w:docPartObj>
    </w:sdtPr>
    <w:sdtEndPr/>
    <w:sdtContent>
      <w:p w14:paraId="05178F60" w14:textId="77777777" w:rsidR="00DA0919" w:rsidRDefault="00DA0919">
        <w:pPr>
          <w:pStyle w:val="Footer"/>
          <w:jc w:val="center"/>
        </w:pPr>
        <w:r>
          <w:fldChar w:fldCharType="begin"/>
        </w:r>
        <w:r>
          <w:instrText>PAGE   \* MERGEFORMAT</w:instrText>
        </w:r>
        <w:r>
          <w:fldChar w:fldCharType="separate"/>
        </w:r>
        <w:r>
          <w:rPr>
            <w:lang w:val="es-ES"/>
          </w:rPr>
          <w:t>2</w:t>
        </w:r>
        <w:r>
          <w:fldChar w:fldCharType="end"/>
        </w:r>
      </w:p>
    </w:sdtContent>
  </w:sdt>
  <w:p w14:paraId="73E41722" w14:textId="77777777" w:rsidR="00DA0919" w:rsidRDefault="00DA091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CB5E20" w14:textId="77777777" w:rsidR="00C71BE4" w:rsidRDefault="00C71BE4" w:rsidP="00DA0919">
      <w:r>
        <w:separator/>
      </w:r>
    </w:p>
  </w:footnote>
  <w:footnote w:type="continuationSeparator" w:id="0">
    <w:p w14:paraId="020CE66C" w14:textId="77777777" w:rsidR="00C71BE4" w:rsidRDefault="00C71BE4" w:rsidP="00DA091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46255F" w14:textId="77777777" w:rsidR="00DA0919" w:rsidRPr="00DA0919" w:rsidRDefault="00DA0919">
    <w:pPr>
      <w:pStyle w:val="Header"/>
      <w:rPr>
        <w:sz w:val="20"/>
        <w:lang w:val="es-PR"/>
      </w:rPr>
    </w:pPr>
    <w:r w:rsidRPr="00DA0919">
      <w:rPr>
        <w:sz w:val="20"/>
        <w:lang w:val="es-PR"/>
      </w:rPr>
      <w:t>Informe Positivo</w:t>
    </w:r>
  </w:p>
  <w:p w14:paraId="6414B0EF" w14:textId="5DEA9C9C" w:rsidR="00DA0919" w:rsidRPr="003C54B1" w:rsidRDefault="00DA0919">
    <w:pPr>
      <w:pStyle w:val="Header"/>
      <w:rPr>
        <w:sz w:val="20"/>
        <w:lang w:val="es-PR"/>
      </w:rPr>
    </w:pPr>
    <w:r w:rsidRPr="003C54B1">
      <w:rPr>
        <w:sz w:val="20"/>
        <w:lang w:val="es-PR"/>
      </w:rPr>
      <w:t xml:space="preserve">Proyecto del Senado </w:t>
    </w:r>
    <w:r>
      <w:rPr>
        <w:sz w:val="20"/>
        <w:lang w:val="es-PR"/>
      </w:rPr>
      <w:t>163</w:t>
    </w:r>
  </w:p>
  <w:p w14:paraId="08D4B1BF" w14:textId="77777777" w:rsidR="00DA0919" w:rsidRPr="003C54B1" w:rsidRDefault="00DA0919">
    <w:pPr>
      <w:pStyle w:val="Header"/>
      <w:rPr>
        <w:sz w:val="20"/>
        <w:lang w:val="es-PR"/>
      </w:rPr>
    </w:pPr>
    <w:r w:rsidRPr="003C54B1">
      <w:rPr>
        <w:sz w:val="20"/>
        <w:lang w:val="es-PR"/>
      </w:rPr>
      <w:t>Comisión de Gobierno</w:t>
    </w:r>
  </w:p>
  <w:p w14:paraId="62B39598" w14:textId="77777777" w:rsidR="00DA0919" w:rsidRPr="003C54B1" w:rsidRDefault="00DA0919">
    <w:pPr>
      <w:pStyle w:val="Header"/>
      <w:rPr>
        <w:lang w:val="es-P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E14697"/>
    <w:multiLevelType w:val="multilevel"/>
    <w:tmpl w:val="974A8D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59C42D0"/>
    <w:multiLevelType w:val="multilevel"/>
    <w:tmpl w:val="AA147116"/>
    <w:lvl w:ilvl="0">
      <w:start w:val="1"/>
      <w:numFmt w:val="decimal"/>
      <w:lvlText w:val="%1."/>
      <w:lvlJc w:val="left"/>
      <w:pPr>
        <w:tabs>
          <w:tab w:val="num" w:pos="1428"/>
        </w:tabs>
        <w:ind w:left="1428" w:hanging="360"/>
      </w:pPr>
    </w:lvl>
    <w:lvl w:ilvl="1" w:tentative="1">
      <w:start w:val="1"/>
      <w:numFmt w:val="decimal"/>
      <w:lvlText w:val="%2."/>
      <w:lvlJc w:val="left"/>
      <w:pPr>
        <w:tabs>
          <w:tab w:val="num" w:pos="2148"/>
        </w:tabs>
        <w:ind w:left="2148" w:hanging="360"/>
      </w:pPr>
    </w:lvl>
    <w:lvl w:ilvl="2" w:tentative="1">
      <w:start w:val="1"/>
      <w:numFmt w:val="decimal"/>
      <w:lvlText w:val="%3."/>
      <w:lvlJc w:val="left"/>
      <w:pPr>
        <w:tabs>
          <w:tab w:val="num" w:pos="2868"/>
        </w:tabs>
        <w:ind w:left="2868" w:hanging="360"/>
      </w:pPr>
    </w:lvl>
    <w:lvl w:ilvl="3" w:tentative="1">
      <w:start w:val="1"/>
      <w:numFmt w:val="decimal"/>
      <w:lvlText w:val="%4."/>
      <w:lvlJc w:val="left"/>
      <w:pPr>
        <w:tabs>
          <w:tab w:val="num" w:pos="3588"/>
        </w:tabs>
        <w:ind w:left="3588" w:hanging="360"/>
      </w:pPr>
    </w:lvl>
    <w:lvl w:ilvl="4" w:tentative="1">
      <w:start w:val="1"/>
      <w:numFmt w:val="decimal"/>
      <w:lvlText w:val="%5."/>
      <w:lvlJc w:val="left"/>
      <w:pPr>
        <w:tabs>
          <w:tab w:val="num" w:pos="4308"/>
        </w:tabs>
        <w:ind w:left="4308" w:hanging="360"/>
      </w:pPr>
    </w:lvl>
    <w:lvl w:ilvl="5" w:tentative="1">
      <w:start w:val="1"/>
      <w:numFmt w:val="decimal"/>
      <w:lvlText w:val="%6."/>
      <w:lvlJc w:val="left"/>
      <w:pPr>
        <w:tabs>
          <w:tab w:val="num" w:pos="5028"/>
        </w:tabs>
        <w:ind w:left="5028" w:hanging="360"/>
      </w:pPr>
    </w:lvl>
    <w:lvl w:ilvl="6" w:tentative="1">
      <w:start w:val="1"/>
      <w:numFmt w:val="decimal"/>
      <w:lvlText w:val="%7."/>
      <w:lvlJc w:val="left"/>
      <w:pPr>
        <w:tabs>
          <w:tab w:val="num" w:pos="5748"/>
        </w:tabs>
        <w:ind w:left="5748" w:hanging="360"/>
      </w:pPr>
    </w:lvl>
    <w:lvl w:ilvl="7" w:tentative="1">
      <w:start w:val="1"/>
      <w:numFmt w:val="decimal"/>
      <w:lvlText w:val="%8."/>
      <w:lvlJc w:val="left"/>
      <w:pPr>
        <w:tabs>
          <w:tab w:val="num" w:pos="6468"/>
        </w:tabs>
        <w:ind w:left="6468" w:hanging="360"/>
      </w:pPr>
    </w:lvl>
    <w:lvl w:ilvl="8" w:tentative="1">
      <w:start w:val="1"/>
      <w:numFmt w:val="decimal"/>
      <w:lvlText w:val="%9."/>
      <w:lvlJc w:val="left"/>
      <w:pPr>
        <w:tabs>
          <w:tab w:val="num" w:pos="7188"/>
        </w:tabs>
        <w:ind w:left="7188" w:hanging="360"/>
      </w:pPr>
    </w:lvl>
  </w:abstractNum>
  <w:abstractNum w:abstractNumId="2" w15:restartNumberingAfterBreak="0">
    <w:nsid w:val="6C2D5239"/>
    <w:multiLevelType w:val="multilevel"/>
    <w:tmpl w:val="4530B0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5299165">
    <w:abstractNumId w:val="2"/>
  </w:num>
  <w:num w:numId="2" w16cid:durableId="1177386539">
    <w:abstractNumId w:val="0"/>
  </w:num>
  <w:num w:numId="3" w16cid:durableId="185684416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0919"/>
    <w:rsid w:val="00017A20"/>
    <w:rsid w:val="0002380A"/>
    <w:rsid w:val="00053D22"/>
    <w:rsid w:val="000779FF"/>
    <w:rsid w:val="000A4975"/>
    <w:rsid w:val="000C01C1"/>
    <w:rsid w:val="000C3E53"/>
    <w:rsid w:val="000E4FD7"/>
    <w:rsid w:val="00130F97"/>
    <w:rsid w:val="00134F1E"/>
    <w:rsid w:val="00161A69"/>
    <w:rsid w:val="001C509F"/>
    <w:rsid w:val="001D37DC"/>
    <w:rsid w:val="0022688E"/>
    <w:rsid w:val="00227584"/>
    <w:rsid w:val="002527C1"/>
    <w:rsid w:val="002633EA"/>
    <w:rsid w:val="0026672E"/>
    <w:rsid w:val="0028232F"/>
    <w:rsid w:val="00303778"/>
    <w:rsid w:val="00372A4D"/>
    <w:rsid w:val="003A0DC2"/>
    <w:rsid w:val="003A0DD8"/>
    <w:rsid w:val="003C3B32"/>
    <w:rsid w:val="003C79E8"/>
    <w:rsid w:val="003D549A"/>
    <w:rsid w:val="003E75C2"/>
    <w:rsid w:val="004145CC"/>
    <w:rsid w:val="00425A9D"/>
    <w:rsid w:val="00457C91"/>
    <w:rsid w:val="00486A8E"/>
    <w:rsid w:val="004A4A8B"/>
    <w:rsid w:val="004C5BBF"/>
    <w:rsid w:val="0054725B"/>
    <w:rsid w:val="0057166E"/>
    <w:rsid w:val="005963A7"/>
    <w:rsid w:val="005B6CE8"/>
    <w:rsid w:val="005D37A9"/>
    <w:rsid w:val="00613497"/>
    <w:rsid w:val="00621C41"/>
    <w:rsid w:val="00655684"/>
    <w:rsid w:val="006D24AA"/>
    <w:rsid w:val="006D513D"/>
    <w:rsid w:val="0076611A"/>
    <w:rsid w:val="007701AB"/>
    <w:rsid w:val="00775DB8"/>
    <w:rsid w:val="007E4FE7"/>
    <w:rsid w:val="007F5836"/>
    <w:rsid w:val="00812D4A"/>
    <w:rsid w:val="0082517D"/>
    <w:rsid w:val="00855348"/>
    <w:rsid w:val="00866107"/>
    <w:rsid w:val="00893A43"/>
    <w:rsid w:val="008E7FA5"/>
    <w:rsid w:val="00916D68"/>
    <w:rsid w:val="00932AAA"/>
    <w:rsid w:val="00967667"/>
    <w:rsid w:val="00974686"/>
    <w:rsid w:val="0098573E"/>
    <w:rsid w:val="009862A7"/>
    <w:rsid w:val="00990E55"/>
    <w:rsid w:val="009C2D5A"/>
    <w:rsid w:val="009D77F4"/>
    <w:rsid w:val="00A04EC7"/>
    <w:rsid w:val="00A125D4"/>
    <w:rsid w:val="00A828D3"/>
    <w:rsid w:val="00A85F68"/>
    <w:rsid w:val="00A86FA1"/>
    <w:rsid w:val="00AC3B12"/>
    <w:rsid w:val="00B0761B"/>
    <w:rsid w:val="00B104D9"/>
    <w:rsid w:val="00B829F3"/>
    <w:rsid w:val="00B977CC"/>
    <w:rsid w:val="00BB0FE1"/>
    <w:rsid w:val="00BC56A0"/>
    <w:rsid w:val="00C57F02"/>
    <w:rsid w:val="00C71BE4"/>
    <w:rsid w:val="00CC049B"/>
    <w:rsid w:val="00CD1754"/>
    <w:rsid w:val="00D058AC"/>
    <w:rsid w:val="00D13922"/>
    <w:rsid w:val="00D13C17"/>
    <w:rsid w:val="00D509DF"/>
    <w:rsid w:val="00D54D14"/>
    <w:rsid w:val="00D70903"/>
    <w:rsid w:val="00DA0919"/>
    <w:rsid w:val="00E0747C"/>
    <w:rsid w:val="00E22B02"/>
    <w:rsid w:val="00E25E44"/>
    <w:rsid w:val="00E4484D"/>
    <w:rsid w:val="00E456D3"/>
    <w:rsid w:val="00E510A2"/>
    <w:rsid w:val="00E74E64"/>
    <w:rsid w:val="00E81A00"/>
    <w:rsid w:val="00EA346C"/>
    <w:rsid w:val="00EE4A4A"/>
    <w:rsid w:val="00F65A32"/>
  </w:rsids>
  <m:mathPr>
    <m:mathFont m:val="Cambria Math"/>
    <m:brkBin m:val="before"/>
    <m:brkBinSub m:val="--"/>
    <m:smallFrac m:val="0"/>
    <m:dispDef/>
    <m:lMargin m:val="0"/>
    <m:rMargin m:val="0"/>
    <m:defJc m:val="centerGroup"/>
    <m:wrapIndent m:val="1440"/>
    <m:intLim m:val="subSup"/>
    <m:naryLim m:val="undOvr"/>
  </m:mathPr>
  <w:themeFontLang w:val="es-P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C66D28"/>
  <w15:chartTrackingRefBased/>
  <w15:docId w15:val="{8DB70F62-1F89-4DA4-813F-A9CC8EBE8D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P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A0919"/>
    <w:pPr>
      <w:spacing w:after="0" w:line="240" w:lineRule="auto"/>
    </w:pPr>
    <w:rPr>
      <w:rFonts w:ascii="Times New Roman" w:eastAsia="Batang" w:hAnsi="Times New Roman" w:cs="Times New Roman"/>
      <w:kern w:val="0"/>
      <w:szCs w:val="20"/>
      <w:lang w:val="en-US"/>
      <w14:ligatures w14:val="none"/>
    </w:rPr>
  </w:style>
  <w:style w:type="paragraph" w:styleId="Heading1">
    <w:name w:val="heading 1"/>
    <w:basedOn w:val="Normal"/>
    <w:next w:val="Normal"/>
    <w:link w:val="Heading1Char"/>
    <w:uiPriority w:val="9"/>
    <w:qFormat/>
    <w:rsid w:val="00DA091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A091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A091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A091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A091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A0919"/>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A0919"/>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A0919"/>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A0919"/>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A091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A091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A091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A091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A091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A091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A091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A091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A0919"/>
    <w:rPr>
      <w:rFonts w:eastAsiaTheme="majorEastAsia" w:cstheme="majorBidi"/>
      <w:color w:val="272727" w:themeColor="text1" w:themeTint="D8"/>
    </w:rPr>
  </w:style>
  <w:style w:type="paragraph" w:styleId="Title">
    <w:name w:val="Title"/>
    <w:basedOn w:val="Normal"/>
    <w:next w:val="Normal"/>
    <w:link w:val="TitleChar"/>
    <w:uiPriority w:val="10"/>
    <w:qFormat/>
    <w:rsid w:val="00DA0919"/>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A091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A091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A091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A0919"/>
    <w:pPr>
      <w:spacing w:before="160"/>
      <w:jc w:val="center"/>
    </w:pPr>
    <w:rPr>
      <w:i/>
      <w:iCs/>
      <w:color w:val="404040" w:themeColor="text1" w:themeTint="BF"/>
    </w:rPr>
  </w:style>
  <w:style w:type="character" w:customStyle="1" w:styleId="QuoteChar">
    <w:name w:val="Quote Char"/>
    <w:basedOn w:val="DefaultParagraphFont"/>
    <w:link w:val="Quote"/>
    <w:uiPriority w:val="29"/>
    <w:rsid w:val="00DA0919"/>
    <w:rPr>
      <w:i/>
      <w:iCs/>
      <w:color w:val="404040" w:themeColor="text1" w:themeTint="BF"/>
    </w:rPr>
  </w:style>
  <w:style w:type="paragraph" w:styleId="ListParagraph">
    <w:name w:val="List Paragraph"/>
    <w:basedOn w:val="Normal"/>
    <w:uiPriority w:val="34"/>
    <w:qFormat/>
    <w:rsid w:val="00DA0919"/>
    <w:pPr>
      <w:ind w:left="720"/>
      <w:contextualSpacing/>
    </w:pPr>
  </w:style>
  <w:style w:type="character" w:styleId="IntenseEmphasis">
    <w:name w:val="Intense Emphasis"/>
    <w:basedOn w:val="DefaultParagraphFont"/>
    <w:uiPriority w:val="21"/>
    <w:qFormat/>
    <w:rsid w:val="00DA0919"/>
    <w:rPr>
      <w:i/>
      <w:iCs/>
      <w:color w:val="0F4761" w:themeColor="accent1" w:themeShade="BF"/>
    </w:rPr>
  </w:style>
  <w:style w:type="paragraph" w:styleId="IntenseQuote">
    <w:name w:val="Intense Quote"/>
    <w:basedOn w:val="Normal"/>
    <w:next w:val="Normal"/>
    <w:link w:val="IntenseQuoteChar"/>
    <w:uiPriority w:val="30"/>
    <w:qFormat/>
    <w:rsid w:val="00DA091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A0919"/>
    <w:rPr>
      <w:i/>
      <w:iCs/>
      <w:color w:val="0F4761" w:themeColor="accent1" w:themeShade="BF"/>
    </w:rPr>
  </w:style>
  <w:style w:type="character" w:styleId="IntenseReference">
    <w:name w:val="Intense Reference"/>
    <w:basedOn w:val="DefaultParagraphFont"/>
    <w:uiPriority w:val="32"/>
    <w:qFormat/>
    <w:rsid w:val="00DA0919"/>
    <w:rPr>
      <w:b/>
      <w:bCs/>
      <w:smallCaps/>
      <w:color w:val="0F4761" w:themeColor="accent1" w:themeShade="BF"/>
      <w:spacing w:val="5"/>
    </w:rPr>
  </w:style>
  <w:style w:type="paragraph" w:customStyle="1" w:styleId="ColorfulList-Accent11">
    <w:name w:val="Colorful List - Accent 11"/>
    <w:basedOn w:val="Normal"/>
    <w:uiPriority w:val="34"/>
    <w:qFormat/>
    <w:rsid w:val="00DA0919"/>
    <w:pPr>
      <w:ind w:left="720"/>
      <w:contextualSpacing/>
    </w:pPr>
  </w:style>
  <w:style w:type="paragraph" w:styleId="NoSpacing">
    <w:name w:val="No Spacing"/>
    <w:uiPriority w:val="1"/>
    <w:qFormat/>
    <w:rsid w:val="00DA0919"/>
    <w:pPr>
      <w:spacing w:after="0" w:line="240" w:lineRule="auto"/>
    </w:pPr>
    <w:rPr>
      <w:rFonts w:ascii="Times New Roman" w:eastAsia="Batang" w:hAnsi="Times New Roman" w:cs="Times New Roman"/>
      <w:kern w:val="0"/>
      <w:szCs w:val="20"/>
      <w:lang w:val="en-US"/>
      <w14:ligatures w14:val="none"/>
    </w:rPr>
  </w:style>
  <w:style w:type="paragraph" w:styleId="Header">
    <w:name w:val="header"/>
    <w:basedOn w:val="Normal"/>
    <w:link w:val="HeaderChar"/>
    <w:uiPriority w:val="99"/>
    <w:unhideWhenUsed/>
    <w:rsid w:val="00DA0919"/>
    <w:pPr>
      <w:tabs>
        <w:tab w:val="center" w:pos="4680"/>
        <w:tab w:val="right" w:pos="9360"/>
      </w:tabs>
    </w:pPr>
  </w:style>
  <w:style w:type="character" w:customStyle="1" w:styleId="HeaderChar">
    <w:name w:val="Header Char"/>
    <w:basedOn w:val="DefaultParagraphFont"/>
    <w:link w:val="Header"/>
    <w:uiPriority w:val="99"/>
    <w:rsid w:val="00DA0919"/>
    <w:rPr>
      <w:rFonts w:ascii="Times New Roman" w:eastAsia="Batang" w:hAnsi="Times New Roman" w:cs="Times New Roman"/>
      <w:kern w:val="0"/>
      <w:szCs w:val="20"/>
      <w:lang w:val="en-US"/>
      <w14:ligatures w14:val="none"/>
    </w:rPr>
  </w:style>
  <w:style w:type="paragraph" w:styleId="Footer">
    <w:name w:val="footer"/>
    <w:basedOn w:val="Normal"/>
    <w:link w:val="FooterChar"/>
    <w:uiPriority w:val="99"/>
    <w:unhideWhenUsed/>
    <w:rsid w:val="00DA0919"/>
    <w:pPr>
      <w:tabs>
        <w:tab w:val="center" w:pos="4680"/>
        <w:tab w:val="right" w:pos="9360"/>
      </w:tabs>
    </w:pPr>
  </w:style>
  <w:style w:type="character" w:customStyle="1" w:styleId="FooterChar">
    <w:name w:val="Footer Char"/>
    <w:basedOn w:val="DefaultParagraphFont"/>
    <w:link w:val="Footer"/>
    <w:uiPriority w:val="99"/>
    <w:rsid w:val="00DA0919"/>
    <w:rPr>
      <w:rFonts w:ascii="Times New Roman" w:eastAsia="Batang" w:hAnsi="Times New Roman" w:cs="Times New Roman"/>
      <w:kern w:val="0"/>
      <w:szCs w:val="2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1138</Words>
  <Characters>6493</Characters>
  <Application>Microsoft Office Word</Application>
  <DocSecurity>4</DocSecurity>
  <Lines>54</Lines>
  <Paragraphs>15</Paragraphs>
  <ScaleCrop>false</ScaleCrop>
  <HeadingPairs>
    <vt:vector size="4" baseType="variant">
      <vt:variant>
        <vt:lpstr>Título</vt:lpstr>
      </vt:variant>
      <vt:variant>
        <vt:i4>1</vt:i4>
      </vt:variant>
      <vt:variant>
        <vt:lpstr>Títulos</vt:lpstr>
      </vt:variant>
      <vt:variant>
        <vt:i4>3</vt:i4>
      </vt:variant>
    </vt:vector>
  </HeadingPairs>
  <TitlesOfParts>
    <vt:vector size="4" baseType="lpstr">
      <vt:lpstr/>
      <vt:lpstr/>
      <vt:lpstr>ALCANCE DE LA MEDIDA</vt:lpstr>
      <vt:lpstr/>
    </vt:vector>
  </TitlesOfParts>
  <Company/>
  <LinksUpToDate>false</LinksUpToDate>
  <CharactersWithSpaces>7616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Yanira Liceaga</dc:creator>
  <cp:keywords/>
  <dc:description/>
  <cp:lastModifiedBy>Camyl Moreno Pantojas</cp:lastModifiedBy>
  <cp:revision>2</cp:revision>
  <cp:lastPrinted>2025-09-17T16:19:00Z</cp:lastPrinted>
  <dcterms:created xsi:type="dcterms:W3CDTF">2025-09-18T19:32:00Z</dcterms:created>
  <dcterms:modified xsi:type="dcterms:W3CDTF">2025-09-18T19:32:00Z</dcterms:modified>
</cp:coreProperties>
</file>