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40E62" w14:textId="2B7852EE" w:rsidR="008B71A8" w:rsidRDefault="008B71A8" w:rsidP="00A32A6B">
      <w:pPr>
        <w:jc w:val="center"/>
        <w:outlineLvl w:val="0"/>
        <w:rPr>
          <w:rFonts w:ascii="Book Antiqua" w:hAnsi="Book Antiqua"/>
          <w:iCs/>
          <w:sz w:val="28"/>
          <w:szCs w:val="28"/>
          <w:lang w:val="es-ES_tradnl"/>
        </w:rPr>
      </w:pPr>
      <w:r>
        <w:rPr>
          <w:rFonts w:ascii="Book Antiqua" w:hAnsi="Book Antiqua"/>
          <w:iCs/>
          <w:sz w:val="28"/>
          <w:szCs w:val="28"/>
          <w:lang w:val="es-ES_tradnl"/>
        </w:rPr>
        <w:t>(ENTIRILLADO ELECTRONICO)</w:t>
      </w:r>
    </w:p>
    <w:p w14:paraId="45BCD6CD" w14:textId="77777777" w:rsidR="00A2217F" w:rsidRDefault="00A2217F" w:rsidP="00A32A6B">
      <w:pPr>
        <w:jc w:val="center"/>
        <w:outlineLvl w:val="0"/>
        <w:rPr>
          <w:rFonts w:ascii="Book Antiqua" w:hAnsi="Book Antiqua"/>
          <w:iCs/>
          <w:sz w:val="28"/>
          <w:szCs w:val="28"/>
          <w:lang w:val="es-ES_tradnl"/>
        </w:rPr>
      </w:pPr>
    </w:p>
    <w:p w14:paraId="4904B734" w14:textId="76F05118" w:rsidR="00281ABC" w:rsidRPr="0055571E" w:rsidRDefault="006B6FF2" w:rsidP="00A32A6B">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281ABC" w:rsidRPr="0055571E">
        <w:rPr>
          <w:rFonts w:ascii="Book Antiqua" w:hAnsi="Book Antiqua"/>
          <w:iCs/>
          <w:sz w:val="28"/>
          <w:szCs w:val="28"/>
          <w:lang w:val="es-ES_tradnl"/>
        </w:rPr>
        <w:t xml:space="preserve"> DE PUERTO RICO</w:t>
      </w:r>
    </w:p>
    <w:p w14:paraId="54F519CF" w14:textId="77777777" w:rsidR="00281ABC" w:rsidRPr="0055571E" w:rsidRDefault="00281ABC" w:rsidP="00A32A6B">
      <w:pPr>
        <w:jc w:val="center"/>
        <w:rPr>
          <w:rFonts w:ascii="Book Antiqua" w:hAnsi="Book Antiqua"/>
          <w:lang w:val="es-ES_tradnl"/>
        </w:rPr>
      </w:pPr>
    </w:p>
    <w:p w14:paraId="59EC04D2" w14:textId="5A014C67" w:rsidR="00281ABC" w:rsidRPr="0055571E" w:rsidRDefault="006B6FF2" w:rsidP="00A32A6B">
      <w:pPr>
        <w:pStyle w:val="Title2"/>
        <w:tabs>
          <w:tab w:val="clear" w:pos="648"/>
          <w:tab w:val="left" w:pos="720"/>
        </w:tabs>
        <w:jc w:val="both"/>
        <w:rPr>
          <w:rFonts w:ascii="Book Antiqua" w:hAnsi="Book Antiqua"/>
          <w:lang w:val="es-ES_tradnl"/>
        </w:rPr>
      </w:pPr>
      <w:r>
        <w:rPr>
          <w:rFonts w:ascii="Book Antiqua" w:hAnsi="Book Antiqua"/>
          <w:lang w:val="es-ES_tradnl"/>
        </w:rPr>
        <w:t>20</w:t>
      </w:r>
      <w:r w:rsidRPr="006B6FF2">
        <w:rPr>
          <w:rFonts w:ascii="Book Antiqua" w:hAnsi="Book Antiqua"/>
          <w:vertAlign w:val="superscript"/>
          <w:lang w:val="es-ES_tradnl"/>
        </w:rPr>
        <w:t>m</w:t>
      </w:r>
      <w:r w:rsidR="00281ABC" w:rsidRPr="006B6FF2">
        <w:rPr>
          <w:rFonts w:ascii="Book Antiqua" w:hAnsi="Book Antiqua"/>
          <w:vertAlign w:val="superscript"/>
          <w:lang w:val="es-ES_tradnl"/>
        </w:rPr>
        <w:t>a.</w:t>
      </w:r>
      <w:r w:rsidR="00281ABC" w:rsidRPr="0055571E">
        <w:rPr>
          <w:rFonts w:ascii="Book Antiqua" w:hAnsi="Book Antiqua"/>
          <w:lang w:val="es-ES_tradnl"/>
        </w:rPr>
        <w:t xml:space="preserve"> Asamblea</w:t>
      </w:r>
      <w:r w:rsidR="00281ABC" w:rsidRPr="0055571E">
        <w:rPr>
          <w:rFonts w:ascii="Book Antiqua" w:hAnsi="Book Antiqua"/>
          <w:lang w:val="es-ES_tradnl"/>
        </w:rPr>
        <w:tab/>
        <w:t xml:space="preserve">                                                                  </w:t>
      </w:r>
      <w:r w:rsidR="00281ABC">
        <w:rPr>
          <w:rFonts w:ascii="Book Antiqua" w:hAnsi="Book Antiqua"/>
          <w:lang w:val="es-ES_tradnl"/>
        </w:rPr>
        <w:t xml:space="preserve">                              </w:t>
      </w:r>
      <w:r>
        <w:rPr>
          <w:rFonts w:ascii="Book Antiqua" w:hAnsi="Book Antiqua"/>
          <w:lang w:val="es-ES_tradnl"/>
        </w:rPr>
        <w:t>1</w:t>
      </w:r>
      <w:r w:rsidRPr="006B6FF2">
        <w:rPr>
          <w:rFonts w:ascii="Book Antiqua" w:hAnsi="Book Antiqua"/>
          <w:vertAlign w:val="superscript"/>
          <w:lang w:val="es-ES_tradnl"/>
        </w:rPr>
        <w:t>r</w:t>
      </w:r>
      <w:r w:rsidR="00281ABC" w:rsidRPr="006B6FF2">
        <w:rPr>
          <w:rFonts w:ascii="Book Antiqua" w:hAnsi="Book Antiqua"/>
          <w:vertAlign w:val="superscript"/>
          <w:lang w:val="es-ES_tradnl"/>
        </w:rPr>
        <w:t>a.</w:t>
      </w:r>
      <w:r w:rsidR="00281ABC" w:rsidRPr="0055571E">
        <w:rPr>
          <w:rFonts w:ascii="Book Antiqua" w:hAnsi="Book Antiqua"/>
          <w:lang w:val="es-ES_tradnl"/>
        </w:rPr>
        <w:t xml:space="preserve"> Sesión</w:t>
      </w:r>
    </w:p>
    <w:p w14:paraId="4E81D856" w14:textId="43E81A47" w:rsidR="00281ABC" w:rsidRPr="0055571E" w:rsidRDefault="00281ABC" w:rsidP="00A32A6B">
      <w:pPr>
        <w:pStyle w:val="Title2"/>
        <w:tabs>
          <w:tab w:val="clear" w:pos="648"/>
          <w:tab w:val="left" w:pos="720"/>
        </w:tabs>
        <w:jc w:val="both"/>
        <w:rPr>
          <w:rFonts w:ascii="Book Antiqua" w:hAnsi="Book Antiqua"/>
          <w:lang w:val="es-ES_tradnl"/>
        </w:rPr>
      </w:pPr>
      <w:r w:rsidRPr="0055571E">
        <w:rPr>
          <w:rFonts w:ascii="Book Antiqua" w:hAnsi="Book Antiqua"/>
          <w:lang w:val="es-ES_tradnl"/>
        </w:rPr>
        <w:t xml:space="preserve">          Legislativa</w:t>
      </w:r>
      <w:r w:rsidRPr="0055571E">
        <w:rPr>
          <w:rFonts w:ascii="Book Antiqua" w:hAnsi="Book Antiqua"/>
          <w:lang w:val="es-ES_tradnl"/>
        </w:rPr>
        <w:tab/>
        <w:t xml:space="preserve">                                                                                                   Ordinaria</w:t>
      </w:r>
    </w:p>
    <w:p w14:paraId="6655323B" w14:textId="77777777" w:rsidR="00281ABC" w:rsidRPr="0055571E" w:rsidRDefault="00281ABC" w:rsidP="00A32A6B">
      <w:pPr>
        <w:rPr>
          <w:rFonts w:ascii="Book Antiqua" w:hAnsi="Book Antiqua"/>
          <w:lang w:val="es-ES_tradnl"/>
        </w:rPr>
      </w:pPr>
    </w:p>
    <w:p w14:paraId="6D74FD36" w14:textId="77777777" w:rsidR="00281ABC" w:rsidRPr="0055571E" w:rsidRDefault="00281ABC" w:rsidP="00A32A6B">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3C230384" w14:textId="77777777" w:rsidR="00281ABC" w:rsidRPr="0055571E" w:rsidRDefault="00281ABC" w:rsidP="00A32A6B">
      <w:pPr>
        <w:jc w:val="center"/>
        <w:outlineLvl w:val="0"/>
        <w:rPr>
          <w:rFonts w:ascii="Book Antiqua" w:hAnsi="Book Antiqua"/>
          <w:b/>
          <w:szCs w:val="24"/>
          <w:lang w:val="es-ES_tradnl"/>
        </w:rPr>
      </w:pPr>
    </w:p>
    <w:p w14:paraId="27A8080F" w14:textId="572E73BF" w:rsidR="00D95E4D" w:rsidRPr="0055571E" w:rsidRDefault="00D95E4D" w:rsidP="00A32A6B">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042DC0">
        <w:rPr>
          <w:rFonts w:ascii="Book Antiqua" w:hAnsi="Book Antiqua"/>
          <w:b/>
          <w:sz w:val="52"/>
          <w:szCs w:val="52"/>
          <w:lang w:val="es-ES_tradnl"/>
        </w:rPr>
        <w:t>97</w:t>
      </w:r>
    </w:p>
    <w:p w14:paraId="7449F898" w14:textId="77777777" w:rsidR="00D95E4D" w:rsidRPr="0055571E" w:rsidRDefault="00D95E4D" w:rsidP="00A32A6B">
      <w:pPr>
        <w:jc w:val="center"/>
        <w:rPr>
          <w:rFonts w:ascii="Book Antiqua" w:hAnsi="Book Antiqua"/>
          <w:b/>
          <w:szCs w:val="24"/>
          <w:lang w:val="es-ES_tradnl"/>
        </w:rPr>
      </w:pPr>
    </w:p>
    <w:p w14:paraId="54D2D48E" w14:textId="2EEB86AE" w:rsidR="00D95E4D" w:rsidRPr="0055571E" w:rsidRDefault="00042DC0" w:rsidP="00A32A6B">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615768">
        <w:rPr>
          <w:rFonts w:ascii="Book Antiqua" w:hAnsi="Book Antiqua"/>
          <w:lang w:val="es-ES_tradnl"/>
        </w:rPr>
        <w:t>E</w:t>
      </w:r>
      <w:r w:rsidR="006B6FF2">
        <w:rPr>
          <w:rFonts w:ascii="Book Antiqua" w:hAnsi="Book Antiqua"/>
          <w:lang w:val="es-ES_tradnl"/>
        </w:rPr>
        <w:t>N</w:t>
      </w:r>
      <w:r w:rsidR="00615768">
        <w:rPr>
          <w:rFonts w:ascii="Book Antiqua" w:hAnsi="Book Antiqua"/>
          <w:lang w:val="es-ES_tradnl"/>
        </w:rPr>
        <w:t>ERO</w:t>
      </w:r>
      <w:r w:rsidR="00B31364">
        <w:rPr>
          <w:rFonts w:ascii="Book Antiqua" w:hAnsi="Book Antiqua"/>
          <w:lang w:val="es-ES_tradnl"/>
        </w:rPr>
        <w:t xml:space="preserve"> DE 202</w:t>
      </w:r>
      <w:r w:rsidR="006B6FF2">
        <w:rPr>
          <w:rFonts w:ascii="Book Antiqua" w:hAnsi="Book Antiqua"/>
          <w:lang w:val="es-ES_tradnl"/>
        </w:rPr>
        <w:t>5</w:t>
      </w:r>
    </w:p>
    <w:p w14:paraId="373136CF" w14:textId="77777777" w:rsidR="00D95E4D" w:rsidRPr="0055571E" w:rsidRDefault="00D95E4D" w:rsidP="00A32A6B">
      <w:pPr>
        <w:jc w:val="center"/>
        <w:rPr>
          <w:rFonts w:ascii="Book Antiqua" w:hAnsi="Book Antiqua"/>
          <w:lang w:val="es-ES_tradnl"/>
        </w:rPr>
      </w:pPr>
    </w:p>
    <w:p w14:paraId="76107A43" w14:textId="77777777" w:rsidR="00D95E4D" w:rsidRPr="00060793" w:rsidRDefault="00D95E4D" w:rsidP="00A32A6B">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712F5F16" w14:textId="77777777" w:rsidR="005A599F" w:rsidRPr="00060793" w:rsidRDefault="005A599F" w:rsidP="00A32A6B">
      <w:pPr>
        <w:jc w:val="center"/>
        <w:rPr>
          <w:rFonts w:ascii="Book Antiqua" w:hAnsi="Book Antiqua"/>
          <w:szCs w:val="24"/>
          <w:lang w:val="es-ES_tradnl"/>
        </w:rPr>
      </w:pPr>
    </w:p>
    <w:p w14:paraId="415FCDD9" w14:textId="20782612" w:rsidR="00517DA8" w:rsidRDefault="00E2670E" w:rsidP="00A32A6B">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9C1FFC" w:rsidRPr="009C1FFC">
        <w:rPr>
          <w:rFonts w:ascii="Book Antiqua" w:hAnsi="Book Antiqua" w:cs="CG Times (W1)"/>
          <w:szCs w:val="24"/>
          <w:lang w:val="es-ES_tradnl"/>
        </w:rPr>
        <w:t xml:space="preserve">la Comisión de </w:t>
      </w:r>
      <w:r w:rsidR="009C1FFC">
        <w:rPr>
          <w:rFonts w:ascii="Book Antiqua" w:hAnsi="Book Antiqua" w:cs="CG Times (W1)"/>
          <w:szCs w:val="24"/>
          <w:lang w:val="es-ES_tradnl"/>
        </w:rPr>
        <w:t>Asuntos de la Mujer</w:t>
      </w:r>
    </w:p>
    <w:p w14:paraId="432D385D" w14:textId="77777777" w:rsidR="00A32A6B" w:rsidRPr="00060793" w:rsidRDefault="00A32A6B" w:rsidP="00A32A6B">
      <w:pPr>
        <w:jc w:val="center"/>
        <w:rPr>
          <w:rFonts w:ascii="Book Antiqua" w:hAnsi="Book Antiqua" w:cs="CG Times (W1)"/>
          <w:szCs w:val="24"/>
          <w:lang w:val="es-ES_tradnl"/>
        </w:rPr>
      </w:pPr>
    </w:p>
    <w:p w14:paraId="1368C53E" w14:textId="77777777" w:rsidR="005A599F" w:rsidRDefault="005A599F" w:rsidP="00A32A6B">
      <w:pPr>
        <w:pStyle w:val="Heading1"/>
        <w:spacing w:before="0" w:beforeAutospacing="0" w:after="0" w:afterAutospacing="0"/>
      </w:pPr>
      <w:r w:rsidRPr="00A32A6B">
        <w:t>LEY</w:t>
      </w:r>
    </w:p>
    <w:p w14:paraId="55B452A0" w14:textId="77777777" w:rsidR="00A32A6B" w:rsidRPr="00A32A6B" w:rsidRDefault="00A32A6B" w:rsidP="00A32A6B">
      <w:pPr>
        <w:pStyle w:val="Heading1"/>
        <w:spacing w:before="0" w:beforeAutospacing="0" w:after="0" w:afterAutospacing="0"/>
      </w:pPr>
    </w:p>
    <w:p w14:paraId="329C6C13" w14:textId="37F4B110" w:rsidR="00B9179A" w:rsidRPr="005F225E" w:rsidRDefault="00B9179A" w:rsidP="00A32A6B">
      <w:pPr>
        <w:suppressLineNumbers/>
        <w:ind w:left="567" w:hanging="567"/>
        <w:contextualSpacing/>
        <w:jc w:val="both"/>
        <w:rPr>
          <w:rFonts w:ascii="Book Antiqua" w:hAnsi="Book Antiqua"/>
          <w:szCs w:val="24"/>
          <w:lang w:val="es-ES_tradnl"/>
        </w:rPr>
      </w:pPr>
      <w:bookmarkStart w:id="0" w:name="_Hlk157513704"/>
      <w:r w:rsidRPr="006A18CE">
        <w:rPr>
          <w:rFonts w:ascii="Book Antiqua" w:hAnsi="Book Antiqua"/>
          <w:szCs w:val="24"/>
          <w:lang w:val="es-ES_tradnl"/>
        </w:rPr>
        <w:t xml:space="preserve">Para </w:t>
      </w:r>
      <w:r w:rsidR="00031003">
        <w:rPr>
          <w:rFonts w:ascii="Book Antiqua" w:hAnsi="Book Antiqua"/>
          <w:szCs w:val="24"/>
          <w:lang w:val="es-ES_tradnl"/>
        </w:rPr>
        <w:t>añadir un nuevo inciso (p) a</w:t>
      </w:r>
      <w:r w:rsidRPr="006A18CE">
        <w:rPr>
          <w:rFonts w:ascii="Book Antiqua" w:hAnsi="Book Antiqua"/>
          <w:szCs w:val="24"/>
          <w:lang w:val="es-ES_tradnl"/>
        </w:rPr>
        <w:t>l Artículo 2</w:t>
      </w:r>
      <w:r w:rsidR="00597E6B">
        <w:rPr>
          <w:rFonts w:ascii="Book Antiqua" w:hAnsi="Book Antiqua"/>
          <w:szCs w:val="24"/>
          <w:lang w:val="es-ES_tradnl"/>
        </w:rPr>
        <w:t>.1</w:t>
      </w:r>
      <w:r w:rsidRPr="006A18CE">
        <w:rPr>
          <w:rFonts w:ascii="Book Antiqua" w:hAnsi="Book Antiqua"/>
          <w:szCs w:val="24"/>
          <w:lang w:val="es-ES_tradnl"/>
        </w:rPr>
        <w:t xml:space="preserve"> </w:t>
      </w:r>
      <w:r w:rsidR="00EF2410">
        <w:rPr>
          <w:rFonts w:ascii="Book Antiqua" w:hAnsi="Book Antiqua"/>
          <w:szCs w:val="24"/>
          <w:lang w:val="es-ES_tradnl"/>
        </w:rPr>
        <w:t xml:space="preserve">y </w:t>
      </w:r>
      <w:r w:rsidR="00031003">
        <w:rPr>
          <w:rFonts w:ascii="Book Antiqua" w:hAnsi="Book Antiqua"/>
          <w:szCs w:val="24"/>
          <w:lang w:val="es-ES_tradnl"/>
        </w:rPr>
        <w:t>añadir</w:t>
      </w:r>
      <w:r w:rsidR="00EF2410">
        <w:rPr>
          <w:rFonts w:ascii="Book Antiqua" w:hAnsi="Book Antiqua"/>
          <w:szCs w:val="24"/>
          <w:lang w:val="es-ES_tradnl"/>
        </w:rPr>
        <w:t xml:space="preserve"> un nuevo Artículo 2.1</w:t>
      </w:r>
      <w:r w:rsidR="00031003">
        <w:rPr>
          <w:rFonts w:ascii="Book Antiqua" w:hAnsi="Book Antiqua"/>
          <w:szCs w:val="24"/>
          <w:lang w:val="es-ES_tradnl"/>
        </w:rPr>
        <w:t>-C, a</w:t>
      </w:r>
      <w:r w:rsidRPr="006A18CE">
        <w:rPr>
          <w:rFonts w:ascii="Book Antiqua" w:hAnsi="Book Antiqua"/>
          <w:szCs w:val="24"/>
          <w:lang w:val="es-ES_tradnl"/>
        </w:rPr>
        <w:t xml:space="preserve"> la </w:t>
      </w:r>
      <w:r w:rsidR="00CD75C9" w:rsidRPr="000E6188">
        <w:rPr>
          <w:rFonts w:ascii="Book Antiqua" w:hAnsi="Book Antiqua"/>
          <w:szCs w:val="24"/>
          <w:lang w:val="es-ES_tradnl"/>
        </w:rPr>
        <w:t xml:space="preserve">Ley Núm. 54 de 15 de agosto de 1989, según enmendada, conocida como “Ley para la Prevención e Intervención con la Violencia Doméstica”, </w:t>
      </w:r>
      <w:r w:rsidRPr="005F225E">
        <w:rPr>
          <w:rFonts w:ascii="Book Antiqua" w:hAnsi="Book Antiqua"/>
          <w:szCs w:val="24"/>
          <w:lang w:val="es-ES_tradnl"/>
        </w:rPr>
        <w:t xml:space="preserve">a los fines de </w:t>
      </w:r>
      <w:r w:rsidR="00597E6B">
        <w:rPr>
          <w:rFonts w:ascii="Book Antiqua" w:hAnsi="Book Antiqua"/>
          <w:szCs w:val="24"/>
          <w:lang w:val="es-ES_tradnl"/>
        </w:rPr>
        <w:t xml:space="preserve">establecer la obligatoriedad de entregar a la víctima un </w:t>
      </w:r>
      <w:r w:rsidR="00031003">
        <w:rPr>
          <w:rFonts w:ascii="Book Antiqua" w:hAnsi="Book Antiqua"/>
          <w:szCs w:val="24"/>
          <w:lang w:val="es-ES_tradnl"/>
        </w:rPr>
        <w:t xml:space="preserve">plan </w:t>
      </w:r>
      <w:r w:rsidR="00597E6B">
        <w:rPr>
          <w:rFonts w:ascii="Book Antiqua" w:hAnsi="Book Antiqua"/>
          <w:szCs w:val="24"/>
          <w:lang w:val="es-ES_tradnl"/>
        </w:rPr>
        <w:t>de acción al momento de expedir</w:t>
      </w:r>
      <w:r w:rsidR="00CD75C9">
        <w:rPr>
          <w:rFonts w:ascii="Book Antiqua" w:hAnsi="Book Antiqua"/>
          <w:szCs w:val="24"/>
          <w:lang w:val="es-ES_tradnl"/>
        </w:rPr>
        <w:t xml:space="preserve"> una orden de protección</w:t>
      </w:r>
      <w:r w:rsidR="00031003">
        <w:rPr>
          <w:rFonts w:ascii="Book Antiqua" w:hAnsi="Book Antiqua"/>
          <w:szCs w:val="24"/>
          <w:lang w:val="es-ES_tradnl"/>
        </w:rPr>
        <w:t>, así como para establecer los parámetros de dicho plan</w:t>
      </w:r>
      <w:r w:rsidRPr="005F225E">
        <w:rPr>
          <w:rFonts w:ascii="Book Antiqua" w:hAnsi="Book Antiqua"/>
          <w:szCs w:val="24"/>
          <w:lang w:val="es-ES_tradnl" w:eastAsia="es-PR"/>
        </w:rPr>
        <w:t xml:space="preserve">; </w:t>
      </w:r>
      <w:r w:rsidRPr="005F225E">
        <w:rPr>
          <w:rFonts w:ascii="Book Antiqua" w:hAnsi="Book Antiqua"/>
          <w:szCs w:val="24"/>
          <w:lang w:val="es-PR"/>
        </w:rPr>
        <w:t>y para otros fines relacionados.</w:t>
      </w:r>
    </w:p>
    <w:p w14:paraId="67452394" w14:textId="77777777" w:rsidR="00834141" w:rsidRPr="00060793" w:rsidRDefault="00834141" w:rsidP="00A32A6B">
      <w:pPr>
        <w:jc w:val="both"/>
        <w:rPr>
          <w:rFonts w:ascii="Book Antiqua" w:hAnsi="Book Antiqua"/>
          <w:szCs w:val="24"/>
          <w:lang w:val="es-ES_tradnl"/>
        </w:rPr>
      </w:pPr>
    </w:p>
    <w:bookmarkEnd w:id="0"/>
    <w:p w14:paraId="18C600EA" w14:textId="77777777" w:rsidR="005A599F" w:rsidRPr="007F247A" w:rsidRDefault="005A599F" w:rsidP="00A32A6B">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A32A6B">
      <w:pPr>
        <w:jc w:val="both"/>
        <w:rPr>
          <w:rFonts w:ascii="Book Antiqua" w:hAnsi="Book Antiqua"/>
          <w:szCs w:val="24"/>
          <w:lang w:val="es-ES_tradnl"/>
        </w:rPr>
      </w:pPr>
    </w:p>
    <w:p w14:paraId="470C58EE" w14:textId="53347064" w:rsidR="00B9179A" w:rsidRDefault="00B9179A" w:rsidP="00A32A6B">
      <w:pPr>
        <w:suppressLineNumbers/>
        <w:ind w:firstLine="567"/>
        <w:contextualSpacing/>
        <w:jc w:val="both"/>
        <w:rPr>
          <w:rFonts w:ascii="Book Antiqua" w:hAnsi="Book Antiqua" w:cs="Arial"/>
          <w:szCs w:val="24"/>
          <w:lang w:val="es-ES_tradnl"/>
        </w:rPr>
      </w:pPr>
      <w:r w:rsidRPr="000E6188">
        <w:rPr>
          <w:rFonts w:ascii="Book Antiqua" w:hAnsi="Book Antiqua" w:cs="Arial"/>
          <w:szCs w:val="24"/>
          <w:lang w:val="es-PR"/>
        </w:rPr>
        <w:t xml:space="preserve">La </w:t>
      </w:r>
      <w:r w:rsidR="0076660F">
        <w:rPr>
          <w:rFonts w:ascii="Book Antiqua" w:hAnsi="Book Antiqua" w:cs="Arial"/>
          <w:szCs w:val="24"/>
          <w:lang w:val="es-PR"/>
        </w:rPr>
        <w:t xml:space="preserve">situación de violencia doméstica que </w:t>
      </w:r>
      <w:r w:rsidR="00A52F5C">
        <w:rPr>
          <w:rFonts w:ascii="Book Antiqua" w:hAnsi="Book Antiqua" w:cs="Arial"/>
          <w:szCs w:val="24"/>
          <w:lang w:val="es-PR"/>
        </w:rPr>
        <w:t>aqueja</w:t>
      </w:r>
      <w:r w:rsidR="0076660F">
        <w:rPr>
          <w:rFonts w:ascii="Book Antiqua" w:hAnsi="Book Antiqua" w:cs="Arial"/>
          <w:szCs w:val="24"/>
          <w:lang w:val="es-PR"/>
        </w:rPr>
        <w:t xml:space="preserve"> a Puerto </w:t>
      </w:r>
      <w:r w:rsidR="0053076A">
        <w:rPr>
          <w:rFonts w:ascii="Book Antiqua" w:hAnsi="Book Antiqua" w:cs="Arial"/>
          <w:szCs w:val="24"/>
          <w:lang w:val="es-PR"/>
        </w:rPr>
        <w:t>Rico</w:t>
      </w:r>
      <w:r w:rsidR="0076660F">
        <w:rPr>
          <w:rFonts w:ascii="Book Antiqua" w:hAnsi="Book Antiqua" w:cs="Arial"/>
          <w:szCs w:val="24"/>
          <w:lang w:val="es-PR"/>
        </w:rPr>
        <w:t xml:space="preserve"> requiere de planes concretos de protección a las personas a favor de las cuales se expide una orden de protección, de manera que no se conviertan en otra víctima fatal de este terrible mal social.  </w:t>
      </w:r>
      <w:r w:rsidRPr="000E6188">
        <w:rPr>
          <w:rFonts w:ascii="Book Antiqua" w:hAnsi="Book Antiqua" w:cs="Arial"/>
          <w:szCs w:val="24"/>
          <w:lang w:val="es-PR"/>
        </w:rPr>
        <w:t xml:space="preserve">Ley Núm. </w:t>
      </w:r>
      <w:r w:rsidR="00CD75C9" w:rsidRPr="000E6188">
        <w:rPr>
          <w:rFonts w:ascii="Book Antiqua" w:hAnsi="Book Antiqua"/>
          <w:szCs w:val="24"/>
          <w:lang w:val="es-ES_tradnl"/>
        </w:rPr>
        <w:t xml:space="preserve">54 de 15 de agosto de 1989, según enmendada, conocida como “Ley para la Prevención e Intervención con la Violencia Doméstica”, </w:t>
      </w:r>
      <w:r w:rsidRPr="000E6188">
        <w:rPr>
          <w:rFonts w:ascii="Book Antiqua" w:hAnsi="Book Antiqua" w:cs="Arial"/>
          <w:szCs w:val="24"/>
          <w:lang w:val="es-PR"/>
        </w:rPr>
        <w:t xml:space="preserve">establece </w:t>
      </w:r>
      <w:r>
        <w:rPr>
          <w:rFonts w:ascii="Book Antiqua" w:hAnsi="Book Antiqua" w:cs="Arial"/>
          <w:szCs w:val="24"/>
          <w:lang w:val="es-PR"/>
        </w:rPr>
        <w:t>como política pública</w:t>
      </w:r>
      <w:r w:rsidRPr="000E6188">
        <w:rPr>
          <w:rFonts w:ascii="Book Antiqua" w:hAnsi="Book Antiqua" w:cs="Arial"/>
          <w:szCs w:val="24"/>
          <w:lang w:val="es-PR"/>
        </w:rPr>
        <w:t xml:space="preserve"> el compromiso del </w:t>
      </w:r>
      <w:r w:rsidR="0075040E">
        <w:rPr>
          <w:rFonts w:ascii="Book Antiqua" w:hAnsi="Book Antiqua"/>
          <w:szCs w:val="24"/>
          <w:lang w:val="es-ES_tradnl"/>
        </w:rPr>
        <w:t>g</w:t>
      </w:r>
      <w:r w:rsidRPr="000E6188">
        <w:rPr>
          <w:rFonts w:ascii="Book Antiqua" w:hAnsi="Book Antiqua"/>
          <w:szCs w:val="24"/>
          <w:lang w:val="es-ES_tradnl"/>
        </w:rPr>
        <w:t xml:space="preserve">obierno de proteger la vida, la seguridad y la dignidad de </w:t>
      </w:r>
      <w:r>
        <w:rPr>
          <w:rFonts w:ascii="Book Antiqua" w:hAnsi="Book Antiqua"/>
          <w:szCs w:val="24"/>
          <w:lang w:val="es-ES_tradnl"/>
        </w:rPr>
        <w:t>nuestros ciudadanos</w:t>
      </w:r>
      <w:r w:rsidR="0076660F">
        <w:rPr>
          <w:rFonts w:ascii="Book Antiqua" w:hAnsi="Book Antiqua"/>
          <w:szCs w:val="24"/>
          <w:lang w:val="es-ES_tradnl"/>
        </w:rPr>
        <w:t xml:space="preserve">, reconociendo </w:t>
      </w:r>
      <w:r w:rsidRPr="000E6188">
        <w:rPr>
          <w:rFonts w:ascii="Book Antiqua" w:hAnsi="Book Antiqua"/>
          <w:szCs w:val="24"/>
          <w:lang w:val="es-ES_tradnl"/>
        </w:rPr>
        <w:t>que la violencia doméstica atenta contra la integridad misma de la persona, de su familia y de los miembros de ésta</w:t>
      </w:r>
      <w:r w:rsidR="0076660F">
        <w:rPr>
          <w:rFonts w:ascii="Book Antiqua" w:hAnsi="Book Antiqua"/>
          <w:szCs w:val="24"/>
          <w:lang w:val="es-ES_tradnl"/>
        </w:rPr>
        <w:t xml:space="preserve">.  La violencia doméstica es una </w:t>
      </w:r>
      <w:r w:rsidRPr="000E6188">
        <w:rPr>
          <w:rFonts w:ascii="Book Antiqua" w:hAnsi="Book Antiqua"/>
          <w:szCs w:val="24"/>
          <w:lang w:val="es-ES_tradnl"/>
        </w:rPr>
        <w:t xml:space="preserve">seria </w:t>
      </w:r>
      <w:r w:rsidRPr="00E643F1">
        <w:rPr>
          <w:rFonts w:ascii="Book Antiqua" w:hAnsi="Book Antiqua"/>
          <w:szCs w:val="24"/>
          <w:lang w:val="es-ES_tradnl"/>
        </w:rPr>
        <w:t xml:space="preserve">amenaza a la estabilidad y a la preservación de la convivencia civilizada de nuestro </w:t>
      </w:r>
      <w:r w:rsidR="0076660F">
        <w:rPr>
          <w:rFonts w:ascii="Book Antiqua" w:hAnsi="Book Antiqua"/>
          <w:szCs w:val="24"/>
          <w:lang w:val="es-ES_tradnl"/>
        </w:rPr>
        <w:t>pueblo</w:t>
      </w:r>
      <w:r w:rsidR="00CD75C9" w:rsidRPr="00E643F1">
        <w:rPr>
          <w:rFonts w:ascii="Book Antiqua" w:hAnsi="Book Antiqua" w:cs="Arial"/>
          <w:szCs w:val="24"/>
          <w:lang w:val="es-ES_tradnl"/>
        </w:rPr>
        <w:t>.</w:t>
      </w:r>
    </w:p>
    <w:p w14:paraId="7B83C96E" w14:textId="77777777" w:rsidR="0076660F" w:rsidRDefault="0076660F" w:rsidP="00A32A6B">
      <w:pPr>
        <w:suppressLineNumbers/>
        <w:ind w:firstLine="567"/>
        <w:contextualSpacing/>
        <w:jc w:val="both"/>
        <w:rPr>
          <w:rFonts w:ascii="Book Antiqua" w:hAnsi="Book Antiqua" w:cs="Arial"/>
          <w:szCs w:val="24"/>
          <w:lang w:val="es-ES_tradnl"/>
        </w:rPr>
      </w:pPr>
    </w:p>
    <w:p w14:paraId="09D38942" w14:textId="76BB9DF4" w:rsidR="0076660F" w:rsidRPr="0076660F" w:rsidRDefault="0076660F" w:rsidP="00A32A6B">
      <w:pPr>
        <w:suppressLineNumbers/>
        <w:ind w:firstLine="567"/>
        <w:contextualSpacing/>
        <w:jc w:val="both"/>
        <w:rPr>
          <w:rFonts w:ascii="Book Antiqua" w:hAnsi="Book Antiqua" w:cs="Arial"/>
          <w:szCs w:val="24"/>
          <w:lang w:val="es-PR"/>
        </w:rPr>
      </w:pPr>
      <w:r>
        <w:rPr>
          <w:rFonts w:ascii="Book Antiqua" w:hAnsi="Book Antiqua" w:cs="Arial"/>
          <w:szCs w:val="24"/>
          <w:lang w:val="es-ES_tradnl"/>
        </w:rPr>
        <w:t xml:space="preserve">El Artículo 2.1 de la Ley Núm. 54, </w:t>
      </w:r>
      <w:r>
        <w:rPr>
          <w:rFonts w:ascii="Book Antiqua" w:hAnsi="Book Antiqua" w:cs="Arial"/>
          <w:i/>
          <w:szCs w:val="24"/>
          <w:lang w:val="es-ES_tradnl"/>
        </w:rPr>
        <w:t>supra</w:t>
      </w:r>
      <w:r>
        <w:rPr>
          <w:rFonts w:ascii="Book Antiqua" w:hAnsi="Book Antiqua" w:cs="Arial"/>
          <w:szCs w:val="24"/>
          <w:lang w:val="es-ES_tradnl"/>
        </w:rPr>
        <w:t xml:space="preserve">, establece los parámetros para expedir una orden de protección.  En el mismo se contempla el alcance de las órdenes que puede </w:t>
      </w:r>
      <w:r>
        <w:rPr>
          <w:rFonts w:ascii="Book Antiqua" w:hAnsi="Book Antiqua" w:cs="Arial"/>
          <w:szCs w:val="24"/>
          <w:lang w:val="es-ES_tradnl"/>
        </w:rPr>
        <w:lastRenderedPageBreak/>
        <w:t xml:space="preserve">establecer el tribunal en protección de la víctima.  Entendemos necesario incorporar un nuevo inciso que establezca la obligatoriedad de entregarle a la </w:t>
      </w:r>
      <w:r w:rsidR="00A52F5C">
        <w:rPr>
          <w:rFonts w:ascii="Book Antiqua" w:hAnsi="Book Antiqua" w:cs="Arial"/>
          <w:szCs w:val="24"/>
          <w:lang w:val="es-ES_tradnl"/>
        </w:rPr>
        <w:t>sobreviviente, un</w:t>
      </w:r>
      <w:r>
        <w:rPr>
          <w:rFonts w:ascii="Book Antiqua" w:hAnsi="Book Antiqua" w:cs="Arial"/>
          <w:szCs w:val="24"/>
          <w:lang w:val="es-ES_tradnl"/>
        </w:rPr>
        <w:t xml:space="preserve"> plan de acción de protección</w:t>
      </w:r>
      <w:r w:rsidR="00A52F5C">
        <w:rPr>
          <w:rFonts w:ascii="Book Antiqua" w:hAnsi="Book Antiqua" w:cs="Arial"/>
          <w:szCs w:val="24"/>
          <w:lang w:val="es-ES_tradnl"/>
        </w:rPr>
        <w:t>, así como los estándares que se deben incluir en este</w:t>
      </w:r>
      <w:r>
        <w:rPr>
          <w:rFonts w:ascii="Book Antiqua" w:hAnsi="Book Antiqua" w:cs="Arial"/>
          <w:szCs w:val="24"/>
          <w:lang w:val="es-ES_tradnl"/>
        </w:rPr>
        <w:t>.  Con ello, damos un paso más en la protección de las víctimas de violencia doméstica y en tratar de prevenir que el desenlace del incidente se convierta en uno fatal.</w:t>
      </w:r>
    </w:p>
    <w:p w14:paraId="35E26F89" w14:textId="77777777" w:rsidR="00BC2DD7" w:rsidRDefault="00BC2DD7" w:rsidP="00A32A6B">
      <w:pPr>
        <w:ind w:firstLine="567"/>
        <w:jc w:val="both"/>
        <w:rPr>
          <w:rFonts w:ascii="Book Antiqua" w:hAnsi="Book Antiqua"/>
          <w:shd w:val="clear" w:color="auto" w:fill="FFFFFF"/>
          <w:lang w:val="es-ES_tradnl"/>
        </w:rPr>
      </w:pPr>
    </w:p>
    <w:p w14:paraId="25CDD35C" w14:textId="20AA4D54" w:rsidR="00864E09" w:rsidRDefault="00864E09" w:rsidP="00A32A6B">
      <w:pPr>
        <w:ind w:firstLine="567"/>
        <w:jc w:val="both"/>
        <w:rPr>
          <w:rFonts w:ascii="Book Antiqua" w:hAnsi="Book Antiqua"/>
          <w:shd w:val="clear" w:color="auto" w:fill="FFFFFF"/>
          <w:lang w:val="es-ES_tradnl"/>
        </w:rPr>
      </w:pPr>
      <w:r>
        <w:rPr>
          <w:rFonts w:ascii="Book Antiqua" w:hAnsi="Book Antiqua"/>
          <w:shd w:val="clear" w:color="auto" w:fill="FFFFFF"/>
          <w:lang w:val="es-ES_tradnl"/>
        </w:rPr>
        <w:t xml:space="preserve">Esta Asamblea Legislativa, entiende meritorio enmendar el Artículo 2.1 de la </w:t>
      </w:r>
      <w:r w:rsidRPr="000E6188">
        <w:rPr>
          <w:rFonts w:ascii="Book Antiqua" w:hAnsi="Book Antiqua"/>
          <w:szCs w:val="24"/>
          <w:lang w:val="es-ES_tradnl"/>
        </w:rPr>
        <w:t>Ley Núm. 54</w:t>
      </w:r>
      <w:r>
        <w:rPr>
          <w:rFonts w:ascii="Book Antiqua" w:hAnsi="Book Antiqua"/>
          <w:szCs w:val="24"/>
          <w:lang w:val="es-ES_tradnl"/>
        </w:rPr>
        <w:t>, antes citada, para establecer como requisito obligatorio al expedir una orden de protección el entregar a la víctima un plan de acción de protección</w:t>
      </w:r>
      <w:r w:rsidR="00A52F5C">
        <w:rPr>
          <w:rFonts w:ascii="Book Antiqua" w:hAnsi="Book Antiqua"/>
          <w:szCs w:val="24"/>
          <w:lang w:val="es-ES_tradnl"/>
        </w:rPr>
        <w:t>, y establecer los parámetros que deben regir dicho plan</w:t>
      </w:r>
      <w:r>
        <w:rPr>
          <w:rFonts w:ascii="Book Antiqua" w:hAnsi="Book Antiqua"/>
          <w:szCs w:val="24"/>
          <w:lang w:val="es-ES_tradnl"/>
        </w:rPr>
        <w:t>.</w:t>
      </w:r>
    </w:p>
    <w:p w14:paraId="596353BF" w14:textId="77777777" w:rsidR="004867AD" w:rsidRPr="00843F4B" w:rsidRDefault="004867AD" w:rsidP="00A32A6B">
      <w:pPr>
        <w:jc w:val="both"/>
        <w:rPr>
          <w:rFonts w:ascii="Book Antiqua" w:hAnsi="Book Antiqua"/>
          <w:szCs w:val="24"/>
          <w:lang w:val="es-ES"/>
        </w:rPr>
      </w:pPr>
    </w:p>
    <w:p w14:paraId="506ADC18" w14:textId="77777777" w:rsidR="005A599F" w:rsidRPr="00060793" w:rsidRDefault="005A599F" w:rsidP="001C45F8">
      <w:pPr>
        <w:spacing w:line="480" w:lineRule="auto"/>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E8A714B" w14:textId="77777777" w:rsidR="005A599F" w:rsidRPr="00060793" w:rsidRDefault="005A599F" w:rsidP="005A599F">
      <w:pPr>
        <w:spacing w:line="480" w:lineRule="auto"/>
        <w:ind w:firstLine="720"/>
        <w:jc w:val="both"/>
        <w:rPr>
          <w:rFonts w:ascii="Book Antiqua" w:hAnsi="Book Antiqua"/>
          <w:szCs w:val="24"/>
          <w:lang w:val="es-ES_tradnl"/>
        </w:rPr>
        <w:sectPr w:rsidR="005A599F" w:rsidRPr="00060793" w:rsidSect="003858CF">
          <w:headerReference w:type="even" r:id="rId8"/>
          <w:headerReference w:type="default" r:id="rId9"/>
          <w:pgSz w:w="12240" w:h="15840" w:code="1"/>
          <w:pgMar w:top="1440" w:right="1440" w:bottom="1440" w:left="1440" w:header="720" w:footer="720" w:gutter="0"/>
          <w:cols w:space="720"/>
          <w:titlePg/>
          <w:docGrid w:linePitch="360"/>
        </w:sectPr>
      </w:pPr>
    </w:p>
    <w:p w14:paraId="3BAFB44E" w14:textId="53883503" w:rsidR="009B62B2" w:rsidRPr="000E6188" w:rsidRDefault="009B62B2" w:rsidP="000269F7">
      <w:pPr>
        <w:spacing w:line="480" w:lineRule="auto"/>
        <w:ind w:firstLine="567"/>
        <w:jc w:val="both"/>
        <w:rPr>
          <w:rFonts w:ascii="Book Antiqua" w:hAnsi="Book Antiqua"/>
          <w:szCs w:val="24"/>
          <w:lang w:val="es-ES_tradnl"/>
        </w:rPr>
      </w:pPr>
      <w:bookmarkStart w:id="1" w:name="_Hlk157513726"/>
      <w:bookmarkStart w:id="2" w:name="_Hlk16244728"/>
      <w:r w:rsidRPr="000E6188">
        <w:rPr>
          <w:rFonts w:ascii="Book Antiqua" w:eastAsia="Book Antiqua" w:hAnsi="Book Antiqua" w:cs="Book Antiqua"/>
          <w:szCs w:val="24"/>
          <w:lang w:val="es-PR"/>
        </w:rPr>
        <w:t xml:space="preserve">Sección 1- </w:t>
      </w:r>
      <w:r w:rsidRPr="000E6188">
        <w:rPr>
          <w:rFonts w:ascii="Book Antiqua" w:hAnsi="Book Antiqua"/>
          <w:szCs w:val="24"/>
          <w:lang w:val="es-PR"/>
        </w:rPr>
        <w:t xml:space="preserve">Se enmienda </w:t>
      </w:r>
      <w:r w:rsidRPr="000E6188">
        <w:rPr>
          <w:rFonts w:ascii="Book Antiqua" w:hAnsi="Book Antiqua"/>
          <w:szCs w:val="24"/>
          <w:lang w:val="es-ES_tradnl"/>
        </w:rPr>
        <w:t xml:space="preserve">el Artículo </w:t>
      </w:r>
      <w:r>
        <w:rPr>
          <w:rFonts w:ascii="Book Antiqua" w:hAnsi="Book Antiqua"/>
          <w:szCs w:val="24"/>
          <w:lang w:val="es-ES_tradnl"/>
        </w:rPr>
        <w:t>2</w:t>
      </w:r>
      <w:r w:rsidR="00471464">
        <w:rPr>
          <w:rFonts w:ascii="Book Antiqua" w:hAnsi="Book Antiqua"/>
          <w:szCs w:val="24"/>
          <w:lang w:val="es-ES_tradnl"/>
        </w:rPr>
        <w:t>.1</w:t>
      </w:r>
      <w:r w:rsidRPr="000E6188">
        <w:rPr>
          <w:rFonts w:ascii="Book Antiqua" w:hAnsi="Book Antiqua"/>
          <w:szCs w:val="24"/>
          <w:lang w:val="es-ES_tradnl"/>
        </w:rPr>
        <w:t xml:space="preserve"> de la </w:t>
      </w:r>
      <w:r w:rsidR="000624E9" w:rsidRPr="000E6188">
        <w:rPr>
          <w:rFonts w:ascii="Book Antiqua" w:hAnsi="Book Antiqua"/>
          <w:szCs w:val="24"/>
          <w:lang w:val="es-ES_tradnl"/>
        </w:rPr>
        <w:t>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7C875958" w14:textId="77777777" w:rsidR="00471464" w:rsidRDefault="009B62B2" w:rsidP="000269F7">
      <w:pPr>
        <w:spacing w:line="480" w:lineRule="auto"/>
        <w:ind w:firstLine="567"/>
        <w:contextualSpacing/>
        <w:jc w:val="both"/>
        <w:rPr>
          <w:rFonts w:ascii="Book Antiqua" w:eastAsia="Book Antiqua" w:hAnsi="Book Antiqua" w:cs="Book Antiqua"/>
          <w:szCs w:val="24"/>
          <w:lang w:val="es-ES_tradnl"/>
        </w:rPr>
      </w:pPr>
      <w:bookmarkStart w:id="3" w:name="_Hlk157513735"/>
      <w:bookmarkStart w:id="4" w:name="_Hlk157507438"/>
      <w:bookmarkEnd w:id="1"/>
      <w:r w:rsidRPr="008876CB">
        <w:rPr>
          <w:rFonts w:ascii="Book Antiqua" w:eastAsia="Book Antiqua" w:hAnsi="Book Antiqua" w:cs="Book Antiqua"/>
          <w:szCs w:val="24"/>
          <w:lang w:val="es-ES_tradnl"/>
        </w:rPr>
        <w:t>“Artículo 2.</w:t>
      </w:r>
      <w:r w:rsidR="00471464">
        <w:rPr>
          <w:rFonts w:ascii="Book Antiqua" w:eastAsia="Book Antiqua" w:hAnsi="Book Antiqua" w:cs="Book Antiqua"/>
          <w:szCs w:val="24"/>
          <w:lang w:val="es-ES_tradnl"/>
        </w:rPr>
        <w:t>1</w:t>
      </w:r>
      <w:r w:rsidR="008876CB" w:rsidRPr="008876CB">
        <w:rPr>
          <w:rFonts w:ascii="Book Antiqua" w:eastAsia="Book Antiqua" w:hAnsi="Book Antiqua" w:cs="Book Antiqua"/>
          <w:szCs w:val="24"/>
          <w:lang w:val="es-ES_tradnl"/>
        </w:rPr>
        <w:t xml:space="preserve">.- </w:t>
      </w:r>
      <w:r w:rsidR="008876CB" w:rsidRPr="008876CB">
        <w:rPr>
          <w:rFonts w:ascii="Book Antiqua" w:hAnsi="Book Antiqua"/>
          <w:lang w:val="es-ES_tradnl"/>
        </w:rPr>
        <w:t>Órdenes de Protección.</w:t>
      </w:r>
      <w:bookmarkStart w:id="5" w:name="_Hlk157513746"/>
      <w:bookmarkEnd w:id="3"/>
    </w:p>
    <w:p w14:paraId="11DB397E" w14:textId="6BAB5AD7" w:rsidR="00353D8D" w:rsidRDefault="00471464" w:rsidP="000269F7">
      <w:pPr>
        <w:spacing w:line="480" w:lineRule="auto"/>
        <w:ind w:firstLine="567"/>
        <w:contextualSpacing/>
        <w:jc w:val="both"/>
        <w:rPr>
          <w:rFonts w:ascii="Book Antiqua" w:eastAsia="Book Antiqua" w:hAnsi="Book Antiqua" w:cs="Book Antiqua"/>
          <w:szCs w:val="24"/>
          <w:lang w:val="es-ES_tradnl"/>
        </w:rPr>
      </w:pPr>
      <w:r w:rsidRPr="00471464">
        <w:rPr>
          <w:rFonts w:ascii="Book Antiqua" w:hAnsi="Book Antiqua"/>
          <w:szCs w:val="24"/>
          <w:lang w:val="es-ES_tradnl"/>
        </w:rPr>
        <w:t>Cualquie</w:t>
      </w:r>
      <w:r>
        <w:rPr>
          <w:rFonts w:ascii="Book Antiqua" w:hAnsi="Book Antiqua"/>
          <w:szCs w:val="24"/>
          <w:lang w:val="es-ES_tradnl"/>
        </w:rPr>
        <w:t>r persona, de dieciocho (18) añ</w:t>
      </w:r>
      <w:r w:rsidRPr="00471464">
        <w:rPr>
          <w:rFonts w:ascii="Book Antiqua" w:hAnsi="Book Antiqua"/>
          <w:szCs w:val="24"/>
          <w:lang w:val="es-ES_tradnl"/>
        </w:rPr>
        <w:t xml:space="preserve">os </w:t>
      </w:r>
      <w:r w:rsidR="00353D8D">
        <w:rPr>
          <w:rFonts w:ascii="Book Antiqua" w:hAnsi="Book Antiqua"/>
          <w:szCs w:val="24"/>
          <w:lang w:val="es-ES_tradnl"/>
        </w:rPr>
        <w:t>o más de edad, que haya sido víctima de violencia domé</w:t>
      </w:r>
      <w:r w:rsidRPr="00471464">
        <w:rPr>
          <w:rFonts w:ascii="Book Antiqua" w:hAnsi="Book Antiqua"/>
          <w:szCs w:val="24"/>
          <w:lang w:val="es-ES_tradnl"/>
        </w:rPr>
        <w:t>stica o de conducta constitutiva de delito, según tipificado en esta Ley o en el Código Penal</w:t>
      </w:r>
      <w:r w:rsidRPr="00471464">
        <w:rPr>
          <w:rFonts w:ascii="Book Antiqua" w:hAnsi="Book Antiqua"/>
          <w:color w:val="0000FF"/>
          <w:szCs w:val="24"/>
          <w:lang w:val="es-ES_tradnl"/>
        </w:rPr>
        <w:t xml:space="preserve"> </w:t>
      </w:r>
      <w:r w:rsidRPr="00471464">
        <w:rPr>
          <w:rFonts w:ascii="Book Antiqua" w:hAnsi="Book Antiqua"/>
          <w:szCs w:val="24"/>
          <w:lang w:val="es-ES_tradnl"/>
        </w:rPr>
        <w:t>del Estado Lib</w:t>
      </w:r>
      <w:r w:rsidR="00353D8D">
        <w:rPr>
          <w:rFonts w:ascii="Book Antiqua" w:hAnsi="Book Antiqua"/>
          <w:szCs w:val="24"/>
          <w:lang w:val="es-ES_tradnl"/>
        </w:rPr>
        <w:t>re Asociado de Puerto Rico</w:t>
      </w:r>
      <w:r w:rsidRPr="00471464">
        <w:rPr>
          <w:rFonts w:ascii="Book Antiqua" w:hAnsi="Book Antiqua"/>
          <w:szCs w:val="24"/>
          <w:lang w:val="es-ES_tradnl"/>
        </w:rPr>
        <w:t xml:space="preserve"> o en cualquier otra ley especial, en el contexto de una relación de pareja, según defi</w:t>
      </w:r>
      <w:r w:rsidR="00353D8D">
        <w:rPr>
          <w:rFonts w:ascii="Book Antiqua" w:hAnsi="Book Antiqua"/>
          <w:szCs w:val="24"/>
          <w:lang w:val="es-ES_tradnl"/>
        </w:rPr>
        <w:t xml:space="preserve">nida por el inciso </w:t>
      </w:r>
      <w:r w:rsidR="00353D8D" w:rsidRPr="00500BDF">
        <w:rPr>
          <w:rFonts w:ascii="Book Antiqua" w:hAnsi="Book Antiqua"/>
          <w:szCs w:val="24"/>
          <w:lang w:val="es-ES_tradnl"/>
        </w:rPr>
        <w:t>(</w:t>
      </w:r>
      <w:r w:rsidR="00500BDF" w:rsidRPr="00500BDF">
        <w:rPr>
          <w:rFonts w:ascii="Book Antiqua" w:hAnsi="Book Antiqua"/>
          <w:b/>
          <w:bCs/>
          <w:szCs w:val="24"/>
          <w:lang w:val="es-ES_tradnl"/>
        </w:rPr>
        <w:t>[</w:t>
      </w:r>
      <w:r w:rsidR="00353D8D" w:rsidRPr="00500BDF">
        <w:rPr>
          <w:rFonts w:ascii="Book Antiqua" w:hAnsi="Book Antiqua"/>
          <w:b/>
          <w:bCs/>
          <w:szCs w:val="24"/>
          <w:lang w:val="es-ES_tradnl"/>
        </w:rPr>
        <w:t>m</w:t>
      </w:r>
      <w:r w:rsidR="00500BDF" w:rsidRPr="00500BDF">
        <w:rPr>
          <w:rFonts w:ascii="Book Antiqua" w:hAnsi="Book Antiqua"/>
          <w:b/>
          <w:bCs/>
          <w:szCs w:val="24"/>
          <w:lang w:val="es-ES_tradnl"/>
        </w:rPr>
        <w:t>]</w:t>
      </w:r>
      <w:r w:rsidR="00500BDF">
        <w:rPr>
          <w:rFonts w:ascii="Book Antiqua" w:hAnsi="Book Antiqua"/>
          <w:szCs w:val="24"/>
          <w:lang w:val="es-ES_tradnl"/>
        </w:rPr>
        <w:t xml:space="preserve"> </w:t>
      </w:r>
      <w:r w:rsidR="00500BDF">
        <w:rPr>
          <w:rFonts w:ascii="Book Antiqua" w:hAnsi="Book Antiqua"/>
          <w:i/>
          <w:iCs/>
          <w:szCs w:val="24"/>
          <w:lang w:val="es-ES_tradnl"/>
        </w:rPr>
        <w:t>q</w:t>
      </w:r>
      <w:r w:rsidR="00353D8D">
        <w:rPr>
          <w:rFonts w:ascii="Book Antiqua" w:hAnsi="Book Antiqua"/>
          <w:szCs w:val="24"/>
          <w:lang w:val="es-ES_tradnl"/>
        </w:rPr>
        <w:t>) del Artí</w:t>
      </w:r>
      <w:r w:rsidRPr="00471464">
        <w:rPr>
          <w:rFonts w:ascii="Book Antiqua" w:hAnsi="Book Antiqua"/>
          <w:szCs w:val="24"/>
          <w:lang w:val="es-ES_tradnl"/>
        </w:rPr>
        <w:t xml:space="preserve">culo 1.3 de esta Ley, </w:t>
      </w:r>
      <w:r w:rsidR="00353D8D">
        <w:rPr>
          <w:rFonts w:ascii="Book Antiqua" w:hAnsi="Book Antiqua"/>
          <w:szCs w:val="24"/>
          <w:lang w:val="es-ES_tradnl"/>
        </w:rPr>
        <w:t>podrá radicar por sí</w:t>
      </w:r>
      <w:r w:rsidRPr="00471464">
        <w:rPr>
          <w:rFonts w:ascii="Book Antiqua" w:hAnsi="Book Antiqua"/>
          <w:szCs w:val="24"/>
          <w:lang w:val="es-ES_tradnl"/>
        </w:rPr>
        <w:t>, por conducto de su representante leg</w:t>
      </w:r>
      <w:r w:rsidR="00353D8D">
        <w:rPr>
          <w:rFonts w:ascii="Book Antiqua" w:hAnsi="Book Antiqua"/>
          <w:szCs w:val="24"/>
          <w:lang w:val="es-ES_tradnl"/>
        </w:rPr>
        <w:t>al o por un agente del orden pú</w:t>
      </w:r>
      <w:r w:rsidRPr="00471464">
        <w:rPr>
          <w:rFonts w:ascii="Book Antiqua" w:hAnsi="Book Antiqua"/>
          <w:szCs w:val="24"/>
          <w:lang w:val="es-ES_tradnl"/>
        </w:rPr>
        <w:t xml:space="preserve">blico una </w:t>
      </w:r>
      <w:r w:rsidR="00353D8D" w:rsidRPr="00471464">
        <w:rPr>
          <w:rFonts w:ascii="Book Antiqua" w:hAnsi="Book Antiqua"/>
          <w:szCs w:val="24"/>
          <w:lang w:val="es-ES_tradnl"/>
        </w:rPr>
        <w:t>petición</w:t>
      </w:r>
      <w:r w:rsidRPr="00471464">
        <w:rPr>
          <w:rFonts w:ascii="Book Antiqua" w:hAnsi="Book Antiqua"/>
          <w:szCs w:val="24"/>
          <w:lang w:val="es-ES_tradnl"/>
        </w:rPr>
        <w:t xml:space="preserve"> en el Tribunal y solicitar una orden de </w:t>
      </w:r>
      <w:r w:rsidR="00353D8D" w:rsidRPr="00471464">
        <w:rPr>
          <w:rFonts w:ascii="Book Antiqua" w:hAnsi="Book Antiqua"/>
          <w:szCs w:val="24"/>
          <w:lang w:val="es-ES_tradnl"/>
        </w:rPr>
        <w:t>protección</w:t>
      </w:r>
      <w:r w:rsidRPr="00471464">
        <w:rPr>
          <w:rFonts w:ascii="Book Antiqua" w:hAnsi="Book Antiqua"/>
          <w:szCs w:val="24"/>
          <w:lang w:val="es-ES_tradnl"/>
        </w:rPr>
        <w:t xml:space="preserve">, sin que sea necesaria la </w:t>
      </w:r>
      <w:r w:rsidR="00353D8D" w:rsidRPr="00471464">
        <w:rPr>
          <w:rFonts w:ascii="Book Antiqua" w:hAnsi="Book Antiqua"/>
          <w:szCs w:val="24"/>
          <w:lang w:val="es-ES_tradnl"/>
        </w:rPr>
        <w:t>radicación</w:t>
      </w:r>
      <w:r w:rsidRPr="00471464">
        <w:rPr>
          <w:rFonts w:ascii="Book Antiqua" w:hAnsi="Book Antiqua"/>
          <w:szCs w:val="24"/>
          <w:lang w:val="es-ES_tradnl"/>
        </w:rPr>
        <w:t xml:space="preserve"> previa de una denuncia o </w:t>
      </w:r>
      <w:r w:rsidR="00353D8D" w:rsidRPr="00471464">
        <w:rPr>
          <w:rFonts w:ascii="Book Antiqua" w:hAnsi="Book Antiqua"/>
          <w:szCs w:val="24"/>
          <w:lang w:val="es-ES_tradnl"/>
        </w:rPr>
        <w:t>acusación</w:t>
      </w:r>
      <w:r w:rsidRPr="00471464">
        <w:rPr>
          <w:rFonts w:ascii="Book Antiqua" w:hAnsi="Book Antiqua"/>
          <w:szCs w:val="24"/>
          <w:lang w:val="es-ES_tradnl"/>
        </w:rPr>
        <w:t>.</w:t>
      </w:r>
    </w:p>
    <w:p w14:paraId="627DE916" w14:textId="77777777" w:rsidR="00571BE8" w:rsidRDefault="00353D8D" w:rsidP="000269F7">
      <w:pPr>
        <w:spacing w:line="480" w:lineRule="auto"/>
        <w:ind w:firstLine="567"/>
        <w:contextualSpacing/>
        <w:jc w:val="both"/>
        <w:rPr>
          <w:rFonts w:ascii="Book Antiqua" w:hAnsi="Book Antiqua"/>
          <w:szCs w:val="24"/>
          <w:lang w:val="es-ES_tradnl"/>
        </w:rPr>
      </w:pPr>
      <w:r w:rsidRPr="00353D8D">
        <w:rPr>
          <w:rFonts w:ascii="Book Antiqua" w:hAnsi="Book Antiqua"/>
          <w:szCs w:val="24"/>
          <w:lang w:val="es-ES_tradnl"/>
        </w:rPr>
        <w:t>Cuando el tribunal as</w:t>
      </w:r>
      <w:r>
        <w:rPr>
          <w:rFonts w:ascii="Book Antiqua" w:hAnsi="Book Antiqua"/>
          <w:szCs w:val="24"/>
          <w:lang w:val="es-ES_tradnl"/>
        </w:rPr>
        <w:t>í</w:t>
      </w:r>
      <w:r w:rsidRPr="00353D8D">
        <w:rPr>
          <w:rFonts w:ascii="Book Antiqua" w:hAnsi="Book Antiqua"/>
          <w:szCs w:val="24"/>
          <w:lang w:val="es-ES_tradnl"/>
        </w:rPr>
        <w:t xml:space="preserve"> lo entienda o emita una orden de protección o de acecho, de</w:t>
      </w:r>
      <w:r>
        <w:rPr>
          <w:rFonts w:ascii="Book Antiqua" w:hAnsi="Book Antiqua"/>
          <w:szCs w:val="24"/>
          <w:lang w:val="es-ES_tradnl"/>
        </w:rPr>
        <w:t xml:space="preserve"> inmediato el tribunal ordenará</w:t>
      </w:r>
      <w:r w:rsidRPr="00353D8D">
        <w:rPr>
          <w:rFonts w:ascii="Book Antiqua" w:hAnsi="Book Antiqua"/>
          <w:szCs w:val="24"/>
          <w:lang w:val="es-ES_tradnl"/>
        </w:rPr>
        <w:t xml:space="preserve"> a la parte promovida entregar a la Policía de Puerto Rico para su custodia, cualquier arma de fuego perteneciente al promovido y sobre la cual se le haya expedido una licencia de tener o poseer, o de portación, o de tiro al blanco, de </w:t>
      </w:r>
      <w:r w:rsidRPr="00353D8D">
        <w:rPr>
          <w:rFonts w:ascii="Book Antiqua" w:hAnsi="Book Antiqua"/>
          <w:szCs w:val="24"/>
          <w:lang w:val="es-ES_tradnl"/>
        </w:rPr>
        <w:lastRenderedPageBreak/>
        <w:t xml:space="preserve">caza o de cualquier tipo, según fuera el caso. La orden de entrega de cualquier arma de fuego </w:t>
      </w:r>
      <w:r>
        <w:rPr>
          <w:rFonts w:ascii="Book Antiqua" w:hAnsi="Book Antiqua"/>
          <w:szCs w:val="24"/>
          <w:lang w:val="es-ES_tradnl"/>
        </w:rPr>
        <w:t>así</w:t>
      </w:r>
      <w:r w:rsidRPr="00353D8D">
        <w:rPr>
          <w:rFonts w:ascii="Book Antiqua" w:hAnsi="Book Antiqua"/>
          <w:szCs w:val="24"/>
          <w:lang w:val="es-ES_tradnl"/>
        </w:rPr>
        <w:t xml:space="preserve"> como la suspensión de cualquier tipo de licencia de armas de fuego se </w:t>
      </w:r>
      <w:r>
        <w:rPr>
          <w:rFonts w:ascii="Book Antiqua" w:hAnsi="Book Antiqua"/>
          <w:szCs w:val="24"/>
          <w:lang w:val="es-ES_tradnl"/>
        </w:rPr>
        <w:t>pondrá</w:t>
      </w:r>
      <w:r w:rsidRPr="00353D8D">
        <w:rPr>
          <w:rFonts w:ascii="Book Antiqua" w:hAnsi="Book Antiqua"/>
          <w:szCs w:val="24"/>
          <w:lang w:val="es-ES_tradnl"/>
        </w:rPr>
        <w:t xml:space="preserve"> en rigor de forma compulsoria. Asimismo, al emitirse dicha orden por un tribunal, dicho dictamen </w:t>
      </w:r>
      <w:r>
        <w:rPr>
          <w:rFonts w:ascii="Book Antiqua" w:hAnsi="Book Antiqua"/>
          <w:szCs w:val="24"/>
          <w:lang w:val="es-ES_tradnl"/>
        </w:rPr>
        <w:t>tendrá</w:t>
      </w:r>
      <w:r w:rsidRPr="00353D8D">
        <w:rPr>
          <w:rFonts w:ascii="Book Antiqua" w:hAnsi="Book Antiqua"/>
          <w:szCs w:val="24"/>
          <w:lang w:val="es-ES_tradnl"/>
        </w:rPr>
        <w:t xml:space="preserve"> el efecto de suspender la licencia de poseer o portar cualquier arma de fuego incluyendo de cualquier tipo, tales como pero sin limitarse a, tiro al blanco, de caza o de cualquier tipo aun cuando forme parte del desempeño profesional del imputado. Dicha restricción</w:t>
      </w:r>
      <w:r>
        <w:rPr>
          <w:rFonts w:ascii="Book Antiqua" w:hAnsi="Book Antiqua"/>
          <w:szCs w:val="24"/>
          <w:lang w:val="es-ES_tradnl"/>
        </w:rPr>
        <w:t xml:space="preserve"> se aplicará</w:t>
      </w:r>
      <w:r w:rsidRPr="00353D8D">
        <w:rPr>
          <w:rFonts w:ascii="Book Antiqua" w:hAnsi="Book Antiqua"/>
          <w:szCs w:val="24"/>
          <w:lang w:val="es-ES_tradnl"/>
        </w:rPr>
        <w:t xml:space="preserve"> como mínimo por el mismo período de tiempo en que se extienda la orden. </w:t>
      </w:r>
      <w:r w:rsidRPr="00353D8D">
        <w:rPr>
          <w:rFonts w:ascii="Book Antiqua" w:hAnsi="Book Antiqua"/>
          <w:iCs/>
          <w:szCs w:val="24"/>
          <w:lang w:val="es-ES_tradnl"/>
        </w:rPr>
        <w:t xml:space="preserve">Cualquier violación a los términos de la orden de protección, que resulte en una convicción, conllevará la revocación permanente de cualquier tipo de licencia de armas que el promovido poseyere, y se </w:t>
      </w:r>
      <w:r>
        <w:rPr>
          <w:rFonts w:ascii="Book Antiqua" w:hAnsi="Book Antiqua"/>
          <w:iCs/>
          <w:szCs w:val="24"/>
          <w:lang w:val="es-ES_tradnl"/>
        </w:rPr>
        <w:t>procederá</w:t>
      </w:r>
      <w:r w:rsidRPr="00353D8D">
        <w:rPr>
          <w:rFonts w:ascii="Book Antiqua" w:hAnsi="Book Antiqua"/>
          <w:iCs/>
          <w:szCs w:val="24"/>
          <w:lang w:val="es-ES_tradnl"/>
        </w:rPr>
        <w:t xml:space="preserve"> a la confiscación de las armas que le pertenezcan. </w:t>
      </w:r>
      <w:r w:rsidRPr="00353D8D">
        <w:rPr>
          <w:rFonts w:ascii="Book Antiqua" w:hAnsi="Book Antiqua"/>
          <w:szCs w:val="24"/>
          <w:lang w:val="es-ES_tradnl"/>
        </w:rPr>
        <w:t>El objetivo de este estatuto es eliminar la posibilidad de que el imputado pueda utilizar cualquier arma de fuego para causarle daño corporal, amenaza o intimidación al peticionario o a los miembros de su núcleo familiar.</w:t>
      </w:r>
    </w:p>
    <w:p w14:paraId="03DBF9F1" w14:textId="1AA5CEAE" w:rsidR="00500BDF" w:rsidRDefault="00500BDF" w:rsidP="000269F7">
      <w:pPr>
        <w:spacing w:line="480" w:lineRule="auto"/>
        <w:ind w:firstLine="567"/>
        <w:contextualSpacing/>
        <w:jc w:val="both"/>
        <w:rPr>
          <w:rFonts w:ascii="Book Antiqua" w:eastAsia="Book Antiqua" w:hAnsi="Book Antiqua" w:cs="Book Antiqua"/>
          <w:szCs w:val="24"/>
          <w:lang w:val="es-ES_tradnl"/>
        </w:rPr>
      </w:pPr>
      <w:r w:rsidRPr="00500BDF">
        <w:rPr>
          <w:rFonts w:ascii="Book Antiqua" w:eastAsia="Book Antiqua" w:hAnsi="Book Antiqua" w:cs="Book Antiqua"/>
          <w:szCs w:val="24"/>
          <w:lang w:val="es-ES_tradnl"/>
        </w:rPr>
        <w:t>Se establece como requisito en todas las vistas de expedición de orden de protección, al amparo de esta Ley, que los magistrados que presidan la misma, tendrán la obligación de hacer constar por escrito breves determinaciones de hecho y conclusiones de derecho, en las determinaciones de causa y en las determinaciones de no causa para expedir la orden de protecci</w:t>
      </w:r>
      <w:r>
        <w:rPr>
          <w:rFonts w:ascii="Book Antiqua" w:eastAsia="Book Antiqua" w:hAnsi="Book Antiqua" w:cs="Book Antiqua"/>
          <w:szCs w:val="24"/>
          <w:lang w:val="es-ES_tradnl"/>
        </w:rPr>
        <w:t>ó</w:t>
      </w:r>
      <w:r w:rsidRPr="00500BDF">
        <w:rPr>
          <w:rFonts w:ascii="Book Antiqua" w:eastAsia="Book Antiqua" w:hAnsi="Book Antiqua" w:cs="Book Antiqua"/>
          <w:szCs w:val="24"/>
          <w:lang w:val="es-ES_tradnl"/>
        </w:rPr>
        <w:t>n.</w:t>
      </w:r>
    </w:p>
    <w:p w14:paraId="3E2EC895" w14:textId="16EF4F35"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(a) </w:t>
      </w:r>
      <w:r w:rsidRPr="007269D7">
        <w:rPr>
          <w:rFonts w:ascii="Book Antiqua" w:hAnsi="Book Antiqua"/>
          <w:szCs w:val="24"/>
          <w:lang w:val="es-ES_tradnl"/>
        </w:rPr>
        <w:t xml:space="preserve">Adjudicar la custodia provisional de los </w:t>
      </w:r>
      <w:r w:rsidR="007269D7" w:rsidRPr="007269D7">
        <w:rPr>
          <w:rFonts w:ascii="Book Antiqua" w:hAnsi="Book Antiqua"/>
          <w:szCs w:val="24"/>
          <w:lang w:val="es-ES_tradnl"/>
        </w:rPr>
        <w:t>niños</w:t>
      </w:r>
      <w:r w:rsidRPr="007269D7">
        <w:rPr>
          <w:rFonts w:ascii="Book Antiqua" w:hAnsi="Book Antiqua"/>
          <w:szCs w:val="24"/>
          <w:lang w:val="es-ES_tradnl"/>
        </w:rPr>
        <w:t xml:space="preserve"> y </w:t>
      </w:r>
      <w:r w:rsidR="007269D7" w:rsidRPr="007269D7">
        <w:rPr>
          <w:rFonts w:ascii="Book Antiqua" w:hAnsi="Book Antiqua"/>
          <w:szCs w:val="24"/>
          <w:lang w:val="es-ES_tradnl"/>
        </w:rPr>
        <w:t>niñas</w:t>
      </w:r>
      <w:r w:rsidRPr="007269D7">
        <w:rPr>
          <w:rFonts w:ascii="Book Antiqua" w:hAnsi="Book Antiqua"/>
          <w:szCs w:val="24"/>
          <w:lang w:val="es-ES_tradnl"/>
        </w:rPr>
        <w:t xml:space="preserve"> menores de edad de la parte peticionaria. </w:t>
      </w:r>
    </w:p>
    <w:p w14:paraId="20A4BFA3" w14:textId="46A9A644"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lang w:val="es-ES_tradnl"/>
        </w:rPr>
        <w:lastRenderedPageBreak/>
        <w:t xml:space="preserve">(b) </w:t>
      </w:r>
      <w:r w:rsidRPr="007269D7">
        <w:rPr>
          <w:rFonts w:ascii="Book Antiqua" w:hAnsi="Book Antiqua"/>
          <w:lang w:val="es-ES_tradnl"/>
        </w:rPr>
        <w:t xml:space="preserve">Suspender toda </w:t>
      </w:r>
      <w:r w:rsidR="007269D7" w:rsidRPr="007269D7">
        <w:rPr>
          <w:rFonts w:ascii="Book Antiqua" w:hAnsi="Book Antiqua"/>
          <w:lang w:val="es-ES_tradnl"/>
        </w:rPr>
        <w:t>relación</w:t>
      </w:r>
      <w:r w:rsidRPr="007269D7">
        <w:rPr>
          <w:rFonts w:ascii="Book Antiqua" w:hAnsi="Book Antiqua"/>
          <w:lang w:val="es-ES_tradnl"/>
        </w:rPr>
        <w:t xml:space="preserve"> filial con respecto a los hijos menores de edad de la parte peticionada, cuando la parte peticionaria se encuentre albergada. Para hacer dicha </w:t>
      </w:r>
      <w:r w:rsidR="007269D7" w:rsidRPr="007269D7">
        <w:rPr>
          <w:rFonts w:ascii="Book Antiqua" w:hAnsi="Book Antiqua"/>
          <w:lang w:val="es-ES_tradnl"/>
        </w:rPr>
        <w:t>determinación</w:t>
      </w:r>
      <w:r w:rsidRPr="007269D7">
        <w:rPr>
          <w:rFonts w:ascii="Book Antiqua" w:hAnsi="Book Antiqua"/>
          <w:lang w:val="es-ES_tradnl"/>
        </w:rPr>
        <w:t xml:space="preserve"> el tribunal </w:t>
      </w:r>
      <w:r w:rsidR="007269D7" w:rsidRPr="007269D7">
        <w:rPr>
          <w:rFonts w:ascii="Book Antiqua" w:hAnsi="Book Antiqua"/>
          <w:lang w:val="es-ES_tradnl"/>
        </w:rPr>
        <w:t>tendr</w:t>
      </w:r>
      <w:r w:rsidR="00EC24C9">
        <w:rPr>
          <w:rFonts w:ascii="Book Antiqua" w:hAnsi="Book Antiqua"/>
          <w:lang w:val="es-ES_tradnl"/>
        </w:rPr>
        <w:t>á</w:t>
      </w:r>
      <w:r w:rsidRPr="007269D7">
        <w:rPr>
          <w:rFonts w:ascii="Book Antiqua" w:hAnsi="Book Antiqua"/>
          <w:lang w:val="es-ES_tradnl"/>
        </w:rPr>
        <w:t xml:space="preserve"> que considerar los siguientes elementos: </w:t>
      </w:r>
    </w:p>
    <w:p w14:paraId="5F320D82" w14:textId="77777777"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 </w:t>
      </w:r>
      <w:r w:rsidRPr="007269D7">
        <w:rPr>
          <w:rFonts w:ascii="Book Antiqua" w:hAnsi="Book Antiqua"/>
          <w:szCs w:val="24"/>
          <w:lang w:val="es-ES_tradnl"/>
        </w:rPr>
        <w:t>La capacidad del albergue de proveer seguridad para las personas involucradas en el proceso de relaciones filiales.</w:t>
      </w:r>
    </w:p>
    <w:p w14:paraId="52E741C6" w14:textId="27B7821C"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(2) </w:t>
      </w:r>
      <w:r w:rsidRPr="007269D7">
        <w:rPr>
          <w:rFonts w:ascii="Book Antiqua" w:hAnsi="Book Antiqua"/>
          <w:szCs w:val="24"/>
          <w:lang w:val="es-ES_tradnl"/>
        </w:rPr>
        <w:t xml:space="preserve">Que el albergue cuente con los recursos necesarios para la </w:t>
      </w:r>
      <w:r w:rsidR="007269D7" w:rsidRPr="007269D7">
        <w:rPr>
          <w:rFonts w:ascii="Book Antiqua" w:hAnsi="Book Antiqua"/>
          <w:szCs w:val="24"/>
          <w:lang w:val="es-ES_tradnl"/>
        </w:rPr>
        <w:t>transportación</w:t>
      </w:r>
      <w:r w:rsidRPr="007269D7">
        <w:rPr>
          <w:rFonts w:ascii="Book Antiqua" w:hAnsi="Book Antiqua"/>
          <w:szCs w:val="24"/>
          <w:lang w:val="es-ES_tradnl"/>
        </w:rPr>
        <w:t xml:space="preserve"> de los menores y las menores a las relaciones filiales. </w:t>
      </w:r>
    </w:p>
    <w:p w14:paraId="40B2D0E3" w14:textId="019299EF"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(3) </w:t>
      </w:r>
      <w:r w:rsidRPr="007269D7">
        <w:rPr>
          <w:rFonts w:ascii="Book Antiqua" w:hAnsi="Book Antiqua"/>
          <w:szCs w:val="24"/>
          <w:lang w:val="es-ES_tradnl"/>
        </w:rPr>
        <w:t xml:space="preserve">La distancia entre el albergue y el lugar donde se </w:t>
      </w:r>
      <w:r w:rsidR="007269D7" w:rsidRPr="007269D7">
        <w:rPr>
          <w:rFonts w:ascii="Book Antiqua" w:hAnsi="Book Antiqua"/>
          <w:szCs w:val="24"/>
          <w:lang w:val="es-ES_tradnl"/>
        </w:rPr>
        <w:t>llevarán</w:t>
      </w:r>
      <w:r w:rsidRPr="007269D7">
        <w:rPr>
          <w:rFonts w:ascii="Book Antiqua" w:hAnsi="Book Antiqua"/>
          <w:szCs w:val="24"/>
          <w:lang w:val="es-ES_tradnl"/>
        </w:rPr>
        <w:t xml:space="preserve"> a cabo las relaciones filiales. </w:t>
      </w:r>
    </w:p>
    <w:p w14:paraId="06517BB7" w14:textId="404ECE92"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(4) </w:t>
      </w:r>
      <w:r w:rsidRPr="007269D7">
        <w:rPr>
          <w:rFonts w:ascii="Book Antiqua" w:hAnsi="Book Antiqua"/>
          <w:szCs w:val="24"/>
          <w:lang w:val="es-ES_tradnl"/>
        </w:rPr>
        <w:t xml:space="preserve">La peligrosidad que representa, si alguna, la parte peticionada para las personas involucradas en el proceso de relaciones filiales: </w:t>
      </w:r>
      <w:r w:rsidR="007269D7" w:rsidRPr="007269D7">
        <w:rPr>
          <w:rFonts w:ascii="Book Antiqua" w:hAnsi="Book Antiqua"/>
          <w:szCs w:val="24"/>
          <w:lang w:val="es-ES_tradnl"/>
        </w:rPr>
        <w:t>niños</w:t>
      </w:r>
      <w:r w:rsidRPr="007269D7">
        <w:rPr>
          <w:rFonts w:ascii="Book Antiqua" w:hAnsi="Book Antiqua"/>
          <w:szCs w:val="24"/>
          <w:lang w:val="es-ES_tradnl"/>
        </w:rPr>
        <w:t>/</w:t>
      </w:r>
      <w:r w:rsidR="007269D7" w:rsidRPr="007269D7">
        <w:rPr>
          <w:rFonts w:ascii="Book Antiqua" w:hAnsi="Book Antiqua"/>
          <w:szCs w:val="24"/>
          <w:lang w:val="es-ES_tradnl"/>
        </w:rPr>
        <w:t>niñas</w:t>
      </w:r>
      <w:r w:rsidRPr="007269D7">
        <w:rPr>
          <w:rFonts w:ascii="Book Antiqua" w:hAnsi="Book Antiqua"/>
          <w:szCs w:val="24"/>
          <w:lang w:val="es-ES_tradnl"/>
        </w:rPr>
        <w:t>, personal del albergue y la madre.</w:t>
      </w:r>
    </w:p>
    <w:p w14:paraId="14715C4D" w14:textId="77777777" w:rsidR="00571BE8"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(5) </w:t>
      </w:r>
      <w:r w:rsidRPr="007269D7">
        <w:rPr>
          <w:rFonts w:ascii="Book Antiqua" w:hAnsi="Book Antiqua"/>
          <w:szCs w:val="24"/>
          <w:lang w:val="es-ES_tradnl"/>
        </w:rPr>
        <w:t xml:space="preserve">La presencia de un recurso aprobado por la parte peticionaria como intermediario en las relaciones filiales. </w:t>
      </w:r>
    </w:p>
    <w:p w14:paraId="49F5DC23" w14:textId="7D13FE68"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(6) </w:t>
      </w:r>
      <w:r w:rsidRPr="007269D7">
        <w:rPr>
          <w:rFonts w:ascii="Book Antiqua" w:hAnsi="Book Antiqua"/>
          <w:szCs w:val="24"/>
          <w:lang w:val="es-ES_tradnl"/>
        </w:rPr>
        <w:t>Que la parte peticionada no haya incurrido en conducta</w:t>
      </w:r>
      <w:r w:rsidR="007269D7">
        <w:rPr>
          <w:rFonts w:ascii="Book Antiqua" w:hAnsi="Book Antiqua"/>
          <w:szCs w:val="24"/>
          <w:lang w:val="es-ES_tradnl"/>
        </w:rPr>
        <w:t xml:space="preserve"> constitutiva de violencia domé</w:t>
      </w:r>
      <w:r w:rsidRPr="007269D7">
        <w:rPr>
          <w:rFonts w:ascii="Book Antiqua" w:hAnsi="Book Antiqua"/>
          <w:szCs w:val="24"/>
          <w:lang w:val="es-ES_tradnl"/>
        </w:rPr>
        <w:t xml:space="preserve">stica en presencia de los menores </w:t>
      </w:r>
      <w:r w:rsidR="007269D7" w:rsidRPr="007269D7">
        <w:rPr>
          <w:rFonts w:ascii="Book Antiqua" w:hAnsi="Book Antiqua"/>
          <w:szCs w:val="24"/>
          <w:lang w:val="es-ES_tradnl"/>
        </w:rPr>
        <w:t>según</w:t>
      </w:r>
      <w:r w:rsidRPr="007269D7">
        <w:rPr>
          <w:rFonts w:ascii="Book Antiqua" w:hAnsi="Book Antiqua"/>
          <w:szCs w:val="24"/>
          <w:lang w:val="es-ES_tradnl"/>
        </w:rPr>
        <w:t xml:space="preserve"> establecido</w:t>
      </w:r>
      <w:r w:rsidR="007269D7">
        <w:rPr>
          <w:rFonts w:ascii="Book Antiqua" w:hAnsi="Book Antiqua"/>
          <w:szCs w:val="24"/>
          <w:lang w:val="es-ES_tradnl"/>
        </w:rPr>
        <w:t xml:space="preserve"> en el Artí</w:t>
      </w:r>
      <w:r w:rsidRPr="007269D7">
        <w:rPr>
          <w:rFonts w:ascii="Book Antiqua" w:hAnsi="Book Antiqua"/>
          <w:szCs w:val="24"/>
          <w:lang w:val="es-ES_tradnl"/>
        </w:rPr>
        <w:t>culo 3 de esta ley.</w:t>
      </w:r>
    </w:p>
    <w:p w14:paraId="3F5506DB" w14:textId="1F7343F7" w:rsidR="00571BE8"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(7) </w:t>
      </w:r>
      <w:r w:rsidRPr="007269D7">
        <w:rPr>
          <w:rFonts w:ascii="Book Antiqua" w:hAnsi="Book Antiqua"/>
          <w:szCs w:val="24"/>
          <w:lang w:val="es-ES_tradnl"/>
        </w:rPr>
        <w:t xml:space="preserve">Que no haya una orden de </w:t>
      </w:r>
      <w:r w:rsidR="007269D7" w:rsidRPr="007269D7">
        <w:rPr>
          <w:rFonts w:ascii="Book Antiqua" w:hAnsi="Book Antiqua"/>
          <w:szCs w:val="24"/>
          <w:lang w:val="es-ES_tradnl"/>
        </w:rPr>
        <w:t>protección</w:t>
      </w:r>
      <w:r w:rsidRPr="007269D7">
        <w:rPr>
          <w:rFonts w:ascii="Book Antiqua" w:hAnsi="Book Antiqua"/>
          <w:szCs w:val="24"/>
          <w:lang w:val="es-ES_tradnl"/>
        </w:rPr>
        <w:t xml:space="preserve"> a favor de los menores contra la parte peticionada.</w:t>
      </w:r>
    </w:p>
    <w:p w14:paraId="0AFDE9BD" w14:textId="009DC09C" w:rsidR="007269D7"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(8) </w:t>
      </w:r>
      <w:r w:rsidRPr="007269D7">
        <w:rPr>
          <w:rFonts w:ascii="Book Antiqua" w:hAnsi="Book Antiqua"/>
          <w:szCs w:val="24"/>
          <w:lang w:val="es-ES_tradnl"/>
        </w:rPr>
        <w:t xml:space="preserve">La </w:t>
      </w:r>
      <w:r w:rsidR="007269D7" w:rsidRPr="007269D7">
        <w:rPr>
          <w:rFonts w:ascii="Book Antiqua" w:hAnsi="Book Antiqua"/>
          <w:szCs w:val="24"/>
          <w:lang w:val="es-ES_tradnl"/>
        </w:rPr>
        <w:t>duración</w:t>
      </w:r>
      <w:r w:rsidRPr="007269D7">
        <w:rPr>
          <w:rFonts w:ascii="Book Antiqua" w:hAnsi="Book Antiqua"/>
          <w:szCs w:val="24"/>
          <w:lang w:val="es-ES_tradnl"/>
        </w:rPr>
        <w:t xml:space="preserve"> del </w:t>
      </w:r>
      <w:r w:rsidR="007269D7" w:rsidRPr="007269D7">
        <w:rPr>
          <w:rFonts w:ascii="Book Antiqua" w:hAnsi="Book Antiqua"/>
          <w:szCs w:val="24"/>
          <w:lang w:val="es-ES_tradnl"/>
        </w:rPr>
        <w:t>patrón</w:t>
      </w:r>
      <w:r w:rsidR="007269D7">
        <w:rPr>
          <w:rFonts w:ascii="Book Antiqua" w:hAnsi="Book Antiqua"/>
          <w:szCs w:val="24"/>
          <w:lang w:val="es-ES_tradnl"/>
        </w:rPr>
        <w:t xml:space="preserve"> de violencia domé</w:t>
      </w:r>
      <w:r w:rsidRPr="007269D7">
        <w:rPr>
          <w:rFonts w:ascii="Book Antiqua" w:hAnsi="Book Antiqua"/>
          <w:szCs w:val="24"/>
          <w:lang w:val="es-ES_tradnl"/>
        </w:rPr>
        <w:t xml:space="preserve">stica. </w:t>
      </w:r>
    </w:p>
    <w:p w14:paraId="72FA4D83" w14:textId="69944DC4"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(9) </w:t>
      </w:r>
      <w:r w:rsidRPr="007269D7">
        <w:rPr>
          <w:rFonts w:ascii="Book Antiqua" w:hAnsi="Book Antiqua"/>
          <w:szCs w:val="24"/>
          <w:lang w:val="es-ES_tradnl"/>
        </w:rPr>
        <w:t xml:space="preserve">El tiempo transcurrido desde el </w:t>
      </w:r>
      <w:r w:rsidR="007269D7" w:rsidRPr="007269D7">
        <w:rPr>
          <w:rFonts w:ascii="Book Antiqua" w:hAnsi="Book Antiqua"/>
          <w:szCs w:val="24"/>
          <w:lang w:val="es-ES_tradnl"/>
        </w:rPr>
        <w:t>último</w:t>
      </w:r>
      <w:r w:rsidRPr="007269D7">
        <w:rPr>
          <w:rFonts w:ascii="Book Antiqua" w:hAnsi="Book Antiqua"/>
          <w:szCs w:val="24"/>
          <w:lang w:val="es-ES_tradnl"/>
        </w:rPr>
        <w:t xml:space="preserve"> contacto con los menores y quien solicita las relacione</w:t>
      </w:r>
      <w:r w:rsidR="007269D7" w:rsidRPr="007269D7">
        <w:rPr>
          <w:rFonts w:ascii="Book Antiqua" w:hAnsi="Book Antiqua"/>
          <w:szCs w:val="24"/>
          <w:lang w:val="es-ES_tradnl"/>
        </w:rPr>
        <w:t>s paternofiliales.</w:t>
      </w:r>
    </w:p>
    <w:p w14:paraId="797D2FB3" w14:textId="1759124A"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(10) </w:t>
      </w:r>
      <w:r w:rsidRPr="007269D7">
        <w:rPr>
          <w:rFonts w:ascii="Book Antiqua" w:hAnsi="Book Antiqua"/>
          <w:szCs w:val="24"/>
          <w:lang w:val="es-ES_tradnl"/>
        </w:rPr>
        <w:t xml:space="preserve">La calidad de la </w:t>
      </w:r>
      <w:r w:rsidR="007269D7" w:rsidRPr="007269D7">
        <w:rPr>
          <w:rFonts w:ascii="Book Antiqua" w:hAnsi="Book Antiqua"/>
          <w:szCs w:val="24"/>
          <w:lang w:val="es-ES_tradnl"/>
        </w:rPr>
        <w:t>relación</w:t>
      </w:r>
      <w:r w:rsidRPr="007269D7">
        <w:rPr>
          <w:rFonts w:ascii="Book Antiqua" w:hAnsi="Book Antiqua"/>
          <w:szCs w:val="24"/>
          <w:lang w:val="es-ES_tradnl"/>
        </w:rPr>
        <w:t xml:space="preserve"> de los me</w:t>
      </w:r>
      <w:r w:rsidR="007269D7" w:rsidRPr="007269D7">
        <w:rPr>
          <w:rFonts w:ascii="Book Antiqua" w:hAnsi="Book Antiqua"/>
          <w:szCs w:val="24"/>
          <w:lang w:val="es-ES_tradnl"/>
        </w:rPr>
        <w:t>nores con la parte peticionada.</w:t>
      </w:r>
    </w:p>
    <w:p w14:paraId="2EFAAA6E" w14:textId="23ADA2E2" w:rsidR="007269D7" w:rsidRPr="007269D7"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lastRenderedPageBreak/>
        <w:t xml:space="preserve">(11) </w:t>
      </w:r>
      <w:r w:rsidRPr="007269D7">
        <w:rPr>
          <w:rFonts w:ascii="Book Antiqua" w:hAnsi="Book Antiqua"/>
          <w:szCs w:val="24"/>
          <w:lang w:val="es-ES_tradnl"/>
        </w:rPr>
        <w:t xml:space="preserve">Si la parte peticionada ha incumplido con alguna orden de </w:t>
      </w:r>
      <w:r w:rsidR="007269D7" w:rsidRPr="007269D7">
        <w:rPr>
          <w:rFonts w:ascii="Book Antiqua" w:hAnsi="Book Antiqua"/>
          <w:szCs w:val="24"/>
          <w:lang w:val="es-ES_tradnl"/>
        </w:rPr>
        <w:t>protección</w:t>
      </w:r>
      <w:r w:rsidRPr="007269D7">
        <w:rPr>
          <w:rFonts w:ascii="Book Antiqua" w:hAnsi="Book Antiqua"/>
          <w:szCs w:val="24"/>
          <w:lang w:val="es-ES_tradnl"/>
        </w:rPr>
        <w:t xml:space="preserve">. </w:t>
      </w:r>
    </w:p>
    <w:p w14:paraId="07DBD088" w14:textId="77777777"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(12) </w:t>
      </w:r>
      <w:r w:rsidRPr="007269D7">
        <w:rPr>
          <w:rFonts w:ascii="Book Antiqua" w:hAnsi="Book Antiqua"/>
          <w:szCs w:val="24"/>
          <w:lang w:val="es-ES_tradnl"/>
        </w:rPr>
        <w:t>Si la parte peticionada ha incurrido en conducta amenazante contra el personal del</w:t>
      </w:r>
      <w:r w:rsidR="007269D7" w:rsidRPr="007269D7">
        <w:rPr>
          <w:rFonts w:ascii="Book Antiqua" w:hAnsi="Book Antiqua"/>
          <w:szCs w:val="24"/>
          <w:lang w:val="es-ES_tradnl"/>
        </w:rPr>
        <w:t xml:space="preserve"> albergue.</w:t>
      </w:r>
    </w:p>
    <w:p w14:paraId="1640451E" w14:textId="3DAC26DC" w:rsidR="007269D7" w:rsidRPr="007269D7" w:rsidRDefault="00571BE8" w:rsidP="000269F7">
      <w:pPr>
        <w:spacing w:line="480" w:lineRule="auto"/>
        <w:ind w:firstLine="567"/>
        <w:contextualSpacing/>
        <w:jc w:val="both"/>
        <w:rPr>
          <w:rFonts w:ascii="Book Antiqua" w:hAnsi="Book Antiqua"/>
          <w:szCs w:val="24"/>
          <w:lang w:val="es-ES_tradnl"/>
        </w:rPr>
      </w:pPr>
      <w:r w:rsidRPr="007269D7">
        <w:rPr>
          <w:rFonts w:ascii="Book Antiqua" w:hAnsi="Book Antiqua"/>
          <w:bCs/>
          <w:szCs w:val="24"/>
          <w:lang w:val="es-ES_tradnl"/>
        </w:rPr>
        <w:t xml:space="preserve">(13) </w:t>
      </w:r>
      <w:r w:rsidRPr="007269D7">
        <w:rPr>
          <w:rFonts w:ascii="Book Antiqua" w:hAnsi="Book Antiqua"/>
          <w:szCs w:val="24"/>
          <w:lang w:val="es-ES_tradnl"/>
        </w:rPr>
        <w:t xml:space="preserve">Si la parte peticionada ha agredido verbal, </w:t>
      </w:r>
      <w:r w:rsidR="007269D7" w:rsidRPr="007269D7">
        <w:rPr>
          <w:rFonts w:ascii="Book Antiqua" w:hAnsi="Book Antiqua"/>
          <w:szCs w:val="24"/>
          <w:lang w:val="es-ES_tradnl"/>
        </w:rPr>
        <w:t>física</w:t>
      </w:r>
      <w:r w:rsidRPr="007269D7">
        <w:rPr>
          <w:rFonts w:ascii="Book Antiqua" w:hAnsi="Book Antiqua"/>
          <w:szCs w:val="24"/>
          <w:lang w:val="es-ES_tradnl"/>
        </w:rPr>
        <w:t xml:space="preserve"> o emocionalmente a los menores. </w:t>
      </w:r>
    </w:p>
    <w:p w14:paraId="18BC88F9" w14:textId="77777777" w:rsidR="001A7BF0" w:rsidRDefault="00571BE8" w:rsidP="000269F7">
      <w:pPr>
        <w:spacing w:line="480" w:lineRule="auto"/>
        <w:ind w:firstLine="567"/>
        <w:contextualSpacing/>
        <w:jc w:val="both"/>
        <w:rPr>
          <w:rFonts w:ascii="Book Antiqua" w:eastAsia="Book Antiqua" w:hAnsi="Book Antiqua" w:cs="Book Antiqua"/>
          <w:szCs w:val="24"/>
          <w:lang w:val="es-ES_tradnl"/>
        </w:rPr>
      </w:pPr>
      <w:r w:rsidRPr="007269D7">
        <w:rPr>
          <w:rFonts w:ascii="Book Antiqua" w:hAnsi="Book Antiqua"/>
          <w:bCs/>
          <w:szCs w:val="24"/>
          <w:lang w:val="es-ES_tradnl"/>
        </w:rPr>
        <w:t xml:space="preserve">(14) </w:t>
      </w:r>
      <w:r w:rsidRPr="007269D7">
        <w:rPr>
          <w:rFonts w:ascii="Book Antiqua" w:hAnsi="Book Antiqua"/>
          <w:szCs w:val="24"/>
          <w:lang w:val="es-ES_tradnl"/>
        </w:rPr>
        <w:t xml:space="preserve">Si la parte peticionada ha afectado la salud emocional de los menores. </w:t>
      </w:r>
    </w:p>
    <w:p w14:paraId="5ABAAB95" w14:textId="1CFFF19A" w:rsidR="001A7BF0" w:rsidRDefault="001A7BF0" w:rsidP="000269F7">
      <w:pPr>
        <w:spacing w:line="480" w:lineRule="auto"/>
        <w:ind w:firstLine="567"/>
        <w:contextualSpacing/>
        <w:jc w:val="both"/>
        <w:rPr>
          <w:rFonts w:ascii="Book Antiqua" w:eastAsia="Book Antiqua" w:hAnsi="Book Antiqua" w:cs="Book Antiqua"/>
          <w:szCs w:val="24"/>
          <w:lang w:val="es-ES_tradnl"/>
        </w:rPr>
      </w:pPr>
      <w:r w:rsidRPr="001A7BF0">
        <w:rPr>
          <w:rFonts w:ascii="Book Antiqua" w:hAnsi="Book Antiqua"/>
          <w:szCs w:val="24"/>
          <w:lang w:val="es-ES_tradnl"/>
        </w:rPr>
        <w:t>De no concurrir cualquiera de los elementos descritos en este inciso el tribunal, amparado en el mejor bienestar del menor, har</w:t>
      </w:r>
      <w:r w:rsidR="003C3445">
        <w:rPr>
          <w:rFonts w:ascii="Book Antiqua" w:hAnsi="Book Antiqua"/>
          <w:szCs w:val="24"/>
          <w:lang w:val="es-ES_tradnl"/>
        </w:rPr>
        <w:t>á</w:t>
      </w:r>
      <w:r w:rsidRPr="001A7BF0">
        <w:rPr>
          <w:rFonts w:ascii="Book Antiqua" w:hAnsi="Book Antiqua"/>
          <w:szCs w:val="24"/>
          <w:lang w:val="es-ES_tradnl"/>
        </w:rPr>
        <w:t xml:space="preserve"> cualquier otra determinación</w:t>
      </w:r>
      <w:r>
        <w:rPr>
          <w:rFonts w:ascii="Book Antiqua" w:hAnsi="Book Antiqua"/>
          <w:szCs w:val="24"/>
          <w:lang w:val="es-ES_tradnl"/>
        </w:rPr>
        <w:t xml:space="preserve"> basada en </w:t>
      </w:r>
      <w:r w:rsidR="003C3445" w:rsidRPr="003C3445">
        <w:rPr>
          <w:rFonts w:ascii="Book Antiqua" w:hAnsi="Book Antiqua"/>
          <w:b/>
          <w:bCs/>
          <w:szCs w:val="24"/>
          <w:lang w:val="es-ES_tradnl"/>
        </w:rPr>
        <w:t>[</w:t>
      </w:r>
      <w:r w:rsidRPr="003C3445">
        <w:rPr>
          <w:rFonts w:ascii="Book Antiqua" w:hAnsi="Book Antiqua"/>
          <w:b/>
          <w:bCs/>
          <w:szCs w:val="24"/>
          <w:lang w:val="es-ES_tradnl"/>
        </w:rPr>
        <w:t>los Artículos 50, 51 y 52 de la Ley para el Bienestar y la Protección Integral de la Niñez</w:t>
      </w:r>
      <w:r w:rsidR="003C3445" w:rsidRPr="003C3445">
        <w:rPr>
          <w:rFonts w:ascii="Book Antiqua" w:hAnsi="Book Antiqua"/>
          <w:b/>
          <w:bCs/>
          <w:szCs w:val="24"/>
          <w:lang w:val="es-ES_tradnl"/>
        </w:rPr>
        <w:t>]</w:t>
      </w:r>
      <w:r w:rsidR="003C3445">
        <w:rPr>
          <w:rFonts w:ascii="Book Antiqua" w:hAnsi="Book Antiqua"/>
          <w:szCs w:val="24"/>
          <w:lang w:val="es-ES_tradnl"/>
        </w:rPr>
        <w:t xml:space="preserve"> </w:t>
      </w:r>
      <w:r w:rsidR="003C3445">
        <w:rPr>
          <w:rFonts w:ascii="Book Antiqua" w:hAnsi="Book Antiqua"/>
          <w:i/>
          <w:iCs/>
          <w:szCs w:val="24"/>
          <w:lang w:val="es-ES_tradnl"/>
        </w:rPr>
        <w:t xml:space="preserve">las disposiciones de </w:t>
      </w:r>
      <w:r w:rsidR="003C3445" w:rsidRPr="003C3445">
        <w:rPr>
          <w:rFonts w:ascii="Book Antiqua" w:hAnsi="Book Antiqua"/>
          <w:i/>
          <w:iCs/>
          <w:szCs w:val="24"/>
          <w:lang w:val="es-ES_tradnl"/>
        </w:rPr>
        <w:t>“Ley para la Prevención del Maltrato, Preservación de la Unidad Familiar y para la Seguridad, Bienestar y Protección de los Menores”</w:t>
      </w:r>
      <w:r w:rsidRPr="001A7BF0">
        <w:rPr>
          <w:rFonts w:ascii="Book Antiqua" w:hAnsi="Book Antiqua"/>
          <w:szCs w:val="24"/>
          <w:lang w:val="es-ES_tradnl"/>
        </w:rPr>
        <w:t>.</w:t>
      </w:r>
    </w:p>
    <w:p w14:paraId="0C988669" w14:textId="77777777"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(c) </w:t>
      </w:r>
      <w:r w:rsidRPr="001A7BF0">
        <w:rPr>
          <w:rFonts w:ascii="Book Antiqua" w:hAnsi="Book Antiqua"/>
          <w:szCs w:val="24"/>
          <w:lang w:val="es-ES_tradnl"/>
        </w:rPr>
        <w:t>Ordenar a la parte peticionada desalojar la residencia que comparte con la parte peticionaria, independientemente del derecho</w:t>
      </w:r>
      <w:r w:rsidRPr="00F10F1D">
        <w:rPr>
          <w:rFonts w:ascii="Book Antiqua" w:hAnsi="Book Antiqua"/>
          <w:szCs w:val="24"/>
          <w:lang w:val="es-ES_tradnl"/>
        </w:rPr>
        <w:t xml:space="preserve"> que se reclame sobre la misma.</w:t>
      </w:r>
    </w:p>
    <w:p w14:paraId="6476D73F" w14:textId="14B4E391"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(d) </w:t>
      </w:r>
      <w:r w:rsidRPr="001A7BF0">
        <w:rPr>
          <w:rFonts w:ascii="Book Antiqua" w:hAnsi="Book Antiqua"/>
          <w:szCs w:val="24"/>
          <w:lang w:val="es-ES_tradnl"/>
        </w:rPr>
        <w:t>Ordenar a la parte peticionada abstenerse de molestar, hostigar, perseguir, intimidar, amenazar o de cualesquiera otra forma interferir con el ejercicio de la custodia provisional sobre los menores que ha s</w:t>
      </w:r>
      <w:r w:rsidRPr="00F10F1D">
        <w:rPr>
          <w:rFonts w:ascii="Book Antiqua" w:hAnsi="Book Antiqua"/>
          <w:szCs w:val="24"/>
          <w:lang w:val="es-ES_tradnl"/>
        </w:rPr>
        <w:t xml:space="preserve">ido adjudicada a una de </w:t>
      </w:r>
      <w:r w:rsidR="00F10F1D" w:rsidRPr="00F10F1D">
        <w:rPr>
          <w:rFonts w:ascii="Book Antiqua" w:hAnsi="Book Antiqua"/>
          <w:szCs w:val="24"/>
          <w:lang w:val="es-ES_tradnl"/>
        </w:rPr>
        <w:t>éstas</w:t>
      </w:r>
      <w:r w:rsidRPr="00F10F1D">
        <w:rPr>
          <w:rFonts w:ascii="Book Antiqua" w:hAnsi="Book Antiqua"/>
          <w:szCs w:val="24"/>
          <w:lang w:val="es-ES_tradnl"/>
        </w:rPr>
        <w:t>.</w:t>
      </w:r>
    </w:p>
    <w:p w14:paraId="555E804B" w14:textId="5D36743F" w:rsidR="001A7BF0" w:rsidRPr="00F10F1D" w:rsidRDefault="001A7BF0" w:rsidP="000269F7">
      <w:pPr>
        <w:spacing w:line="480" w:lineRule="auto"/>
        <w:ind w:firstLine="567"/>
        <w:contextualSpacing/>
        <w:jc w:val="both"/>
        <w:rPr>
          <w:rFonts w:ascii="Book Antiqua" w:hAnsi="Book Antiqua"/>
          <w:szCs w:val="24"/>
          <w:lang w:val="es-ES_tradnl"/>
        </w:rPr>
      </w:pPr>
      <w:r w:rsidRPr="001A7BF0">
        <w:rPr>
          <w:rFonts w:ascii="Book Antiqua" w:hAnsi="Book Antiqua"/>
          <w:bCs/>
          <w:szCs w:val="24"/>
          <w:lang w:val="es-ES_tradnl"/>
        </w:rPr>
        <w:t xml:space="preserve">(e) </w:t>
      </w:r>
      <w:r w:rsidRPr="001A7BF0">
        <w:rPr>
          <w:rFonts w:ascii="Book Antiqua" w:hAnsi="Book Antiqua"/>
          <w:szCs w:val="24"/>
          <w:lang w:val="es-ES_tradnl"/>
        </w:rPr>
        <w:t xml:space="preserve">Ordenar a la parte peticionada abstenerse de penetrar en cualquier lugar donde se encuentre la parte peticionaria, cuando a </w:t>
      </w:r>
      <w:r w:rsidR="00F10F1D" w:rsidRPr="00F10F1D">
        <w:rPr>
          <w:rFonts w:ascii="Book Antiqua" w:hAnsi="Book Antiqua"/>
          <w:szCs w:val="24"/>
          <w:lang w:val="es-ES_tradnl"/>
        </w:rPr>
        <w:t>discreción</w:t>
      </w:r>
      <w:r w:rsidRPr="001A7BF0">
        <w:rPr>
          <w:rFonts w:ascii="Book Antiqua" w:hAnsi="Book Antiqua"/>
          <w:szCs w:val="24"/>
          <w:lang w:val="es-ES_tradnl"/>
        </w:rPr>
        <w:t xml:space="preserve"> del tribunal dicha </w:t>
      </w:r>
      <w:r w:rsidR="00F10F1D" w:rsidRPr="00F10F1D">
        <w:rPr>
          <w:rFonts w:ascii="Book Antiqua" w:hAnsi="Book Antiqua"/>
          <w:szCs w:val="24"/>
          <w:lang w:val="es-ES_tradnl"/>
        </w:rPr>
        <w:t>limitación</w:t>
      </w:r>
      <w:r w:rsidRPr="001A7BF0">
        <w:rPr>
          <w:rFonts w:ascii="Book Antiqua" w:hAnsi="Book Antiqua"/>
          <w:szCs w:val="24"/>
          <w:lang w:val="es-ES_tradnl"/>
        </w:rPr>
        <w:t xml:space="preserve"> resulte necesaria para prevenir que la parte peticionada moleste, intimide, amenace o de cualquier otra forma interfiera con la parte peticionaria o con los menores cuya custodia pro</w:t>
      </w:r>
      <w:r w:rsidRPr="00F10F1D">
        <w:rPr>
          <w:rFonts w:ascii="Book Antiqua" w:hAnsi="Book Antiqua"/>
          <w:szCs w:val="24"/>
          <w:lang w:val="es-ES_tradnl"/>
        </w:rPr>
        <w:t>visional le ha sido adjudicada.</w:t>
      </w:r>
    </w:p>
    <w:p w14:paraId="2779FD72" w14:textId="77777777" w:rsidR="00F10F1D" w:rsidRPr="00F10F1D" w:rsidRDefault="001A7BF0" w:rsidP="000269F7">
      <w:pPr>
        <w:spacing w:line="480" w:lineRule="auto"/>
        <w:ind w:firstLine="567"/>
        <w:contextualSpacing/>
        <w:jc w:val="both"/>
        <w:rPr>
          <w:rFonts w:ascii="Book Antiqua" w:eastAsia="Book Antiqua" w:hAnsi="Book Antiqua" w:cs="Book Antiqua"/>
          <w:szCs w:val="24"/>
          <w:lang w:val="es-ES_tradnl"/>
        </w:rPr>
      </w:pPr>
      <w:r w:rsidRPr="001A7BF0">
        <w:rPr>
          <w:rFonts w:ascii="Book Antiqua" w:hAnsi="Book Antiqua"/>
          <w:bCs/>
          <w:szCs w:val="24"/>
          <w:lang w:val="es-ES_tradnl"/>
        </w:rPr>
        <w:lastRenderedPageBreak/>
        <w:t xml:space="preserve">(f) </w:t>
      </w:r>
      <w:r w:rsidRPr="001A7BF0">
        <w:rPr>
          <w:rFonts w:ascii="Book Antiqua" w:hAnsi="Book Antiqua"/>
          <w:szCs w:val="24"/>
          <w:lang w:val="es-ES_tradnl"/>
        </w:rPr>
        <w:t xml:space="preserve">Ordenar a la parte peticionada pagar una </w:t>
      </w:r>
      <w:r w:rsidR="00F10F1D" w:rsidRPr="00F10F1D">
        <w:rPr>
          <w:rFonts w:ascii="Book Antiqua" w:hAnsi="Book Antiqua"/>
          <w:szCs w:val="24"/>
          <w:lang w:val="es-ES_tradnl"/>
        </w:rPr>
        <w:t>pensión</w:t>
      </w:r>
      <w:r w:rsidRPr="001A7BF0">
        <w:rPr>
          <w:rFonts w:ascii="Book Antiqua" w:hAnsi="Book Antiqua"/>
          <w:szCs w:val="24"/>
          <w:lang w:val="es-ES_tradnl"/>
        </w:rPr>
        <w:t xml:space="preserve"> para los menores cuando la custodia de </w:t>
      </w:r>
      <w:r w:rsidR="00F10F1D" w:rsidRPr="00F10F1D">
        <w:rPr>
          <w:rFonts w:ascii="Book Antiqua" w:hAnsi="Book Antiqua"/>
          <w:szCs w:val="24"/>
          <w:lang w:val="es-ES_tradnl"/>
        </w:rPr>
        <w:t>éstos</w:t>
      </w:r>
      <w:r w:rsidRPr="001A7BF0">
        <w:rPr>
          <w:rFonts w:ascii="Book Antiqua" w:hAnsi="Book Antiqua"/>
          <w:szCs w:val="24"/>
          <w:lang w:val="es-ES_tradnl"/>
        </w:rPr>
        <w:t xml:space="preserve"> haya sido adjudicada a la parte peticionaria, o para los menores y la parte peticionaria cuando exista una </w:t>
      </w:r>
      <w:r w:rsidR="00F10F1D" w:rsidRPr="00F10F1D">
        <w:rPr>
          <w:rFonts w:ascii="Book Antiqua" w:hAnsi="Book Antiqua"/>
          <w:szCs w:val="24"/>
          <w:lang w:val="es-ES_tradnl"/>
        </w:rPr>
        <w:t>obligación</w:t>
      </w:r>
      <w:r w:rsidRPr="001A7BF0">
        <w:rPr>
          <w:rFonts w:ascii="Book Antiqua" w:hAnsi="Book Antiqua"/>
          <w:szCs w:val="24"/>
          <w:lang w:val="es-ES_tradnl"/>
        </w:rPr>
        <w:t xml:space="preserve"> legal de </w:t>
      </w:r>
      <w:r w:rsidR="00F10F1D" w:rsidRPr="00F10F1D">
        <w:rPr>
          <w:rFonts w:ascii="Book Antiqua" w:hAnsi="Book Antiqua"/>
          <w:szCs w:val="24"/>
          <w:lang w:val="es-ES_tradnl"/>
        </w:rPr>
        <w:t>así</w:t>
      </w:r>
      <w:r w:rsidRPr="001A7BF0">
        <w:rPr>
          <w:rFonts w:ascii="Book Antiqua" w:hAnsi="Book Antiqua"/>
          <w:szCs w:val="24"/>
          <w:lang w:val="es-ES_tradnl"/>
        </w:rPr>
        <w:t>́ hacerlo.</w:t>
      </w:r>
    </w:p>
    <w:p w14:paraId="6F8DCF7D" w14:textId="49EB17DD" w:rsidR="00F10F1D" w:rsidRDefault="00F10F1D" w:rsidP="000269F7">
      <w:pPr>
        <w:spacing w:line="480" w:lineRule="auto"/>
        <w:ind w:firstLine="567"/>
        <w:contextualSpacing/>
        <w:jc w:val="both"/>
        <w:rPr>
          <w:rFonts w:ascii="Book Antiqua" w:hAnsi="Book Antiqua"/>
          <w:szCs w:val="24"/>
          <w:lang w:val="es-ES_tradnl"/>
        </w:rPr>
      </w:pPr>
      <w:r w:rsidRPr="00F10F1D">
        <w:rPr>
          <w:rFonts w:ascii="Book Antiqua" w:hAnsi="Book Antiqua"/>
          <w:bCs/>
          <w:szCs w:val="24"/>
          <w:lang w:val="es-ES_tradnl"/>
        </w:rPr>
        <w:t xml:space="preserve">(g) </w:t>
      </w:r>
      <w:r w:rsidRPr="00F10F1D">
        <w:rPr>
          <w:rFonts w:ascii="Book Antiqua" w:hAnsi="Book Antiqua"/>
          <w:szCs w:val="24"/>
          <w:lang w:val="es-ES_tradnl"/>
        </w:rPr>
        <w:t>Prohibir a la parte peticionada esconder o remover de la jurisdicción a los hijos</w:t>
      </w:r>
      <w:r>
        <w:rPr>
          <w:rFonts w:ascii="Book Antiqua" w:hAnsi="Book Antiqua"/>
          <w:szCs w:val="24"/>
          <w:lang w:val="es-ES_tradnl"/>
        </w:rPr>
        <w:t xml:space="preserve"> e hijas menores de las partes.</w:t>
      </w:r>
    </w:p>
    <w:p w14:paraId="0706388D" w14:textId="5F8FB4CB" w:rsidR="00F10F1D" w:rsidRDefault="00F10F1D" w:rsidP="000269F7">
      <w:pPr>
        <w:spacing w:line="480" w:lineRule="auto"/>
        <w:ind w:firstLine="567"/>
        <w:contextualSpacing/>
        <w:jc w:val="both"/>
        <w:rPr>
          <w:rFonts w:ascii="Book Antiqua" w:hAnsi="Book Antiqua"/>
          <w:szCs w:val="24"/>
          <w:lang w:val="es-ES_tradnl"/>
        </w:rPr>
      </w:pPr>
      <w:r w:rsidRPr="00F10F1D">
        <w:rPr>
          <w:rFonts w:ascii="Book Antiqua" w:hAnsi="Book Antiqua"/>
          <w:bCs/>
          <w:szCs w:val="24"/>
          <w:lang w:val="es-ES_tradnl"/>
        </w:rPr>
        <w:t xml:space="preserve">(h) </w:t>
      </w:r>
      <w:r w:rsidRPr="00F10F1D">
        <w:rPr>
          <w:rFonts w:ascii="Book Antiqua" w:hAnsi="Book Antiqua"/>
          <w:szCs w:val="24"/>
          <w:lang w:val="es-ES_tradnl"/>
        </w:rPr>
        <w:t xml:space="preserve">Prohibir a la parte peticionada disponer en cualquier forma de los bienes privativos de la parte peticionaria o los bienes de la sociedad legal de gananciales o la comunidad de bienes, cuando los hubiere. Disponiéndose, que cuando se trate de actos de administración de negocio, comercio o industria la parte contra la cual se expida la orden </w:t>
      </w:r>
      <w:r w:rsidR="00C45FC0" w:rsidRPr="00F10F1D">
        <w:rPr>
          <w:rFonts w:ascii="Book Antiqua" w:hAnsi="Book Antiqua"/>
          <w:szCs w:val="24"/>
          <w:lang w:val="es-ES_tradnl"/>
        </w:rPr>
        <w:t>deber</w:t>
      </w:r>
      <w:r w:rsidR="001B555A">
        <w:rPr>
          <w:rFonts w:ascii="Book Antiqua" w:hAnsi="Book Antiqua"/>
          <w:szCs w:val="24"/>
          <w:lang w:val="es-ES_tradnl"/>
        </w:rPr>
        <w:t>á</w:t>
      </w:r>
      <w:r w:rsidRPr="00F10F1D">
        <w:rPr>
          <w:rFonts w:ascii="Book Antiqua" w:hAnsi="Book Antiqua"/>
          <w:szCs w:val="24"/>
          <w:lang w:val="es-ES_tradnl"/>
        </w:rPr>
        <w:t xml:space="preserve"> someter un informe financiero mensual al tribunal de</w:t>
      </w:r>
      <w:r>
        <w:rPr>
          <w:rFonts w:ascii="Book Antiqua" w:hAnsi="Book Antiqua"/>
          <w:szCs w:val="24"/>
          <w:lang w:val="es-ES_tradnl"/>
        </w:rPr>
        <w:t xml:space="preserve"> sus gestiones administrativas.</w:t>
      </w:r>
    </w:p>
    <w:p w14:paraId="4EFF8758" w14:textId="72661C44" w:rsidR="00C45FC0" w:rsidRPr="00C45FC0" w:rsidRDefault="00F10F1D"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 xml:space="preserve">(i) </w:t>
      </w:r>
      <w:r w:rsidRPr="00C45FC0">
        <w:rPr>
          <w:rFonts w:ascii="Book Antiqua" w:hAnsi="Book Antiqua"/>
          <w:szCs w:val="24"/>
          <w:lang w:val="es-ES_tradnl"/>
        </w:rPr>
        <w:t xml:space="preserve">Ordenar cualesquiera medidas provisionales respecto a la </w:t>
      </w:r>
      <w:r w:rsidR="00C45FC0" w:rsidRPr="00C45FC0">
        <w:rPr>
          <w:rFonts w:ascii="Book Antiqua" w:hAnsi="Book Antiqua"/>
          <w:szCs w:val="24"/>
          <w:lang w:val="es-ES_tradnl"/>
        </w:rPr>
        <w:t>posesión</w:t>
      </w:r>
      <w:r w:rsidRPr="00C45FC0">
        <w:rPr>
          <w:rFonts w:ascii="Book Antiqua" w:hAnsi="Book Antiqua"/>
          <w:szCs w:val="24"/>
          <w:lang w:val="es-ES_tradnl"/>
        </w:rPr>
        <w:t xml:space="preserve"> y uso de la residencia de las partes y sobre aquellos bienes muebles enumerados y comprendid</w:t>
      </w:r>
      <w:r w:rsidR="00C45FC0" w:rsidRPr="00C45FC0">
        <w:rPr>
          <w:rFonts w:ascii="Book Antiqua" w:hAnsi="Book Antiqua"/>
          <w:szCs w:val="24"/>
          <w:lang w:val="es-ES_tradnl"/>
        </w:rPr>
        <w:t xml:space="preserve">os en los incisos (1), (2), (3), </w:t>
      </w:r>
      <w:r w:rsidR="00C45FC0">
        <w:rPr>
          <w:rFonts w:ascii="Book Antiqua" w:hAnsi="Book Antiqua"/>
          <w:szCs w:val="24"/>
          <w:lang w:val="es-ES_tradnl"/>
        </w:rPr>
        <w:t>(4), (4)(a), (5) y (6) del Artí</w:t>
      </w:r>
      <w:r w:rsidR="00C45FC0" w:rsidRPr="00C45FC0">
        <w:rPr>
          <w:rFonts w:ascii="Book Antiqua" w:hAnsi="Book Antiqua"/>
          <w:szCs w:val="24"/>
          <w:lang w:val="es-ES_tradnl"/>
        </w:rPr>
        <w:t>culo 249 del Código de Enjuiciamiento Civil, según enmendado</w:t>
      </w:r>
      <w:r w:rsidR="00792664">
        <w:rPr>
          <w:rFonts w:ascii="Book Antiqua" w:hAnsi="Book Antiqua"/>
          <w:szCs w:val="24"/>
          <w:lang w:val="es-ES_tradnl"/>
        </w:rPr>
        <w:t>,</w:t>
      </w:r>
      <w:r w:rsidR="00C45FC0" w:rsidRPr="00C45FC0">
        <w:rPr>
          <w:rFonts w:ascii="Book Antiqua" w:hAnsi="Book Antiqua"/>
          <w:szCs w:val="24"/>
          <w:lang w:val="es-ES_tradnl"/>
        </w:rPr>
        <w:t xml:space="preserve"> </w:t>
      </w:r>
      <w:r w:rsidR="00792664" w:rsidRPr="00792664">
        <w:rPr>
          <w:rFonts w:ascii="Book Antiqua" w:hAnsi="Book Antiqua"/>
          <w:b/>
          <w:bCs/>
          <w:szCs w:val="24"/>
          <w:lang w:val="es-ES_tradnl"/>
        </w:rPr>
        <w:t>[</w:t>
      </w:r>
      <w:r w:rsidR="00C45FC0" w:rsidRPr="00792664">
        <w:rPr>
          <w:rFonts w:ascii="Book Antiqua" w:hAnsi="Book Antiqua"/>
          <w:b/>
          <w:bCs/>
          <w:szCs w:val="24"/>
          <w:lang w:val="es-ES_tradnl"/>
        </w:rPr>
        <w:t>la</w:t>
      </w:r>
      <w:r w:rsidR="00792664" w:rsidRPr="00792664">
        <w:rPr>
          <w:rFonts w:ascii="Book Antiqua" w:hAnsi="Book Antiqua"/>
          <w:b/>
          <w:bCs/>
          <w:szCs w:val="24"/>
          <w:lang w:val="es-ES_tradnl"/>
        </w:rPr>
        <w:t>]</w:t>
      </w:r>
      <w:r w:rsidR="00C45FC0" w:rsidRPr="00C45FC0">
        <w:rPr>
          <w:rFonts w:ascii="Book Antiqua" w:hAnsi="Book Antiqua"/>
          <w:szCs w:val="24"/>
          <w:lang w:val="es-ES_tradnl"/>
        </w:rPr>
        <w:t xml:space="preserve"> </w:t>
      </w:r>
      <w:r w:rsidR="00792664">
        <w:rPr>
          <w:rFonts w:ascii="Book Antiqua" w:hAnsi="Book Antiqua"/>
          <w:i/>
          <w:iCs/>
          <w:szCs w:val="24"/>
          <w:lang w:val="es-ES_tradnl"/>
        </w:rPr>
        <w:t xml:space="preserve">el </w:t>
      </w:r>
      <w:r w:rsidR="00C45FC0" w:rsidRPr="00C45FC0">
        <w:rPr>
          <w:rFonts w:ascii="Book Antiqua" w:hAnsi="Book Antiqua"/>
          <w:szCs w:val="24"/>
          <w:lang w:val="es-ES_tradnl"/>
        </w:rPr>
        <w:t>cual establece las propiedades exentas de ejecución.</w:t>
      </w:r>
    </w:p>
    <w:p w14:paraId="708727ED" w14:textId="1BDE0171" w:rsidR="00C45FC0" w:rsidRPr="00C45FC0" w:rsidRDefault="00C45FC0" w:rsidP="000269F7">
      <w:pPr>
        <w:spacing w:line="480" w:lineRule="auto"/>
        <w:ind w:firstLine="567"/>
        <w:contextualSpacing/>
        <w:jc w:val="both"/>
        <w:rPr>
          <w:rFonts w:ascii="Book Antiqua" w:eastAsia="Book Antiqua" w:hAnsi="Book Antiqua" w:cs="Book Antiqua"/>
          <w:szCs w:val="24"/>
          <w:lang w:val="es-ES_tradnl"/>
        </w:rPr>
      </w:pPr>
      <w:r w:rsidRPr="00C45FC0">
        <w:rPr>
          <w:rFonts w:ascii="Book Antiqua" w:hAnsi="Book Antiqua"/>
          <w:bCs/>
          <w:szCs w:val="24"/>
          <w:lang w:val="es-ES_tradnl"/>
        </w:rPr>
        <w:t xml:space="preserve">(j) </w:t>
      </w:r>
      <w:r w:rsidRPr="00C45FC0">
        <w:rPr>
          <w:rFonts w:ascii="Book Antiqua" w:hAnsi="Book Antiqua"/>
          <w:szCs w:val="24"/>
          <w:lang w:val="es-ES_tradnl"/>
        </w:rPr>
        <w:t>Ordenar a la parte peticionada pagar una indemnización económica de su caudal privativo por los daños que fueren causados por la conducta constitutiva de violencia dom</w:t>
      </w:r>
      <w:r w:rsidR="004A254A">
        <w:rPr>
          <w:rFonts w:ascii="Book Antiqua" w:hAnsi="Book Antiqua"/>
          <w:szCs w:val="24"/>
          <w:lang w:val="es-ES_tradnl"/>
        </w:rPr>
        <w:t>é</w:t>
      </w:r>
      <w:r w:rsidRPr="00C45FC0">
        <w:rPr>
          <w:rFonts w:ascii="Book Antiqua" w:hAnsi="Book Antiqua"/>
          <w:szCs w:val="24"/>
          <w:lang w:val="es-ES_tradnl"/>
        </w:rPr>
        <w:t>stica. Dicha indemnizaci</w:t>
      </w:r>
      <w:r w:rsidR="004A254A">
        <w:rPr>
          <w:rFonts w:ascii="Book Antiqua" w:hAnsi="Book Antiqua"/>
          <w:szCs w:val="24"/>
          <w:lang w:val="es-ES_tradnl"/>
        </w:rPr>
        <w:t>ó</w:t>
      </w:r>
      <w:r w:rsidRPr="00C45FC0">
        <w:rPr>
          <w:rFonts w:ascii="Book Antiqua" w:hAnsi="Book Antiqua"/>
          <w:szCs w:val="24"/>
          <w:lang w:val="es-ES_tradnl"/>
        </w:rPr>
        <w:t>n podr</w:t>
      </w:r>
      <w:r w:rsidR="004A254A">
        <w:rPr>
          <w:rFonts w:ascii="Book Antiqua" w:hAnsi="Book Antiqua"/>
          <w:szCs w:val="24"/>
          <w:lang w:val="es-ES_tradnl"/>
        </w:rPr>
        <w:t>á</w:t>
      </w:r>
      <w:r w:rsidRPr="00C45FC0">
        <w:rPr>
          <w:rFonts w:ascii="Book Antiqua" w:hAnsi="Book Antiqua"/>
          <w:szCs w:val="24"/>
          <w:lang w:val="es-ES_tradnl"/>
        </w:rPr>
        <w:t xml:space="preserve"> incluir, pero no estar</w:t>
      </w:r>
      <w:r w:rsidR="004A254A">
        <w:rPr>
          <w:rFonts w:ascii="Book Antiqua" w:hAnsi="Book Antiqua"/>
          <w:szCs w:val="24"/>
          <w:lang w:val="es-ES_tradnl"/>
        </w:rPr>
        <w:t>á</w:t>
      </w:r>
      <w:r w:rsidRPr="00C45FC0">
        <w:rPr>
          <w:rFonts w:ascii="Book Antiqua" w:hAnsi="Book Antiqua"/>
          <w:szCs w:val="24"/>
          <w:lang w:val="es-ES_tradnl"/>
        </w:rPr>
        <w:t xml:space="preserve"> limitada a compensación por gastos de mudanza, gastos por reparaciones a la propiedad, gastos legales, gastos médicos, psiquiátricos, psicológicos, de consejería, orientación, alojamiento, albergue y otros gastos similares, sin perjuicio de otras acciones civiles a las que tenga derecho la parte peticionaria. </w:t>
      </w:r>
    </w:p>
    <w:p w14:paraId="0E667AC8" w14:textId="477A5B23" w:rsid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lastRenderedPageBreak/>
        <w:t xml:space="preserve">(k) </w:t>
      </w:r>
      <w:r w:rsidRPr="00C45FC0">
        <w:rPr>
          <w:rFonts w:ascii="Book Antiqua" w:hAnsi="Book Antiqua"/>
          <w:szCs w:val="24"/>
          <w:lang w:val="es-ES_tradnl"/>
        </w:rPr>
        <w:t xml:space="preserve">Ordenar </w:t>
      </w:r>
      <w:r w:rsidR="004A254A" w:rsidRPr="004A254A">
        <w:rPr>
          <w:rFonts w:ascii="Book Antiqua" w:hAnsi="Book Antiqua"/>
          <w:b/>
          <w:bCs/>
          <w:szCs w:val="24"/>
          <w:lang w:val="es-ES_tradnl"/>
        </w:rPr>
        <w:t>[</w:t>
      </w:r>
      <w:r w:rsidRPr="004A254A">
        <w:rPr>
          <w:rFonts w:ascii="Book Antiqua" w:hAnsi="Book Antiqua"/>
          <w:b/>
          <w:bCs/>
          <w:szCs w:val="24"/>
          <w:lang w:val="es-ES_tradnl"/>
        </w:rPr>
        <w:t>qué</w:t>
      </w:r>
      <w:r w:rsidR="004A254A" w:rsidRPr="004A254A">
        <w:rPr>
          <w:rFonts w:ascii="Book Antiqua" w:hAnsi="Book Antiqua"/>
          <w:b/>
          <w:bCs/>
          <w:szCs w:val="24"/>
          <w:lang w:val="es-ES_tradnl"/>
        </w:rPr>
        <w:t>]</w:t>
      </w:r>
      <w:r w:rsidRPr="00C45FC0">
        <w:rPr>
          <w:rFonts w:ascii="Book Antiqua" w:hAnsi="Book Antiqua"/>
          <w:szCs w:val="24"/>
          <w:lang w:val="es-ES_tradnl"/>
        </w:rPr>
        <w:t xml:space="preserve"> </w:t>
      </w:r>
      <w:r w:rsidR="004A254A">
        <w:rPr>
          <w:rFonts w:ascii="Book Antiqua" w:hAnsi="Book Antiqua"/>
          <w:i/>
          <w:iCs/>
          <w:szCs w:val="24"/>
          <w:lang w:val="es-ES_tradnl"/>
        </w:rPr>
        <w:t xml:space="preserve">que </w:t>
      </w:r>
      <w:r w:rsidRPr="00C45FC0">
        <w:rPr>
          <w:rFonts w:ascii="Book Antiqua" w:hAnsi="Book Antiqua"/>
          <w:szCs w:val="24"/>
          <w:lang w:val="es-ES_tradnl"/>
        </w:rPr>
        <w:t>continúen los pagos de los cánones de arrendamiento o hipoteca de la residencia principal durante la vigencia de la Orden.</w:t>
      </w:r>
    </w:p>
    <w:p w14:paraId="44C5A6D9" w14:textId="760223B2" w:rsidR="00C45FC0" w:rsidRP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w:t>
      </w:r>
      <w:r w:rsidRPr="00C45FC0">
        <w:rPr>
          <w:rFonts w:ascii="Book Antiqua" w:hAnsi="Book Antiqua"/>
          <w:bCs/>
          <w:iCs/>
          <w:szCs w:val="24"/>
          <w:lang w:val="es-ES_tradnl"/>
        </w:rPr>
        <w:t>l</w:t>
      </w:r>
      <w:r>
        <w:rPr>
          <w:rFonts w:ascii="Book Antiqua" w:hAnsi="Book Antiqua"/>
          <w:bCs/>
          <w:szCs w:val="24"/>
          <w:lang w:val="es-ES_tradnl"/>
        </w:rPr>
        <w:t xml:space="preserve">) </w:t>
      </w:r>
      <w:r w:rsidRPr="00C45FC0">
        <w:rPr>
          <w:rFonts w:ascii="Book Antiqua" w:hAnsi="Book Antiqua"/>
          <w:szCs w:val="24"/>
          <w:lang w:val="es-ES_tradnl"/>
        </w:rPr>
        <w:t>Ordenar</w:t>
      </w:r>
      <w:r>
        <w:rPr>
          <w:rFonts w:ascii="Book Antiqua" w:hAnsi="Book Antiqua"/>
          <w:szCs w:val="24"/>
          <w:lang w:val="es-ES_tradnl"/>
        </w:rPr>
        <w:t xml:space="preserve"> </w:t>
      </w:r>
      <w:r w:rsidRPr="00C45FC0">
        <w:rPr>
          <w:rFonts w:ascii="Book Antiqua" w:hAnsi="Book Antiqua"/>
          <w:szCs w:val="24"/>
          <w:lang w:val="es-ES_tradnl"/>
        </w:rPr>
        <w:t>a</w:t>
      </w:r>
      <w:r>
        <w:rPr>
          <w:rFonts w:ascii="Book Antiqua" w:hAnsi="Book Antiqua"/>
          <w:szCs w:val="24"/>
          <w:lang w:val="es-ES_tradnl"/>
        </w:rPr>
        <w:t xml:space="preserve"> </w:t>
      </w:r>
      <w:r w:rsidRPr="00C45FC0">
        <w:rPr>
          <w:rFonts w:ascii="Book Antiqua" w:hAnsi="Book Antiqua"/>
          <w:szCs w:val="24"/>
          <w:lang w:val="es-ES_tradnl"/>
        </w:rPr>
        <w:t>la</w:t>
      </w:r>
      <w:r>
        <w:rPr>
          <w:rFonts w:ascii="Book Antiqua" w:hAnsi="Book Antiqua"/>
          <w:szCs w:val="24"/>
          <w:lang w:val="es-ES_tradnl"/>
        </w:rPr>
        <w:t xml:space="preserve"> </w:t>
      </w:r>
      <w:r w:rsidRPr="00C45FC0">
        <w:rPr>
          <w:rFonts w:ascii="Book Antiqua" w:hAnsi="Book Antiqua"/>
          <w:szCs w:val="24"/>
          <w:lang w:val="es-ES_tradnl"/>
        </w:rPr>
        <w:t>parte</w:t>
      </w:r>
      <w:r>
        <w:rPr>
          <w:rFonts w:ascii="Book Antiqua" w:hAnsi="Book Antiqua"/>
          <w:szCs w:val="24"/>
          <w:lang w:val="es-ES_tradnl"/>
        </w:rPr>
        <w:t xml:space="preserve"> </w:t>
      </w:r>
      <w:r w:rsidRPr="00C45FC0">
        <w:rPr>
          <w:rFonts w:ascii="Book Antiqua" w:hAnsi="Book Antiqua"/>
          <w:szCs w:val="24"/>
          <w:lang w:val="es-ES_tradnl"/>
        </w:rPr>
        <w:t>peticionada</w:t>
      </w:r>
      <w:r>
        <w:rPr>
          <w:rFonts w:ascii="Book Antiqua" w:hAnsi="Book Antiqua"/>
          <w:szCs w:val="24"/>
          <w:lang w:val="es-ES_tradnl"/>
        </w:rPr>
        <w:t xml:space="preserve"> </w:t>
      </w:r>
      <w:r w:rsidRPr="00C45FC0">
        <w:rPr>
          <w:rFonts w:ascii="Book Antiqua" w:hAnsi="Book Antiqua"/>
          <w:szCs w:val="24"/>
          <w:lang w:val="es-ES_tradnl"/>
        </w:rPr>
        <w:t>abstenerse</w:t>
      </w:r>
      <w:r>
        <w:rPr>
          <w:rFonts w:ascii="Book Antiqua" w:hAnsi="Book Antiqua"/>
          <w:szCs w:val="24"/>
          <w:lang w:val="es-ES_tradnl"/>
        </w:rPr>
        <w:t xml:space="preserve"> </w:t>
      </w:r>
      <w:r w:rsidRPr="00C45FC0">
        <w:rPr>
          <w:rFonts w:ascii="Book Antiqua" w:hAnsi="Book Antiqua"/>
          <w:szCs w:val="24"/>
          <w:lang w:val="es-ES_tradnl"/>
        </w:rPr>
        <w:t>de</w:t>
      </w:r>
      <w:r>
        <w:rPr>
          <w:rFonts w:ascii="Book Antiqua" w:hAnsi="Book Antiqua"/>
          <w:szCs w:val="24"/>
          <w:lang w:val="es-ES_tradnl"/>
        </w:rPr>
        <w:t xml:space="preserve"> </w:t>
      </w:r>
      <w:r w:rsidRPr="00C45FC0">
        <w:rPr>
          <w:rFonts w:ascii="Book Antiqua" w:hAnsi="Book Antiqua"/>
          <w:szCs w:val="24"/>
          <w:lang w:val="es-ES_tradnl"/>
        </w:rPr>
        <w:t>molestar,</w:t>
      </w:r>
      <w:r>
        <w:rPr>
          <w:rFonts w:ascii="Book Antiqua" w:hAnsi="Book Antiqua"/>
          <w:szCs w:val="24"/>
          <w:lang w:val="es-ES_tradnl"/>
        </w:rPr>
        <w:t xml:space="preserve"> </w:t>
      </w:r>
      <w:r w:rsidRPr="00C45FC0">
        <w:rPr>
          <w:rFonts w:ascii="Book Antiqua" w:hAnsi="Book Antiqua"/>
          <w:szCs w:val="24"/>
          <w:lang w:val="es-ES_tradnl"/>
        </w:rPr>
        <w:t>hostigar,</w:t>
      </w:r>
      <w:r>
        <w:rPr>
          <w:rFonts w:ascii="Book Antiqua" w:hAnsi="Book Antiqua"/>
          <w:szCs w:val="24"/>
          <w:lang w:val="es-ES_tradnl"/>
        </w:rPr>
        <w:t xml:space="preserve"> </w:t>
      </w:r>
      <w:r w:rsidRPr="00C45FC0">
        <w:rPr>
          <w:rFonts w:ascii="Book Antiqua" w:hAnsi="Book Antiqua"/>
          <w:szCs w:val="24"/>
          <w:lang w:val="es-ES_tradnl"/>
        </w:rPr>
        <w:t>perseguir,</w:t>
      </w:r>
      <w:r>
        <w:rPr>
          <w:rFonts w:ascii="Book Antiqua" w:hAnsi="Book Antiqua"/>
          <w:szCs w:val="24"/>
          <w:lang w:val="es-ES_tradnl"/>
        </w:rPr>
        <w:t xml:space="preserve"> </w:t>
      </w:r>
      <w:r w:rsidRPr="00C45FC0">
        <w:rPr>
          <w:rFonts w:ascii="Book Antiqua" w:hAnsi="Book Antiqua"/>
          <w:szCs w:val="24"/>
          <w:lang w:val="es-ES_tradnl"/>
        </w:rPr>
        <w:t>intimidar,</w:t>
      </w:r>
      <w:r>
        <w:rPr>
          <w:rFonts w:ascii="Book Antiqua" w:hAnsi="Book Antiqua"/>
          <w:szCs w:val="24"/>
          <w:lang w:val="es-ES_tradnl"/>
        </w:rPr>
        <w:t xml:space="preserve"> </w:t>
      </w:r>
      <w:r w:rsidRPr="00C45FC0">
        <w:rPr>
          <w:rFonts w:ascii="Book Antiqua" w:hAnsi="Book Antiqua"/>
          <w:szCs w:val="24"/>
          <w:lang w:val="es-ES_tradnl"/>
        </w:rPr>
        <w:t xml:space="preserve">amenazar o de cualquiera otra forma interferir con la actividad laboral de la parte peticionaria, incluyéndose aquellas acciones o expresiones dirigidas a lapidar la reputación y estabilidad profesional de la parte peticionaria. </w:t>
      </w:r>
    </w:p>
    <w:p w14:paraId="2BC88787" w14:textId="3DD115E6" w:rsidR="00C45FC0" w:rsidRP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(m)</w:t>
      </w:r>
      <w:r>
        <w:rPr>
          <w:rFonts w:ascii="Book Antiqua" w:hAnsi="Book Antiqua"/>
          <w:bCs/>
          <w:szCs w:val="24"/>
          <w:lang w:val="es-ES_tradnl"/>
        </w:rPr>
        <w:t xml:space="preserve"> </w:t>
      </w:r>
      <w:r w:rsidRPr="00C45FC0">
        <w:rPr>
          <w:rFonts w:ascii="Book Antiqua" w:hAnsi="Book Antiqua"/>
          <w:szCs w:val="24"/>
          <w:lang w:val="es-ES_tradnl"/>
        </w:rPr>
        <w:t xml:space="preserve">Ordenar que se comparta toda información financiera de aquellas cuentas o finanzas en los que la parte peticionaria o sus dependientes pueden tener interés, incluyendo el mantenerle informada con precisión sobre comunicaciones, gestiones y reclamaciones relacionadas a cuentas por cobrar, hipotecas, rentas, o sobre acciones administrativas o judiciales en ejecución de cualquier tipo de deuda; notificaciones sobre asistencias gubernamentales, o cualquier otra información relacionada. </w:t>
      </w:r>
    </w:p>
    <w:p w14:paraId="392E5B45" w14:textId="2386D262" w:rsidR="00C45FC0" w:rsidRPr="00C45FC0" w:rsidRDefault="00C45FC0" w:rsidP="000269F7">
      <w:pPr>
        <w:spacing w:line="480" w:lineRule="auto"/>
        <w:ind w:firstLine="567"/>
        <w:contextualSpacing/>
        <w:jc w:val="both"/>
        <w:rPr>
          <w:rFonts w:ascii="Book Antiqua" w:eastAsia="Book Antiqua" w:hAnsi="Book Antiqua" w:cs="Book Antiqua"/>
          <w:szCs w:val="24"/>
          <w:lang w:val="es-ES_tradnl"/>
        </w:rPr>
      </w:pPr>
      <w:r w:rsidRPr="00C45FC0">
        <w:rPr>
          <w:rFonts w:ascii="Book Antiqua" w:hAnsi="Book Antiqua"/>
          <w:bCs/>
          <w:szCs w:val="24"/>
          <w:lang w:val="es-ES_tradnl"/>
        </w:rPr>
        <w:t xml:space="preserve">(n) </w:t>
      </w:r>
      <w:r w:rsidRPr="00C45FC0">
        <w:rPr>
          <w:rFonts w:ascii="Book Antiqua" w:hAnsi="Book Antiqua"/>
          <w:szCs w:val="24"/>
          <w:lang w:val="es-ES_tradnl"/>
        </w:rPr>
        <w:t xml:space="preserve">Ordenar a la parte peticionada a abstenerse de utilizar indebidamente los recursos económicos de la peticionaria, incluyendo su dinero, bienes e información crediticia en perjuicio de la peticionaria. </w:t>
      </w:r>
    </w:p>
    <w:p w14:paraId="02BDF28C" w14:textId="57C5BDB5" w:rsidR="00C45FC0" w:rsidRDefault="00C45FC0" w:rsidP="000269F7">
      <w:pPr>
        <w:spacing w:line="480" w:lineRule="auto"/>
        <w:ind w:firstLine="567"/>
        <w:contextualSpacing/>
        <w:jc w:val="both"/>
        <w:rPr>
          <w:rFonts w:ascii="Book Antiqua" w:hAnsi="Book Antiqua"/>
          <w:szCs w:val="24"/>
          <w:lang w:val="es-ES_tradnl"/>
        </w:rPr>
      </w:pPr>
      <w:r w:rsidRPr="00C45FC0">
        <w:rPr>
          <w:rFonts w:ascii="Book Antiqua" w:hAnsi="Book Antiqua"/>
          <w:bCs/>
          <w:szCs w:val="24"/>
          <w:lang w:val="es-ES_tradnl"/>
        </w:rPr>
        <w:t xml:space="preserve">(o) </w:t>
      </w:r>
      <w:r w:rsidRPr="00C45FC0">
        <w:rPr>
          <w:rFonts w:ascii="Book Antiqua" w:hAnsi="Book Antiqua"/>
          <w:szCs w:val="24"/>
          <w:lang w:val="es-ES_tradnl"/>
        </w:rPr>
        <w:t>Emitir cualquier orden necesaria para dar cumplimiento a los propósitos y política</w:t>
      </w:r>
      <w:r>
        <w:rPr>
          <w:rFonts w:ascii="Book Antiqua" w:hAnsi="Book Antiqua"/>
          <w:szCs w:val="24"/>
          <w:lang w:val="es-ES_tradnl"/>
        </w:rPr>
        <w:t xml:space="preserve"> pú</w:t>
      </w:r>
      <w:r w:rsidRPr="00C45FC0">
        <w:rPr>
          <w:rFonts w:ascii="Book Antiqua" w:hAnsi="Book Antiqua"/>
          <w:szCs w:val="24"/>
          <w:lang w:val="es-ES_tradnl"/>
        </w:rPr>
        <w:t xml:space="preserve">blica de esta ley. </w:t>
      </w:r>
    </w:p>
    <w:p w14:paraId="1BDC178B" w14:textId="66F60F0D" w:rsidR="009B62B2" w:rsidRPr="00C45FC0" w:rsidRDefault="00C45FC0" w:rsidP="000269F7">
      <w:pPr>
        <w:spacing w:line="480" w:lineRule="auto"/>
        <w:ind w:firstLine="567"/>
        <w:contextualSpacing/>
        <w:jc w:val="both"/>
        <w:rPr>
          <w:rFonts w:ascii="Book Antiqua" w:eastAsia="Book Antiqua" w:hAnsi="Book Antiqua" w:cs="Book Antiqua"/>
          <w:i/>
          <w:szCs w:val="24"/>
          <w:lang w:val="es-ES_tradnl"/>
        </w:rPr>
      </w:pPr>
      <w:r>
        <w:rPr>
          <w:rFonts w:ascii="Book Antiqua" w:hAnsi="Book Antiqua"/>
          <w:i/>
          <w:szCs w:val="24"/>
          <w:lang w:val="es-ES_tradnl"/>
        </w:rPr>
        <w:t>(p) Siempre que el tribunal expida una Orden de Protección, ordenará que se le entregue a la víctima un plan de acción de protección a través de las intercesoras de la Oficina de la Procuradora de las Mujeres o del p</w:t>
      </w:r>
      <w:r w:rsidR="00696A89">
        <w:rPr>
          <w:rFonts w:ascii="Book Antiqua" w:hAnsi="Book Antiqua"/>
          <w:i/>
          <w:szCs w:val="24"/>
          <w:lang w:val="es-ES_tradnl"/>
        </w:rPr>
        <w:t>ersonal que dicha oficina tenga</w:t>
      </w:r>
      <w:r>
        <w:rPr>
          <w:rFonts w:ascii="Book Antiqua" w:hAnsi="Book Antiqua"/>
          <w:i/>
          <w:szCs w:val="24"/>
          <w:lang w:val="es-ES_tradnl"/>
        </w:rPr>
        <w:t xml:space="preserve"> a bien asignar para dichos propósitos</w:t>
      </w:r>
      <w:bookmarkEnd w:id="5"/>
      <w:r w:rsidR="00AC7FAF" w:rsidRPr="008876CB">
        <w:rPr>
          <w:rFonts w:ascii="Book Antiqua" w:hAnsi="Book Antiqua"/>
          <w:i/>
          <w:iCs/>
          <w:lang w:val="es-ES_tradnl"/>
        </w:rPr>
        <w:t>.</w:t>
      </w:r>
      <w:r w:rsidR="00AC7FAF" w:rsidRPr="008876CB">
        <w:rPr>
          <w:rFonts w:ascii="Book Antiqua" w:hAnsi="Book Antiqua"/>
          <w:lang w:val="es-ES_tradnl"/>
        </w:rPr>
        <w:t>”</w:t>
      </w:r>
    </w:p>
    <w:bookmarkEnd w:id="4"/>
    <w:p w14:paraId="7E42C5A4" w14:textId="1D2794B2" w:rsidR="00C45FC0" w:rsidRPr="000E6188" w:rsidRDefault="00C45FC0" w:rsidP="000269F7">
      <w:pPr>
        <w:spacing w:line="480" w:lineRule="auto"/>
        <w:ind w:firstLine="567"/>
        <w:jc w:val="both"/>
        <w:rPr>
          <w:rFonts w:ascii="Book Antiqua" w:hAnsi="Book Antiqua"/>
          <w:szCs w:val="24"/>
          <w:lang w:val="es-ES_tradnl"/>
        </w:rPr>
      </w:pPr>
      <w:r>
        <w:rPr>
          <w:rFonts w:ascii="Book Antiqua" w:eastAsia="Book Antiqua" w:hAnsi="Book Antiqua" w:cs="Book Antiqua"/>
          <w:szCs w:val="24"/>
          <w:lang w:val="es-PR"/>
        </w:rPr>
        <w:lastRenderedPageBreak/>
        <w:t>Sección 2</w:t>
      </w:r>
      <w:r w:rsidRPr="000E6188">
        <w:rPr>
          <w:rFonts w:ascii="Book Antiqua" w:eastAsia="Book Antiqua" w:hAnsi="Book Antiqua" w:cs="Book Antiqua"/>
          <w:szCs w:val="24"/>
          <w:lang w:val="es-PR"/>
        </w:rPr>
        <w:t xml:space="preserve">- </w:t>
      </w:r>
      <w:r w:rsidRPr="000E6188">
        <w:rPr>
          <w:rFonts w:ascii="Book Antiqua" w:hAnsi="Book Antiqua"/>
          <w:szCs w:val="24"/>
          <w:lang w:val="es-PR"/>
        </w:rPr>
        <w:t xml:space="preserve">Se </w:t>
      </w:r>
      <w:r>
        <w:rPr>
          <w:rFonts w:ascii="Book Antiqua" w:hAnsi="Book Antiqua"/>
          <w:szCs w:val="24"/>
          <w:lang w:val="es-PR"/>
        </w:rPr>
        <w:t xml:space="preserve">añade un nuevo Artículo 2.1-C., al Artículo 2.1 </w:t>
      </w:r>
      <w:r w:rsidRPr="000E6188">
        <w:rPr>
          <w:rFonts w:ascii="Book Antiqua" w:hAnsi="Book Antiqua"/>
          <w:szCs w:val="24"/>
          <w:lang w:val="es-ES_tradnl"/>
        </w:rPr>
        <w:t>de la 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62A52228" w14:textId="37B268DA" w:rsidR="00C45FC0" w:rsidRPr="003434E5" w:rsidRDefault="00C45FC0" w:rsidP="000269F7">
      <w:pPr>
        <w:spacing w:line="480" w:lineRule="auto"/>
        <w:ind w:firstLine="567"/>
        <w:contextualSpacing/>
        <w:jc w:val="both"/>
        <w:rPr>
          <w:rFonts w:ascii="Book Antiqua" w:eastAsia="Book Antiqua" w:hAnsi="Book Antiqua" w:cs="Book Antiqua"/>
          <w:i/>
          <w:szCs w:val="24"/>
          <w:lang w:val="es-ES_tradnl"/>
        </w:rPr>
      </w:pPr>
      <w:r w:rsidRPr="003434E5">
        <w:rPr>
          <w:rFonts w:ascii="Book Antiqua" w:eastAsia="Book Antiqua" w:hAnsi="Book Antiqua" w:cs="Book Antiqua"/>
          <w:i/>
          <w:szCs w:val="24"/>
          <w:lang w:val="es-ES_tradnl"/>
        </w:rPr>
        <w:t>“Artículo 2.1.C.- Plan de Acción de</w:t>
      </w:r>
      <w:r w:rsidRPr="003434E5">
        <w:rPr>
          <w:rFonts w:ascii="Book Antiqua" w:hAnsi="Book Antiqua"/>
          <w:i/>
          <w:lang w:val="es-ES_tradnl"/>
        </w:rPr>
        <w:t xml:space="preserve"> Protección.</w:t>
      </w:r>
    </w:p>
    <w:p w14:paraId="433D5257" w14:textId="72142B82" w:rsidR="00C45FC0" w:rsidRDefault="003434E5" w:rsidP="000269F7">
      <w:pPr>
        <w:spacing w:line="480" w:lineRule="auto"/>
        <w:ind w:firstLine="567"/>
        <w:jc w:val="both"/>
        <w:rPr>
          <w:rFonts w:ascii="Book Antiqua" w:hAnsi="Book Antiqua"/>
          <w:i/>
          <w:szCs w:val="24"/>
          <w:lang w:val="es-PR" w:eastAsia="es-PR"/>
        </w:rPr>
      </w:pPr>
      <w:r w:rsidRPr="003434E5">
        <w:rPr>
          <w:rFonts w:ascii="Book Antiqua" w:hAnsi="Book Antiqua"/>
          <w:i/>
          <w:szCs w:val="24"/>
          <w:lang w:val="es-PR" w:eastAsia="es-PR"/>
        </w:rPr>
        <w:t xml:space="preserve">El Plan de Acción de Protección que se desarrolle para las víctimas de violencia doméstica a quienes se </w:t>
      </w:r>
      <w:r w:rsidR="0053076A" w:rsidRPr="003434E5">
        <w:rPr>
          <w:rFonts w:ascii="Book Antiqua" w:hAnsi="Book Antiqua"/>
          <w:i/>
          <w:szCs w:val="24"/>
          <w:lang w:val="es-PR" w:eastAsia="es-PR"/>
        </w:rPr>
        <w:t>le</w:t>
      </w:r>
      <w:r w:rsidRPr="003434E5">
        <w:rPr>
          <w:rFonts w:ascii="Book Antiqua" w:hAnsi="Book Antiqua"/>
          <w:i/>
          <w:szCs w:val="24"/>
          <w:lang w:val="es-PR" w:eastAsia="es-PR"/>
        </w:rPr>
        <w:t xml:space="preserve"> haya expedido a favor una Orden de Protección, </w:t>
      </w:r>
      <w:r w:rsidR="0053076A" w:rsidRPr="003434E5">
        <w:rPr>
          <w:rFonts w:ascii="Book Antiqua" w:hAnsi="Book Antiqua"/>
          <w:i/>
          <w:szCs w:val="24"/>
          <w:lang w:val="es-PR" w:eastAsia="es-PR"/>
        </w:rPr>
        <w:t>incluirá,</w:t>
      </w:r>
      <w:r w:rsidRPr="003434E5">
        <w:rPr>
          <w:rFonts w:ascii="Book Antiqua" w:hAnsi="Book Antiqua"/>
          <w:i/>
          <w:szCs w:val="24"/>
          <w:lang w:val="es-PR" w:eastAsia="es-PR"/>
        </w:rPr>
        <w:t xml:space="preserve"> pero sin limitarse:</w:t>
      </w:r>
    </w:p>
    <w:p w14:paraId="0365D999" w14:textId="77777777" w:rsidR="008142FB" w:rsidRDefault="008142FB"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Plan de Escape:</w:t>
      </w:r>
    </w:p>
    <w:p w14:paraId="11984ABD" w14:textId="7B291B74" w:rsidR="00E25AFE" w:rsidRDefault="00E25A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Se le proveerá a la víctima sugerencias para establecer un plan de escape, que incluirá, sin limitarse:</w:t>
      </w:r>
    </w:p>
    <w:p w14:paraId="75597C59" w14:textId="77777777"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Identificación de lugar en el cual puede inmediatamente recurrir en situación de emergencia;</w:t>
      </w:r>
    </w:p>
    <w:p w14:paraId="05046443" w14:textId="69EC46B5" w:rsidR="008142FB" w:rsidRDefault="00E25AFE"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Educación</w:t>
      </w:r>
      <w:r w:rsidR="008142FB">
        <w:rPr>
          <w:rFonts w:ascii="Book Antiqua" w:hAnsi="Book Antiqua"/>
          <w:i/>
          <w:szCs w:val="24"/>
          <w:lang w:val="es-PR" w:eastAsia="es-PR"/>
        </w:rPr>
        <w:t xml:space="preserve"> a sus menores de cómo ponerse a salvo y comunicarse con la policía en caso de una emergencia;</w:t>
      </w:r>
    </w:p>
    <w:p w14:paraId="1487109F" w14:textId="16BC8AEE" w:rsidR="008142FB" w:rsidRDefault="00A52F5C"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Deseabilidad de ensayar</w:t>
      </w:r>
      <w:r w:rsidR="008142FB">
        <w:rPr>
          <w:rFonts w:ascii="Book Antiqua" w:hAnsi="Book Antiqua"/>
          <w:i/>
          <w:szCs w:val="24"/>
          <w:lang w:val="es-PR" w:eastAsia="es-PR"/>
        </w:rPr>
        <w:t xml:space="preserve"> el plan de escape en caso de emergencia;</w:t>
      </w:r>
      <w:r w:rsidR="0055067C">
        <w:rPr>
          <w:rFonts w:ascii="Book Antiqua" w:hAnsi="Book Antiqua"/>
          <w:i/>
          <w:szCs w:val="24"/>
          <w:lang w:val="es-PR" w:eastAsia="es-PR"/>
        </w:rPr>
        <w:t xml:space="preserve"> </w:t>
      </w:r>
    </w:p>
    <w:p w14:paraId="1C9552AB" w14:textId="3F0F670C"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 caso de poseer mascotas, incluirlas en su plan de acción ante una emergencia;</w:t>
      </w:r>
      <w:r w:rsidR="0055067C">
        <w:rPr>
          <w:rFonts w:ascii="Book Antiqua" w:hAnsi="Book Antiqua"/>
          <w:i/>
          <w:szCs w:val="24"/>
          <w:lang w:val="es-PR" w:eastAsia="es-PR"/>
        </w:rPr>
        <w:t xml:space="preserve"> e,</w:t>
      </w:r>
    </w:p>
    <w:p w14:paraId="279138B9" w14:textId="1B6F659C" w:rsidR="008142FB" w:rsidRDefault="008142FB" w:rsidP="000269F7">
      <w:pPr>
        <w:pStyle w:val="ListParagraph"/>
        <w:numPr>
          <w:ilvl w:val="0"/>
          <w:numId w:val="10"/>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w:t>
      </w:r>
      <w:r w:rsidR="00E25AFE">
        <w:rPr>
          <w:rFonts w:ascii="Book Antiqua" w:hAnsi="Book Antiqua"/>
          <w:i/>
          <w:szCs w:val="24"/>
          <w:lang w:val="es-PR" w:eastAsia="es-PR"/>
        </w:rPr>
        <w:t>dentificación de</w:t>
      </w:r>
      <w:r>
        <w:rPr>
          <w:rFonts w:ascii="Book Antiqua" w:hAnsi="Book Antiqua"/>
          <w:i/>
          <w:szCs w:val="24"/>
          <w:lang w:val="es-PR" w:eastAsia="es-PR"/>
        </w:rPr>
        <w:t xml:space="preserve"> recursos que le puedan asistir en caso de una emergencia, como: albergues para víctimas; policía estatal; policía municipal; profesionales de la medicina; sicólogos; trabajadores sociales; abogados, y or</w:t>
      </w:r>
      <w:r w:rsidR="0055067C">
        <w:rPr>
          <w:rFonts w:ascii="Book Antiqua" w:hAnsi="Book Antiqua"/>
          <w:i/>
          <w:szCs w:val="24"/>
          <w:lang w:val="es-PR" w:eastAsia="es-PR"/>
        </w:rPr>
        <w:t>ganizaciones de apoyo a mujeres</w:t>
      </w:r>
      <w:r w:rsidR="00A52F5C">
        <w:rPr>
          <w:rFonts w:ascii="Book Antiqua" w:hAnsi="Book Antiqua"/>
          <w:i/>
          <w:szCs w:val="24"/>
          <w:lang w:val="es-PR" w:eastAsia="es-PR"/>
        </w:rPr>
        <w:t>, entre otros</w:t>
      </w:r>
      <w:r w:rsidR="0055067C">
        <w:rPr>
          <w:rFonts w:ascii="Book Antiqua" w:hAnsi="Book Antiqua"/>
          <w:i/>
          <w:szCs w:val="24"/>
          <w:lang w:val="es-PR" w:eastAsia="es-PR"/>
        </w:rPr>
        <w:t>.</w:t>
      </w:r>
    </w:p>
    <w:p w14:paraId="1A4B0ACE" w14:textId="0A0BF46A" w:rsidR="00791F6D" w:rsidRDefault="00E25AFE"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Mochila o bulto de s</w:t>
      </w:r>
      <w:r w:rsidR="00791F6D">
        <w:rPr>
          <w:rFonts w:ascii="Book Antiqua" w:hAnsi="Book Antiqua"/>
          <w:i/>
          <w:szCs w:val="24"/>
          <w:lang w:val="es-PR" w:eastAsia="es-PR"/>
        </w:rPr>
        <w:t xml:space="preserve">eguridad: </w:t>
      </w:r>
    </w:p>
    <w:p w14:paraId="2A8CFEC2" w14:textId="77777777" w:rsidR="00A52F5C" w:rsidRDefault="00E25A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lastRenderedPageBreak/>
        <w:t>Se le recomendará a la víctima m</w:t>
      </w:r>
      <w:r w:rsidR="00791F6D">
        <w:rPr>
          <w:rFonts w:ascii="Book Antiqua" w:hAnsi="Book Antiqua"/>
          <w:i/>
          <w:szCs w:val="24"/>
          <w:lang w:val="es-PR" w:eastAsia="es-PR"/>
        </w:rPr>
        <w:t>antener una mochila o bulto de emergencia a su alcance con sus documentos importantes, así como llaves extras, ropa</w:t>
      </w:r>
      <w:r w:rsidR="00A52F5C">
        <w:rPr>
          <w:rFonts w:ascii="Book Antiqua" w:hAnsi="Book Antiqua"/>
          <w:i/>
          <w:szCs w:val="24"/>
          <w:lang w:val="es-PR" w:eastAsia="es-PR"/>
        </w:rPr>
        <w:t>,</w:t>
      </w:r>
      <w:r w:rsidR="00791F6D">
        <w:rPr>
          <w:rFonts w:ascii="Book Antiqua" w:hAnsi="Book Antiqua"/>
          <w:i/>
          <w:szCs w:val="24"/>
          <w:lang w:val="es-PR" w:eastAsia="es-PR"/>
        </w:rPr>
        <w:t xml:space="preserve"> medicamentos y artículos de primera necesidad, tanto para </w:t>
      </w:r>
      <w:r>
        <w:rPr>
          <w:rFonts w:ascii="Book Antiqua" w:hAnsi="Book Antiqua"/>
          <w:i/>
          <w:szCs w:val="24"/>
          <w:lang w:val="es-PR" w:eastAsia="es-PR"/>
        </w:rPr>
        <w:t>esta</w:t>
      </w:r>
      <w:r w:rsidR="00791F6D">
        <w:rPr>
          <w:rFonts w:ascii="Book Antiqua" w:hAnsi="Book Antiqua"/>
          <w:i/>
          <w:szCs w:val="24"/>
          <w:lang w:val="es-PR" w:eastAsia="es-PR"/>
        </w:rPr>
        <w:t xml:space="preserve"> como para sus dependientes.  </w:t>
      </w:r>
      <w:r>
        <w:rPr>
          <w:rFonts w:ascii="Book Antiqua" w:hAnsi="Book Antiqua"/>
          <w:i/>
          <w:szCs w:val="24"/>
          <w:lang w:val="es-PR" w:eastAsia="es-PR"/>
        </w:rPr>
        <w:t>Se le recomendará</w:t>
      </w:r>
      <w:r w:rsidR="00791F6D">
        <w:rPr>
          <w:rFonts w:ascii="Book Antiqua" w:hAnsi="Book Antiqua"/>
          <w:i/>
          <w:szCs w:val="24"/>
          <w:lang w:val="es-PR" w:eastAsia="es-PR"/>
        </w:rPr>
        <w:t xml:space="preserve"> incl</w:t>
      </w:r>
      <w:r>
        <w:rPr>
          <w:rFonts w:ascii="Book Antiqua" w:hAnsi="Book Antiqua"/>
          <w:i/>
          <w:szCs w:val="24"/>
          <w:lang w:val="es-PR" w:eastAsia="es-PR"/>
        </w:rPr>
        <w:t>uir métodos de entretenimiento para</w:t>
      </w:r>
      <w:r w:rsidR="00791F6D">
        <w:rPr>
          <w:rFonts w:ascii="Book Antiqua" w:hAnsi="Book Antiqua"/>
          <w:i/>
          <w:szCs w:val="24"/>
          <w:lang w:val="es-PR" w:eastAsia="es-PR"/>
        </w:rPr>
        <w:t xml:space="preserve"> sus menores. </w:t>
      </w:r>
      <w:r w:rsidR="0055067C">
        <w:rPr>
          <w:rFonts w:ascii="Book Antiqua" w:hAnsi="Book Antiqua"/>
          <w:i/>
          <w:szCs w:val="24"/>
          <w:lang w:val="es-PR" w:eastAsia="es-PR"/>
        </w:rPr>
        <w:t>Se le recomendará g</w:t>
      </w:r>
      <w:r w:rsidR="00791F6D">
        <w:rPr>
          <w:rFonts w:ascii="Book Antiqua" w:hAnsi="Book Antiqua"/>
          <w:i/>
          <w:szCs w:val="24"/>
          <w:lang w:val="es-PR" w:eastAsia="es-PR"/>
        </w:rPr>
        <w:t>uardar la mochila o bulto en un lugar accesible y seguro</w:t>
      </w:r>
      <w:r w:rsidR="0055067C">
        <w:rPr>
          <w:rFonts w:ascii="Book Antiqua" w:hAnsi="Book Antiqua"/>
          <w:i/>
          <w:szCs w:val="24"/>
          <w:lang w:val="es-PR" w:eastAsia="es-PR"/>
        </w:rPr>
        <w:t>,</w:t>
      </w:r>
      <w:r w:rsidR="00791F6D">
        <w:rPr>
          <w:rFonts w:ascii="Book Antiqua" w:hAnsi="Book Antiqua"/>
          <w:i/>
          <w:szCs w:val="24"/>
          <w:lang w:val="es-PR" w:eastAsia="es-PR"/>
        </w:rPr>
        <w:t xml:space="preserve"> o con familiar o persona de confianza que no tenga comunicación con el agresor.  </w:t>
      </w:r>
    </w:p>
    <w:p w14:paraId="4BEA4ADD" w14:textId="33B7BAFB" w:rsidR="00791F6D" w:rsidRPr="002A104A" w:rsidRDefault="00791F6D" w:rsidP="000269F7">
      <w:pPr>
        <w:pStyle w:val="ListParagraph"/>
        <w:spacing w:line="480" w:lineRule="auto"/>
        <w:ind w:left="1080" w:firstLine="567"/>
        <w:jc w:val="both"/>
        <w:rPr>
          <w:rFonts w:ascii="Book Antiqua" w:hAnsi="Book Antiqua"/>
          <w:i/>
          <w:szCs w:val="24"/>
          <w:lang w:val="es-PR" w:eastAsia="es-PR"/>
        </w:rPr>
      </w:pPr>
      <w:r w:rsidRPr="002A104A">
        <w:rPr>
          <w:rFonts w:ascii="Book Antiqua" w:hAnsi="Book Antiqua"/>
          <w:i/>
          <w:szCs w:val="24"/>
          <w:lang w:val="es-PR" w:eastAsia="es-PR"/>
        </w:rPr>
        <w:t>Los documentos principales que debe tener accesibles, tanto de la víctima como de sus dependientes</w:t>
      </w:r>
      <w:r w:rsidR="0055067C">
        <w:rPr>
          <w:rFonts w:ascii="Book Antiqua" w:hAnsi="Book Antiqua"/>
          <w:i/>
          <w:szCs w:val="24"/>
          <w:lang w:val="es-PR" w:eastAsia="es-PR"/>
        </w:rPr>
        <w:t>, que deberían incluirse en la mochila o bulto de emergencia, son, pero sin limitarse</w:t>
      </w:r>
      <w:r w:rsidRPr="002A104A">
        <w:rPr>
          <w:rFonts w:ascii="Book Antiqua" w:hAnsi="Book Antiqua"/>
          <w:i/>
          <w:szCs w:val="24"/>
          <w:lang w:val="es-PR" w:eastAsia="es-PR"/>
        </w:rPr>
        <w:t>:</w:t>
      </w:r>
    </w:p>
    <w:p w14:paraId="7646EBCE"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Copia de la orden de protección;</w:t>
      </w:r>
    </w:p>
    <w:p w14:paraId="19D130C7"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Identificación oficial expedida por autoridad gubernamental estatal o federal, como licencia de conducir, pasaporte, tarjeta de seguro social, tarjeta electoral;</w:t>
      </w:r>
    </w:p>
    <w:p w14:paraId="09490E59"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Tarjeta de plan médico;</w:t>
      </w:r>
    </w:p>
    <w:p w14:paraId="52B82DD2"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Certificados de nacimiento de los menores y de matrimonio;</w:t>
      </w:r>
    </w:p>
    <w:p w14:paraId="7EC2A1AF"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Copia de las escrituras de la propiedad;</w:t>
      </w:r>
    </w:p>
    <w:p w14:paraId="0BC1B2F5" w14:textId="77777777" w:rsidR="00791F6D" w:rsidRPr="002A104A"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Números de cuentas bancarias y t</w:t>
      </w:r>
      <w:r w:rsidRPr="002A104A">
        <w:rPr>
          <w:rFonts w:ascii="Book Antiqua" w:hAnsi="Book Antiqua"/>
          <w:i/>
          <w:szCs w:val="24"/>
          <w:lang w:val="es-PR" w:eastAsia="es-PR"/>
        </w:rPr>
        <w:t>arjetas de crédito;</w:t>
      </w:r>
    </w:p>
    <w:p w14:paraId="20FB2890" w14:textId="77777777"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Contactos de familiares o amistades;</w:t>
      </w:r>
    </w:p>
    <w:p w14:paraId="39924B26" w14:textId="1CD0AE3A" w:rsidR="00791F6D" w:rsidRDefault="00791F6D"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Número de emergencia de la policía estatal y municipal;</w:t>
      </w:r>
      <w:r w:rsidR="0055067C">
        <w:rPr>
          <w:rFonts w:ascii="Book Antiqua" w:hAnsi="Book Antiqua"/>
          <w:i/>
          <w:szCs w:val="24"/>
          <w:lang w:val="es-PR" w:eastAsia="es-PR"/>
        </w:rPr>
        <w:t xml:space="preserve"> y</w:t>
      </w:r>
    </w:p>
    <w:p w14:paraId="3F478F70" w14:textId="12954E28" w:rsidR="00791F6D" w:rsidRPr="00791F6D" w:rsidRDefault="0055067C" w:rsidP="000269F7">
      <w:pPr>
        <w:pStyle w:val="ListParagraph"/>
        <w:numPr>
          <w:ilvl w:val="0"/>
          <w:numId w:val="4"/>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Contactos</w:t>
      </w:r>
      <w:r w:rsidR="00791F6D">
        <w:rPr>
          <w:rFonts w:ascii="Book Antiqua" w:hAnsi="Book Antiqua"/>
          <w:i/>
          <w:szCs w:val="24"/>
          <w:lang w:val="es-PR" w:eastAsia="es-PR"/>
        </w:rPr>
        <w:t xml:space="preserve"> de los albergues para </w:t>
      </w:r>
      <w:r>
        <w:rPr>
          <w:rFonts w:ascii="Book Antiqua" w:hAnsi="Book Antiqua"/>
          <w:i/>
          <w:szCs w:val="24"/>
          <w:lang w:val="es-PR" w:eastAsia="es-PR"/>
        </w:rPr>
        <w:t>víctimas de violencia doméstica.</w:t>
      </w:r>
    </w:p>
    <w:p w14:paraId="40F84306"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Contraseña de seguridad:</w:t>
      </w:r>
    </w:p>
    <w:p w14:paraId="29A2CC15" w14:textId="48BDD483" w:rsidR="009C5F32" w:rsidRDefault="009C5F32"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a desarrollarse, se le recomendará a la víctima</w:t>
      </w:r>
      <w:r w:rsidR="00FA5A9D">
        <w:rPr>
          <w:rFonts w:ascii="Book Antiqua" w:hAnsi="Book Antiqua"/>
          <w:i/>
          <w:szCs w:val="24"/>
          <w:lang w:val="es-PR" w:eastAsia="es-PR"/>
        </w:rPr>
        <w:t>, entre otros</w:t>
      </w:r>
      <w:r>
        <w:rPr>
          <w:rFonts w:ascii="Book Antiqua" w:hAnsi="Book Antiqua"/>
          <w:i/>
          <w:szCs w:val="24"/>
          <w:lang w:val="es-PR" w:eastAsia="es-PR"/>
        </w:rPr>
        <w:t>:</w:t>
      </w:r>
    </w:p>
    <w:p w14:paraId="0F3012FA" w14:textId="710EB4C3" w:rsidR="00791F6D" w:rsidRDefault="009C5F32"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Establecer</w:t>
      </w:r>
      <w:r w:rsidR="00791F6D">
        <w:rPr>
          <w:rFonts w:ascii="Book Antiqua" w:hAnsi="Book Antiqua"/>
          <w:i/>
          <w:szCs w:val="24"/>
          <w:lang w:val="es-PR" w:eastAsia="es-PR"/>
        </w:rPr>
        <w:t xml:space="preserve"> una contraseña de seguridad que comparta con sus menores, familiares y personas de confianza para utilizarla en caso de una emergencia en la cual no se pueda comunicar libremente;</w:t>
      </w:r>
    </w:p>
    <w:p w14:paraId="4254B379" w14:textId="31A95AC6" w:rsidR="00791F6D" w:rsidRDefault="00791F6D"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Desarrollar un sistema de llamada telefónica que pueda alertar a personas de su confianza que el agresor está presente</w:t>
      </w:r>
      <w:r w:rsidR="00A52F5C">
        <w:rPr>
          <w:rFonts w:ascii="Book Antiqua" w:hAnsi="Book Antiqua"/>
          <w:i/>
          <w:szCs w:val="24"/>
          <w:lang w:val="es-PR" w:eastAsia="es-PR"/>
        </w:rPr>
        <w:t>,</w:t>
      </w:r>
      <w:r>
        <w:rPr>
          <w:rFonts w:ascii="Book Antiqua" w:hAnsi="Book Antiqua"/>
          <w:i/>
          <w:szCs w:val="24"/>
          <w:lang w:val="es-PR" w:eastAsia="es-PR"/>
        </w:rPr>
        <w:t xml:space="preserve"> sin causar sospechas en este;</w:t>
      </w:r>
      <w:r w:rsidR="00FA5A9D">
        <w:rPr>
          <w:rFonts w:ascii="Book Antiqua" w:hAnsi="Book Antiqua"/>
          <w:i/>
          <w:szCs w:val="24"/>
          <w:lang w:val="es-PR" w:eastAsia="es-PR"/>
        </w:rPr>
        <w:t xml:space="preserve"> y,</w:t>
      </w:r>
    </w:p>
    <w:p w14:paraId="09843022" w14:textId="04B3A691" w:rsidR="00791F6D" w:rsidRPr="00791F6D" w:rsidRDefault="00791F6D" w:rsidP="000269F7">
      <w:pPr>
        <w:pStyle w:val="ListParagraph"/>
        <w:numPr>
          <w:ilvl w:val="0"/>
          <w:numId w:val="8"/>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una palabra clave con sus menores que signifique que salgan de inmediato de la residencia y se dirijan donde un vecino</w:t>
      </w:r>
      <w:r w:rsidR="00A52F5C">
        <w:rPr>
          <w:rFonts w:ascii="Book Antiqua" w:hAnsi="Book Antiqua"/>
          <w:i/>
          <w:szCs w:val="24"/>
          <w:lang w:val="es-PR" w:eastAsia="es-PR"/>
        </w:rPr>
        <w:t xml:space="preserve"> (</w:t>
      </w:r>
      <w:r>
        <w:rPr>
          <w:rFonts w:ascii="Book Antiqua" w:hAnsi="Book Antiqua"/>
          <w:i/>
          <w:szCs w:val="24"/>
          <w:lang w:val="es-PR" w:eastAsia="es-PR"/>
        </w:rPr>
        <w:t xml:space="preserve">previamente </w:t>
      </w:r>
      <w:r w:rsidR="00A52F5C">
        <w:rPr>
          <w:rFonts w:ascii="Book Antiqua" w:hAnsi="Book Antiqua"/>
          <w:i/>
          <w:szCs w:val="24"/>
          <w:lang w:val="es-PR" w:eastAsia="es-PR"/>
        </w:rPr>
        <w:t>dialogado</w:t>
      </w:r>
      <w:r>
        <w:rPr>
          <w:rFonts w:ascii="Book Antiqua" w:hAnsi="Book Antiqua"/>
          <w:i/>
          <w:szCs w:val="24"/>
          <w:lang w:val="es-PR" w:eastAsia="es-PR"/>
        </w:rPr>
        <w:t xml:space="preserve"> con estos</w:t>
      </w:r>
      <w:r w:rsidR="00A52F5C">
        <w:rPr>
          <w:rFonts w:ascii="Book Antiqua" w:hAnsi="Book Antiqua"/>
          <w:i/>
          <w:szCs w:val="24"/>
          <w:lang w:val="es-PR" w:eastAsia="es-PR"/>
        </w:rPr>
        <w:t>)</w:t>
      </w:r>
      <w:r w:rsidR="00FA5A9D">
        <w:rPr>
          <w:rFonts w:ascii="Book Antiqua" w:hAnsi="Book Antiqua"/>
          <w:i/>
          <w:szCs w:val="24"/>
          <w:lang w:val="es-PR" w:eastAsia="es-PR"/>
        </w:rPr>
        <w:t>,</w:t>
      </w:r>
      <w:r>
        <w:rPr>
          <w:rFonts w:ascii="Book Antiqua" w:hAnsi="Book Antiqua"/>
          <w:i/>
          <w:szCs w:val="24"/>
          <w:lang w:val="es-PR" w:eastAsia="es-PR"/>
        </w:rPr>
        <w:t xml:space="preserve"> para que se p</w:t>
      </w:r>
      <w:r w:rsidR="00FA5A9D">
        <w:rPr>
          <w:rFonts w:ascii="Book Antiqua" w:hAnsi="Book Antiqua"/>
          <w:i/>
          <w:szCs w:val="24"/>
          <w:lang w:val="es-PR" w:eastAsia="es-PR"/>
        </w:rPr>
        <w:t>ro</w:t>
      </w:r>
      <w:r>
        <w:rPr>
          <w:rFonts w:ascii="Book Antiqua" w:hAnsi="Book Antiqua"/>
          <w:i/>
          <w:szCs w:val="24"/>
          <w:lang w:val="es-PR" w:eastAsia="es-PR"/>
        </w:rPr>
        <w:t xml:space="preserve">tejan y </w:t>
      </w:r>
      <w:r w:rsidR="00FA5A9D">
        <w:rPr>
          <w:rFonts w:ascii="Book Antiqua" w:hAnsi="Book Antiqua"/>
          <w:i/>
          <w:szCs w:val="24"/>
          <w:lang w:val="es-PR" w:eastAsia="es-PR"/>
        </w:rPr>
        <w:t>pueden llamar a las autoridades.</w:t>
      </w:r>
    </w:p>
    <w:p w14:paraId="1DE5F470"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personal:</w:t>
      </w:r>
    </w:p>
    <w:p w14:paraId="72816CB1" w14:textId="18C13687" w:rsidR="00FA5A9D" w:rsidRDefault="00FA5A9D"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 xml:space="preserve">El plan a </w:t>
      </w:r>
      <w:r w:rsidR="0053076A">
        <w:rPr>
          <w:rFonts w:ascii="Book Antiqua" w:hAnsi="Book Antiqua"/>
          <w:i/>
          <w:szCs w:val="24"/>
          <w:lang w:val="es-PR" w:eastAsia="es-PR"/>
        </w:rPr>
        <w:t>desarrollarse</w:t>
      </w:r>
      <w:r>
        <w:rPr>
          <w:rFonts w:ascii="Book Antiqua" w:hAnsi="Book Antiqua"/>
          <w:i/>
          <w:szCs w:val="24"/>
          <w:lang w:val="es-PR" w:eastAsia="es-PR"/>
        </w:rPr>
        <w:t xml:space="preserve"> recomendará mecanismos que ayuden a la víctima a estar protegida del agresor.  Entre las recomendaciones se incluirán, pero sin limitarse:</w:t>
      </w:r>
    </w:p>
    <w:p w14:paraId="2762CCA0" w14:textId="3FC1AA5C"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Llevar consigo en todo momento copia de la orden de pr</w:t>
      </w:r>
      <w:r w:rsidR="00A52F5C">
        <w:rPr>
          <w:rFonts w:ascii="Book Antiqua" w:hAnsi="Book Antiqua"/>
          <w:i/>
          <w:szCs w:val="24"/>
          <w:lang w:val="es-PR" w:eastAsia="es-PR"/>
        </w:rPr>
        <w:t>o</w:t>
      </w:r>
      <w:r>
        <w:rPr>
          <w:rFonts w:ascii="Book Antiqua" w:hAnsi="Book Antiqua"/>
          <w:i/>
          <w:szCs w:val="24"/>
          <w:lang w:val="es-PR" w:eastAsia="es-PR"/>
        </w:rPr>
        <w:t>tección;</w:t>
      </w:r>
    </w:p>
    <w:p w14:paraId="19DF26FC" w14:textId="5E1C31B5"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Llamar de inmediato a las autoridades si </w:t>
      </w:r>
      <w:r w:rsidR="00FA5A9D">
        <w:rPr>
          <w:rFonts w:ascii="Book Antiqua" w:hAnsi="Book Antiqua"/>
          <w:i/>
          <w:szCs w:val="24"/>
          <w:lang w:val="es-PR" w:eastAsia="es-PR"/>
        </w:rPr>
        <w:t xml:space="preserve">el agresor </w:t>
      </w:r>
      <w:r>
        <w:rPr>
          <w:rFonts w:ascii="Book Antiqua" w:hAnsi="Book Antiqua"/>
          <w:i/>
          <w:szCs w:val="24"/>
          <w:lang w:val="es-PR" w:eastAsia="es-PR"/>
        </w:rPr>
        <w:t xml:space="preserve">merodea los </w:t>
      </w:r>
      <w:r w:rsidR="0053076A">
        <w:rPr>
          <w:rFonts w:ascii="Book Antiqua" w:hAnsi="Book Antiqua"/>
          <w:i/>
          <w:szCs w:val="24"/>
          <w:lang w:val="es-PR" w:eastAsia="es-PR"/>
        </w:rPr>
        <w:t>alrededores</w:t>
      </w:r>
      <w:r>
        <w:rPr>
          <w:rFonts w:ascii="Book Antiqua" w:hAnsi="Book Antiqua"/>
          <w:i/>
          <w:szCs w:val="24"/>
          <w:lang w:val="es-PR" w:eastAsia="es-PR"/>
        </w:rPr>
        <w:t xml:space="preserve"> de la residencia de la víctima, su lugar de trabajo o de estudios;</w:t>
      </w:r>
    </w:p>
    <w:p w14:paraId="65C19D14" w14:textId="2BA0434F"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Asegurarse que su unidad móvil no tiene un localizar de personas activo a los que tenga acceso el agresor, y expresarle la importancia de poseer un teléfono móvil</w:t>
      </w:r>
      <w:r w:rsidR="004E5876">
        <w:rPr>
          <w:rFonts w:ascii="Book Antiqua" w:hAnsi="Book Antiqua"/>
          <w:i/>
          <w:szCs w:val="24"/>
          <w:lang w:val="es-PR" w:eastAsia="es-PR"/>
        </w:rPr>
        <w:t>,</w:t>
      </w:r>
      <w:r>
        <w:rPr>
          <w:rFonts w:ascii="Book Antiqua" w:hAnsi="Book Antiqua"/>
          <w:i/>
          <w:szCs w:val="24"/>
          <w:lang w:val="es-PR" w:eastAsia="es-PR"/>
        </w:rPr>
        <w:t xml:space="preserve"> separado del de su agresor</w:t>
      </w:r>
      <w:r w:rsidR="004E5876">
        <w:rPr>
          <w:rFonts w:ascii="Book Antiqua" w:hAnsi="Book Antiqua"/>
          <w:i/>
          <w:szCs w:val="24"/>
          <w:lang w:val="es-PR" w:eastAsia="es-PR"/>
        </w:rPr>
        <w:t>,</w:t>
      </w:r>
      <w:r>
        <w:rPr>
          <w:rFonts w:ascii="Book Antiqua" w:hAnsi="Book Antiqua"/>
          <w:i/>
          <w:szCs w:val="24"/>
          <w:lang w:val="es-PR" w:eastAsia="es-PR"/>
        </w:rPr>
        <w:t xml:space="preserve"> para ser utilizado en caso de una emergencia;</w:t>
      </w:r>
    </w:p>
    <w:p w14:paraId="5E37FD69" w14:textId="1FBA78A4"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Evitar caminar sola hacia su vehículo en cualquier lugar que esté, principalmente en el trabaj</w:t>
      </w:r>
      <w:r w:rsidR="004E5876">
        <w:rPr>
          <w:rFonts w:ascii="Book Antiqua" w:hAnsi="Book Antiqua"/>
          <w:i/>
          <w:szCs w:val="24"/>
          <w:lang w:val="es-PR" w:eastAsia="es-PR"/>
        </w:rPr>
        <w:t xml:space="preserve">o, </w:t>
      </w:r>
      <w:r w:rsidR="00FB09A2">
        <w:rPr>
          <w:rFonts w:ascii="Book Antiqua" w:hAnsi="Book Antiqua"/>
          <w:i/>
          <w:szCs w:val="24"/>
          <w:lang w:val="es-PR" w:eastAsia="es-PR"/>
        </w:rPr>
        <w:t xml:space="preserve">lugar </w:t>
      </w:r>
      <w:r w:rsidR="004E5876">
        <w:rPr>
          <w:rFonts w:ascii="Book Antiqua" w:hAnsi="Book Antiqua"/>
          <w:i/>
          <w:szCs w:val="24"/>
          <w:lang w:val="es-PR" w:eastAsia="es-PR"/>
        </w:rPr>
        <w:t>de estudios</w:t>
      </w:r>
      <w:r>
        <w:rPr>
          <w:rFonts w:ascii="Book Antiqua" w:hAnsi="Book Antiqua"/>
          <w:i/>
          <w:szCs w:val="24"/>
          <w:lang w:val="es-PR" w:eastAsia="es-PR"/>
        </w:rPr>
        <w:t xml:space="preserve"> o aquellos lugares que frecuente;</w:t>
      </w:r>
    </w:p>
    <w:p w14:paraId="51D9BA7A" w14:textId="690E3533"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Estacionarse siempre en lugares iluminados y concurridos;</w:t>
      </w:r>
    </w:p>
    <w:p w14:paraId="131B0542" w14:textId="550CD78C"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Intentar no establecer o continuar una rutina que pueda fácilmente identificar el agresor;</w:t>
      </w:r>
    </w:p>
    <w:p w14:paraId="56CB6D16" w14:textId="536DBDB7" w:rsidR="00FA5A9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Identificar rutas alternas para llegar a su lugar de trabajo</w:t>
      </w:r>
      <w:r w:rsidR="004E5876">
        <w:rPr>
          <w:rFonts w:ascii="Book Antiqua" w:hAnsi="Book Antiqua"/>
          <w:i/>
          <w:szCs w:val="24"/>
          <w:lang w:val="es-PR" w:eastAsia="es-PR"/>
        </w:rPr>
        <w:t>, de estudios</w:t>
      </w:r>
      <w:r>
        <w:rPr>
          <w:rFonts w:ascii="Book Antiqua" w:hAnsi="Book Antiqua"/>
          <w:i/>
          <w:szCs w:val="24"/>
          <w:lang w:val="es-PR" w:eastAsia="es-PR"/>
        </w:rPr>
        <w:t xml:space="preserve"> o para recoger a los menores, que no sean fácilmente identificables por el agresor, y en la medida que le sea posible, tratar de utilizar un método de transportación en el cual no pueda ser identificada por el agresor;</w:t>
      </w:r>
    </w:p>
    <w:p w14:paraId="652173E6" w14:textId="4A5413A7"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 </w:t>
      </w:r>
      <w:r w:rsidR="00791F6D">
        <w:rPr>
          <w:rFonts w:ascii="Book Antiqua" w:hAnsi="Book Antiqua"/>
          <w:i/>
          <w:szCs w:val="24"/>
          <w:lang w:val="es-PR" w:eastAsia="es-PR"/>
        </w:rPr>
        <w:t xml:space="preserve">Informar de la conveniencia de poseer una cuenta bancaria separada o tarjeta de crédito que le permita acceso </w:t>
      </w:r>
      <w:r w:rsidR="0053076A">
        <w:rPr>
          <w:rFonts w:ascii="Book Antiqua" w:hAnsi="Book Antiqua"/>
          <w:i/>
          <w:szCs w:val="24"/>
          <w:lang w:val="es-PR" w:eastAsia="es-PR"/>
        </w:rPr>
        <w:t>inmediato</w:t>
      </w:r>
      <w:r w:rsidR="00791F6D">
        <w:rPr>
          <w:rFonts w:ascii="Book Antiqua" w:hAnsi="Book Antiqua"/>
          <w:i/>
          <w:szCs w:val="24"/>
          <w:lang w:val="es-PR" w:eastAsia="es-PR"/>
        </w:rPr>
        <w:t xml:space="preserve"> a dinero en caso de una emergencia y que además le ayude a crear independencia económica;</w:t>
      </w:r>
    </w:p>
    <w:p w14:paraId="6AF19A7A" w14:textId="0165EC2C"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 la medida que le sea posible, que no utilice computadoras que compartiera con el agresor;</w:t>
      </w:r>
    </w:p>
    <w:p w14:paraId="51C01ECC" w14:textId="5B3B42B5" w:rsidR="00791F6D" w:rsidRDefault="00FA5A9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Evitar los lugares que frecuenta el agresor</w:t>
      </w:r>
      <w:r w:rsidR="00791F6D">
        <w:rPr>
          <w:rFonts w:ascii="Book Antiqua" w:hAnsi="Book Antiqua"/>
          <w:i/>
          <w:szCs w:val="24"/>
          <w:lang w:val="es-PR" w:eastAsia="es-PR"/>
        </w:rPr>
        <w:t>;</w:t>
      </w:r>
    </w:p>
    <w:p w14:paraId="6734AF0B" w14:textId="7BF46FD6" w:rsidR="00791F6D" w:rsidRPr="00FA5A9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sidRPr="00FA5A9D">
        <w:rPr>
          <w:rFonts w:ascii="Book Antiqua" w:hAnsi="Book Antiqua"/>
          <w:i/>
          <w:szCs w:val="24"/>
          <w:lang w:val="es-PR" w:eastAsia="es-PR"/>
        </w:rPr>
        <w:t xml:space="preserve">No reunirse con el agresor </w:t>
      </w:r>
      <w:r w:rsidR="00FA5A9D">
        <w:rPr>
          <w:rFonts w:ascii="Book Antiqua" w:hAnsi="Book Antiqua"/>
          <w:i/>
          <w:szCs w:val="24"/>
          <w:lang w:val="es-PR" w:eastAsia="es-PR"/>
        </w:rPr>
        <w:t xml:space="preserve">y mucho menos </w:t>
      </w:r>
      <w:r w:rsidRPr="00FA5A9D">
        <w:rPr>
          <w:rFonts w:ascii="Book Antiqua" w:hAnsi="Book Antiqua"/>
          <w:i/>
          <w:szCs w:val="24"/>
          <w:lang w:val="es-PR" w:eastAsia="es-PR"/>
        </w:rPr>
        <w:t>a solas o en lugares apartados;</w:t>
      </w:r>
    </w:p>
    <w:p w14:paraId="6B2C2916"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Reprogramar cualquier cita que tuviera mientras convivía con el agresor;</w:t>
      </w:r>
    </w:p>
    <w:p w14:paraId="18312702"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Indicar la importancia de mantener la confidencialidad de las actividades que realiza en especial, evitar publicarlas en las redes sociales;</w:t>
      </w:r>
    </w:p>
    <w:p w14:paraId="30B22E80" w14:textId="77777777"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Establecer un diario de incidencias relacionadas con la conducta del agresor hacia la víctima;</w:t>
      </w:r>
    </w:p>
    <w:p w14:paraId="3EAEB5DF" w14:textId="6DA785F7" w:rsidR="00791F6D" w:rsidRDefault="004E5876"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accesibles los c</w:t>
      </w:r>
      <w:r w:rsidR="00791F6D">
        <w:rPr>
          <w:rFonts w:ascii="Book Antiqua" w:hAnsi="Book Antiqua"/>
          <w:i/>
          <w:szCs w:val="24"/>
          <w:lang w:val="es-PR" w:eastAsia="es-PR"/>
        </w:rPr>
        <w:t>ontactos de profesionales como sicólogos, que le puedan ayudar a trabajar con su situación de violencia;</w:t>
      </w:r>
      <w:r w:rsidR="00FA5A9D">
        <w:rPr>
          <w:rFonts w:ascii="Book Antiqua" w:hAnsi="Book Antiqua"/>
          <w:i/>
          <w:szCs w:val="24"/>
          <w:lang w:val="es-PR" w:eastAsia="es-PR"/>
        </w:rPr>
        <w:t xml:space="preserve"> y, </w:t>
      </w:r>
    </w:p>
    <w:p w14:paraId="4F840FE4" w14:textId="001C0C91" w:rsidR="00791F6D" w:rsidRDefault="00791F6D" w:rsidP="000269F7">
      <w:pPr>
        <w:pStyle w:val="ListParagraph"/>
        <w:numPr>
          <w:ilvl w:val="0"/>
          <w:numId w:val="11"/>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En la escuela de los menores o lugar de cuido, informar sobre la orden de protección y dejar establecido claramente quienes</w:t>
      </w:r>
      <w:r w:rsidR="00FA5A9D">
        <w:rPr>
          <w:rFonts w:ascii="Book Antiqua" w:hAnsi="Book Antiqua"/>
          <w:i/>
          <w:szCs w:val="24"/>
          <w:lang w:val="es-PR" w:eastAsia="es-PR"/>
        </w:rPr>
        <w:t xml:space="preserve"> están autorizados a recogerlos.</w:t>
      </w:r>
    </w:p>
    <w:p w14:paraId="4414C0B6"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en el lugar de residencia:</w:t>
      </w:r>
    </w:p>
    <w:p w14:paraId="2166343D" w14:textId="33298825" w:rsidR="00FA5A9D" w:rsidRDefault="00FA5A9D"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a desarrollarse, se establecerán recomendaciones para que la víctima puede estar más segura en su lugar de residencia.  A esos efectos se le indicará, sin limitarse:</w:t>
      </w:r>
    </w:p>
    <w:p w14:paraId="6B31EFB0" w14:textId="77777777"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Identificación de lugares vulnerables de la residencia de la víctima y mecanismos de escape en situación de emergencia;</w:t>
      </w:r>
    </w:p>
    <w:p w14:paraId="75C53084" w14:textId="77777777"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Informar a los vecinos de la situación por la cual atraviesa y pedirles se comuniquen con las autoridades en caso de que escuchen ruidos o situaciones sospechosas en la residencia de la víctima;</w:t>
      </w:r>
    </w:p>
    <w:p w14:paraId="28E32247" w14:textId="11BFD321"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Necesidad de mantener en lugares seguros objetos punzantes, armas, cuchillos o cualquier instrumento que pueda ser utilizada como arma en su contra, recordarle que en caso de argumentos trate de moverse a lugares seguros lejos del alcance de los mismos para su agresor, en especial, evitar espacios en los cuales no haya salida al exterior;</w:t>
      </w:r>
    </w:p>
    <w:p w14:paraId="2CA6CE0B" w14:textId="3A9A6364"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La importancia de que su residencia esté bien iluminada en todas sus áreas, y de serle posible </w:t>
      </w:r>
      <w:r w:rsidR="00FA5A9D">
        <w:rPr>
          <w:rFonts w:ascii="Book Antiqua" w:hAnsi="Book Antiqua"/>
          <w:i/>
          <w:szCs w:val="24"/>
          <w:lang w:val="es-PR" w:eastAsia="es-PR"/>
        </w:rPr>
        <w:t>instalar sensores de movimiento.</w:t>
      </w:r>
      <w:r>
        <w:rPr>
          <w:rFonts w:ascii="Book Antiqua" w:hAnsi="Book Antiqua"/>
          <w:i/>
          <w:szCs w:val="24"/>
          <w:lang w:val="es-PR" w:eastAsia="es-PR"/>
        </w:rPr>
        <w:t xml:space="preserve"> La</w:t>
      </w:r>
      <w:r w:rsidR="00FA5A9D">
        <w:rPr>
          <w:rFonts w:ascii="Book Antiqua" w:hAnsi="Book Antiqua"/>
          <w:i/>
          <w:szCs w:val="24"/>
          <w:lang w:val="es-PR" w:eastAsia="es-PR"/>
        </w:rPr>
        <w:t xml:space="preserve"> necesidad que la</w:t>
      </w:r>
      <w:r>
        <w:rPr>
          <w:rFonts w:ascii="Book Antiqua" w:hAnsi="Book Antiqua"/>
          <w:i/>
          <w:szCs w:val="24"/>
          <w:lang w:val="es-PR" w:eastAsia="es-PR"/>
        </w:rPr>
        <w:t xml:space="preserve">s puertas y </w:t>
      </w:r>
      <w:r w:rsidR="00FA5A9D">
        <w:rPr>
          <w:rFonts w:ascii="Book Antiqua" w:hAnsi="Book Antiqua"/>
          <w:i/>
          <w:szCs w:val="24"/>
          <w:lang w:val="es-PR" w:eastAsia="es-PR"/>
        </w:rPr>
        <w:t>ventanas estén seguras para evitar la intromi</w:t>
      </w:r>
      <w:r>
        <w:rPr>
          <w:rFonts w:ascii="Book Antiqua" w:hAnsi="Book Antiqua"/>
          <w:i/>
          <w:szCs w:val="24"/>
          <w:lang w:val="es-PR" w:eastAsia="es-PR"/>
        </w:rPr>
        <w:t>sión indebida del agresor, y de serle posible, instalar un mecanismo de seguridad;</w:t>
      </w:r>
    </w:p>
    <w:p w14:paraId="163B4414" w14:textId="77777777"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De su vehículo estar estacionado en la marquesina o garaje de su casa, mantenerlo en reversa y siempre con el tanque de gasolina lleno que le permita salir de inmediato de la residencia.  Mantener las llaves de este siempre accesibles;</w:t>
      </w:r>
    </w:p>
    <w:p w14:paraId="7AAF8310" w14:textId="26D5EB28"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Cambiar cualquier cerradura o</w:t>
      </w:r>
      <w:r w:rsidR="00FA5A9D">
        <w:rPr>
          <w:rFonts w:ascii="Book Antiqua" w:hAnsi="Book Antiqua"/>
          <w:i/>
          <w:szCs w:val="24"/>
          <w:lang w:val="es-PR" w:eastAsia="es-PR"/>
        </w:rPr>
        <w:t xml:space="preserve"> candado de la residencia que dé</w:t>
      </w:r>
      <w:r>
        <w:rPr>
          <w:rFonts w:ascii="Book Antiqua" w:hAnsi="Book Antiqua"/>
          <w:i/>
          <w:szCs w:val="24"/>
          <w:lang w:val="es-PR" w:eastAsia="es-PR"/>
        </w:rPr>
        <w:t xml:space="preserve"> acceso a su interior o exterior;</w:t>
      </w:r>
    </w:p>
    <w:p w14:paraId="3A43E7D0" w14:textId="025B9BA5"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Importancia de </w:t>
      </w:r>
      <w:r w:rsidR="00FA5A9D">
        <w:rPr>
          <w:rFonts w:ascii="Book Antiqua" w:hAnsi="Book Antiqua"/>
          <w:i/>
          <w:szCs w:val="24"/>
          <w:lang w:val="es-PR" w:eastAsia="es-PR"/>
        </w:rPr>
        <w:t>mantener los arbustos de la residencia</w:t>
      </w:r>
      <w:r>
        <w:rPr>
          <w:rFonts w:ascii="Book Antiqua" w:hAnsi="Book Antiqua"/>
          <w:i/>
          <w:szCs w:val="24"/>
          <w:lang w:val="es-PR" w:eastAsia="es-PR"/>
        </w:rPr>
        <w:t xml:space="preserve"> podados para tener visibilidad si alguien se acerca y evitar que el agresor se esconda en ellos;</w:t>
      </w:r>
    </w:p>
    <w:p w14:paraId="5A20D8B9" w14:textId="6FCCB73E"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Recalcar a los menores y dependientes que </w:t>
      </w:r>
      <w:r w:rsidR="00FA5A9D">
        <w:rPr>
          <w:rFonts w:ascii="Book Antiqua" w:hAnsi="Book Antiqua"/>
          <w:i/>
          <w:szCs w:val="24"/>
          <w:lang w:val="es-PR" w:eastAsia="es-PR"/>
        </w:rPr>
        <w:t>no deben</w:t>
      </w:r>
      <w:r>
        <w:rPr>
          <w:rFonts w:ascii="Book Antiqua" w:hAnsi="Book Antiqua"/>
          <w:i/>
          <w:szCs w:val="24"/>
          <w:lang w:val="es-PR" w:eastAsia="es-PR"/>
        </w:rPr>
        <w:t xml:space="preserve"> </w:t>
      </w:r>
      <w:r w:rsidR="0053076A">
        <w:rPr>
          <w:rFonts w:ascii="Book Antiqua" w:hAnsi="Book Antiqua"/>
          <w:i/>
          <w:szCs w:val="24"/>
          <w:lang w:val="es-PR" w:eastAsia="es-PR"/>
        </w:rPr>
        <w:t>permitir</w:t>
      </w:r>
      <w:r>
        <w:rPr>
          <w:rFonts w:ascii="Book Antiqua" w:hAnsi="Book Antiqua"/>
          <w:i/>
          <w:szCs w:val="24"/>
          <w:lang w:val="es-PR" w:eastAsia="es-PR"/>
        </w:rPr>
        <w:t xml:space="preserve"> la entrada del agresor, y de este lograr </w:t>
      </w:r>
      <w:r w:rsidR="004E5876">
        <w:rPr>
          <w:rFonts w:ascii="Book Antiqua" w:hAnsi="Book Antiqua"/>
          <w:i/>
          <w:szCs w:val="24"/>
          <w:lang w:val="es-PR" w:eastAsia="es-PR"/>
        </w:rPr>
        <w:t>acceso</w:t>
      </w:r>
      <w:r>
        <w:rPr>
          <w:rFonts w:ascii="Book Antiqua" w:hAnsi="Book Antiqua"/>
          <w:i/>
          <w:szCs w:val="24"/>
          <w:lang w:val="es-PR" w:eastAsia="es-PR"/>
        </w:rPr>
        <w:t>, establecer un mecanismo de alerta que advierta a la víctima que este se encuentra dentro de la residencia;</w:t>
      </w:r>
      <w:r w:rsidR="000A6255">
        <w:rPr>
          <w:rFonts w:ascii="Book Antiqua" w:hAnsi="Book Antiqua"/>
          <w:i/>
          <w:szCs w:val="24"/>
          <w:lang w:val="es-PR" w:eastAsia="es-PR"/>
        </w:rPr>
        <w:t xml:space="preserve"> y,</w:t>
      </w:r>
    </w:p>
    <w:p w14:paraId="392719F5" w14:textId="3EC74A22" w:rsidR="00791F6D" w:rsidRDefault="00791F6D" w:rsidP="000269F7">
      <w:pPr>
        <w:pStyle w:val="ListParagraph"/>
        <w:numPr>
          <w:ilvl w:val="0"/>
          <w:numId w:val="7"/>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Si se muda de la residencia que compartía con el agresor, evitar utilizar su dirección en </w:t>
      </w:r>
      <w:r w:rsidR="0053076A">
        <w:rPr>
          <w:rFonts w:ascii="Book Antiqua" w:hAnsi="Book Antiqua"/>
          <w:i/>
          <w:szCs w:val="24"/>
          <w:lang w:val="es-PR" w:eastAsia="es-PR"/>
        </w:rPr>
        <w:t>cualquier</w:t>
      </w:r>
      <w:r>
        <w:rPr>
          <w:rFonts w:ascii="Book Antiqua" w:hAnsi="Book Antiqua"/>
          <w:i/>
          <w:szCs w:val="24"/>
          <w:lang w:val="es-PR" w:eastAsia="es-PR"/>
        </w:rPr>
        <w:t xml:space="preserve"> documento que pueda ser fácilmente descubrible,</w:t>
      </w:r>
      <w:r w:rsidR="004E5876">
        <w:rPr>
          <w:rFonts w:ascii="Book Antiqua" w:hAnsi="Book Antiqua"/>
          <w:i/>
          <w:szCs w:val="24"/>
          <w:lang w:val="es-PR" w:eastAsia="es-PR"/>
        </w:rPr>
        <w:t xml:space="preserve"> y</w:t>
      </w:r>
      <w:r>
        <w:rPr>
          <w:rFonts w:ascii="Book Antiqua" w:hAnsi="Book Antiqua"/>
          <w:i/>
          <w:szCs w:val="24"/>
          <w:lang w:val="es-PR" w:eastAsia="es-PR"/>
        </w:rPr>
        <w:t xml:space="preserve"> consider</w:t>
      </w:r>
      <w:r w:rsidR="000A6255">
        <w:rPr>
          <w:rFonts w:ascii="Book Antiqua" w:hAnsi="Book Antiqua"/>
          <w:i/>
          <w:szCs w:val="24"/>
          <w:lang w:val="es-PR" w:eastAsia="es-PR"/>
        </w:rPr>
        <w:t>ar el uso de apartados postales.</w:t>
      </w:r>
    </w:p>
    <w:p w14:paraId="7D581C35"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en cuentas electrónicas:</w:t>
      </w:r>
    </w:p>
    <w:p w14:paraId="1D484626" w14:textId="7CD012C5" w:rsidR="002A0CFE" w:rsidRDefault="002A0C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Como parte del plan, se le informará sobre la necesidad de mantener la seguridad en sus cuentas electrónicas.  Se le recomendará, entre otros:</w:t>
      </w:r>
    </w:p>
    <w:p w14:paraId="383F0C60" w14:textId="77777777"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Cambiar la contraseña a una que no conozca el agresor;</w:t>
      </w:r>
    </w:p>
    <w:p w14:paraId="65CA80BC" w14:textId="0E3659CD"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Crear una nueva cuenta distinta a la utilizada mientras estaba con el agresor, para asegurarse </w:t>
      </w:r>
      <w:r w:rsidR="002A0CFE">
        <w:rPr>
          <w:rFonts w:ascii="Book Antiqua" w:hAnsi="Book Antiqua"/>
          <w:i/>
          <w:szCs w:val="24"/>
          <w:lang w:val="es-PR" w:eastAsia="es-PR"/>
        </w:rPr>
        <w:t>que este no tenga acceso a esta</w:t>
      </w:r>
      <w:r>
        <w:rPr>
          <w:rFonts w:ascii="Book Antiqua" w:hAnsi="Book Antiqua"/>
          <w:i/>
          <w:szCs w:val="24"/>
          <w:lang w:val="es-PR" w:eastAsia="es-PR"/>
        </w:rPr>
        <w:t>;</w:t>
      </w:r>
    </w:p>
    <w:p w14:paraId="24B99F8A" w14:textId="4EB8200B" w:rsidR="00791F6D" w:rsidRDefault="00791F6D"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Siempre cerrar o desconectar sus sesiones para asegurarse que sus cuentas </w:t>
      </w:r>
      <w:r w:rsidR="002A0CFE">
        <w:rPr>
          <w:rFonts w:ascii="Book Antiqua" w:hAnsi="Book Antiqua"/>
          <w:i/>
          <w:szCs w:val="24"/>
          <w:lang w:val="es-PR" w:eastAsia="es-PR"/>
        </w:rPr>
        <w:t xml:space="preserve">están cerradas </w:t>
      </w:r>
      <w:r>
        <w:rPr>
          <w:rFonts w:ascii="Book Antiqua" w:hAnsi="Book Antiqua"/>
          <w:i/>
          <w:szCs w:val="24"/>
          <w:lang w:val="es-PR" w:eastAsia="es-PR"/>
        </w:rPr>
        <w:t>después de usarlas;</w:t>
      </w:r>
      <w:r w:rsidR="002A0CFE">
        <w:rPr>
          <w:rFonts w:ascii="Book Antiqua" w:hAnsi="Book Antiqua"/>
          <w:i/>
          <w:szCs w:val="24"/>
          <w:lang w:val="es-PR" w:eastAsia="es-PR"/>
        </w:rPr>
        <w:t xml:space="preserve"> y,</w:t>
      </w:r>
    </w:p>
    <w:p w14:paraId="002A328D" w14:textId="6A3E1B26" w:rsidR="00791F6D" w:rsidRDefault="002A0CFE" w:rsidP="000269F7">
      <w:pPr>
        <w:pStyle w:val="ListParagraph"/>
        <w:numPr>
          <w:ilvl w:val="0"/>
          <w:numId w:val="1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lastRenderedPageBreak/>
        <w:t>No abrir</w:t>
      </w:r>
      <w:r w:rsidR="00791F6D">
        <w:rPr>
          <w:rFonts w:ascii="Book Antiqua" w:hAnsi="Book Antiqua"/>
          <w:i/>
          <w:szCs w:val="24"/>
          <w:lang w:val="es-PR" w:eastAsia="es-PR"/>
        </w:rPr>
        <w:t xml:space="preserve"> ningún archivo que le envíe el agresor adjunto a algún correo electrónic</w:t>
      </w:r>
      <w:r w:rsidR="004E5876">
        <w:rPr>
          <w:rFonts w:ascii="Book Antiqua" w:hAnsi="Book Antiqua"/>
          <w:i/>
          <w:szCs w:val="24"/>
          <w:lang w:val="es-PR" w:eastAsia="es-PR"/>
        </w:rPr>
        <w:t>o.</w:t>
      </w:r>
    </w:p>
    <w:p w14:paraId="212633F4" w14:textId="77777777" w:rsidR="00791F6D" w:rsidRDefault="00791F6D"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Seguridad en redes sociales:</w:t>
      </w:r>
    </w:p>
    <w:p w14:paraId="69AB6265" w14:textId="4E6C5F65" w:rsidR="002A0CFE" w:rsidRDefault="002A0CFE"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t>Se le informará a la víctima la necesidad de proteger su información personal en las redes sociales.  Se le recomendará, entre otros:</w:t>
      </w:r>
    </w:p>
    <w:p w14:paraId="51A3E5CA" w14:textId="01D1EA4C"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La necesidad de limitar</w:t>
      </w:r>
      <w:r w:rsidR="00791F6D">
        <w:rPr>
          <w:rFonts w:ascii="Book Antiqua" w:hAnsi="Book Antiqua"/>
          <w:i/>
          <w:szCs w:val="24"/>
          <w:lang w:val="es-PR" w:eastAsia="es-PR"/>
        </w:rPr>
        <w:t xml:space="preserve"> la cantidad de información que utiliza en las redes que la puedan fácilmente identificar;</w:t>
      </w:r>
    </w:p>
    <w:p w14:paraId="17B36188" w14:textId="40DAEF38"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Bloqu</w:t>
      </w:r>
      <w:r w:rsidR="00791F6D">
        <w:rPr>
          <w:rFonts w:ascii="Book Antiqua" w:hAnsi="Book Antiqua"/>
          <w:i/>
          <w:szCs w:val="24"/>
          <w:lang w:val="es-PR" w:eastAsia="es-PR"/>
        </w:rPr>
        <w:t>e</w:t>
      </w:r>
      <w:r>
        <w:rPr>
          <w:rFonts w:ascii="Book Antiqua" w:hAnsi="Book Antiqua"/>
          <w:i/>
          <w:szCs w:val="24"/>
          <w:lang w:val="es-PR" w:eastAsia="es-PR"/>
        </w:rPr>
        <w:t>ar</w:t>
      </w:r>
      <w:r w:rsidR="00791F6D">
        <w:rPr>
          <w:rFonts w:ascii="Book Antiqua" w:hAnsi="Book Antiqua"/>
          <w:i/>
          <w:szCs w:val="24"/>
          <w:lang w:val="es-PR" w:eastAsia="es-PR"/>
        </w:rPr>
        <w:t xml:space="preserve"> el acceso del agresor a sus redes sociales;</w:t>
      </w:r>
    </w:p>
    <w:p w14:paraId="57B16E81" w14:textId="2B3AA7EB" w:rsidR="00791F6D" w:rsidRDefault="00791F6D"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precaución con lo</w:t>
      </w:r>
      <w:r w:rsidR="002A0CFE">
        <w:rPr>
          <w:rFonts w:ascii="Book Antiqua" w:hAnsi="Book Antiqua"/>
          <w:i/>
          <w:szCs w:val="24"/>
          <w:lang w:val="es-PR" w:eastAsia="es-PR"/>
        </w:rPr>
        <w:t xml:space="preserve"> que publica, a esos efectos </w:t>
      </w:r>
      <w:r>
        <w:rPr>
          <w:rFonts w:ascii="Book Antiqua" w:hAnsi="Book Antiqua"/>
          <w:i/>
          <w:szCs w:val="24"/>
          <w:lang w:val="es-PR" w:eastAsia="es-PR"/>
        </w:rPr>
        <w:t xml:space="preserve">debe evaluar los artículos que publica en su perfil, las fotos, las actualizaciones de estatus, en especial los </w:t>
      </w:r>
      <w:r w:rsidR="002A0CFE">
        <w:rPr>
          <w:rFonts w:ascii="Book Antiqua" w:hAnsi="Book Antiqua"/>
          <w:i/>
          <w:szCs w:val="24"/>
          <w:lang w:val="es-PR" w:eastAsia="es-PR"/>
        </w:rPr>
        <w:t>“</w:t>
      </w:r>
      <w:r>
        <w:rPr>
          <w:rFonts w:ascii="Book Antiqua" w:hAnsi="Book Antiqua"/>
          <w:i/>
          <w:szCs w:val="24"/>
          <w:lang w:val="es-PR" w:eastAsia="es-PR"/>
        </w:rPr>
        <w:t>check</w:t>
      </w:r>
      <w:r w:rsidR="002A0CFE">
        <w:rPr>
          <w:rFonts w:ascii="Book Antiqua" w:hAnsi="Book Antiqua"/>
          <w:i/>
          <w:szCs w:val="24"/>
          <w:lang w:val="es-PR" w:eastAsia="es-PR"/>
        </w:rPr>
        <w:t>-</w:t>
      </w:r>
      <w:r>
        <w:rPr>
          <w:rFonts w:ascii="Book Antiqua" w:hAnsi="Book Antiqua"/>
          <w:i/>
          <w:szCs w:val="24"/>
          <w:lang w:val="es-PR" w:eastAsia="es-PR"/>
        </w:rPr>
        <w:t>in</w:t>
      </w:r>
      <w:r w:rsidR="002A0CFE">
        <w:rPr>
          <w:rFonts w:ascii="Book Antiqua" w:hAnsi="Book Antiqua"/>
          <w:i/>
          <w:szCs w:val="24"/>
          <w:lang w:val="es-PR" w:eastAsia="es-PR"/>
        </w:rPr>
        <w:t>”</w:t>
      </w:r>
      <w:r>
        <w:rPr>
          <w:rFonts w:ascii="Book Antiqua" w:hAnsi="Book Antiqua"/>
          <w:i/>
          <w:szCs w:val="24"/>
          <w:lang w:val="es-PR" w:eastAsia="es-PR"/>
        </w:rPr>
        <w:t xml:space="preserve"> cuando entra a algún </w:t>
      </w:r>
      <w:r w:rsidR="0053076A">
        <w:rPr>
          <w:rFonts w:ascii="Book Antiqua" w:hAnsi="Book Antiqua"/>
          <w:i/>
          <w:szCs w:val="24"/>
          <w:lang w:val="es-PR" w:eastAsia="es-PR"/>
        </w:rPr>
        <w:t>lugar; o</w:t>
      </w:r>
      <w:r>
        <w:rPr>
          <w:rFonts w:ascii="Book Antiqua" w:hAnsi="Book Antiqua"/>
          <w:i/>
          <w:szCs w:val="24"/>
          <w:lang w:val="es-PR" w:eastAsia="es-PR"/>
        </w:rPr>
        <w:t xml:space="preserve"> información sobre los lugares que va a visitar, </w:t>
      </w:r>
      <w:r w:rsidR="002A0CFE">
        <w:rPr>
          <w:rFonts w:ascii="Book Antiqua" w:hAnsi="Book Antiqua"/>
          <w:i/>
          <w:szCs w:val="24"/>
          <w:lang w:val="es-PR" w:eastAsia="es-PR"/>
        </w:rPr>
        <w:t>que puedan revelar</w:t>
      </w:r>
      <w:r>
        <w:rPr>
          <w:rFonts w:ascii="Book Antiqua" w:hAnsi="Book Antiqua"/>
          <w:i/>
          <w:szCs w:val="24"/>
          <w:lang w:val="es-PR" w:eastAsia="es-PR"/>
        </w:rPr>
        <w:t xml:space="preserve"> su destino, sus planes, sus intereses, </w:t>
      </w:r>
      <w:r w:rsidR="002A0CFE">
        <w:rPr>
          <w:rFonts w:ascii="Book Antiqua" w:hAnsi="Book Antiqua"/>
          <w:i/>
          <w:szCs w:val="24"/>
          <w:lang w:val="es-PR" w:eastAsia="es-PR"/>
        </w:rPr>
        <w:t>y le permitan</w:t>
      </w:r>
      <w:r>
        <w:rPr>
          <w:rFonts w:ascii="Book Antiqua" w:hAnsi="Book Antiqua"/>
          <w:i/>
          <w:szCs w:val="24"/>
          <w:lang w:val="es-PR" w:eastAsia="es-PR"/>
        </w:rPr>
        <w:t xml:space="preserve"> al agresor identificar fácilmente donde se encuentra la víctima;</w:t>
      </w:r>
    </w:p>
    <w:p w14:paraId="4CE92B5F" w14:textId="3884434D" w:rsidR="00791F6D"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Establecer</w:t>
      </w:r>
      <w:r w:rsidR="00791F6D">
        <w:rPr>
          <w:rFonts w:ascii="Book Antiqua" w:hAnsi="Book Antiqua"/>
          <w:i/>
          <w:szCs w:val="24"/>
          <w:lang w:val="es-PR" w:eastAsia="es-PR"/>
        </w:rPr>
        <w:t xml:space="preserve"> sus </w:t>
      </w:r>
      <w:r>
        <w:rPr>
          <w:rFonts w:ascii="Book Antiqua" w:hAnsi="Book Antiqua"/>
          <w:i/>
          <w:szCs w:val="24"/>
          <w:lang w:val="es-PR" w:eastAsia="es-PR"/>
        </w:rPr>
        <w:t>cuentas como privadas y recordar</w:t>
      </w:r>
      <w:r w:rsidR="00791F6D">
        <w:rPr>
          <w:rFonts w:ascii="Book Antiqua" w:hAnsi="Book Antiqua"/>
          <w:i/>
          <w:szCs w:val="24"/>
          <w:lang w:val="es-PR" w:eastAsia="es-PR"/>
        </w:rPr>
        <w:t xml:space="preserve"> que pueden tener acceso a sus cuentas personas que no son el agresor pero que tienen contacto con este, lo que puede revelar sus lugares de </w:t>
      </w:r>
      <w:r w:rsidR="0053076A">
        <w:rPr>
          <w:rFonts w:ascii="Book Antiqua" w:hAnsi="Book Antiqua"/>
          <w:i/>
          <w:szCs w:val="24"/>
          <w:lang w:val="es-PR" w:eastAsia="es-PR"/>
        </w:rPr>
        <w:t>destino</w:t>
      </w:r>
      <w:r w:rsidR="00791F6D">
        <w:rPr>
          <w:rFonts w:ascii="Book Antiqua" w:hAnsi="Book Antiqua"/>
          <w:i/>
          <w:szCs w:val="24"/>
          <w:lang w:val="es-PR" w:eastAsia="es-PR"/>
        </w:rPr>
        <w:t xml:space="preserve"> y donde frecuenta;</w:t>
      </w:r>
    </w:p>
    <w:p w14:paraId="2831B38E" w14:textId="1E228B9A" w:rsidR="00791F6D" w:rsidRDefault="00791F6D"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Asegurarse que ninguna de sus cuentas en redes sociales pose</w:t>
      </w:r>
      <w:r w:rsidR="004E5876">
        <w:rPr>
          <w:rFonts w:ascii="Book Antiqua" w:hAnsi="Book Antiqua"/>
          <w:i/>
          <w:szCs w:val="24"/>
          <w:lang w:val="es-PR" w:eastAsia="es-PR"/>
        </w:rPr>
        <w:t>a</w:t>
      </w:r>
      <w:r>
        <w:rPr>
          <w:rFonts w:ascii="Book Antiqua" w:hAnsi="Book Antiqua"/>
          <w:i/>
          <w:szCs w:val="24"/>
          <w:lang w:val="es-PR" w:eastAsia="es-PR"/>
        </w:rPr>
        <w:t xml:space="preserve"> un localizador que revele los lugares donde se encuentra;</w:t>
      </w:r>
      <w:r w:rsidR="002A0CFE">
        <w:rPr>
          <w:rFonts w:ascii="Book Antiqua" w:hAnsi="Book Antiqua"/>
          <w:i/>
          <w:szCs w:val="24"/>
          <w:lang w:val="es-PR" w:eastAsia="es-PR"/>
        </w:rPr>
        <w:t xml:space="preserve"> y,</w:t>
      </w:r>
    </w:p>
    <w:p w14:paraId="15C21279" w14:textId="43783608" w:rsidR="00791F6D" w:rsidRPr="000A62CE" w:rsidRDefault="002A0CFE" w:rsidP="000269F7">
      <w:pPr>
        <w:pStyle w:val="ListParagraph"/>
        <w:numPr>
          <w:ilvl w:val="0"/>
          <w:numId w:val="6"/>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Enfatizarle que l</w:t>
      </w:r>
      <w:r w:rsidR="00791F6D">
        <w:rPr>
          <w:rFonts w:ascii="Book Antiqua" w:hAnsi="Book Antiqua"/>
          <w:i/>
          <w:szCs w:val="24"/>
          <w:lang w:val="es-PR" w:eastAsia="es-PR"/>
        </w:rPr>
        <w:t xml:space="preserve">a mejor forma de seguridad para las redes es no incluir información personal o de identidad </w:t>
      </w:r>
      <w:r>
        <w:rPr>
          <w:rFonts w:ascii="Book Antiqua" w:hAnsi="Book Antiqua"/>
          <w:i/>
          <w:szCs w:val="24"/>
          <w:lang w:val="es-PR" w:eastAsia="es-PR"/>
        </w:rPr>
        <w:t>en estas.</w:t>
      </w:r>
    </w:p>
    <w:p w14:paraId="2534CE34" w14:textId="69667C87" w:rsidR="002A104A" w:rsidRDefault="007E302E" w:rsidP="000269F7">
      <w:pPr>
        <w:pStyle w:val="ListParagraph"/>
        <w:numPr>
          <w:ilvl w:val="0"/>
          <w:numId w:val="3"/>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P</w:t>
      </w:r>
      <w:r w:rsidR="002A104A">
        <w:rPr>
          <w:rFonts w:ascii="Book Antiqua" w:hAnsi="Book Antiqua"/>
          <w:i/>
          <w:szCs w:val="24"/>
          <w:lang w:val="es-PR" w:eastAsia="es-PR"/>
        </w:rPr>
        <w:t>er</w:t>
      </w:r>
      <w:r>
        <w:rPr>
          <w:rFonts w:ascii="Book Antiqua" w:hAnsi="Book Antiqua"/>
          <w:i/>
          <w:szCs w:val="24"/>
          <w:lang w:val="es-PR" w:eastAsia="es-PR"/>
        </w:rPr>
        <w:t>s</w:t>
      </w:r>
      <w:r w:rsidR="002A104A">
        <w:rPr>
          <w:rFonts w:ascii="Book Antiqua" w:hAnsi="Book Antiqua"/>
          <w:i/>
          <w:szCs w:val="24"/>
          <w:lang w:val="es-PR" w:eastAsia="es-PR"/>
        </w:rPr>
        <w:t xml:space="preserve">onas de confianza, preferiblemente que no tengan comunicación </w:t>
      </w:r>
      <w:r w:rsidR="00831317">
        <w:rPr>
          <w:rFonts w:ascii="Book Antiqua" w:hAnsi="Book Antiqua"/>
          <w:i/>
          <w:szCs w:val="24"/>
          <w:lang w:val="es-PR" w:eastAsia="es-PR"/>
        </w:rPr>
        <w:t xml:space="preserve">o relación </w:t>
      </w:r>
      <w:r w:rsidR="002A104A">
        <w:rPr>
          <w:rFonts w:ascii="Book Antiqua" w:hAnsi="Book Antiqua"/>
          <w:i/>
          <w:szCs w:val="24"/>
          <w:lang w:val="es-PR" w:eastAsia="es-PR"/>
        </w:rPr>
        <w:t>con el agresor:</w:t>
      </w:r>
    </w:p>
    <w:p w14:paraId="681B222D" w14:textId="528BE696" w:rsidR="00831317" w:rsidRDefault="00831317" w:rsidP="000269F7">
      <w:pPr>
        <w:pStyle w:val="ListParagraph"/>
        <w:spacing w:line="480" w:lineRule="auto"/>
        <w:ind w:left="1080" w:firstLine="567"/>
        <w:jc w:val="both"/>
        <w:rPr>
          <w:rFonts w:ascii="Book Antiqua" w:hAnsi="Book Antiqua"/>
          <w:i/>
          <w:szCs w:val="24"/>
          <w:lang w:val="es-PR" w:eastAsia="es-PR"/>
        </w:rPr>
      </w:pPr>
      <w:r>
        <w:rPr>
          <w:rFonts w:ascii="Book Antiqua" w:hAnsi="Book Antiqua"/>
          <w:i/>
          <w:szCs w:val="24"/>
          <w:lang w:val="es-PR" w:eastAsia="es-PR"/>
        </w:rPr>
        <w:lastRenderedPageBreak/>
        <w:t>Recomendarle a la víctima identificar personas de confianza que no tengan comunicación o relación con el agresor, a las cuales esta pueda recurrir en una situación de emergencia.  A esos efectos se le recomendará como parte de su plan, pero sin limitarse:</w:t>
      </w:r>
    </w:p>
    <w:p w14:paraId="4F60BCF5" w14:textId="5B2E268B" w:rsidR="007E302E" w:rsidRDefault="007E302E" w:rsidP="000269F7">
      <w:pPr>
        <w:pStyle w:val="ListParagraph"/>
        <w:numPr>
          <w:ilvl w:val="0"/>
          <w:numId w:val="9"/>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Tener accesible los contactos de las personas de confianza;</w:t>
      </w:r>
    </w:p>
    <w:p w14:paraId="18C7704E" w14:textId="3A48B05E" w:rsidR="002A104A" w:rsidRDefault="002A104A" w:rsidP="000269F7">
      <w:pPr>
        <w:pStyle w:val="ListParagraph"/>
        <w:numPr>
          <w:ilvl w:val="0"/>
          <w:numId w:val="9"/>
        </w:numPr>
        <w:spacing w:line="480" w:lineRule="auto"/>
        <w:ind w:firstLine="567"/>
        <w:jc w:val="both"/>
        <w:rPr>
          <w:rFonts w:ascii="Book Antiqua" w:hAnsi="Book Antiqua"/>
          <w:i/>
          <w:szCs w:val="24"/>
          <w:lang w:val="es-PR" w:eastAsia="es-PR"/>
        </w:rPr>
      </w:pPr>
      <w:r w:rsidRPr="002A104A">
        <w:rPr>
          <w:rFonts w:ascii="Book Antiqua" w:hAnsi="Book Antiqua"/>
          <w:i/>
          <w:szCs w:val="24"/>
          <w:lang w:val="es-PR" w:eastAsia="es-PR"/>
        </w:rPr>
        <w:t>Id</w:t>
      </w:r>
      <w:r w:rsidR="00831317">
        <w:rPr>
          <w:rFonts w:ascii="Book Antiqua" w:hAnsi="Book Antiqua"/>
          <w:i/>
          <w:szCs w:val="24"/>
          <w:lang w:val="es-PR" w:eastAsia="es-PR"/>
        </w:rPr>
        <w:t>entificar persona de confianza</w:t>
      </w:r>
      <w:r w:rsidRPr="002A104A">
        <w:rPr>
          <w:rFonts w:ascii="Book Antiqua" w:hAnsi="Book Antiqua"/>
          <w:i/>
          <w:szCs w:val="24"/>
          <w:lang w:val="es-PR" w:eastAsia="es-PR"/>
        </w:rPr>
        <w:t>, que pueda servir de ayuda ante la peligrosidad del agresor, así como para permanecer con esta en caso de una emergencia</w:t>
      </w:r>
      <w:r>
        <w:rPr>
          <w:rFonts w:ascii="Book Antiqua" w:hAnsi="Book Antiqua"/>
          <w:i/>
          <w:szCs w:val="24"/>
          <w:lang w:val="es-PR" w:eastAsia="es-PR"/>
        </w:rPr>
        <w:t>;</w:t>
      </w:r>
      <w:r w:rsidR="00831317">
        <w:rPr>
          <w:rFonts w:ascii="Book Antiqua" w:hAnsi="Book Antiqua"/>
          <w:i/>
          <w:szCs w:val="24"/>
          <w:lang w:val="es-PR" w:eastAsia="es-PR"/>
        </w:rPr>
        <w:t xml:space="preserve"> y,</w:t>
      </w:r>
    </w:p>
    <w:p w14:paraId="6BBD4BC0" w14:textId="16317585" w:rsidR="00235C6F" w:rsidRDefault="00235C6F" w:rsidP="000269F7">
      <w:pPr>
        <w:pStyle w:val="ListParagraph"/>
        <w:numPr>
          <w:ilvl w:val="0"/>
          <w:numId w:val="9"/>
        </w:numPr>
        <w:spacing w:line="480" w:lineRule="auto"/>
        <w:ind w:firstLine="567"/>
        <w:jc w:val="both"/>
        <w:rPr>
          <w:rFonts w:ascii="Book Antiqua" w:hAnsi="Book Antiqua"/>
          <w:i/>
          <w:szCs w:val="24"/>
          <w:lang w:val="es-PR" w:eastAsia="es-PR"/>
        </w:rPr>
      </w:pPr>
      <w:r>
        <w:rPr>
          <w:rFonts w:ascii="Book Antiqua" w:hAnsi="Book Antiqua"/>
          <w:i/>
          <w:szCs w:val="24"/>
          <w:lang w:val="es-PR" w:eastAsia="es-PR"/>
        </w:rPr>
        <w:t xml:space="preserve">Establecer con </w:t>
      </w:r>
      <w:r w:rsidR="00831317">
        <w:rPr>
          <w:rFonts w:ascii="Book Antiqua" w:hAnsi="Book Antiqua"/>
          <w:i/>
          <w:szCs w:val="24"/>
          <w:lang w:val="es-PR" w:eastAsia="es-PR"/>
        </w:rPr>
        <w:t xml:space="preserve">esta </w:t>
      </w:r>
      <w:r>
        <w:rPr>
          <w:rFonts w:ascii="Book Antiqua" w:hAnsi="Book Antiqua"/>
          <w:i/>
          <w:szCs w:val="24"/>
          <w:lang w:val="es-PR" w:eastAsia="es-PR"/>
        </w:rPr>
        <w:t xml:space="preserve">persona una hora específica todos los días para contactarla, así como el curso de acción a seguir </w:t>
      </w:r>
      <w:r w:rsidR="0053076A">
        <w:rPr>
          <w:rFonts w:ascii="Book Antiqua" w:hAnsi="Book Antiqua"/>
          <w:i/>
          <w:szCs w:val="24"/>
          <w:lang w:val="es-PR" w:eastAsia="es-PR"/>
        </w:rPr>
        <w:t>en caso de que</w:t>
      </w:r>
      <w:r>
        <w:rPr>
          <w:rFonts w:ascii="Book Antiqua" w:hAnsi="Book Antiqua"/>
          <w:i/>
          <w:szCs w:val="24"/>
          <w:lang w:val="es-PR" w:eastAsia="es-PR"/>
        </w:rPr>
        <w:t xml:space="preserve"> no se</w:t>
      </w:r>
      <w:r w:rsidR="00791F6D">
        <w:rPr>
          <w:rFonts w:ascii="Book Antiqua" w:hAnsi="Book Antiqua"/>
          <w:i/>
          <w:szCs w:val="24"/>
          <w:lang w:val="es-PR" w:eastAsia="es-PR"/>
        </w:rPr>
        <w:t xml:space="preserve"> pueda comunicar con la víctima.”</w:t>
      </w:r>
    </w:p>
    <w:p w14:paraId="7E40BAFF" w14:textId="7A3D379E" w:rsidR="00203A5B" w:rsidRPr="00622DE1" w:rsidRDefault="00203A5B" w:rsidP="00203A5B">
      <w:pPr>
        <w:pStyle w:val="ListParagraph"/>
        <w:numPr>
          <w:ilvl w:val="0"/>
          <w:numId w:val="3"/>
        </w:numPr>
        <w:spacing w:line="480" w:lineRule="auto"/>
        <w:jc w:val="both"/>
        <w:rPr>
          <w:rFonts w:ascii="Book Antiqua" w:hAnsi="Book Antiqua"/>
          <w:i/>
          <w:iCs/>
          <w:color w:val="3F3F3F"/>
          <w:w w:val="105"/>
          <w:szCs w:val="24"/>
          <w:u w:val="single"/>
          <w:lang w:val="es-PR"/>
        </w:rPr>
      </w:pPr>
      <w:r w:rsidRPr="00622DE1">
        <w:rPr>
          <w:rFonts w:ascii="Book Antiqua" w:hAnsi="Book Antiqua"/>
          <w:i/>
          <w:iCs/>
          <w:color w:val="3F3F3F"/>
          <w:w w:val="105"/>
          <w:szCs w:val="24"/>
          <w:u w:val="single"/>
          <w:lang w:val="es-PR"/>
        </w:rPr>
        <w:t xml:space="preserve">Hoja de Evaluación de Riesgos </w:t>
      </w:r>
    </w:p>
    <w:p w14:paraId="52F5D2EA" w14:textId="1B44E14A" w:rsidR="00C27CE8" w:rsidRPr="00622DE1" w:rsidRDefault="00C00DBF" w:rsidP="00203A5B">
      <w:pPr>
        <w:pStyle w:val="ListParagraph"/>
        <w:numPr>
          <w:ilvl w:val="1"/>
          <w:numId w:val="3"/>
        </w:numPr>
        <w:spacing w:line="480" w:lineRule="auto"/>
        <w:jc w:val="both"/>
        <w:rPr>
          <w:rFonts w:ascii="Book Antiqua" w:hAnsi="Book Antiqua"/>
          <w:i/>
          <w:szCs w:val="24"/>
          <w:u w:val="single"/>
          <w:lang w:val="es-PR" w:eastAsia="es-PR"/>
        </w:rPr>
      </w:pPr>
      <w:r w:rsidRPr="00622DE1">
        <w:rPr>
          <w:rFonts w:ascii="Book Antiqua" w:hAnsi="Book Antiqua"/>
          <w:i/>
          <w:iCs/>
          <w:color w:val="3F3F3F"/>
          <w:w w:val="105"/>
          <w:szCs w:val="24"/>
          <w:u w:val="single"/>
          <w:lang w:val="es-PR"/>
        </w:rPr>
        <w:t>I</w:t>
      </w:r>
      <w:r w:rsidR="00026092" w:rsidRPr="00622DE1">
        <w:rPr>
          <w:rFonts w:ascii="Book Antiqua" w:hAnsi="Book Antiqua"/>
          <w:i/>
          <w:iCs/>
          <w:color w:val="2A2A2A"/>
          <w:w w:val="105"/>
          <w:szCs w:val="24"/>
          <w:u w:val="single"/>
          <w:lang w:val="es-PR"/>
        </w:rPr>
        <w:t>ntegrar en</w:t>
      </w:r>
      <w:r w:rsidR="00026092" w:rsidRPr="00622DE1">
        <w:rPr>
          <w:rFonts w:ascii="Book Antiqua" w:hAnsi="Book Antiqua"/>
          <w:i/>
          <w:iCs/>
          <w:color w:val="2A2A2A"/>
          <w:spacing w:val="-4"/>
          <w:w w:val="105"/>
          <w:szCs w:val="24"/>
          <w:u w:val="single"/>
          <w:lang w:val="es-PR"/>
        </w:rPr>
        <w:t xml:space="preserve"> </w:t>
      </w:r>
      <w:r w:rsidR="00026092" w:rsidRPr="00622DE1">
        <w:rPr>
          <w:rFonts w:ascii="Book Antiqua" w:hAnsi="Book Antiqua"/>
          <w:i/>
          <w:iCs/>
          <w:color w:val="2A2A2A"/>
          <w:w w:val="105"/>
          <w:szCs w:val="24"/>
          <w:u w:val="single"/>
          <w:lang w:val="es-PR"/>
        </w:rPr>
        <w:t xml:space="preserve">el </w:t>
      </w:r>
      <w:r w:rsidR="00026092" w:rsidRPr="00622DE1">
        <w:rPr>
          <w:rFonts w:ascii="Book Antiqua" w:hAnsi="Book Antiqua"/>
          <w:i/>
          <w:iCs/>
          <w:color w:val="3F3F3F"/>
          <w:w w:val="105"/>
          <w:szCs w:val="24"/>
          <w:u w:val="single"/>
          <w:lang w:val="es-PR"/>
        </w:rPr>
        <w:t>aná</w:t>
      </w:r>
      <w:r w:rsidR="00026092" w:rsidRPr="00622DE1">
        <w:rPr>
          <w:rFonts w:ascii="Book Antiqua" w:hAnsi="Book Antiqua"/>
          <w:i/>
          <w:iCs/>
          <w:color w:val="151515"/>
          <w:w w:val="105"/>
          <w:szCs w:val="24"/>
          <w:u w:val="single"/>
          <w:lang w:val="es-PR"/>
        </w:rPr>
        <w:t>li</w:t>
      </w:r>
      <w:r w:rsidR="00026092" w:rsidRPr="00622DE1">
        <w:rPr>
          <w:rFonts w:ascii="Book Antiqua" w:hAnsi="Book Antiqua"/>
          <w:i/>
          <w:iCs/>
          <w:color w:val="3F3F3F"/>
          <w:w w:val="105"/>
          <w:szCs w:val="24"/>
          <w:u w:val="single"/>
          <w:lang w:val="es-PR"/>
        </w:rPr>
        <w:t xml:space="preserve">sis </w:t>
      </w:r>
      <w:r w:rsidR="00026092" w:rsidRPr="00622DE1">
        <w:rPr>
          <w:rFonts w:ascii="Book Antiqua" w:hAnsi="Book Antiqua"/>
          <w:i/>
          <w:iCs/>
          <w:color w:val="2A2A2A"/>
          <w:w w:val="105"/>
          <w:szCs w:val="24"/>
          <w:u w:val="single"/>
          <w:lang w:val="es-PR"/>
        </w:rPr>
        <w:t xml:space="preserve">la </w:t>
      </w:r>
      <w:r w:rsidR="00026092" w:rsidRPr="00622DE1">
        <w:rPr>
          <w:rFonts w:ascii="Book Antiqua" w:hAnsi="Book Antiqua"/>
          <w:i/>
          <w:iCs/>
          <w:color w:val="3F3F3F"/>
          <w:w w:val="105"/>
          <w:szCs w:val="24"/>
          <w:u w:val="single"/>
          <w:lang w:val="es-PR"/>
        </w:rPr>
        <w:t xml:space="preserve">Hoja </w:t>
      </w:r>
      <w:r w:rsidR="00026092" w:rsidRPr="00622DE1">
        <w:rPr>
          <w:rFonts w:ascii="Book Antiqua" w:hAnsi="Book Antiqua"/>
          <w:i/>
          <w:iCs/>
          <w:color w:val="2A2A2A"/>
          <w:w w:val="105"/>
          <w:szCs w:val="24"/>
          <w:u w:val="single"/>
          <w:lang w:val="es-PR"/>
        </w:rPr>
        <w:t>de</w:t>
      </w:r>
      <w:r w:rsidR="00026092" w:rsidRPr="00622DE1">
        <w:rPr>
          <w:rFonts w:ascii="Book Antiqua" w:hAnsi="Book Antiqua"/>
          <w:i/>
          <w:iCs/>
          <w:color w:val="2A2A2A"/>
          <w:spacing w:val="-7"/>
          <w:w w:val="105"/>
          <w:szCs w:val="24"/>
          <w:u w:val="single"/>
          <w:lang w:val="es-PR"/>
        </w:rPr>
        <w:t xml:space="preserve"> </w:t>
      </w:r>
      <w:r w:rsidR="00026092" w:rsidRPr="00622DE1">
        <w:rPr>
          <w:rFonts w:ascii="Book Antiqua" w:hAnsi="Book Antiqua"/>
          <w:i/>
          <w:iCs/>
          <w:color w:val="3F3F3F"/>
          <w:w w:val="105"/>
          <w:szCs w:val="24"/>
          <w:u w:val="single"/>
          <w:lang w:val="es-PR"/>
        </w:rPr>
        <w:t>Evaluaci</w:t>
      </w:r>
      <w:r w:rsidR="00074D7A" w:rsidRPr="00622DE1">
        <w:rPr>
          <w:rFonts w:ascii="Book Antiqua" w:hAnsi="Book Antiqua"/>
          <w:i/>
          <w:iCs/>
          <w:color w:val="3F3F3F"/>
          <w:w w:val="105"/>
          <w:szCs w:val="24"/>
          <w:u w:val="single"/>
          <w:lang w:val="es-PR"/>
        </w:rPr>
        <w:t>ó</w:t>
      </w:r>
      <w:r w:rsidR="00026092" w:rsidRPr="00622DE1">
        <w:rPr>
          <w:rFonts w:ascii="Book Antiqua" w:hAnsi="Book Antiqua"/>
          <w:i/>
          <w:iCs/>
          <w:color w:val="3F3F3F"/>
          <w:w w:val="105"/>
          <w:szCs w:val="24"/>
          <w:u w:val="single"/>
          <w:lang w:val="es-PR"/>
        </w:rPr>
        <w:t xml:space="preserve">n </w:t>
      </w:r>
      <w:r w:rsidR="00026092" w:rsidRPr="00622DE1">
        <w:rPr>
          <w:rFonts w:ascii="Book Antiqua" w:hAnsi="Book Antiqua"/>
          <w:i/>
          <w:iCs/>
          <w:color w:val="2A2A2A"/>
          <w:w w:val="105"/>
          <w:szCs w:val="24"/>
          <w:u w:val="single"/>
          <w:lang w:val="es-PR"/>
        </w:rPr>
        <w:t>de</w:t>
      </w:r>
      <w:r w:rsidR="00026092" w:rsidRPr="00622DE1">
        <w:rPr>
          <w:rFonts w:ascii="Book Antiqua" w:hAnsi="Book Antiqua"/>
          <w:i/>
          <w:iCs/>
          <w:color w:val="2A2A2A"/>
          <w:spacing w:val="-16"/>
          <w:w w:val="105"/>
          <w:szCs w:val="24"/>
          <w:u w:val="single"/>
          <w:lang w:val="es-PR"/>
        </w:rPr>
        <w:t xml:space="preserve"> </w:t>
      </w:r>
      <w:r w:rsidR="00026092" w:rsidRPr="00622DE1">
        <w:rPr>
          <w:rFonts w:ascii="Book Antiqua" w:hAnsi="Book Antiqua"/>
          <w:i/>
          <w:iCs/>
          <w:color w:val="2A2A2A"/>
          <w:w w:val="105"/>
          <w:szCs w:val="24"/>
          <w:u w:val="single"/>
          <w:lang w:val="es-PR"/>
        </w:rPr>
        <w:t>Riesgo</w:t>
      </w:r>
      <w:r w:rsidR="00074D7A" w:rsidRPr="00622DE1">
        <w:rPr>
          <w:rFonts w:ascii="Book Antiqua" w:hAnsi="Book Antiqua"/>
          <w:i/>
          <w:iCs/>
          <w:color w:val="2A2A2A"/>
          <w:w w:val="105"/>
          <w:szCs w:val="24"/>
          <w:u w:val="single"/>
          <w:lang w:val="es-PR"/>
        </w:rPr>
        <w:t>s</w:t>
      </w:r>
      <w:r w:rsidR="00026092" w:rsidRPr="00622DE1">
        <w:rPr>
          <w:rFonts w:ascii="Book Antiqua" w:hAnsi="Book Antiqua"/>
          <w:i/>
          <w:iCs/>
          <w:color w:val="2A2A2A"/>
          <w:spacing w:val="-15"/>
          <w:w w:val="105"/>
          <w:szCs w:val="24"/>
          <w:u w:val="single"/>
          <w:lang w:val="es-PR"/>
        </w:rPr>
        <w:t xml:space="preserve"> </w:t>
      </w:r>
      <w:r w:rsidR="00026092" w:rsidRPr="00622DE1">
        <w:rPr>
          <w:rFonts w:ascii="Book Antiqua" w:hAnsi="Book Antiqua"/>
          <w:i/>
          <w:iCs/>
          <w:color w:val="2A2A2A"/>
          <w:w w:val="105"/>
          <w:szCs w:val="24"/>
          <w:u w:val="single"/>
          <w:lang w:val="es-PR"/>
        </w:rPr>
        <w:t>utilizada</w:t>
      </w:r>
      <w:r w:rsidR="00026092" w:rsidRPr="00622DE1">
        <w:rPr>
          <w:rFonts w:ascii="Book Antiqua" w:hAnsi="Book Antiqua"/>
          <w:i/>
          <w:iCs/>
          <w:color w:val="2A2A2A"/>
          <w:spacing w:val="-15"/>
          <w:w w:val="105"/>
          <w:szCs w:val="24"/>
          <w:u w:val="single"/>
          <w:lang w:val="es-PR"/>
        </w:rPr>
        <w:t xml:space="preserve"> </w:t>
      </w:r>
      <w:r w:rsidR="00026092" w:rsidRPr="00622DE1">
        <w:rPr>
          <w:rFonts w:ascii="Book Antiqua" w:hAnsi="Book Antiqua"/>
          <w:i/>
          <w:iCs/>
          <w:color w:val="2A2A2A"/>
          <w:w w:val="105"/>
          <w:szCs w:val="24"/>
          <w:u w:val="single"/>
          <w:lang w:val="es-PR"/>
        </w:rPr>
        <w:t>por</w:t>
      </w:r>
      <w:r w:rsidR="00026092" w:rsidRPr="00622DE1">
        <w:rPr>
          <w:rFonts w:ascii="Book Antiqua" w:hAnsi="Book Antiqua"/>
          <w:i/>
          <w:iCs/>
          <w:color w:val="2A2A2A"/>
          <w:spacing w:val="-15"/>
          <w:w w:val="105"/>
          <w:szCs w:val="24"/>
          <w:u w:val="single"/>
          <w:lang w:val="es-PR"/>
        </w:rPr>
        <w:t xml:space="preserve"> </w:t>
      </w:r>
      <w:r w:rsidR="00026092" w:rsidRPr="00622DE1">
        <w:rPr>
          <w:rFonts w:ascii="Book Antiqua" w:hAnsi="Book Antiqua"/>
          <w:i/>
          <w:iCs/>
          <w:color w:val="3F3F3F"/>
          <w:w w:val="105"/>
          <w:szCs w:val="24"/>
          <w:u w:val="single"/>
          <w:lang w:val="es-PR"/>
        </w:rPr>
        <w:t>e</w:t>
      </w:r>
      <w:r w:rsidR="00026092" w:rsidRPr="00622DE1">
        <w:rPr>
          <w:rFonts w:ascii="Book Antiqua" w:hAnsi="Book Antiqua"/>
          <w:i/>
          <w:iCs/>
          <w:color w:val="151515"/>
          <w:w w:val="105"/>
          <w:szCs w:val="24"/>
          <w:u w:val="single"/>
          <w:lang w:val="es-PR"/>
        </w:rPr>
        <w:t>l</w:t>
      </w:r>
      <w:r w:rsidR="00026092" w:rsidRPr="00622DE1">
        <w:rPr>
          <w:rFonts w:ascii="Book Antiqua" w:hAnsi="Book Antiqua"/>
          <w:i/>
          <w:iCs/>
          <w:color w:val="151515"/>
          <w:spacing w:val="-15"/>
          <w:w w:val="105"/>
          <w:szCs w:val="24"/>
          <w:u w:val="single"/>
          <w:lang w:val="es-PR"/>
        </w:rPr>
        <w:t xml:space="preserve"> </w:t>
      </w:r>
      <w:r w:rsidR="00026092" w:rsidRPr="00622DE1">
        <w:rPr>
          <w:rFonts w:ascii="Book Antiqua" w:hAnsi="Book Antiqua"/>
          <w:i/>
          <w:iCs/>
          <w:color w:val="2A2A2A"/>
          <w:w w:val="105"/>
          <w:szCs w:val="24"/>
          <w:u w:val="single"/>
          <w:lang w:val="es-PR"/>
        </w:rPr>
        <w:t>Departamento</w:t>
      </w:r>
      <w:r w:rsidR="00026092" w:rsidRPr="00622DE1">
        <w:rPr>
          <w:rFonts w:ascii="Book Antiqua" w:hAnsi="Book Antiqua"/>
          <w:i/>
          <w:iCs/>
          <w:color w:val="2A2A2A"/>
          <w:spacing w:val="-15"/>
          <w:w w:val="105"/>
          <w:szCs w:val="24"/>
          <w:u w:val="single"/>
          <w:lang w:val="es-PR"/>
        </w:rPr>
        <w:t xml:space="preserve"> </w:t>
      </w:r>
      <w:r w:rsidR="00026092" w:rsidRPr="00622DE1">
        <w:rPr>
          <w:rFonts w:ascii="Book Antiqua" w:hAnsi="Book Antiqua"/>
          <w:i/>
          <w:iCs/>
          <w:color w:val="2A2A2A"/>
          <w:w w:val="105"/>
          <w:szCs w:val="24"/>
          <w:u w:val="single"/>
          <w:lang w:val="es-PR"/>
        </w:rPr>
        <w:t>de</w:t>
      </w:r>
      <w:r w:rsidR="00026092" w:rsidRPr="00622DE1">
        <w:rPr>
          <w:rFonts w:ascii="Book Antiqua" w:hAnsi="Book Antiqua"/>
          <w:i/>
          <w:iCs/>
          <w:color w:val="2A2A2A"/>
          <w:spacing w:val="-15"/>
          <w:w w:val="105"/>
          <w:szCs w:val="24"/>
          <w:u w:val="single"/>
          <w:lang w:val="es-PR"/>
        </w:rPr>
        <w:t xml:space="preserve"> </w:t>
      </w:r>
      <w:r w:rsidR="00026092" w:rsidRPr="00622DE1">
        <w:rPr>
          <w:rFonts w:ascii="Book Antiqua" w:hAnsi="Book Antiqua"/>
          <w:i/>
          <w:iCs/>
          <w:color w:val="2A2A2A"/>
          <w:w w:val="105"/>
          <w:szCs w:val="24"/>
          <w:u w:val="single"/>
          <w:lang w:val="es-PR"/>
        </w:rPr>
        <w:t>Justicia,</w:t>
      </w:r>
      <w:r w:rsidR="00074D7A" w:rsidRPr="00622DE1">
        <w:rPr>
          <w:rFonts w:ascii="Book Antiqua" w:hAnsi="Book Antiqua"/>
          <w:i/>
          <w:iCs/>
          <w:color w:val="2A2A2A"/>
          <w:w w:val="105"/>
          <w:szCs w:val="24"/>
          <w:u w:val="single"/>
          <w:lang w:val="es-PR"/>
        </w:rPr>
        <w:t xml:space="preserve"> conforme a su </w:t>
      </w:r>
      <w:r w:rsidR="00203A5B" w:rsidRPr="00622DE1">
        <w:rPr>
          <w:rFonts w:ascii="Book Antiqua" w:hAnsi="Book Antiqua"/>
          <w:i/>
          <w:iCs/>
          <w:color w:val="2F2F2F"/>
          <w:w w:val="105"/>
          <w:u w:val="single"/>
          <w:lang w:val="es-PR"/>
        </w:rPr>
        <w:t>Orden</w:t>
      </w:r>
      <w:r w:rsidR="00203A5B" w:rsidRPr="00622DE1">
        <w:rPr>
          <w:rFonts w:ascii="Book Antiqua" w:hAnsi="Book Antiqua"/>
          <w:i/>
          <w:iCs/>
          <w:color w:val="2F2F2F"/>
          <w:spacing w:val="-5"/>
          <w:w w:val="105"/>
          <w:u w:val="single"/>
          <w:lang w:val="es-PR"/>
        </w:rPr>
        <w:t xml:space="preserve"> </w:t>
      </w:r>
      <w:r w:rsidR="00203A5B" w:rsidRPr="00622DE1">
        <w:rPr>
          <w:rFonts w:ascii="Book Antiqua" w:hAnsi="Book Antiqua"/>
          <w:i/>
          <w:iCs/>
          <w:color w:val="2F2F2F"/>
          <w:w w:val="105"/>
          <w:u w:val="single"/>
          <w:lang w:val="es-PR"/>
        </w:rPr>
        <w:t xml:space="preserve">Administrativa </w:t>
      </w:r>
      <w:proofErr w:type="gramStart"/>
      <w:r w:rsidR="006901E8" w:rsidRPr="00622DE1">
        <w:rPr>
          <w:rFonts w:ascii="Book Antiqua" w:hAnsi="Book Antiqua"/>
          <w:i/>
          <w:iCs/>
          <w:color w:val="3F3F3F"/>
          <w:w w:val="105"/>
          <w:u w:val="single"/>
          <w:lang w:val="es-PR"/>
        </w:rPr>
        <w:t>Núm.</w:t>
      </w:r>
      <w:r w:rsidR="00203A5B" w:rsidRPr="00622DE1">
        <w:rPr>
          <w:rFonts w:ascii="Book Antiqua" w:hAnsi="Book Antiqua"/>
          <w:i/>
          <w:iCs/>
          <w:color w:val="3F3F3F"/>
          <w:w w:val="105"/>
          <w:u w:val="single"/>
          <w:lang w:val="es-PR"/>
        </w:rPr>
        <w:t>.</w:t>
      </w:r>
      <w:proofErr w:type="gramEnd"/>
      <w:r w:rsidR="00203A5B" w:rsidRPr="00622DE1">
        <w:rPr>
          <w:rFonts w:ascii="Book Antiqua" w:hAnsi="Book Antiqua"/>
          <w:i/>
          <w:iCs/>
          <w:color w:val="3F3F3F"/>
          <w:w w:val="105"/>
          <w:u w:val="single"/>
          <w:lang w:val="es-PR"/>
        </w:rPr>
        <w:t xml:space="preserve"> 2023-08</w:t>
      </w:r>
      <w:r w:rsidR="00203A5B" w:rsidRPr="00622DE1">
        <w:rPr>
          <w:color w:val="3F3F3F"/>
          <w:w w:val="105"/>
          <w:u w:val="single"/>
          <w:lang w:val="es-PR"/>
        </w:rPr>
        <w:t>.</w:t>
      </w:r>
    </w:p>
    <w:p w14:paraId="2D9D7B7F" w14:textId="3934CCFF"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Sección 3</w:t>
      </w:r>
      <w:r w:rsidR="009B62B2" w:rsidRPr="000E6188">
        <w:rPr>
          <w:rFonts w:ascii="Book Antiqua" w:hAnsi="Book Antiqua"/>
          <w:szCs w:val="24"/>
          <w:lang w:val="es-PR" w:eastAsia="es-PR"/>
        </w:rPr>
        <w:t xml:space="preserve">.-Por la presente se deroga cualquier ley, o parte de ley, que sea incompatible con ésta. </w:t>
      </w:r>
      <w:r w:rsidR="00FA213A">
        <w:rPr>
          <w:rFonts w:ascii="Book Antiqua" w:hAnsi="Book Antiqua"/>
          <w:szCs w:val="24"/>
          <w:lang w:val="es-PR" w:eastAsia="es-PR"/>
        </w:rPr>
        <w:t xml:space="preserve"> </w:t>
      </w:r>
    </w:p>
    <w:p w14:paraId="0D9781B2" w14:textId="42903AF9"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Sección 4</w:t>
      </w:r>
      <w:r w:rsidR="009B62B2" w:rsidRPr="000E6188">
        <w:rPr>
          <w:rFonts w:ascii="Book Antiqua" w:hAnsi="Book Antiqua"/>
          <w:szCs w:val="24"/>
          <w:lang w:val="es-PR" w:eastAsia="es-PR"/>
        </w:rPr>
        <w:t xml:space="preserve">.-Las disposiciones de esta Ley prevalecerán sobre cualquier otra disposición de ley que no estuviere en armonía con lo aquí establecido. </w:t>
      </w:r>
    </w:p>
    <w:p w14:paraId="085732E1" w14:textId="7290ECA1"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Sección 5</w:t>
      </w:r>
      <w:r w:rsidR="009B62B2" w:rsidRPr="000E6188">
        <w:rPr>
          <w:rFonts w:ascii="Book Antiqua" w:hAnsi="Book Antiqua"/>
          <w:szCs w:val="24"/>
          <w:lang w:val="es-PR" w:eastAsia="es-PR"/>
        </w:rPr>
        <w:t xml:space="preserve">.-Si cualquier cláusula, párrafo, artículo, o parte de esta Ley fuera declarada inconstitucional o nula por un tribunal con jurisdicción, la sentencia dictada no </w:t>
      </w:r>
      <w:r w:rsidR="009B62B2" w:rsidRPr="000E6188">
        <w:rPr>
          <w:rFonts w:ascii="Book Antiqua" w:hAnsi="Book Antiqua"/>
          <w:szCs w:val="24"/>
          <w:lang w:val="es-PR" w:eastAsia="es-PR"/>
        </w:rPr>
        <w:lastRenderedPageBreak/>
        <w:t xml:space="preserve">afectará ni invalidará el resto de esta Ley y su efecto se limitará a la cláusula, párrafo, artículo o parte declarada inconstitucional o nula. </w:t>
      </w:r>
    </w:p>
    <w:p w14:paraId="723842FB" w14:textId="6F9498CE" w:rsidR="009B62B2" w:rsidRDefault="00C45FC0" w:rsidP="000269F7">
      <w:pPr>
        <w:spacing w:line="480" w:lineRule="auto"/>
        <w:ind w:firstLine="567"/>
        <w:jc w:val="both"/>
        <w:rPr>
          <w:rFonts w:ascii="Book Antiqua" w:hAnsi="Book Antiqua"/>
          <w:lang w:val="es-ES_tradnl"/>
        </w:rPr>
      </w:pPr>
      <w:r>
        <w:rPr>
          <w:rFonts w:ascii="Book Antiqua" w:hAnsi="Book Antiqua"/>
          <w:szCs w:val="24"/>
          <w:lang w:val="es-PR" w:eastAsia="es-PR"/>
        </w:rPr>
        <w:t>Sección 6</w:t>
      </w:r>
      <w:r w:rsidR="009B62B2" w:rsidRPr="000E6188">
        <w:rPr>
          <w:rFonts w:ascii="Book Antiqua" w:hAnsi="Book Antiqua"/>
          <w:szCs w:val="24"/>
          <w:lang w:val="es-PR" w:eastAsia="es-PR"/>
        </w:rPr>
        <w:t>.-Esta Ley entrará en vigor inmediatamente después de su aprobación.</w:t>
      </w:r>
      <w:bookmarkEnd w:id="2"/>
    </w:p>
    <w:sectPr w:rsidR="009B62B2"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F3860" w14:textId="77777777" w:rsidR="00912B72" w:rsidRDefault="00912B72" w:rsidP="00CD4499">
      <w:r>
        <w:separator/>
      </w:r>
    </w:p>
  </w:endnote>
  <w:endnote w:type="continuationSeparator" w:id="0">
    <w:p w14:paraId="7ECC69E9" w14:textId="77777777" w:rsidR="00912B72" w:rsidRDefault="00912B72"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FC415" w14:textId="77777777" w:rsidR="00912B72" w:rsidRDefault="00912B72" w:rsidP="00CD4499">
      <w:r>
        <w:separator/>
      </w:r>
    </w:p>
  </w:footnote>
  <w:footnote w:type="continuationSeparator" w:id="0">
    <w:p w14:paraId="15F88909" w14:textId="77777777" w:rsidR="00912B72" w:rsidRDefault="00912B72"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EF2410" w:rsidRDefault="00EF2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1003">
      <w:rPr>
        <w:rStyle w:val="PageNumber"/>
        <w:noProof/>
      </w:rPr>
      <w:t>7</w:t>
    </w:r>
    <w:r>
      <w:rPr>
        <w:rStyle w:val="PageNumber"/>
      </w:rPr>
      <w:fldChar w:fldCharType="end"/>
    </w:r>
  </w:p>
  <w:p w14:paraId="67D9E80A" w14:textId="77777777" w:rsidR="00EF2410" w:rsidRDefault="00EF241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92664"/>
    <w:multiLevelType w:val="hybridMultilevel"/>
    <w:tmpl w:val="C5DC34B2"/>
    <w:lvl w:ilvl="0" w:tplc="47A4B2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9562B9"/>
    <w:multiLevelType w:val="hybridMultilevel"/>
    <w:tmpl w:val="CF16F576"/>
    <w:lvl w:ilvl="0" w:tplc="F29005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8979BA"/>
    <w:multiLevelType w:val="hybridMultilevel"/>
    <w:tmpl w:val="1D324BD8"/>
    <w:lvl w:ilvl="0" w:tplc="42263DE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C210A3"/>
    <w:multiLevelType w:val="hybridMultilevel"/>
    <w:tmpl w:val="0E04085C"/>
    <w:lvl w:ilvl="0" w:tplc="C518C4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A577928"/>
    <w:multiLevelType w:val="hybridMultilevel"/>
    <w:tmpl w:val="7BC6CF88"/>
    <w:lvl w:ilvl="0" w:tplc="165C39D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487F94"/>
    <w:multiLevelType w:val="hybridMultilevel"/>
    <w:tmpl w:val="C82012B8"/>
    <w:lvl w:ilvl="0" w:tplc="143812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E7B7340"/>
    <w:multiLevelType w:val="hybridMultilevel"/>
    <w:tmpl w:val="9730A5CE"/>
    <w:lvl w:ilvl="0" w:tplc="FD149F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224DAD"/>
    <w:multiLevelType w:val="hybridMultilevel"/>
    <w:tmpl w:val="75885D3A"/>
    <w:lvl w:ilvl="0" w:tplc="03286F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63D4A0E"/>
    <w:multiLevelType w:val="hybridMultilevel"/>
    <w:tmpl w:val="D65C3EFE"/>
    <w:lvl w:ilvl="0" w:tplc="16F4FF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83F4F5C"/>
    <w:multiLevelType w:val="hybridMultilevel"/>
    <w:tmpl w:val="6A6E89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D5F0360"/>
    <w:multiLevelType w:val="hybridMultilevel"/>
    <w:tmpl w:val="8870DB64"/>
    <w:lvl w:ilvl="0" w:tplc="F84630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45661641">
    <w:abstractNumId w:val="0"/>
  </w:num>
  <w:num w:numId="2" w16cid:durableId="1759327427">
    <w:abstractNumId w:val="10"/>
  </w:num>
  <w:num w:numId="3" w16cid:durableId="1965841502">
    <w:abstractNumId w:val="11"/>
  </w:num>
  <w:num w:numId="4" w16cid:durableId="2096366291">
    <w:abstractNumId w:val="5"/>
  </w:num>
  <w:num w:numId="5" w16cid:durableId="544097067">
    <w:abstractNumId w:val="2"/>
  </w:num>
  <w:num w:numId="6" w16cid:durableId="48305741">
    <w:abstractNumId w:val="8"/>
  </w:num>
  <w:num w:numId="7" w16cid:durableId="1846240033">
    <w:abstractNumId w:val="9"/>
  </w:num>
  <w:num w:numId="8" w16cid:durableId="1102459728">
    <w:abstractNumId w:val="1"/>
  </w:num>
  <w:num w:numId="9" w16cid:durableId="1845436498">
    <w:abstractNumId w:val="3"/>
  </w:num>
  <w:num w:numId="10" w16cid:durableId="411129000">
    <w:abstractNumId w:val="12"/>
  </w:num>
  <w:num w:numId="11" w16cid:durableId="1309432793">
    <w:abstractNumId w:val="6"/>
  </w:num>
  <w:num w:numId="12" w16cid:durableId="1674450654">
    <w:abstractNumId w:val="4"/>
  </w:num>
  <w:num w:numId="13" w16cid:durableId="353965655">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317"/>
    <w:rsid w:val="000005FE"/>
    <w:rsid w:val="00002155"/>
    <w:rsid w:val="00002D50"/>
    <w:rsid w:val="00004F31"/>
    <w:rsid w:val="00006842"/>
    <w:rsid w:val="000103E8"/>
    <w:rsid w:val="00011723"/>
    <w:rsid w:val="0001202E"/>
    <w:rsid w:val="00012469"/>
    <w:rsid w:val="000136A0"/>
    <w:rsid w:val="00020B8E"/>
    <w:rsid w:val="0002388F"/>
    <w:rsid w:val="00024398"/>
    <w:rsid w:val="000257F1"/>
    <w:rsid w:val="00025C6B"/>
    <w:rsid w:val="00026092"/>
    <w:rsid w:val="000269F7"/>
    <w:rsid w:val="00031003"/>
    <w:rsid w:val="00031A46"/>
    <w:rsid w:val="00031B64"/>
    <w:rsid w:val="0003279E"/>
    <w:rsid w:val="00033578"/>
    <w:rsid w:val="0003425B"/>
    <w:rsid w:val="000347E5"/>
    <w:rsid w:val="000355A0"/>
    <w:rsid w:val="00035EA0"/>
    <w:rsid w:val="00037710"/>
    <w:rsid w:val="000405A2"/>
    <w:rsid w:val="00040F4F"/>
    <w:rsid w:val="00041804"/>
    <w:rsid w:val="000420CF"/>
    <w:rsid w:val="00042C39"/>
    <w:rsid w:val="00042DC0"/>
    <w:rsid w:val="00043217"/>
    <w:rsid w:val="00043609"/>
    <w:rsid w:val="00043C91"/>
    <w:rsid w:val="00044240"/>
    <w:rsid w:val="0004604E"/>
    <w:rsid w:val="00047EF7"/>
    <w:rsid w:val="00050D9F"/>
    <w:rsid w:val="0005142F"/>
    <w:rsid w:val="0005202E"/>
    <w:rsid w:val="000522A2"/>
    <w:rsid w:val="000531D0"/>
    <w:rsid w:val="000538EC"/>
    <w:rsid w:val="00054836"/>
    <w:rsid w:val="00055085"/>
    <w:rsid w:val="00055413"/>
    <w:rsid w:val="00056691"/>
    <w:rsid w:val="00056A03"/>
    <w:rsid w:val="00060793"/>
    <w:rsid w:val="00060A17"/>
    <w:rsid w:val="00061D8A"/>
    <w:rsid w:val="000624E9"/>
    <w:rsid w:val="00062616"/>
    <w:rsid w:val="00062B00"/>
    <w:rsid w:val="000652B8"/>
    <w:rsid w:val="0006665A"/>
    <w:rsid w:val="00070127"/>
    <w:rsid w:val="00070455"/>
    <w:rsid w:val="00072357"/>
    <w:rsid w:val="000737AB"/>
    <w:rsid w:val="00074D7A"/>
    <w:rsid w:val="000753A7"/>
    <w:rsid w:val="00077091"/>
    <w:rsid w:val="00080174"/>
    <w:rsid w:val="00080722"/>
    <w:rsid w:val="0008141B"/>
    <w:rsid w:val="0008264A"/>
    <w:rsid w:val="00082B26"/>
    <w:rsid w:val="00082C4C"/>
    <w:rsid w:val="00086571"/>
    <w:rsid w:val="00086E19"/>
    <w:rsid w:val="000929E5"/>
    <w:rsid w:val="00092F1D"/>
    <w:rsid w:val="00093EFA"/>
    <w:rsid w:val="00094FC2"/>
    <w:rsid w:val="000A0E28"/>
    <w:rsid w:val="000A1C3C"/>
    <w:rsid w:val="000A2005"/>
    <w:rsid w:val="000A2A9B"/>
    <w:rsid w:val="000A6255"/>
    <w:rsid w:val="000A62CE"/>
    <w:rsid w:val="000A7382"/>
    <w:rsid w:val="000B059A"/>
    <w:rsid w:val="000B21F3"/>
    <w:rsid w:val="000B2206"/>
    <w:rsid w:val="000B2AE5"/>
    <w:rsid w:val="000B3DBD"/>
    <w:rsid w:val="000B4CF9"/>
    <w:rsid w:val="000B5AB7"/>
    <w:rsid w:val="000B6245"/>
    <w:rsid w:val="000B7B19"/>
    <w:rsid w:val="000C03E1"/>
    <w:rsid w:val="000C06CA"/>
    <w:rsid w:val="000C07FF"/>
    <w:rsid w:val="000C0AD1"/>
    <w:rsid w:val="000C46E7"/>
    <w:rsid w:val="000C5EE3"/>
    <w:rsid w:val="000C6116"/>
    <w:rsid w:val="000C67BD"/>
    <w:rsid w:val="000D492F"/>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68F"/>
    <w:rsid w:val="0015573E"/>
    <w:rsid w:val="00156309"/>
    <w:rsid w:val="00156DB4"/>
    <w:rsid w:val="00157368"/>
    <w:rsid w:val="0016088A"/>
    <w:rsid w:val="00161939"/>
    <w:rsid w:val="00161C20"/>
    <w:rsid w:val="001623DE"/>
    <w:rsid w:val="00162461"/>
    <w:rsid w:val="00166894"/>
    <w:rsid w:val="00170091"/>
    <w:rsid w:val="001707DF"/>
    <w:rsid w:val="00173BA8"/>
    <w:rsid w:val="0017403C"/>
    <w:rsid w:val="00174A67"/>
    <w:rsid w:val="00175136"/>
    <w:rsid w:val="001766F9"/>
    <w:rsid w:val="001819D9"/>
    <w:rsid w:val="00186495"/>
    <w:rsid w:val="00190AA0"/>
    <w:rsid w:val="00191558"/>
    <w:rsid w:val="00191E83"/>
    <w:rsid w:val="00196DEC"/>
    <w:rsid w:val="0019751C"/>
    <w:rsid w:val="001A0BA2"/>
    <w:rsid w:val="001A26C1"/>
    <w:rsid w:val="001A2C95"/>
    <w:rsid w:val="001A4A8B"/>
    <w:rsid w:val="001A7BF0"/>
    <w:rsid w:val="001B0DB4"/>
    <w:rsid w:val="001B2059"/>
    <w:rsid w:val="001B3EA9"/>
    <w:rsid w:val="001B4816"/>
    <w:rsid w:val="001B555A"/>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4013"/>
    <w:rsid w:val="001D5739"/>
    <w:rsid w:val="001D5A82"/>
    <w:rsid w:val="001D5E9A"/>
    <w:rsid w:val="001D6A55"/>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30C"/>
    <w:rsid w:val="001F3B43"/>
    <w:rsid w:val="001F5BAA"/>
    <w:rsid w:val="001F707E"/>
    <w:rsid w:val="0020126F"/>
    <w:rsid w:val="00202B00"/>
    <w:rsid w:val="00203A5B"/>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036A"/>
    <w:rsid w:val="00234F55"/>
    <w:rsid w:val="00235B5E"/>
    <w:rsid w:val="00235C65"/>
    <w:rsid w:val="00235C6F"/>
    <w:rsid w:val="00236CE5"/>
    <w:rsid w:val="0024157D"/>
    <w:rsid w:val="00241915"/>
    <w:rsid w:val="00242260"/>
    <w:rsid w:val="00243AF8"/>
    <w:rsid w:val="00243F28"/>
    <w:rsid w:val="00244A54"/>
    <w:rsid w:val="002451F5"/>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ABC"/>
    <w:rsid w:val="00281B2B"/>
    <w:rsid w:val="002823FF"/>
    <w:rsid w:val="0028280C"/>
    <w:rsid w:val="00282A66"/>
    <w:rsid w:val="002851DD"/>
    <w:rsid w:val="0028689A"/>
    <w:rsid w:val="00287191"/>
    <w:rsid w:val="00287CB8"/>
    <w:rsid w:val="00290F53"/>
    <w:rsid w:val="00291B5F"/>
    <w:rsid w:val="0029459E"/>
    <w:rsid w:val="00294ED9"/>
    <w:rsid w:val="00295273"/>
    <w:rsid w:val="00297B93"/>
    <w:rsid w:val="002A0CFE"/>
    <w:rsid w:val="002A104A"/>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34E5"/>
    <w:rsid w:val="00345DB2"/>
    <w:rsid w:val="00346834"/>
    <w:rsid w:val="00347791"/>
    <w:rsid w:val="003500A7"/>
    <w:rsid w:val="0035098B"/>
    <w:rsid w:val="00350AE8"/>
    <w:rsid w:val="00351E7D"/>
    <w:rsid w:val="00353116"/>
    <w:rsid w:val="003537B3"/>
    <w:rsid w:val="00353D64"/>
    <w:rsid w:val="00353D8D"/>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4D4A"/>
    <w:rsid w:val="003858CF"/>
    <w:rsid w:val="00386309"/>
    <w:rsid w:val="003867C0"/>
    <w:rsid w:val="0039200D"/>
    <w:rsid w:val="00393AE4"/>
    <w:rsid w:val="00396D3F"/>
    <w:rsid w:val="00396DF8"/>
    <w:rsid w:val="0039718B"/>
    <w:rsid w:val="003971C9"/>
    <w:rsid w:val="0039792A"/>
    <w:rsid w:val="00397ADE"/>
    <w:rsid w:val="003A03FF"/>
    <w:rsid w:val="003A040E"/>
    <w:rsid w:val="003A05B6"/>
    <w:rsid w:val="003A14DB"/>
    <w:rsid w:val="003A1791"/>
    <w:rsid w:val="003A6847"/>
    <w:rsid w:val="003B0ADE"/>
    <w:rsid w:val="003B170B"/>
    <w:rsid w:val="003B1BAE"/>
    <w:rsid w:val="003B21C6"/>
    <w:rsid w:val="003B2A6B"/>
    <w:rsid w:val="003B2BFE"/>
    <w:rsid w:val="003B31FE"/>
    <w:rsid w:val="003B3900"/>
    <w:rsid w:val="003B3B02"/>
    <w:rsid w:val="003B4B63"/>
    <w:rsid w:val="003B4FB6"/>
    <w:rsid w:val="003B76E5"/>
    <w:rsid w:val="003B7CDA"/>
    <w:rsid w:val="003C1291"/>
    <w:rsid w:val="003C145B"/>
    <w:rsid w:val="003C1D6E"/>
    <w:rsid w:val="003C3445"/>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987"/>
    <w:rsid w:val="003F7CFC"/>
    <w:rsid w:val="00400D41"/>
    <w:rsid w:val="00401590"/>
    <w:rsid w:val="00406E93"/>
    <w:rsid w:val="00410D70"/>
    <w:rsid w:val="00411846"/>
    <w:rsid w:val="00411ACA"/>
    <w:rsid w:val="00414257"/>
    <w:rsid w:val="004154A9"/>
    <w:rsid w:val="00415C21"/>
    <w:rsid w:val="00420C82"/>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04AA"/>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1464"/>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0BB"/>
    <w:rsid w:val="004A2140"/>
    <w:rsid w:val="004A254A"/>
    <w:rsid w:val="004A3034"/>
    <w:rsid w:val="004A3B9E"/>
    <w:rsid w:val="004A6428"/>
    <w:rsid w:val="004A7398"/>
    <w:rsid w:val="004A7599"/>
    <w:rsid w:val="004A75D8"/>
    <w:rsid w:val="004B1781"/>
    <w:rsid w:val="004B1882"/>
    <w:rsid w:val="004B2CCE"/>
    <w:rsid w:val="004B3284"/>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1E8"/>
    <w:rsid w:val="004D7BDF"/>
    <w:rsid w:val="004E1BA1"/>
    <w:rsid w:val="004E2907"/>
    <w:rsid w:val="004E454A"/>
    <w:rsid w:val="004E489E"/>
    <w:rsid w:val="004E543B"/>
    <w:rsid w:val="004E5876"/>
    <w:rsid w:val="004E5B89"/>
    <w:rsid w:val="004E5FE9"/>
    <w:rsid w:val="004E67A4"/>
    <w:rsid w:val="004E6F80"/>
    <w:rsid w:val="004E742A"/>
    <w:rsid w:val="004E78E6"/>
    <w:rsid w:val="004F153F"/>
    <w:rsid w:val="004F1E49"/>
    <w:rsid w:val="004F3805"/>
    <w:rsid w:val="004F4156"/>
    <w:rsid w:val="004F5CDF"/>
    <w:rsid w:val="004F675A"/>
    <w:rsid w:val="004F7690"/>
    <w:rsid w:val="00500B65"/>
    <w:rsid w:val="00500BDF"/>
    <w:rsid w:val="00500DCE"/>
    <w:rsid w:val="0050314D"/>
    <w:rsid w:val="0051081D"/>
    <w:rsid w:val="00510F94"/>
    <w:rsid w:val="00511BD3"/>
    <w:rsid w:val="005124DE"/>
    <w:rsid w:val="00512565"/>
    <w:rsid w:val="00513791"/>
    <w:rsid w:val="00513E74"/>
    <w:rsid w:val="00514D30"/>
    <w:rsid w:val="00517DA8"/>
    <w:rsid w:val="00523686"/>
    <w:rsid w:val="00525F09"/>
    <w:rsid w:val="00526AA7"/>
    <w:rsid w:val="0052738C"/>
    <w:rsid w:val="0052781C"/>
    <w:rsid w:val="00527B98"/>
    <w:rsid w:val="0053076A"/>
    <w:rsid w:val="00531959"/>
    <w:rsid w:val="005331AE"/>
    <w:rsid w:val="00533951"/>
    <w:rsid w:val="00534942"/>
    <w:rsid w:val="00535B48"/>
    <w:rsid w:val="00537DA0"/>
    <w:rsid w:val="00537E1B"/>
    <w:rsid w:val="00541036"/>
    <w:rsid w:val="005410F9"/>
    <w:rsid w:val="00541CA9"/>
    <w:rsid w:val="005432BA"/>
    <w:rsid w:val="00543D08"/>
    <w:rsid w:val="0055067C"/>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1BE8"/>
    <w:rsid w:val="00572187"/>
    <w:rsid w:val="005739DE"/>
    <w:rsid w:val="00574591"/>
    <w:rsid w:val="00581D48"/>
    <w:rsid w:val="00582EB0"/>
    <w:rsid w:val="0058401E"/>
    <w:rsid w:val="00584C24"/>
    <w:rsid w:val="005861F0"/>
    <w:rsid w:val="00587058"/>
    <w:rsid w:val="00590532"/>
    <w:rsid w:val="00590C59"/>
    <w:rsid w:val="00593423"/>
    <w:rsid w:val="00593963"/>
    <w:rsid w:val="00593C7D"/>
    <w:rsid w:val="005945B1"/>
    <w:rsid w:val="0059549A"/>
    <w:rsid w:val="00595C51"/>
    <w:rsid w:val="00596E11"/>
    <w:rsid w:val="00596FE9"/>
    <w:rsid w:val="00597121"/>
    <w:rsid w:val="005971F9"/>
    <w:rsid w:val="00597E6B"/>
    <w:rsid w:val="005A16FA"/>
    <w:rsid w:val="005A4442"/>
    <w:rsid w:val="005A599F"/>
    <w:rsid w:val="005A5BBD"/>
    <w:rsid w:val="005A6256"/>
    <w:rsid w:val="005A7C40"/>
    <w:rsid w:val="005B0000"/>
    <w:rsid w:val="005B02EE"/>
    <w:rsid w:val="005B36C2"/>
    <w:rsid w:val="005B3E8A"/>
    <w:rsid w:val="005B4FA9"/>
    <w:rsid w:val="005B5020"/>
    <w:rsid w:val="005B55F1"/>
    <w:rsid w:val="005B6655"/>
    <w:rsid w:val="005B6CEE"/>
    <w:rsid w:val="005B6FAD"/>
    <w:rsid w:val="005B717C"/>
    <w:rsid w:val="005C0EFE"/>
    <w:rsid w:val="005C24B8"/>
    <w:rsid w:val="005C4D4E"/>
    <w:rsid w:val="005C6B11"/>
    <w:rsid w:val="005C7BA7"/>
    <w:rsid w:val="005D0607"/>
    <w:rsid w:val="005D0FFD"/>
    <w:rsid w:val="005D1397"/>
    <w:rsid w:val="005D4C70"/>
    <w:rsid w:val="005D4EC2"/>
    <w:rsid w:val="005D5DED"/>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10C5"/>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768"/>
    <w:rsid w:val="00615D55"/>
    <w:rsid w:val="00615DDC"/>
    <w:rsid w:val="00616C1E"/>
    <w:rsid w:val="0061760A"/>
    <w:rsid w:val="00621F23"/>
    <w:rsid w:val="00622781"/>
    <w:rsid w:val="00622DE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7EEC"/>
    <w:rsid w:val="00660B80"/>
    <w:rsid w:val="00662BA2"/>
    <w:rsid w:val="00663018"/>
    <w:rsid w:val="006636FC"/>
    <w:rsid w:val="00664CC9"/>
    <w:rsid w:val="00664E3D"/>
    <w:rsid w:val="00665062"/>
    <w:rsid w:val="00665129"/>
    <w:rsid w:val="0067020F"/>
    <w:rsid w:val="0067793F"/>
    <w:rsid w:val="00677C69"/>
    <w:rsid w:val="00677CC0"/>
    <w:rsid w:val="00681459"/>
    <w:rsid w:val="006823AF"/>
    <w:rsid w:val="0068252F"/>
    <w:rsid w:val="00682EE0"/>
    <w:rsid w:val="00683D01"/>
    <w:rsid w:val="006842B0"/>
    <w:rsid w:val="006860CD"/>
    <w:rsid w:val="0068738A"/>
    <w:rsid w:val="00687886"/>
    <w:rsid w:val="006901E8"/>
    <w:rsid w:val="00692045"/>
    <w:rsid w:val="00692FC6"/>
    <w:rsid w:val="00694D0D"/>
    <w:rsid w:val="00695ACF"/>
    <w:rsid w:val="006966C1"/>
    <w:rsid w:val="00696A89"/>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6FF2"/>
    <w:rsid w:val="006B7104"/>
    <w:rsid w:val="006B7836"/>
    <w:rsid w:val="006B7EEA"/>
    <w:rsid w:val="006C0047"/>
    <w:rsid w:val="006C0522"/>
    <w:rsid w:val="006C0C49"/>
    <w:rsid w:val="006C1A3D"/>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9D7"/>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040E"/>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60F"/>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1F6D"/>
    <w:rsid w:val="00792664"/>
    <w:rsid w:val="007929C1"/>
    <w:rsid w:val="00795806"/>
    <w:rsid w:val="00795BAA"/>
    <w:rsid w:val="007A0E80"/>
    <w:rsid w:val="007A3264"/>
    <w:rsid w:val="007A37D9"/>
    <w:rsid w:val="007A7585"/>
    <w:rsid w:val="007B19A9"/>
    <w:rsid w:val="007B29E2"/>
    <w:rsid w:val="007B2B8D"/>
    <w:rsid w:val="007B44A2"/>
    <w:rsid w:val="007B59AE"/>
    <w:rsid w:val="007B63DC"/>
    <w:rsid w:val="007B7D29"/>
    <w:rsid w:val="007C1691"/>
    <w:rsid w:val="007C2C93"/>
    <w:rsid w:val="007C3769"/>
    <w:rsid w:val="007C4201"/>
    <w:rsid w:val="007C61D1"/>
    <w:rsid w:val="007C6FE5"/>
    <w:rsid w:val="007C71BC"/>
    <w:rsid w:val="007C7505"/>
    <w:rsid w:val="007D26AB"/>
    <w:rsid w:val="007D2B46"/>
    <w:rsid w:val="007D313F"/>
    <w:rsid w:val="007D3574"/>
    <w:rsid w:val="007D59D4"/>
    <w:rsid w:val="007D5A38"/>
    <w:rsid w:val="007D6E3C"/>
    <w:rsid w:val="007D74B5"/>
    <w:rsid w:val="007E0E3C"/>
    <w:rsid w:val="007E302E"/>
    <w:rsid w:val="007E44A4"/>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3E72"/>
    <w:rsid w:val="008142FB"/>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1317"/>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BD2"/>
    <w:rsid w:val="00863FE3"/>
    <w:rsid w:val="00864E09"/>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876CB"/>
    <w:rsid w:val="00890DB3"/>
    <w:rsid w:val="008911EE"/>
    <w:rsid w:val="00891FC5"/>
    <w:rsid w:val="0089404B"/>
    <w:rsid w:val="0089559D"/>
    <w:rsid w:val="008A2465"/>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1A8"/>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4F6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2B72"/>
    <w:rsid w:val="00914155"/>
    <w:rsid w:val="0091497F"/>
    <w:rsid w:val="0091649D"/>
    <w:rsid w:val="0091663C"/>
    <w:rsid w:val="00917F74"/>
    <w:rsid w:val="00920202"/>
    <w:rsid w:val="00921E1C"/>
    <w:rsid w:val="00922612"/>
    <w:rsid w:val="0092349A"/>
    <w:rsid w:val="00924241"/>
    <w:rsid w:val="009251C4"/>
    <w:rsid w:val="0092551D"/>
    <w:rsid w:val="00925616"/>
    <w:rsid w:val="0092650E"/>
    <w:rsid w:val="00926578"/>
    <w:rsid w:val="00926725"/>
    <w:rsid w:val="009267BA"/>
    <w:rsid w:val="00926FBA"/>
    <w:rsid w:val="00927043"/>
    <w:rsid w:val="0092720D"/>
    <w:rsid w:val="00931A49"/>
    <w:rsid w:val="00932593"/>
    <w:rsid w:val="00932776"/>
    <w:rsid w:val="009344D8"/>
    <w:rsid w:val="00936159"/>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1FFC"/>
    <w:rsid w:val="009C23B7"/>
    <w:rsid w:val="009C2F0F"/>
    <w:rsid w:val="009C42FE"/>
    <w:rsid w:val="009C58EB"/>
    <w:rsid w:val="009C5BC3"/>
    <w:rsid w:val="009C5D19"/>
    <w:rsid w:val="009C5E9F"/>
    <w:rsid w:val="009C5F32"/>
    <w:rsid w:val="009C6364"/>
    <w:rsid w:val="009C655D"/>
    <w:rsid w:val="009C6C1A"/>
    <w:rsid w:val="009C7AA4"/>
    <w:rsid w:val="009D03A4"/>
    <w:rsid w:val="009D19C0"/>
    <w:rsid w:val="009D1B69"/>
    <w:rsid w:val="009D3003"/>
    <w:rsid w:val="009D486D"/>
    <w:rsid w:val="009D4EC6"/>
    <w:rsid w:val="009D5DE3"/>
    <w:rsid w:val="009D742A"/>
    <w:rsid w:val="009E18D3"/>
    <w:rsid w:val="009E43C6"/>
    <w:rsid w:val="009E6CB2"/>
    <w:rsid w:val="009E7ADD"/>
    <w:rsid w:val="009E7E3D"/>
    <w:rsid w:val="009F2D80"/>
    <w:rsid w:val="009F3A7E"/>
    <w:rsid w:val="009F42DC"/>
    <w:rsid w:val="009F7054"/>
    <w:rsid w:val="009F7B17"/>
    <w:rsid w:val="009F7DA3"/>
    <w:rsid w:val="00A01C8C"/>
    <w:rsid w:val="00A02EE6"/>
    <w:rsid w:val="00A044FF"/>
    <w:rsid w:val="00A047E1"/>
    <w:rsid w:val="00A04815"/>
    <w:rsid w:val="00A051E6"/>
    <w:rsid w:val="00A05400"/>
    <w:rsid w:val="00A05886"/>
    <w:rsid w:val="00A07DF2"/>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217F"/>
    <w:rsid w:val="00A2377F"/>
    <w:rsid w:val="00A247B4"/>
    <w:rsid w:val="00A25AD5"/>
    <w:rsid w:val="00A25B6F"/>
    <w:rsid w:val="00A27A70"/>
    <w:rsid w:val="00A300C2"/>
    <w:rsid w:val="00A32A6B"/>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2A07"/>
    <w:rsid w:val="00A52F5C"/>
    <w:rsid w:val="00A54BF1"/>
    <w:rsid w:val="00A55940"/>
    <w:rsid w:val="00A55A1F"/>
    <w:rsid w:val="00A563E0"/>
    <w:rsid w:val="00A56D6E"/>
    <w:rsid w:val="00A57426"/>
    <w:rsid w:val="00A61082"/>
    <w:rsid w:val="00A618F5"/>
    <w:rsid w:val="00A61D39"/>
    <w:rsid w:val="00A6275D"/>
    <w:rsid w:val="00A6307E"/>
    <w:rsid w:val="00A63CA4"/>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1C77"/>
    <w:rsid w:val="00AB3BE5"/>
    <w:rsid w:val="00AB4891"/>
    <w:rsid w:val="00AB70FF"/>
    <w:rsid w:val="00AB74A7"/>
    <w:rsid w:val="00AC1406"/>
    <w:rsid w:val="00AC2636"/>
    <w:rsid w:val="00AC2D6C"/>
    <w:rsid w:val="00AC32CD"/>
    <w:rsid w:val="00AC3CC7"/>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41A8"/>
    <w:rsid w:val="00B74C1F"/>
    <w:rsid w:val="00B76344"/>
    <w:rsid w:val="00B76C72"/>
    <w:rsid w:val="00B80C33"/>
    <w:rsid w:val="00B80DB9"/>
    <w:rsid w:val="00B825F6"/>
    <w:rsid w:val="00B8290A"/>
    <w:rsid w:val="00B845D9"/>
    <w:rsid w:val="00B855BA"/>
    <w:rsid w:val="00B8632D"/>
    <w:rsid w:val="00B90A84"/>
    <w:rsid w:val="00B90D51"/>
    <w:rsid w:val="00B9179A"/>
    <w:rsid w:val="00B93F4D"/>
    <w:rsid w:val="00B94C3D"/>
    <w:rsid w:val="00B959E9"/>
    <w:rsid w:val="00B96154"/>
    <w:rsid w:val="00B9642E"/>
    <w:rsid w:val="00B9709D"/>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2DD7"/>
    <w:rsid w:val="00BC35AE"/>
    <w:rsid w:val="00BC56A0"/>
    <w:rsid w:val="00BC56B2"/>
    <w:rsid w:val="00BC609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A48"/>
    <w:rsid w:val="00BE77FC"/>
    <w:rsid w:val="00BE794F"/>
    <w:rsid w:val="00BF312C"/>
    <w:rsid w:val="00BF3FA8"/>
    <w:rsid w:val="00BF4320"/>
    <w:rsid w:val="00BF4698"/>
    <w:rsid w:val="00BF5279"/>
    <w:rsid w:val="00BF54BF"/>
    <w:rsid w:val="00BF5CE2"/>
    <w:rsid w:val="00BF7A14"/>
    <w:rsid w:val="00C00107"/>
    <w:rsid w:val="00C001CC"/>
    <w:rsid w:val="00C00DBF"/>
    <w:rsid w:val="00C02E67"/>
    <w:rsid w:val="00C04170"/>
    <w:rsid w:val="00C04927"/>
    <w:rsid w:val="00C04F29"/>
    <w:rsid w:val="00C06FEC"/>
    <w:rsid w:val="00C10E02"/>
    <w:rsid w:val="00C127CB"/>
    <w:rsid w:val="00C13335"/>
    <w:rsid w:val="00C137A6"/>
    <w:rsid w:val="00C138C2"/>
    <w:rsid w:val="00C15C18"/>
    <w:rsid w:val="00C16361"/>
    <w:rsid w:val="00C16962"/>
    <w:rsid w:val="00C16B1C"/>
    <w:rsid w:val="00C216AA"/>
    <w:rsid w:val="00C23197"/>
    <w:rsid w:val="00C236D9"/>
    <w:rsid w:val="00C23E7B"/>
    <w:rsid w:val="00C24541"/>
    <w:rsid w:val="00C25F7A"/>
    <w:rsid w:val="00C27281"/>
    <w:rsid w:val="00C27979"/>
    <w:rsid w:val="00C27CE8"/>
    <w:rsid w:val="00C27E95"/>
    <w:rsid w:val="00C30902"/>
    <w:rsid w:val="00C30AA9"/>
    <w:rsid w:val="00C310C6"/>
    <w:rsid w:val="00C311A0"/>
    <w:rsid w:val="00C31DDE"/>
    <w:rsid w:val="00C3375C"/>
    <w:rsid w:val="00C33F02"/>
    <w:rsid w:val="00C35384"/>
    <w:rsid w:val="00C36550"/>
    <w:rsid w:val="00C370C3"/>
    <w:rsid w:val="00C3751E"/>
    <w:rsid w:val="00C400B6"/>
    <w:rsid w:val="00C40CFD"/>
    <w:rsid w:val="00C41BC0"/>
    <w:rsid w:val="00C42649"/>
    <w:rsid w:val="00C42D93"/>
    <w:rsid w:val="00C443EF"/>
    <w:rsid w:val="00C449E9"/>
    <w:rsid w:val="00C45FC0"/>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4BFA"/>
    <w:rsid w:val="00C953C9"/>
    <w:rsid w:val="00CA0A2E"/>
    <w:rsid w:val="00CA1AD9"/>
    <w:rsid w:val="00CA22C4"/>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38E8"/>
    <w:rsid w:val="00CD4499"/>
    <w:rsid w:val="00CD75C9"/>
    <w:rsid w:val="00CE0021"/>
    <w:rsid w:val="00CE0400"/>
    <w:rsid w:val="00CE0984"/>
    <w:rsid w:val="00CE1789"/>
    <w:rsid w:val="00CE2136"/>
    <w:rsid w:val="00CE320D"/>
    <w:rsid w:val="00CE3390"/>
    <w:rsid w:val="00CE56A7"/>
    <w:rsid w:val="00CE730B"/>
    <w:rsid w:val="00CF09CB"/>
    <w:rsid w:val="00CF0C9D"/>
    <w:rsid w:val="00CF13F1"/>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F22E5"/>
    <w:rsid w:val="00DF68A6"/>
    <w:rsid w:val="00E00ACF"/>
    <w:rsid w:val="00E03ECA"/>
    <w:rsid w:val="00E0518B"/>
    <w:rsid w:val="00E05833"/>
    <w:rsid w:val="00E0630A"/>
    <w:rsid w:val="00E10383"/>
    <w:rsid w:val="00E104E2"/>
    <w:rsid w:val="00E14EC9"/>
    <w:rsid w:val="00E17266"/>
    <w:rsid w:val="00E21C85"/>
    <w:rsid w:val="00E23C20"/>
    <w:rsid w:val="00E24158"/>
    <w:rsid w:val="00E2585E"/>
    <w:rsid w:val="00E25AFE"/>
    <w:rsid w:val="00E25FEF"/>
    <w:rsid w:val="00E2670E"/>
    <w:rsid w:val="00E26D05"/>
    <w:rsid w:val="00E27150"/>
    <w:rsid w:val="00E308D5"/>
    <w:rsid w:val="00E3196A"/>
    <w:rsid w:val="00E33500"/>
    <w:rsid w:val="00E34115"/>
    <w:rsid w:val="00E34BBD"/>
    <w:rsid w:val="00E37E91"/>
    <w:rsid w:val="00E40170"/>
    <w:rsid w:val="00E40632"/>
    <w:rsid w:val="00E40D37"/>
    <w:rsid w:val="00E42842"/>
    <w:rsid w:val="00E451E6"/>
    <w:rsid w:val="00E501EC"/>
    <w:rsid w:val="00E50228"/>
    <w:rsid w:val="00E517C0"/>
    <w:rsid w:val="00E5223E"/>
    <w:rsid w:val="00E52535"/>
    <w:rsid w:val="00E52E14"/>
    <w:rsid w:val="00E5407C"/>
    <w:rsid w:val="00E54CDC"/>
    <w:rsid w:val="00E552D7"/>
    <w:rsid w:val="00E5599F"/>
    <w:rsid w:val="00E55C53"/>
    <w:rsid w:val="00E5697B"/>
    <w:rsid w:val="00E56C23"/>
    <w:rsid w:val="00E601C1"/>
    <w:rsid w:val="00E61FA4"/>
    <w:rsid w:val="00E628FF"/>
    <w:rsid w:val="00E62947"/>
    <w:rsid w:val="00E643F1"/>
    <w:rsid w:val="00E64F1D"/>
    <w:rsid w:val="00E67230"/>
    <w:rsid w:val="00E67B46"/>
    <w:rsid w:val="00E71C0D"/>
    <w:rsid w:val="00E741BE"/>
    <w:rsid w:val="00E741E0"/>
    <w:rsid w:val="00E7515C"/>
    <w:rsid w:val="00E7595D"/>
    <w:rsid w:val="00E77A5A"/>
    <w:rsid w:val="00E77B00"/>
    <w:rsid w:val="00E81500"/>
    <w:rsid w:val="00E81DC9"/>
    <w:rsid w:val="00E82D05"/>
    <w:rsid w:val="00E83394"/>
    <w:rsid w:val="00E85FEB"/>
    <w:rsid w:val="00E87485"/>
    <w:rsid w:val="00E87C30"/>
    <w:rsid w:val="00E903AB"/>
    <w:rsid w:val="00E90B8F"/>
    <w:rsid w:val="00E92A5E"/>
    <w:rsid w:val="00E92ECA"/>
    <w:rsid w:val="00E93E74"/>
    <w:rsid w:val="00E93EFA"/>
    <w:rsid w:val="00E94C70"/>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4C9"/>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00D"/>
    <w:rsid w:val="00EE399B"/>
    <w:rsid w:val="00EE3A8A"/>
    <w:rsid w:val="00EE72C9"/>
    <w:rsid w:val="00EE7BC4"/>
    <w:rsid w:val="00EF0445"/>
    <w:rsid w:val="00EF1074"/>
    <w:rsid w:val="00EF2410"/>
    <w:rsid w:val="00EF2727"/>
    <w:rsid w:val="00EF3632"/>
    <w:rsid w:val="00EF4866"/>
    <w:rsid w:val="00EF5584"/>
    <w:rsid w:val="00F012E1"/>
    <w:rsid w:val="00F01A53"/>
    <w:rsid w:val="00F02EBA"/>
    <w:rsid w:val="00F03E7C"/>
    <w:rsid w:val="00F03E90"/>
    <w:rsid w:val="00F04221"/>
    <w:rsid w:val="00F046F6"/>
    <w:rsid w:val="00F07759"/>
    <w:rsid w:val="00F10F1D"/>
    <w:rsid w:val="00F13224"/>
    <w:rsid w:val="00F13C20"/>
    <w:rsid w:val="00F16426"/>
    <w:rsid w:val="00F164A0"/>
    <w:rsid w:val="00F16910"/>
    <w:rsid w:val="00F16D17"/>
    <w:rsid w:val="00F16EB4"/>
    <w:rsid w:val="00F17F95"/>
    <w:rsid w:val="00F21504"/>
    <w:rsid w:val="00F22627"/>
    <w:rsid w:val="00F22EC0"/>
    <w:rsid w:val="00F23A09"/>
    <w:rsid w:val="00F24E54"/>
    <w:rsid w:val="00F253E2"/>
    <w:rsid w:val="00F3098C"/>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13A"/>
    <w:rsid w:val="00FA2B6F"/>
    <w:rsid w:val="00FA5100"/>
    <w:rsid w:val="00FA5A9D"/>
    <w:rsid w:val="00FA67B9"/>
    <w:rsid w:val="00FB09A2"/>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0FDA"/>
    <w:rsid w:val="00FE11F7"/>
    <w:rsid w:val="00FE1465"/>
    <w:rsid w:val="00FE1635"/>
    <w:rsid w:val="00FE1D4A"/>
    <w:rsid w:val="00FE2781"/>
    <w:rsid w:val="00FE3D30"/>
    <w:rsid w:val="00FE3FD3"/>
    <w:rsid w:val="00FE4DB3"/>
    <w:rsid w:val="00FE7509"/>
    <w:rsid w:val="00FE7A00"/>
    <w:rsid w:val="00FE7E2A"/>
    <w:rsid w:val="00FF5205"/>
    <w:rsid w:val="00FF583D"/>
    <w:rsid w:val="00FF7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D8B7280A-49C2-4E36-A968-DFA583A3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A32A6B"/>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A32A6B"/>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unhideWhenUsed/>
    <w:rsid w:val="00267C9B"/>
    <w:rPr>
      <w:sz w:val="20"/>
    </w:rPr>
  </w:style>
  <w:style w:type="character" w:customStyle="1" w:styleId="EndnoteTextChar">
    <w:name w:val="Endnote Text Char"/>
    <w:link w:val="EndnoteText"/>
    <w:uiPriority w:val="99"/>
    <w:rsid w:val="00267C9B"/>
    <w:rPr>
      <w:lang w:val="en-US"/>
    </w:rPr>
  </w:style>
  <w:style w:type="character" w:styleId="EndnoteReference">
    <w:name w:val="endnote reference"/>
    <w:uiPriority w:val="99"/>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176627874">
      <w:bodyDiv w:val="1"/>
      <w:marLeft w:val="0"/>
      <w:marRight w:val="0"/>
      <w:marTop w:val="0"/>
      <w:marBottom w:val="0"/>
      <w:divBdr>
        <w:top w:val="none" w:sz="0" w:space="0" w:color="auto"/>
        <w:left w:val="none" w:sz="0" w:space="0" w:color="auto"/>
        <w:bottom w:val="none" w:sz="0" w:space="0" w:color="auto"/>
        <w:right w:val="none" w:sz="0" w:space="0" w:color="auto"/>
      </w:divBdr>
      <w:divsChild>
        <w:div w:id="1361516015">
          <w:marLeft w:val="0"/>
          <w:marRight w:val="0"/>
          <w:marTop w:val="0"/>
          <w:marBottom w:val="0"/>
          <w:divBdr>
            <w:top w:val="none" w:sz="0" w:space="0" w:color="auto"/>
            <w:left w:val="none" w:sz="0" w:space="0" w:color="auto"/>
            <w:bottom w:val="none" w:sz="0" w:space="0" w:color="auto"/>
            <w:right w:val="none" w:sz="0" w:space="0" w:color="auto"/>
          </w:divBdr>
          <w:divsChild>
            <w:div w:id="1587837012">
              <w:marLeft w:val="0"/>
              <w:marRight w:val="0"/>
              <w:marTop w:val="0"/>
              <w:marBottom w:val="0"/>
              <w:divBdr>
                <w:top w:val="none" w:sz="0" w:space="0" w:color="auto"/>
                <w:left w:val="none" w:sz="0" w:space="0" w:color="auto"/>
                <w:bottom w:val="none" w:sz="0" w:space="0" w:color="auto"/>
                <w:right w:val="none" w:sz="0" w:space="0" w:color="auto"/>
              </w:divBdr>
              <w:divsChild>
                <w:div w:id="60176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83928">
      <w:bodyDiv w:val="1"/>
      <w:marLeft w:val="0"/>
      <w:marRight w:val="0"/>
      <w:marTop w:val="0"/>
      <w:marBottom w:val="0"/>
      <w:divBdr>
        <w:top w:val="none" w:sz="0" w:space="0" w:color="auto"/>
        <w:left w:val="none" w:sz="0" w:space="0" w:color="auto"/>
        <w:bottom w:val="none" w:sz="0" w:space="0" w:color="auto"/>
        <w:right w:val="none" w:sz="0" w:space="0" w:color="auto"/>
      </w:divBdr>
      <w:divsChild>
        <w:div w:id="1108162307">
          <w:marLeft w:val="0"/>
          <w:marRight w:val="0"/>
          <w:marTop w:val="0"/>
          <w:marBottom w:val="0"/>
          <w:divBdr>
            <w:top w:val="none" w:sz="0" w:space="0" w:color="auto"/>
            <w:left w:val="none" w:sz="0" w:space="0" w:color="auto"/>
            <w:bottom w:val="none" w:sz="0" w:space="0" w:color="auto"/>
            <w:right w:val="none" w:sz="0" w:space="0" w:color="auto"/>
          </w:divBdr>
          <w:divsChild>
            <w:div w:id="799953007">
              <w:marLeft w:val="0"/>
              <w:marRight w:val="0"/>
              <w:marTop w:val="0"/>
              <w:marBottom w:val="0"/>
              <w:divBdr>
                <w:top w:val="none" w:sz="0" w:space="0" w:color="auto"/>
                <w:left w:val="none" w:sz="0" w:space="0" w:color="auto"/>
                <w:bottom w:val="none" w:sz="0" w:space="0" w:color="auto"/>
                <w:right w:val="none" w:sz="0" w:space="0" w:color="auto"/>
              </w:divBdr>
              <w:divsChild>
                <w:div w:id="12168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16367330">
      <w:bodyDiv w:val="1"/>
      <w:marLeft w:val="0"/>
      <w:marRight w:val="0"/>
      <w:marTop w:val="0"/>
      <w:marBottom w:val="0"/>
      <w:divBdr>
        <w:top w:val="none" w:sz="0" w:space="0" w:color="auto"/>
        <w:left w:val="none" w:sz="0" w:space="0" w:color="auto"/>
        <w:bottom w:val="none" w:sz="0" w:space="0" w:color="auto"/>
        <w:right w:val="none" w:sz="0" w:space="0" w:color="auto"/>
      </w:divBdr>
      <w:divsChild>
        <w:div w:id="924147075">
          <w:marLeft w:val="0"/>
          <w:marRight w:val="0"/>
          <w:marTop w:val="0"/>
          <w:marBottom w:val="0"/>
          <w:divBdr>
            <w:top w:val="none" w:sz="0" w:space="0" w:color="auto"/>
            <w:left w:val="none" w:sz="0" w:space="0" w:color="auto"/>
            <w:bottom w:val="none" w:sz="0" w:space="0" w:color="auto"/>
            <w:right w:val="none" w:sz="0" w:space="0" w:color="auto"/>
          </w:divBdr>
          <w:divsChild>
            <w:div w:id="897402946">
              <w:marLeft w:val="0"/>
              <w:marRight w:val="0"/>
              <w:marTop w:val="0"/>
              <w:marBottom w:val="0"/>
              <w:divBdr>
                <w:top w:val="none" w:sz="0" w:space="0" w:color="auto"/>
                <w:left w:val="none" w:sz="0" w:space="0" w:color="auto"/>
                <w:bottom w:val="none" w:sz="0" w:space="0" w:color="auto"/>
                <w:right w:val="none" w:sz="0" w:space="0" w:color="auto"/>
              </w:divBdr>
              <w:divsChild>
                <w:div w:id="36556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98670">
      <w:bodyDiv w:val="1"/>
      <w:marLeft w:val="0"/>
      <w:marRight w:val="0"/>
      <w:marTop w:val="0"/>
      <w:marBottom w:val="0"/>
      <w:divBdr>
        <w:top w:val="none" w:sz="0" w:space="0" w:color="auto"/>
        <w:left w:val="none" w:sz="0" w:space="0" w:color="auto"/>
        <w:bottom w:val="none" w:sz="0" w:space="0" w:color="auto"/>
        <w:right w:val="none" w:sz="0" w:space="0" w:color="auto"/>
      </w:divBdr>
      <w:divsChild>
        <w:div w:id="523440697">
          <w:marLeft w:val="0"/>
          <w:marRight w:val="0"/>
          <w:marTop w:val="0"/>
          <w:marBottom w:val="0"/>
          <w:divBdr>
            <w:top w:val="none" w:sz="0" w:space="0" w:color="auto"/>
            <w:left w:val="none" w:sz="0" w:space="0" w:color="auto"/>
            <w:bottom w:val="none" w:sz="0" w:space="0" w:color="auto"/>
            <w:right w:val="none" w:sz="0" w:space="0" w:color="auto"/>
          </w:divBdr>
          <w:divsChild>
            <w:div w:id="1285307861">
              <w:marLeft w:val="0"/>
              <w:marRight w:val="0"/>
              <w:marTop w:val="0"/>
              <w:marBottom w:val="0"/>
              <w:divBdr>
                <w:top w:val="none" w:sz="0" w:space="0" w:color="auto"/>
                <w:left w:val="none" w:sz="0" w:space="0" w:color="auto"/>
                <w:bottom w:val="none" w:sz="0" w:space="0" w:color="auto"/>
                <w:right w:val="none" w:sz="0" w:space="0" w:color="auto"/>
              </w:divBdr>
              <w:divsChild>
                <w:div w:id="145844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01503">
      <w:bodyDiv w:val="1"/>
      <w:marLeft w:val="0"/>
      <w:marRight w:val="0"/>
      <w:marTop w:val="0"/>
      <w:marBottom w:val="0"/>
      <w:divBdr>
        <w:top w:val="none" w:sz="0" w:space="0" w:color="auto"/>
        <w:left w:val="none" w:sz="0" w:space="0" w:color="auto"/>
        <w:bottom w:val="none" w:sz="0" w:space="0" w:color="auto"/>
        <w:right w:val="none" w:sz="0" w:space="0" w:color="auto"/>
      </w:divBdr>
      <w:divsChild>
        <w:div w:id="699941009">
          <w:marLeft w:val="0"/>
          <w:marRight w:val="0"/>
          <w:marTop w:val="0"/>
          <w:marBottom w:val="0"/>
          <w:divBdr>
            <w:top w:val="none" w:sz="0" w:space="0" w:color="auto"/>
            <w:left w:val="none" w:sz="0" w:space="0" w:color="auto"/>
            <w:bottom w:val="none" w:sz="0" w:space="0" w:color="auto"/>
            <w:right w:val="none" w:sz="0" w:space="0" w:color="auto"/>
          </w:divBdr>
          <w:divsChild>
            <w:div w:id="1104544596">
              <w:marLeft w:val="0"/>
              <w:marRight w:val="0"/>
              <w:marTop w:val="0"/>
              <w:marBottom w:val="0"/>
              <w:divBdr>
                <w:top w:val="none" w:sz="0" w:space="0" w:color="auto"/>
                <w:left w:val="none" w:sz="0" w:space="0" w:color="auto"/>
                <w:bottom w:val="none" w:sz="0" w:space="0" w:color="auto"/>
                <w:right w:val="none" w:sz="0" w:space="0" w:color="auto"/>
              </w:divBdr>
              <w:divsChild>
                <w:div w:id="86135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40616">
      <w:bodyDiv w:val="1"/>
      <w:marLeft w:val="0"/>
      <w:marRight w:val="0"/>
      <w:marTop w:val="0"/>
      <w:marBottom w:val="0"/>
      <w:divBdr>
        <w:top w:val="none" w:sz="0" w:space="0" w:color="auto"/>
        <w:left w:val="none" w:sz="0" w:space="0" w:color="auto"/>
        <w:bottom w:val="none" w:sz="0" w:space="0" w:color="auto"/>
        <w:right w:val="none" w:sz="0" w:space="0" w:color="auto"/>
      </w:divBdr>
      <w:divsChild>
        <w:div w:id="1560744375">
          <w:marLeft w:val="0"/>
          <w:marRight w:val="0"/>
          <w:marTop w:val="0"/>
          <w:marBottom w:val="0"/>
          <w:divBdr>
            <w:top w:val="none" w:sz="0" w:space="0" w:color="auto"/>
            <w:left w:val="none" w:sz="0" w:space="0" w:color="auto"/>
            <w:bottom w:val="none" w:sz="0" w:space="0" w:color="auto"/>
            <w:right w:val="none" w:sz="0" w:space="0" w:color="auto"/>
          </w:divBdr>
          <w:divsChild>
            <w:div w:id="720786780">
              <w:marLeft w:val="0"/>
              <w:marRight w:val="0"/>
              <w:marTop w:val="0"/>
              <w:marBottom w:val="0"/>
              <w:divBdr>
                <w:top w:val="none" w:sz="0" w:space="0" w:color="auto"/>
                <w:left w:val="none" w:sz="0" w:space="0" w:color="auto"/>
                <w:bottom w:val="none" w:sz="0" w:space="0" w:color="auto"/>
                <w:right w:val="none" w:sz="0" w:space="0" w:color="auto"/>
              </w:divBdr>
              <w:divsChild>
                <w:div w:id="54683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2564">
      <w:bodyDiv w:val="1"/>
      <w:marLeft w:val="0"/>
      <w:marRight w:val="0"/>
      <w:marTop w:val="0"/>
      <w:marBottom w:val="0"/>
      <w:divBdr>
        <w:top w:val="none" w:sz="0" w:space="0" w:color="auto"/>
        <w:left w:val="none" w:sz="0" w:space="0" w:color="auto"/>
        <w:bottom w:val="none" w:sz="0" w:space="0" w:color="auto"/>
        <w:right w:val="none" w:sz="0" w:space="0" w:color="auto"/>
      </w:divBdr>
      <w:divsChild>
        <w:div w:id="1241019054">
          <w:marLeft w:val="0"/>
          <w:marRight w:val="0"/>
          <w:marTop w:val="0"/>
          <w:marBottom w:val="0"/>
          <w:divBdr>
            <w:top w:val="none" w:sz="0" w:space="0" w:color="auto"/>
            <w:left w:val="none" w:sz="0" w:space="0" w:color="auto"/>
            <w:bottom w:val="none" w:sz="0" w:space="0" w:color="auto"/>
            <w:right w:val="none" w:sz="0" w:space="0" w:color="auto"/>
          </w:divBdr>
          <w:divsChild>
            <w:div w:id="1952394402">
              <w:marLeft w:val="0"/>
              <w:marRight w:val="0"/>
              <w:marTop w:val="0"/>
              <w:marBottom w:val="0"/>
              <w:divBdr>
                <w:top w:val="none" w:sz="0" w:space="0" w:color="auto"/>
                <w:left w:val="none" w:sz="0" w:space="0" w:color="auto"/>
                <w:bottom w:val="none" w:sz="0" w:space="0" w:color="auto"/>
                <w:right w:val="none" w:sz="0" w:space="0" w:color="auto"/>
              </w:divBdr>
              <w:divsChild>
                <w:div w:id="21686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480265515">
      <w:bodyDiv w:val="1"/>
      <w:marLeft w:val="0"/>
      <w:marRight w:val="0"/>
      <w:marTop w:val="0"/>
      <w:marBottom w:val="0"/>
      <w:divBdr>
        <w:top w:val="none" w:sz="0" w:space="0" w:color="auto"/>
        <w:left w:val="none" w:sz="0" w:space="0" w:color="auto"/>
        <w:bottom w:val="none" w:sz="0" w:space="0" w:color="auto"/>
        <w:right w:val="none" w:sz="0" w:space="0" w:color="auto"/>
      </w:divBdr>
      <w:divsChild>
        <w:div w:id="1016927025">
          <w:marLeft w:val="0"/>
          <w:marRight w:val="0"/>
          <w:marTop w:val="0"/>
          <w:marBottom w:val="0"/>
          <w:divBdr>
            <w:top w:val="none" w:sz="0" w:space="0" w:color="auto"/>
            <w:left w:val="none" w:sz="0" w:space="0" w:color="auto"/>
            <w:bottom w:val="none" w:sz="0" w:space="0" w:color="auto"/>
            <w:right w:val="none" w:sz="0" w:space="0" w:color="auto"/>
          </w:divBdr>
          <w:divsChild>
            <w:div w:id="560487405">
              <w:marLeft w:val="0"/>
              <w:marRight w:val="0"/>
              <w:marTop w:val="0"/>
              <w:marBottom w:val="0"/>
              <w:divBdr>
                <w:top w:val="none" w:sz="0" w:space="0" w:color="auto"/>
                <w:left w:val="none" w:sz="0" w:space="0" w:color="auto"/>
                <w:bottom w:val="none" w:sz="0" w:space="0" w:color="auto"/>
                <w:right w:val="none" w:sz="0" w:space="0" w:color="auto"/>
              </w:divBdr>
              <w:divsChild>
                <w:div w:id="13946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59534628">
      <w:bodyDiv w:val="1"/>
      <w:marLeft w:val="0"/>
      <w:marRight w:val="0"/>
      <w:marTop w:val="0"/>
      <w:marBottom w:val="0"/>
      <w:divBdr>
        <w:top w:val="none" w:sz="0" w:space="0" w:color="auto"/>
        <w:left w:val="none" w:sz="0" w:space="0" w:color="auto"/>
        <w:bottom w:val="none" w:sz="0" w:space="0" w:color="auto"/>
        <w:right w:val="none" w:sz="0" w:space="0" w:color="auto"/>
      </w:divBdr>
      <w:divsChild>
        <w:div w:id="1437866772">
          <w:marLeft w:val="0"/>
          <w:marRight w:val="0"/>
          <w:marTop w:val="0"/>
          <w:marBottom w:val="0"/>
          <w:divBdr>
            <w:top w:val="none" w:sz="0" w:space="0" w:color="auto"/>
            <w:left w:val="none" w:sz="0" w:space="0" w:color="auto"/>
            <w:bottom w:val="none" w:sz="0" w:space="0" w:color="auto"/>
            <w:right w:val="none" w:sz="0" w:space="0" w:color="auto"/>
          </w:divBdr>
          <w:divsChild>
            <w:div w:id="579799623">
              <w:marLeft w:val="0"/>
              <w:marRight w:val="0"/>
              <w:marTop w:val="0"/>
              <w:marBottom w:val="0"/>
              <w:divBdr>
                <w:top w:val="none" w:sz="0" w:space="0" w:color="auto"/>
                <w:left w:val="none" w:sz="0" w:space="0" w:color="auto"/>
                <w:bottom w:val="none" w:sz="0" w:space="0" w:color="auto"/>
                <w:right w:val="none" w:sz="0" w:space="0" w:color="auto"/>
              </w:divBdr>
              <w:divsChild>
                <w:div w:id="3017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52312766">
      <w:bodyDiv w:val="1"/>
      <w:marLeft w:val="0"/>
      <w:marRight w:val="0"/>
      <w:marTop w:val="0"/>
      <w:marBottom w:val="0"/>
      <w:divBdr>
        <w:top w:val="none" w:sz="0" w:space="0" w:color="auto"/>
        <w:left w:val="none" w:sz="0" w:space="0" w:color="auto"/>
        <w:bottom w:val="none" w:sz="0" w:space="0" w:color="auto"/>
        <w:right w:val="none" w:sz="0" w:space="0" w:color="auto"/>
      </w:divBdr>
      <w:divsChild>
        <w:div w:id="1007630636">
          <w:marLeft w:val="0"/>
          <w:marRight w:val="0"/>
          <w:marTop w:val="0"/>
          <w:marBottom w:val="0"/>
          <w:divBdr>
            <w:top w:val="none" w:sz="0" w:space="0" w:color="auto"/>
            <w:left w:val="none" w:sz="0" w:space="0" w:color="auto"/>
            <w:bottom w:val="none" w:sz="0" w:space="0" w:color="auto"/>
            <w:right w:val="none" w:sz="0" w:space="0" w:color="auto"/>
          </w:divBdr>
          <w:divsChild>
            <w:div w:id="810251717">
              <w:marLeft w:val="0"/>
              <w:marRight w:val="0"/>
              <w:marTop w:val="0"/>
              <w:marBottom w:val="0"/>
              <w:divBdr>
                <w:top w:val="none" w:sz="0" w:space="0" w:color="auto"/>
                <w:left w:val="none" w:sz="0" w:space="0" w:color="auto"/>
                <w:bottom w:val="none" w:sz="0" w:space="0" w:color="auto"/>
                <w:right w:val="none" w:sz="0" w:space="0" w:color="auto"/>
              </w:divBdr>
              <w:divsChild>
                <w:div w:id="136998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1998532496">
      <w:bodyDiv w:val="1"/>
      <w:marLeft w:val="0"/>
      <w:marRight w:val="0"/>
      <w:marTop w:val="0"/>
      <w:marBottom w:val="0"/>
      <w:divBdr>
        <w:top w:val="none" w:sz="0" w:space="0" w:color="auto"/>
        <w:left w:val="none" w:sz="0" w:space="0" w:color="auto"/>
        <w:bottom w:val="none" w:sz="0" w:space="0" w:color="auto"/>
        <w:right w:val="none" w:sz="0" w:space="0" w:color="auto"/>
      </w:divBdr>
      <w:divsChild>
        <w:div w:id="761726326">
          <w:marLeft w:val="0"/>
          <w:marRight w:val="0"/>
          <w:marTop w:val="0"/>
          <w:marBottom w:val="0"/>
          <w:divBdr>
            <w:top w:val="none" w:sz="0" w:space="0" w:color="auto"/>
            <w:left w:val="none" w:sz="0" w:space="0" w:color="auto"/>
            <w:bottom w:val="none" w:sz="0" w:space="0" w:color="auto"/>
            <w:right w:val="none" w:sz="0" w:space="0" w:color="auto"/>
          </w:divBdr>
          <w:divsChild>
            <w:div w:id="748692851">
              <w:marLeft w:val="0"/>
              <w:marRight w:val="0"/>
              <w:marTop w:val="0"/>
              <w:marBottom w:val="0"/>
              <w:divBdr>
                <w:top w:val="none" w:sz="0" w:space="0" w:color="auto"/>
                <w:left w:val="none" w:sz="0" w:space="0" w:color="auto"/>
                <w:bottom w:val="none" w:sz="0" w:space="0" w:color="auto"/>
                <w:right w:val="none" w:sz="0" w:space="0" w:color="auto"/>
              </w:divBdr>
              <w:divsChild>
                <w:div w:id="14268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B0CC1-AE64-DA46-855D-214F1665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3330</Words>
  <Characters>18983</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22269</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2025-04-28T15:20:00Z</cp:lastPrinted>
  <dcterms:created xsi:type="dcterms:W3CDTF">2025-04-28T21:30:00Z</dcterms:created>
  <dcterms:modified xsi:type="dcterms:W3CDTF">2025-04-28T21:30:00Z</dcterms:modified>
</cp:coreProperties>
</file>