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A1C66" w14:textId="77777777" w:rsidR="002825CD" w:rsidRPr="00851E49" w:rsidRDefault="002825CD" w:rsidP="08517921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  <w:lang w:val="es-ES"/>
        </w:rPr>
      </w:pPr>
      <w:r w:rsidRPr="00851E49">
        <w:rPr>
          <w:rFonts w:ascii="Book Antiqua" w:eastAsia="Book Antiqua" w:hAnsi="Book Antiqua" w:cs="Book Antiqua"/>
          <w:sz w:val="28"/>
          <w:szCs w:val="28"/>
          <w:lang w:val="es-ES"/>
        </w:rPr>
        <w:t>GOBIERNO DE PUERTO RICO</w:t>
      </w:r>
    </w:p>
    <w:p w14:paraId="29806693" w14:textId="77777777" w:rsidR="002825CD" w:rsidRPr="00851E49" w:rsidRDefault="002825CD" w:rsidP="002825CD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  <w:lang w:val="es-ES"/>
        </w:rPr>
      </w:pPr>
    </w:p>
    <w:p w14:paraId="3DEBD012" w14:textId="77777777" w:rsidR="002825CD" w:rsidRPr="00851E49" w:rsidRDefault="002825CD" w:rsidP="002825CD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851E49">
        <w:rPr>
          <w:rFonts w:ascii="Book Antiqua" w:eastAsia="Book Antiqua" w:hAnsi="Book Antiqua" w:cs="Book Antiqua"/>
          <w:lang w:val="es-ES"/>
        </w:rPr>
        <w:t>20</w:t>
      </w:r>
      <w:r w:rsidRPr="00851E49">
        <w:rPr>
          <w:rFonts w:ascii="Book Antiqua" w:eastAsia="Book Antiqua" w:hAnsi="Book Antiqua" w:cs="Book Antiqua"/>
          <w:vertAlign w:val="superscript"/>
          <w:lang w:val="es-ES"/>
        </w:rPr>
        <w:t>ma</w:t>
      </w:r>
      <w:r w:rsidRPr="00851E49">
        <w:rPr>
          <w:rFonts w:ascii="Book Antiqua" w:eastAsia="Book Antiqua" w:hAnsi="Book Antiqua" w:cs="Book Antiqua"/>
          <w:lang w:val="es-ES"/>
        </w:rPr>
        <w:t xml:space="preserve"> </w:t>
      </w:r>
      <w:r w:rsidRPr="00851E49">
        <w:rPr>
          <w:rFonts w:ascii="Book Antiqua" w:eastAsia="Book Antiqua" w:hAnsi="Book Antiqua" w:cs="Book Antiqua"/>
          <w:lang w:val="es-ES"/>
        </w:rPr>
        <w:tab/>
        <w:t>Asamblea</w:t>
      </w:r>
      <w:r w:rsidRPr="00851E49">
        <w:rPr>
          <w:rFonts w:ascii="Book Antiqua" w:eastAsia="Book Antiqua" w:hAnsi="Book Antiqua" w:cs="Book Antiqua"/>
          <w:lang w:val="es-ES"/>
        </w:rPr>
        <w:tab/>
        <w:t>1</w:t>
      </w:r>
      <w:r w:rsidRPr="00851E49">
        <w:rPr>
          <w:rFonts w:ascii="Book Antiqua" w:eastAsia="Book Antiqua" w:hAnsi="Book Antiqua" w:cs="Book Antiqua"/>
          <w:vertAlign w:val="superscript"/>
          <w:lang w:val="es-ES"/>
        </w:rPr>
        <w:t>ra</w:t>
      </w:r>
      <w:r w:rsidRPr="00851E49">
        <w:rPr>
          <w:rFonts w:ascii="Book Antiqua" w:eastAsia="Book Antiqua" w:hAnsi="Book Antiqua" w:cs="Book Antiqua"/>
          <w:lang w:val="es-ES"/>
        </w:rPr>
        <w:t xml:space="preserve"> </w:t>
      </w:r>
      <w:r w:rsidRPr="00851E49">
        <w:rPr>
          <w:rFonts w:ascii="Book Antiqua" w:eastAsia="Book Antiqua" w:hAnsi="Book Antiqua" w:cs="Book Antiqua"/>
          <w:lang w:val="es-ES"/>
        </w:rPr>
        <w:tab/>
        <w:t>Sesión</w:t>
      </w:r>
    </w:p>
    <w:p w14:paraId="1A9A24FF" w14:textId="7D56C48E" w:rsidR="002825CD" w:rsidRDefault="002825CD" w:rsidP="002825CD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851E49">
        <w:rPr>
          <w:rFonts w:ascii="Book Antiqua" w:eastAsia="Book Antiqua" w:hAnsi="Book Antiqua" w:cs="Book Antiqua"/>
          <w:lang w:val="es-ES"/>
        </w:rPr>
        <w:tab/>
        <w:t>Legislativa</w:t>
      </w:r>
      <w:r w:rsidRPr="00851E49">
        <w:rPr>
          <w:rFonts w:ascii="Book Antiqua" w:eastAsia="Book Antiqua" w:hAnsi="Book Antiqua" w:cs="Book Antiqua"/>
          <w:lang w:val="es-ES"/>
        </w:rPr>
        <w:tab/>
      </w:r>
      <w:r w:rsidRPr="00851E49">
        <w:rPr>
          <w:rFonts w:ascii="Book Antiqua" w:eastAsia="Book Antiqua" w:hAnsi="Book Antiqua" w:cs="Book Antiqua"/>
          <w:lang w:val="es-ES"/>
        </w:rPr>
        <w:tab/>
      </w:r>
      <w:r w:rsidR="395C2934" w:rsidRPr="00851E49">
        <w:rPr>
          <w:rFonts w:ascii="Book Antiqua" w:eastAsia="Book Antiqua" w:hAnsi="Book Antiqua" w:cs="Book Antiqua"/>
          <w:lang w:val="es-ES"/>
        </w:rPr>
        <w:t xml:space="preserve">                                     </w:t>
      </w:r>
      <w:r w:rsidRPr="00851E49">
        <w:rPr>
          <w:rFonts w:ascii="Book Antiqua" w:eastAsia="Book Antiqua" w:hAnsi="Book Antiqua" w:cs="Book Antiqua"/>
          <w:lang w:val="es-ES"/>
        </w:rPr>
        <w:t>Ordinaria</w:t>
      </w:r>
    </w:p>
    <w:p w14:paraId="268A180A" w14:textId="77777777" w:rsidR="002825CD" w:rsidRPr="00946299" w:rsidRDefault="002825CD" w:rsidP="002825CD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lang w:val="es-ES"/>
        </w:rPr>
      </w:pPr>
    </w:p>
    <w:p w14:paraId="1AC90376" w14:textId="77777777" w:rsidR="002825CD" w:rsidRPr="00851E49" w:rsidRDefault="002825CD" w:rsidP="002825CD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  <w:r w:rsidRPr="00851E49">
        <w:rPr>
          <w:rFonts w:ascii="Book Antiqua" w:eastAsia="Book Antiqua" w:hAnsi="Book Antiqua" w:cs="Book Antiqua"/>
          <w:b/>
          <w:sz w:val="36"/>
          <w:szCs w:val="36"/>
          <w:lang w:val="es-ES"/>
        </w:rPr>
        <w:t>CÁMARA DE REPRESENTANTES</w:t>
      </w:r>
    </w:p>
    <w:p w14:paraId="2C9698D0" w14:textId="2EDC3BF9" w:rsidR="002825CD" w:rsidRPr="00851E49" w:rsidRDefault="002825CD" w:rsidP="002825CD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 w:rsidRPr="00FF7BEC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P. de la C. </w:t>
      </w:r>
      <w:r>
        <w:rPr>
          <w:rFonts w:ascii="Book Antiqua" w:eastAsia="Book Antiqua" w:hAnsi="Book Antiqua" w:cs="Book Antiqua"/>
          <w:b/>
          <w:sz w:val="52"/>
          <w:szCs w:val="52"/>
          <w:lang w:val="es-ES"/>
        </w:rPr>
        <w:t>101</w:t>
      </w:r>
    </w:p>
    <w:p w14:paraId="28714053" w14:textId="77777777" w:rsidR="002825CD" w:rsidRPr="00851E49" w:rsidRDefault="002825CD" w:rsidP="002825CD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  <w:lang w:val="es-ES"/>
        </w:rPr>
      </w:pPr>
      <w:r w:rsidRPr="00851E49">
        <w:rPr>
          <w:rFonts w:ascii="Book Antiqua" w:eastAsia="Book Antiqua" w:hAnsi="Book Antiqua" w:cs="Book Antiqua"/>
          <w:b/>
          <w:sz w:val="28"/>
          <w:szCs w:val="28"/>
          <w:lang w:val="es-ES"/>
        </w:rPr>
        <w:t>INFORME POSITIVO</w:t>
      </w:r>
    </w:p>
    <w:p w14:paraId="1BBD850C" w14:textId="62FCB93B" w:rsidR="002825CD" w:rsidRPr="00851E49" w:rsidRDefault="006D4E4A" w:rsidP="002825CD">
      <w:pPr>
        <w:spacing w:line="360" w:lineRule="auto"/>
        <w:jc w:val="center"/>
        <w:rPr>
          <w:rFonts w:ascii="Book Antiqua" w:eastAsia="Book Antiqua" w:hAnsi="Book Antiqua" w:cs="Book Antiqua"/>
          <w:b/>
          <w:lang w:val="es-ES"/>
        </w:rPr>
      </w:pPr>
      <w:r>
        <w:rPr>
          <w:rFonts w:ascii="Book Antiqua" w:eastAsia="Book Antiqua" w:hAnsi="Book Antiqua" w:cs="Book Antiqua"/>
          <w:lang w:val="es-ES"/>
        </w:rPr>
        <w:t xml:space="preserve">28 </w:t>
      </w:r>
      <w:r w:rsidR="002825CD" w:rsidRPr="00851E49">
        <w:rPr>
          <w:rFonts w:ascii="Book Antiqua" w:eastAsia="Book Antiqua" w:hAnsi="Book Antiqua" w:cs="Book Antiqua"/>
          <w:lang w:val="es-ES"/>
        </w:rPr>
        <w:t xml:space="preserve">de </w:t>
      </w:r>
      <w:r w:rsidR="002825CD">
        <w:rPr>
          <w:rFonts w:ascii="Book Antiqua" w:eastAsia="Book Antiqua" w:hAnsi="Book Antiqua" w:cs="Book Antiqua"/>
          <w:lang w:val="es-ES"/>
        </w:rPr>
        <w:t>abril</w:t>
      </w:r>
      <w:r w:rsidR="002825CD" w:rsidRPr="00851E49">
        <w:rPr>
          <w:rFonts w:ascii="Book Antiqua" w:eastAsia="Book Antiqua" w:hAnsi="Book Antiqua" w:cs="Book Antiqua"/>
          <w:lang w:val="es-ES"/>
        </w:rPr>
        <w:t xml:space="preserve"> de 2025</w:t>
      </w:r>
    </w:p>
    <w:p w14:paraId="50A5EF7B" w14:textId="77777777" w:rsidR="002825CD" w:rsidRDefault="002825CD" w:rsidP="002825CD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08E11E86" w14:textId="77777777" w:rsidR="002825CD" w:rsidRPr="00851E49" w:rsidRDefault="002825CD" w:rsidP="002825CD">
      <w:pPr>
        <w:jc w:val="both"/>
        <w:rPr>
          <w:rFonts w:ascii="Book Antiqua" w:eastAsia="Book Antiqua" w:hAnsi="Book Antiqua" w:cs="Book Antiqua"/>
          <w:b/>
          <w:lang w:val="es-ES"/>
        </w:rPr>
      </w:pPr>
      <w:r w:rsidRPr="00851E49">
        <w:rPr>
          <w:rFonts w:ascii="Book Antiqua" w:eastAsia="Book Antiqua" w:hAnsi="Book Antiqua" w:cs="Book Antiqua"/>
          <w:b/>
          <w:lang w:val="es-ES"/>
        </w:rPr>
        <w:t>A LA CÁMARA DE REPRESENTANTES DE PUERTO RICO</w:t>
      </w:r>
      <w:r>
        <w:rPr>
          <w:rFonts w:ascii="Book Antiqua" w:eastAsia="Book Antiqua" w:hAnsi="Book Antiqua" w:cs="Book Antiqua"/>
          <w:b/>
          <w:lang w:val="es-ES"/>
        </w:rPr>
        <w:t>:</w:t>
      </w:r>
    </w:p>
    <w:p w14:paraId="3F5CB02E" w14:textId="77777777" w:rsidR="002825CD" w:rsidRPr="00851E49" w:rsidRDefault="002825CD" w:rsidP="002825CD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61DFA2B6" w14:textId="615D0E9D" w:rsidR="002825CD" w:rsidRPr="00851E49" w:rsidRDefault="002825CD" w:rsidP="002825CD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851E49">
        <w:rPr>
          <w:rFonts w:ascii="Book Antiqua" w:eastAsia="Book Antiqua" w:hAnsi="Book Antiqua" w:cs="Book Antiqua"/>
          <w:lang w:val="es-ES"/>
        </w:rPr>
        <w:t xml:space="preserve">Nuestra Comisión </w:t>
      </w:r>
      <w:r>
        <w:rPr>
          <w:rFonts w:ascii="Book Antiqua" w:eastAsia="Book Antiqua" w:hAnsi="Book Antiqua" w:cs="Book Antiqua"/>
          <w:lang w:val="es-ES"/>
        </w:rPr>
        <w:t>de Asuntos de la Mujer</w:t>
      </w:r>
      <w:r w:rsidRPr="00851E49">
        <w:rPr>
          <w:rFonts w:ascii="Book Antiqua" w:eastAsia="Book Antiqua" w:hAnsi="Book Antiqua" w:cs="Book Antiqua"/>
          <w:lang w:val="es-ES"/>
        </w:rPr>
        <w:t xml:space="preserve"> de la Cámara de Representantes del </w:t>
      </w:r>
      <w:r w:rsidRPr="00FF7BEC">
        <w:rPr>
          <w:rFonts w:ascii="Book Antiqua" w:eastAsia="Book Antiqua" w:hAnsi="Book Antiqua" w:cs="Book Antiqua"/>
          <w:lang w:val="es-ES"/>
        </w:rPr>
        <w:t>Gobierno de Puerto Rico, previo estudio y c</w:t>
      </w:r>
      <w:r>
        <w:rPr>
          <w:rFonts w:ascii="Book Antiqua" w:eastAsia="Book Antiqua" w:hAnsi="Book Antiqua" w:cs="Book Antiqua"/>
          <w:lang w:val="es-ES"/>
        </w:rPr>
        <w:t>onsideración del Proyecto de la Cámara</w:t>
      </w:r>
      <w:r w:rsidRPr="00FF7BEC">
        <w:rPr>
          <w:rFonts w:ascii="Book Antiqua" w:eastAsia="Book Antiqua" w:hAnsi="Book Antiqua" w:cs="Book Antiqua"/>
          <w:lang w:val="es-ES"/>
        </w:rPr>
        <w:t xml:space="preserve"> </w:t>
      </w:r>
      <w:r>
        <w:rPr>
          <w:rFonts w:ascii="Book Antiqua" w:eastAsia="Book Antiqua" w:hAnsi="Book Antiqua" w:cs="Book Antiqua"/>
          <w:lang w:val="es-ES"/>
        </w:rPr>
        <w:t>101</w:t>
      </w:r>
      <w:r w:rsidRPr="00FF7BEC">
        <w:rPr>
          <w:rFonts w:ascii="Book Antiqua" w:eastAsia="Book Antiqua" w:hAnsi="Book Antiqua" w:cs="Book Antiqua"/>
          <w:lang w:val="es-ES"/>
        </w:rPr>
        <w:t>, tiene a bien</w:t>
      </w:r>
      <w:r w:rsidRPr="00851E49">
        <w:rPr>
          <w:rFonts w:ascii="Book Antiqua" w:eastAsia="Book Antiqua" w:hAnsi="Book Antiqua" w:cs="Book Antiqua"/>
          <w:lang w:val="es-ES"/>
        </w:rPr>
        <w:t xml:space="preserve"> </w:t>
      </w:r>
      <w:r w:rsidRPr="003F3097">
        <w:rPr>
          <w:rFonts w:ascii="Book Antiqua" w:eastAsia="Book Antiqua" w:hAnsi="Book Antiqua" w:cs="Book Antiqua"/>
          <w:lang w:val="es-ES"/>
        </w:rPr>
        <w:t>recomendar a este Alto Cuerpo la aprobación de la medida con</w:t>
      </w:r>
      <w:r>
        <w:rPr>
          <w:rFonts w:ascii="Book Antiqua" w:eastAsia="Book Antiqua" w:hAnsi="Book Antiqua" w:cs="Book Antiqua"/>
          <w:lang w:val="es-ES"/>
        </w:rPr>
        <w:t xml:space="preserve"> las</w:t>
      </w:r>
      <w:r w:rsidRPr="003F3097">
        <w:rPr>
          <w:rFonts w:ascii="Book Antiqua" w:eastAsia="Book Antiqua" w:hAnsi="Book Antiqua" w:cs="Book Antiqua"/>
          <w:lang w:val="es-ES"/>
        </w:rPr>
        <w:t xml:space="preserve"> enmiendas</w:t>
      </w:r>
      <w:r>
        <w:rPr>
          <w:rFonts w:ascii="Book Antiqua" w:eastAsia="Book Antiqua" w:hAnsi="Book Antiqua" w:cs="Book Antiqua"/>
          <w:lang w:val="es-ES"/>
        </w:rPr>
        <w:t xml:space="preserve"> incluidas en el entirillado electrónico que acompaña a este Informe Positivo</w:t>
      </w:r>
      <w:r w:rsidRPr="003F3097">
        <w:rPr>
          <w:rFonts w:ascii="Book Antiqua" w:eastAsia="Book Antiqua" w:hAnsi="Book Antiqua" w:cs="Book Antiqua"/>
          <w:lang w:val="es-ES"/>
        </w:rPr>
        <w:t>.</w:t>
      </w:r>
      <w:r w:rsidRPr="00851E49">
        <w:rPr>
          <w:rFonts w:ascii="Book Antiqua" w:eastAsia="Book Antiqua" w:hAnsi="Book Antiqua" w:cs="Book Antiqua"/>
          <w:lang w:val="es-ES"/>
        </w:rPr>
        <w:t xml:space="preserve"> </w:t>
      </w:r>
    </w:p>
    <w:p w14:paraId="5B71FD54" w14:textId="77777777" w:rsidR="002825CD" w:rsidRDefault="002825CD" w:rsidP="002825CD">
      <w:pPr>
        <w:rPr>
          <w:rFonts w:ascii="Book Antiqua" w:eastAsia="Book Antiqua" w:hAnsi="Book Antiqua" w:cs="Book Antiqua"/>
          <w:b/>
          <w:bCs/>
          <w:lang w:val="es-ES"/>
        </w:rPr>
      </w:pPr>
    </w:p>
    <w:p w14:paraId="3F1057DB" w14:textId="77777777" w:rsidR="002825CD" w:rsidRPr="00851E49" w:rsidRDefault="002825CD" w:rsidP="002825CD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  <w:r w:rsidRPr="00851E49">
        <w:rPr>
          <w:rFonts w:ascii="Book Antiqua" w:eastAsia="Book Antiqua" w:hAnsi="Book Antiqua" w:cs="Book Antiqua"/>
          <w:b/>
          <w:bCs/>
          <w:lang w:val="es-ES"/>
        </w:rPr>
        <w:t>ALCANCE DE LA MEDIDA</w:t>
      </w:r>
    </w:p>
    <w:p w14:paraId="1CF31EF1" w14:textId="77777777" w:rsidR="002825CD" w:rsidRDefault="002825CD" w:rsidP="002825CD">
      <w:pPr>
        <w:suppressLineNumbers/>
        <w:jc w:val="both"/>
        <w:rPr>
          <w:rFonts w:ascii="Book Antiqua" w:eastAsia="Book Antiqua" w:hAnsi="Book Antiqua" w:cs="Book Antiqua"/>
          <w:lang w:val="es-ES"/>
        </w:rPr>
      </w:pPr>
    </w:p>
    <w:p w14:paraId="07E193D1" w14:textId="0B4CD0CE" w:rsidR="002825CD" w:rsidRPr="00070D70" w:rsidRDefault="002825CD" w:rsidP="002825CD">
      <w:pPr>
        <w:suppressLineNumbers/>
        <w:ind w:firstLine="720"/>
        <w:jc w:val="both"/>
        <w:rPr>
          <w:rFonts w:ascii="Book Antiqua" w:hAnsi="Book Antiqua"/>
          <w:szCs w:val="24"/>
          <w:lang w:val="es-ES_tradnl"/>
        </w:rPr>
      </w:pPr>
      <w:r w:rsidRPr="00315C42">
        <w:rPr>
          <w:rFonts w:ascii="Book Antiqua" w:eastAsia="Book Antiqua" w:hAnsi="Book Antiqua" w:cs="Book Antiqua"/>
          <w:lang w:val="es-ES"/>
        </w:rPr>
        <w:t xml:space="preserve">El Proyecto de la Cámara </w:t>
      </w:r>
      <w:r>
        <w:rPr>
          <w:rFonts w:ascii="Book Antiqua" w:eastAsia="Book Antiqua" w:hAnsi="Book Antiqua" w:cs="Book Antiqua"/>
          <w:lang w:val="es-ES"/>
        </w:rPr>
        <w:t>101</w:t>
      </w:r>
      <w:r w:rsidRPr="00315C42">
        <w:rPr>
          <w:rFonts w:ascii="Book Antiqua" w:eastAsia="Book Antiqua" w:hAnsi="Book Antiqua" w:cs="Book Antiqua"/>
          <w:lang w:val="es-ES"/>
        </w:rPr>
        <w:t xml:space="preserve"> tiene como propósito </w:t>
      </w:r>
      <w:r w:rsidRPr="00070D70">
        <w:rPr>
          <w:rFonts w:ascii="Book Antiqua" w:hAnsi="Book Antiqua"/>
          <w:szCs w:val="24"/>
          <w:lang w:val="es-ES_tradnl"/>
        </w:rPr>
        <w:t xml:space="preserve">enmendar el Artículo </w:t>
      </w:r>
      <w:r>
        <w:rPr>
          <w:rFonts w:ascii="Book Antiqua" w:hAnsi="Book Antiqua"/>
          <w:szCs w:val="24"/>
          <w:lang w:val="es-ES_tradnl"/>
        </w:rPr>
        <w:t>4</w:t>
      </w:r>
      <w:r w:rsidRPr="00070D70">
        <w:rPr>
          <w:rFonts w:ascii="Book Antiqua" w:hAnsi="Book Antiqua"/>
          <w:szCs w:val="24"/>
          <w:lang w:val="es-ES_tradnl"/>
        </w:rPr>
        <w:t xml:space="preserve"> de la Ley </w:t>
      </w:r>
      <w:r>
        <w:rPr>
          <w:rFonts w:ascii="Book Antiqua" w:hAnsi="Book Antiqua"/>
          <w:szCs w:val="24"/>
          <w:lang w:val="es-ES_tradnl"/>
        </w:rPr>
        <w:t xml:space="preserve">59 </w:t>
      </w:r>
      <w:r w:rsidRPr="00070D70">
        <w:rPr>
          <w:rFonts w:ascii="Book Antiqua" w:hAnsi="Book Antiqua"/>
          <w:szCs w:val="24"/>
          <w:lang w:val="es-ES_tradnl"/>
        </w:rPr>
        <w:t>2020, conocida como “</w:t>
      </w:r>
      <w:r>
        <w:rPr>
          <w:rFonts w:ascii="Book Antiqua" w:hAnsi="Book Antiqua"/>
          <w:szCs w:val="24"/>
          <w:lang w:val="es-ES_tradnl"/>
        </w:rPr>
        <w:t>Ley para la Educación, Prevención y Manejo de la Violencia Doméstica para los Municipios</w:t>
      </w:r>
      <w:r w:rsidRPr="00070D70">
        <w:rPr>
          <w:rFonts w:ascii="Book Antiqua" w:hAnsi="Book Antiqua"/>
          <w:szCs w:val="24"/>
          <w:lang w:val="es-ES_tradnl"/>
        </w:rPr>
        <w:t xml:space="preserve"> de Puerto Rico”</w:t>
      </w:r>
      <w:r>
        <w:rPr>
          <w:rFonts w:ascii="Book Antiqua" w:hAnsi="Book Antiqua"/>
          <w:szCs w:val="24"/>
          <w:lang w:val="es-ES_tradnl"/>
        </w:rPr>
        <w:t>,</w:t>
      </w:r>
      <w:r w:rsidRPr="00070D70">
        <w:rPr>
          <w:rFonts w:ascii="Book Antiqua" w:hAnsi="Book Antiqua"/>
          <w:szCs w:val="24"/>
          <w:lang w:val="es-ES_tradnl"/>
        </w:rPr>
        <w:t xml:space="preserve"> a los fines de ampliar los temas de adiestramiento y capacitación </w:t>
      </w:r>
      <w:r>
        <w:rPr>
          <w:rFonts w:ascii="Book Antiqua" w:hAnsi="Book Antiqua"/>
          <w:szCs w:val="24"/>
          <w:lang w:val="es-ES_tradnl"/>
        </w:rPr>
        <w:t>del personal municipal</w:t>
      </w:r>
      <w:r w:rsidRPr="00070D70">
        <w:rPr>
          <w:rFonts w:ascii="Book Antiqua" w:hAnsi="Book Antiqua"/>
          <w:szCs w:val="24"/>
          <w:lang w:val="es-ES_tradnl"/>
        </w:rPr>
        <w:t xml:space="preserve"> para incluir la </w:t>
      </w:r>
      <w:r>
        <w:rPr>
          <w:rFonts w:ascii="Book Antiqua" w:hAnsi="Book Antiqua"/>
          <w:szCs w:val="24"/>
          <w:lang w:val="es-ES_tradnl"/>
        </w:rPr>
        <w:t xml:space="preserve">no revictimización de la víctima, el manejo de menores testigos en los casos de </w:t>
      </w:r>
      <w:r w:rsidRPr="00070D70">
        <w:rPr>
          <w:rFonts w:ascii="Book Antiqua" w:hAnsi="Book Antiqua"/>
          <w:szCs w:val="24"/>
          <w:lang w:val="es-ES_tradnl"/>
        </w:rPr>
        <w:t>violencia doméstica</w:t>
      </w:r>
      <w:r>
        <w:rPr>
          <w:rFonts w:ascii="Book Antiqua" w:hAnsi="Book Antiqua"/>
          <w:szCs w:val="24"/>
          <w:lang w:val="es-ES_tradnl"/>
        </w:rPr>
        <w:t xml:space="preserve">, </w:t>
      </w:r>
      <w:r>
        <w:rPr>
          <w:rFonts w:ascii="Book Antiqua" w:hAnsi="Book Antiqua"/>
          <w:szCs w:val="24"/>
          <w:lang w:val="es-PR"/>
        </w:rPr>
        <w:t>así como proveerles adiestramientos de cómo trabajar con víctimas o testigos de violencia doméstica con diversidad funcional</w:t>
      </w:r>
      <w:r>
        <w:rPr>
          <w:rFonts w:ascii="Book Antiqua" w:hAnsi="Book Antiqua"/>
          <w:szCs w:val="24"/>
          <w:lang w:val="es-ES_tradnl"/>
        </w:rPr>
        <w:t xml:space="preserve">; </w:t>
      </w:r>
      <w:r w:rsidRPr="00070D70">
        <w:rPr>
          <w:rFonts w:ascii="Book Antiqua" w:hAnsi="Book Antiqua"/>
          <w:szCs w:val="24"/>
          <w:lang w:val="es-ES_tradnl"/>
        </w:rPr>
        <w:t>y para otros fines relacionados.</w:t>
      </w:r>
    </w:p>
    <w:p w14:paraId="40079E83" w14:textId="73F07397" w:rsidR="002825CD" w:rsidRPr="002825CD" w:rsidRDefault="002825CD" w:rsidP="002825CD">
      <w:pPr>
        <w:ind w:firstLine="720"/>
        <w:jc w:val="both"/>
        <w:rPr>
          <w:rFonts w:ascii="Book Antiqua" w:eastAsia="Book Antiqua" w:hAnsi="Book Antiqua" w:cs="Book Antiqua"/>
          <w:lang w:val="es-ES_tradnl"/>
        </w:rPr>
      </w:pPr>
    </w:p>
    <w:p w14:paraId="0CF2EB7C" w14:textId="77777777" w:rsidR="002825CD" w:rsidRDefault="002825CD" w:rsidP="002825CD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  <w:r>
        <w:rPr>
          <w:rFonts w:ascii="Book Antiqua" w:eastAsia="Book Antiqua" w:hAnsi="Book Antiqua" w:cs="Book Antiqua"/>
          <w:b/>
          <w:bCs/>
          <w:lang w:val="es-ES"/>
        </w:rPr>
        <w:t>INTRODUCCIÓN</w:t>
      </w:r>
    </w:p>
    <w:p w14:paraId="5E40B203" w14:textId="77777777" w:rsidR="002825CD" w:rsidRPr="0049566B" w:rsidRDefault="002825CD" w:rsidP="002825CD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</w:p>
    <w:p w14:paraId="2D306C71" w14:textId="0F4DEA0C" w:rsidR="002825CD" w:rsidRDefault="002825CD" w:rsidP="002825CD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eastAsia="Book Antiqua" w:hAnsi="Book Antiqua" w:cs="Book Antiqua"/>
          <w:lang w:val="es-ES"/>
        </w:rPr>
        <w:t xml:space="preserve">El Proyecto de la Cámara 101, en su propuesta </w:t>
      </w:r>
      <w:r w:rsidRPr="00551F96">
        <w:rPr>
          <w:rFonts w:ascii="Book Antiqua" w:hAnsi="Book Antiqua"/>
          <w:bCs/>
          <w:shd w:val="clear" w:color="auto" w:fill="FFFFFF"/>
          <w:lang w:val="es-ES_tradnl"/>
        </w:rPr>
        <w:t>entiende necesario</w:t>
      </w:r>
      <w:r w:rsidRPr="00551F96">
        <w:rPr>
          <w:rFonts w:ascii="Book Antiqua" w:hAnsi="Book Antiqua"/>
          <w:szCs w:val="24"/>
          <w:lang w:val="es-ES_tradnl"/>
        </w:rPr>
        <w:t xml:space="preserve">, enmendar </w:t>
      </w:r>
      <w:r w:rsidRPr="00070D70">
        <w:rPr>
          <w:rFonts w:ascii="Book Antiqua" w:hAnsi="Book Antiqua"/>
          <w:szCs w:val="24"/>
          <w:lang w:val="es-ES_tradnl"/>
        </w:rPr>
        <w:t xml:space="preserve">el Artículo </w:t>
      </w:r>
      <w:r>
        <w:rPr>
          <w:rFonts w:ascii="Book Antiqua" w:hAnsi="Book Antiqua"/>
          <w:szCs w:val="24"/>
          <w:lang w:val="es-ES_tradnl"/>
        </w:rPr>
        <w:t>4</w:t>
      </w:r>
      <w:r w:rsidRPr="00070D70">
        <w:rPr>
          <w:rFonts w:ascii="Book Antiqua" w:hAnsi="Book Antiqua"/>
          <w:szCs w:val="24"/>
          <w:lang w:val="es-ES_tradnl"/>
        </w:rPr>
        <w:t xml:space="preserve"> de la Ley </w:t>
      </w:r>
      <w:r>
        <w:rPr>
          <w:rFonts w:ascii="Book Antiqua" w:hAnsi="Book Antiqua"/>
          <w:szCs w:val="24"/>
          <w:lang w:val="es-ES_tradnl"/>
        </w:rPr>
        <w:t>59</w:t>
      </w:r>
      <w:r w:rsidRPr="00070D70">
        <w:rPr>
          <w:rFonts w:ascii="Book Antiqua" w:hAnsi="Book Antiqua"/>
          <w:szCs w:val="24"/>
          <w:lang w:val="es-ES_tradnl"/>
        </w:rPr>
        <w:t>-2020, conocida como “</w:t>
      </w:r>
      <w:r>
        <w:rPr>
          <w:rFonts w:ascii="Book Antiqua" w:hAnsi="Book Antiqua"/>
          <w:szCs w:val="24"/>
          <w:lang w:val="es-ES_tradnl"/>
        </w:rPr>
        <w:t>Ley para la Educación, Prevención y Manejo de la Violencia Doméstica para los Municipios</w:t>
      </w:r>
      <w:r w:rsidRPr="00070D70">
        <w:rPr>
          <w:rFonts w:ascii="Book Antiqua" w:hAnsi="Book Antiqua"/>
          <w:szCs w:val="24"/>
          <w:lang w:val="es-ES_tradnl"/>
        </w:rPr>
        <w:t xml:space="preserve"> de Puerto Rico”</w:t>
      </w:r>
      <w:r>
        <w:rPr>
          <w:rFonts w:ascii="Book Antiqua" w:hAnsi="Book Antiqua"/>
          <w:szCs w:val="24"/>
          <w:lang w:val="es-ES_tradnl"/>
        </w:rPr>
        <w:t>,</w:t>
      </w:r>
      <w:r w:rsidRPr="00070D70">
        <w:rPr>
          <w:rFonts w:ascii="Book Antiqua" w:hAnsi="Book Antiqua"/>
          <w:szCs w:val="24"/>
          <w:lang w:val="es-ES_tradnl"/>
        </w:rPr>
        <w:t xml:space="preserve"> a los fines de ampliar los temas de adiestramiento y capacitación de los policías municipales para incluir la </w:t>
      </w:r>
      <w:r>
        <w:rPr>
          <w:rFonts w:ascii="Book Antiqua" w:hAnsi="Book Antiqua"/>
          <w:szCs w:val="24"/>
          <w:lang w:val="es-ES_tradnl"/>
        </w:rPr>
        <w:t xml:space="preserve">no revictimización de la víctima, el manejo de menores testigos en los casos de </w:t>
      </w:r>
      <w:r w:rsidRPr="00070D70">
        <w:rPr>
          <w:rFonts w:ascii="Book Antiqua" w:hAnsi="Book Antiqua"/>
          <w:szCs w:val="24"/>
          <w:lang w:val="es-ES_tradnl"/>
        </w:rPr>
        <w:t>violencia doméstica</w:t>
      </w:r>
      <w:r>
        <w:rPr>
          <w:rFonts w:ascii="Book Antiqua" w:hAnsi="Book Antiqua"/>
          <w:szCs w:val="24"/>
          <w:lang w:val="es-ES_tradnl"/>
        </w:rPr>
        <w:t xml:space="preserve">, </w:t>
      </w:r>
      <w:r>
        <w:rPr>
          <w:rFonts w:ascii="Book Antiqua" w:hAnsi="Book Antiqua"/>
          <w:szCs w:val="24"/>
          <w:lang w:val="es-PR"/>
        </w:rPr>
        <w:t>así como proveerles adiestramientos de cómo trabajar con víctimas o testigos de violencia doméstica con diversidad funcional</w:t>
      </w:r>
      <w:r w:rsidRPr="00070D70">
        <w:rPr>
          <w:rFonts w:ascii="Book Antiqua" w:hAnsi="Book Antiqua"/>
          <w:szCs w:val="24"/>
          <w:lang w:val="es-ES_tradnl"/>
        </w:rPr>
        <w:t>;</w:t>
      </w:r>
      <w:r>
        <w:rPr>
          <w:rFonts w:ascii="Book Antiqua" w:hAnsi="Book Antiqua"/>
          <w:szCs w:val="24"/>
          <w:lang w:val="es-ES_tradnl"/>
        </w:rPr>
        <w:t xml:space="preserve"> y para</w:t>
      </w:r>
      <w:r w:rsidRPr="00070D70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atemperar sus disposiciones a las contenidas en la Ley 107-2020, según enmendada, conocida como “Código Municipal de Puerto Rico”.</w:t>
      </w:r>
    </w:p>
    <w:p w14:paraId="1E88B0FB" w14:textId="77777777" w:rsidR="002825CD" w:rsidRPr="00851E49" w:rsidRDefault="002825CD" w:rsidP="002825CD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  <w:r w:rsidRPr="00851E49">
        <w:rPr>
          <w:rFonts w:ascii="Book Antiqua" w:eastAsia="Book Antiqua" w:hAnsi="Book Antiqua" w:cs="Book Antiqua"/>
          <w:b/>
          <w:bCs/>
          <w:lang w:val="es-ES"/>
        </w:rPr>
        <w:lastRenderedPageBreak/>
        <w:t>ANÁLISIS DE LA MEDIDA</w:t>
      </w:r>
    </w:p>
    <w:p w14:paraId="7CFA465A" w14:textId="77777777" w:rsidR="002825CD" w:rsidRDefault="002825CD" w:rsidP="002825CD">
      <w:pPr>
        <w:ind w:firstLine="72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62C4E0F6" w14:textId="55F1B9BF" w:rsidR="002825CD" w:rsidRPr="002825CD" w:rsidRDefault="002825CD" w:rsidP="002825CD">
      <w:pPr>
        <w:ind w:firstLine="720"/>
        <w:jc w:val="both"/>
        <w:rPr>
          <w:rFonts w:ascii="Book Antiqua" w:hAnsi="Book Antiqua"/>
          <w:szCs w:val="24"/>
        </w:rPr>
      </w:pPr>
      <w:r w:rsidRPr="002825CD">
        <w:rPr>
          <w:rFonts w:ascii="Book Antiqua" w:eastAsia="Book Antiqua" w:hAnsi="Book Antiqua" w:cs="Book Antiqua"/>
          <w:szCs w:val="24"/>
          <w:lang w:val="es-ES"/>
        </w:rPr>
        <w:t xml:space="preserve">La Comisión de Asuntos de la Mujer, como parte de la evaluación del Proyecto de la Cámara Núm. 101, solicitó memoriales explicativos a las siguientes agencias, entidades y organizaciones: </w:t>
      </w:r>
      <w:r w:rsidR="009E5F41">
        <w:rPr>
          <w:rFonts w:ascii="Book Antiqua" w:eastAsia="Book Antiqua" w:hAnsi="Book Antiqua" w:cs="Book Antiqua"/>
          <w:szCs w:val="24"/>
          <w:lang w:val="es-ES"/>
        </w:rPr>
        <w:t xml:space="preserve">Asociación de Policías Organizados, </w:t>
      </w:r>
      <w:r w:rsidR="003A5BB9">
        <w:rPr>
          <w:rFonts w:ascii="Book Antiqua" w:eastAsia="Book Antiqua" w:hAnsi="Book Antiqua" w:cs="Book Antiqua"/>
          <w:szCs w:val="24"/>
          <w:lang w:val="es-ES"/>
        </w:rPr>
        <w:t xml:space="preserve">Oficina de la </w:t>
      </w:r>
      <w:r w:rsidR="00426450" w:rsidRPr="002825CD">
        <w:rPr>
          <w:rFonts w:ascii="Book Antiqua" w:hAnsi="Book Antiqua"/>
          <w:szCs w:val="24"/>
        </w:rPr>
        <w:t>Procuradora de las Mujeres</w:t>
      </w:r>
      <w:r w:rsidR="003A5BB9">
        <w:rPr>
          <w:rFonts w:ascii="Book Antiqua" w:hAnsi="Book Antiqua"/>
          <w:szCs w:val="24"/>
        </w:rPr>
        <w:t xml:space="preserve">, </w:t>
      </w:r>
      <w:r w:rsidRPr="002825CD">
        <w:rPr>
          <w:rFonts w:ascii="Book Antiqua" w:hAnsi="Book Antiqua"/>
          <w:szCs w:val="24"/>
        </w:rPr>
        <w:t>Asociación de Acaldes de Puerto Rico</w:t>
      </w:r>
      <w:r w:rsidR="00323397">
        <w:rPr>
          <w:rFonts w:ascii="Book Antiqua" w:hAnsi="Book Antiqua"/>
          <w:szCs w:val="24"/>
        </w:rPr>
        <w:t xml:space="preserve"> y</w:t>
      </w:r>
      <w:r w:rsidR="00207F31">
        <w:rPr>
          <w:rFonts w:ascii="Book Antiqua" w:hAnsi="Book Antiqua"/>
          <w:szCs w:val="24"/>
        </w:rPr>
        <w:t xml:space="preserve"> </w:t>
      </w:r>
      <w:r w:rsidR="0005246B">
        <w:rPr>
          <w:rFonts w:ascii="Book Antiqua" w:hAnsi="Book Antiqua"/>
          <w:szCs w:val="24"/>
        </w:rPr>
        <w:t>Federación de Alcaldes de Puerto Rico</w:t>
      </w:r>
      <w:r w:rsidR="00323397">
        <w:rPr>
          <w:rFonts w:ascii="Book Antiqua" w:hAnsi="Book Antiqua"/>
          <w:szCs w:val="24"/>
        </w:rPr>
        <w:t>.</w:t>
      </w:r>
      <w:r w:rsidRPr="002825CD">
        <w:rPr>
          <w:rFonts w:ascii="Book Antiqua" w:hAnsi="Book Antiqua"/>
          <w:szCs w:val="24"/>
        </w:rPr>
        <w:t xml:space="preserve"> </w:t>
      </w:r>
    </w:p>
    <w:p w14:paraId="000C8669" w14:textId="35F7370D" w:rsidR="002825CD" w:rsidRPr="002825CD" w:rsidRDefault="002825CD" w:rsidP="002825CD">
      <w:pPr>
        <w:ind w:firstLine="720"/>
        <w:jc w:val="both"/>
        <w:rPr>
          <w:rFonts w:ascii="Book Antiqua" w:eastAsia="Book Antiqua" w:hAnsi="Book Antiqua" w:cs="Book Antiqua"/>
          <w:szCs w:val="24"/>
        </w:rPr>
      </w:pPr>
    </w:p>
    <w:p w14:paraId="41165BE2" w14:textId="16A86C8E" w:rsidR="002825CD" w:rsidRPr="00BF4812" w:rsidRDefault="002825CD" w:rsidP="002825CD">
      <w:pPr>
        <w:ind w:firstLine="720"/>
        <w:jc w:val="both"/>
        <w:rPr>
          <w:rFonts w:ascii="Book Antiqua" w:hAnsi="Book Antiqua"/>
          <w:szCs w:val="24"/>
        </w:rPr>
      </w:pPr>
      <w:r w:rsidRPr="002825CD">
        <w:rPr>
          <w:rFonts w:ascii="Book Antiqua" w:eastAsia="Book Antiqua" w:hAnsi="Book Antiqua" w:cs="Book Antiqua"/>
          <w:szCs w:val="24"/>
          <w:lang w:val="es-ES"/>
        </w:rPr>
        <w:t>La Comisión recibió los memoriales de</w:t>
      </w:r>
      <w:r w:rsidR="00C00493">
        <w:rPr>
          <w:rFonts w:ascii="Book Antiqua" w:eastAsia="Book Antiqua" w:hAnsi="Book Antiqua" w:cs="Book Antiqua"/>
          <w:szCs w:val="24"/>
          <w:lang w:val="es-ES"/>
        </w:rPr>
        <w:t xml:space="preserve"> la</w:t>
      </w:r>
      <w:r w:rsidRPr="002825CD"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="00323397" w:rsidRPr="002825CD">
        <w:rPr>
          <w:rFonts w:ascii="Book Antiqua" w:hAnsi="Book Antiqua"/>
          <w:szCs w:val="24"/>
        </w:rPr>
        <w:t>Asociación</w:t>
      </w:r>
      <w:r w:rsidRPr="002825CD">
        <w:rPr>
          <w:rFonts w:ascii="Book Antiqua" w:hAnsi="Book Antiqua"/>
          <w:szCs w:val="24"/>
        </w:rPr>
        <w:t xml:space="preserve"> de Acaldes de Puerto Rico y la Procuradora de las Mujeres.</w:t>
      </w:r>
    </w:p>
    <w:p w14:paraId="7B8D160D" w14:textId="11CFBE8D" w:rsidR="002825CD" w:rsidRPr="00BF4812" w:rsidRDefault="002825CD" w:rsidP="00BF4812">
      <w:pPr>
        <w:jc w:val="both"/>
        <w:rPr>
          <w:rFonts w:ascii="Book Antiqua" w:eastAsia="Book Antiqua" w:hAnsi="Book Antiqua" w:cs="Book Antiqua"/>
          <w:szCs w:val="24"/>
        </w:rPr>
      </w:pPr>
    </w:p>
    <w:p w14:paraId="7300C101" w14:textId="553C172F" w:rsidR="00BF4812" w:rsidRPr="00BF4812" w:rsidRDefault="00BF4812" w:rsidP="00BF4812">
      <w:pPr>
        <w:pStyle w:val="ListParagraph"/>
        <w:numPr>
          <w:ilvl w:val="0"/>
          <w:numId w:val="6"/>
        </w:numPr>
        <w:rPr>
          <w:rFonts w:ascii="Book Antiqua" w:hAnsi="Book Antiqua"/>
          <w:b/>
          <w:bCs/>
          <w:szCs w:val="24"/>
          <w:u w:val="single"/>
        </w:rPr>
      </w:pPr>
      <w:r w:rsidRPr="00BF4812">
        <w:rPr>
          <w:rFonts w:ascii="Book Antiqua" w:hAnsi="Book Antiqua"/>
          <w:b/>
          <w:bCs/>
          <w:szCs w:val="24"/>
          <w:u w:val="single"/>
        </w:rPr>
        <w:t xml:space="preserve">Asociación de </w:t>
      </w:r>
      <w:r w:rsidR="008B09A0" w:rsidRPr="00BF4812">
        <w:rPr>
          <w:rFonts w:ascii="Book Antiqua" w:hAnsi="Book Antiqua"/>
          <w:b/>
          <w:bCs/>
          <w:szCs w:val="24"/>
          <w:u w:val="single"/>
        </w:rPr>
        <w:t>Alcaldes</w:t>
      </w:r>
      <w:r w:rsidRPr="00BF4812">
        <w:rPr>
          <w:rFonts w:ascii="Book Antiqua" w:hAnsi="Book Antiqua"/>
          <w:b/>
          <w:bCs/>
          <w:szCs w:val="24"/>
          <w:u w:val="single"/>
        </w:rPr>
        <w:t xml:space="preserve"> de Puerto Rico</w:t>
      </w:r>
    </w:p>
    <w:p w14:paraId="0639C59C" w14:textId="77777777" w:rsidR="00BF4812" w:rsidRPr="00BF4812" w:rsidRDefault="00BF4812" w:rsidP="00BF4812">
      <w:pPr>
        <w:ind w:firstLine="360"/>
        <w:rPr>
          <w:rFonts w:ascii="Book Antiqua" w:hAnsi="Book Antiqua"/>
          <w:b/>
          <w:bCs/>
          <w:szCs w:val="24"/>
          <w:u w:val="single"/>
        </w:rPr>
      </w:pPr>
    </w:p>
    <w:p w14:paraId="5370309B" w14:textId="3FD8694F" w:rsidR="008B09A0" w:rsidRDefault="00BF4812" w:rsidP="008B09A0">
      <w:pPr>
        <w:ind w:firstLine="720"/>
        <w:jc w:val="both"/>
        <w:rPr>
          <w:rFonts w:ascii="Book Antiqua" w:hAnsi="Book Antiqua"/>
          <w:szCs w:val="24"/>
        </w:rPr>
      </w:pPr>
      <w:r w:rsidRPr="00BF4812">
        <w:rPr>
          <w:rFonts w:ascii="Book Antiqua" w:hAnsi="Book Antiqua"/>
          <w:szCs w:val="24"/>
        </w:rPr>
        <w:t xml:space="preserve">La Asociación de Alcaldes de Puerto Rico exponen </w:t>
      </w:r>
      <w:r w:rsidR="008B09A0">
        <w:rPr>
          <w:rFonts w:ascii="Book Antiqua" w:hAnsi="Book Antiqua"/>
          <w:szCs w:val="24"/>
        </w:rPr>
        <w:t xml:space="preserve">que la enmienda propuesta al Artículo 4 de la Ley 59-2020, es el afecto de la no revictimización de la víctima, el manejo de menores testigos en los casos de violencia doméstica, así como el manejo de las víctimas o testigos de violencia domestica con diversidad funcional. Respecto a los policías municipales, las horas anuales en estos temas que se establecen en el artículo, son adicionales a las doce (12) horas que requiere el Articulo 3.025 de la Ley 107-2020, según enmendada, conocida como “Código Municipal de Puerto Rico”. En resumen, es enmendar el currículo del programa de educación y adiestramiento de policías municipales. </w:t>
      </w:r>
    </w:p>
    <w:p w14:paraId="7B071C51" w14:textId="77777777" w:rsidR="008B09A0" w:rsidRDefault="008B09A0" w:rsidP="00BF4812">
      <w:pPr>
        <w:ind w:firstLine="360"/>
        <w:rPr>
          <w:rFonts w:ascii="Book Antiqua" w:hAnsi="Book Antiqua"/>
          <w:szCs w:val="24"/>
        </w:rPr>
      </w:pPr>
    </w:p>
    <w:p w14:paraId="54D8D232" w14:textId="4DEAB0CB" w:rsidR="00BF4812" w:rsidRDefault="008B09A0" w:rsidP="007050EB">
      <w:pPr>
        <w:ind w:firstLine="720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 xml:space="preserve">Expresan </w:t>
      </w:r>
      <w:r w:rsidR="00BF4812" w:rsidRPr="00BF4812">
        <w:rPr>
          <w:rFonts w:ascii="Book Antiqua" w:hAnsi="Book Antiqua"/>
          <w:szCs w:val="24"/>
        </w:rPr>
        <w:t xml:space="preserve">no tener oposición al proyecto de la cámara 101, por lo que endosaron el mismo. </w:t>
      </w:r>
    </w:p>
    <w:p w14:paraId="039D18D7" w14:textId="77777777" w:rsidR="00BF4812" w:rsidRPr="00BF4812" w:rsidRDefault="00BF4812" w:rsidP="00BF4812">
      <w:pPr>
        <w:ind w:firstLine="360"/>
        <w:rPr>
          <w:rFonts w:ascii="Book Antiqua" w:hAnsi="Book Antiqua"/>
          <w:szCs w:val="24"/>
        </w:rPr>
      </w:pPr>
    </w:p>
    <w:p w14:paraId="34EB4355" w14:textId="2F25408D" w:rsidR="00BF4812" w:rsidRPr="00BF4812" w:rsidRDefault="00BF4812" w:rsidP="00BF4812">
      <w:pPr>
        <w:pStyle w:val="ListParagraph"/>
        <w:numPr>
          <w:ilvl w:val="0"/>
          <w:numId w:val="6"/>
        </w:numPr>
        <w:rPr>
          <w:rFonts w:ascii="Book Antiqua" w:hAnsi="Book Antiqua"/>
          <w:b/>
          <w:bCs/>
          <w:u w:val="single"/>
        </w:rPr>
      </w:pPr>
      <w:r w:rsidRPr="00BF4812">
        <w:rPr>
          <w:rFonts w:ascii="Book Antiqua" w:hAnsi="Book Antiqua"/>
          <w:b/>
          <w:bCs/>
          <w:u w:val="single"/>
        </w:rPr>
        <w:t>Oficina de la Procuradora de la Mujeres (OPM)</w:t>
      </w:r>
    </w:p>
    <w:p w14:paraId="437B6AEC" w14:textId="77777777" w:rsidR="00BF4812" w:rsidRDefault="00BF4812" w:rsidP="00BF4812">
      <w:pPr>
        <w:pStyle w:val="ListParagraph"/>
        <w:ind w:left="1080"/>
      </w:pPr>
    </w:p>
    <w:p w14:paraId="47AE5C76" w14:textId="6F6A75BD" w:rsidR="008B09A0" w:rsidRDefault="00BF4812" w:rsidP="007050EB">
      <w:pPr>
        <w:ind w:firstLine="720"/>
        <w:jc w:val="both"/>
        <w:rPr>
          <w:rFonts w:ascii="Book Antiqua" w:hAnsi="Book Antiqua"/>
          <w:szCs w:val="24"/>
        </w:rPr>
      </w:pPr>
      <w:r w:rsidRPr="00BF4812">
        <w:rPr>
          <w:rFonts w:ascii="Book Antiqua" w:hAnsi="Book Antiqua"/>
          <w:szCs w:val="24"/>
        </w:rPr>
        <w:t xml:space="preserve">La oficina de la Procuradora de las Mujeres expone </w:t>
      </w:r>
      <w:r w:rsidR="00C418F3">
        <w:rPr>
          <w:rFonts w:ascii="Book Antiqua" w:hAnsi="Book Antiqua"/>
          <w:szCs w:val="24"/>
        </w:rPr>
        <w:t>que en lo referente a la Ley 59</w:t>
      </w:r>
      <w:r w:rsidR="006C20E3">
        <w:rPr>
          <w:rFonts w:ascii="Book Antiqua" w:hAnsi="Book Antiqua"/>
          <w:szCs w:val="24"/>
        </w:rPr>
        <w:t xml:space="preserve">-2020, implemento el Programa de Educación </w:t>
      </w:r>
      <w:r w:rsidR="003B42DC">
        <w:rPr>
          <w:rFonts w:ascii="Book Antiqua" w:hAnsi="Book Antiqua"/>
          <w:szCs w:val="24"/>
        </w:rPr>
        <w:t>y Adiestramiento dirig</w:t>
      </w:r>
      <w:r w:rsidR="00A00DF9">
        <w:rPr>
          <w:rFonts w:ascii="Book Antiqua" w:hAnsi="Book Antiqua"/>
          <w:szCs w:val="24"/>
        </w:rPr>
        <w:t>id</w:t>
      </w:r>
      <w:r w:rsidR="003B42DC">
        <w:rPr>
          <w:rFonts w:ascii="Book Antiqua" w:hAnsi="Book Antiqua"/>
          <w:szCs w:val="24"/>
        </w:rPr>
        <w:t xml:space="preserve">o a los policías municipales de Puerto </w:t>
      </w:r>
      <w:r w:rsidR="00AC7EB2">
        <w:rPr>
          <w:rFonts w:ascii="Book Antiqua" w:hAnsi="Book Antiqua"/>
          <w:szCs w:val="24"/>
        </w:rPr>
        <w:t>Rico</w:t>
      </w:r>
      <w:r w:rsidR="003B42DC">
        <w:rPr>
          <w:rFonts w:ascii="Book Antiqua" w:hAnsi="Book Antiqua"/>
          <w:szCs w:val="24"/>
        </w:rPr>
        <w:t xml:space="preserve"> y </w:t>
      </w:r>
      <w:r w:rsidR="00C97060">
        <w:rPr>
          <w:rFonts w:ascii="Book Antiqua" w:hAnsi="Book Antiqua"/>
          <w:szCs w:val="24"/>
        </w:rPr>
        <w:t>a los func</w:t>
      </w:r>
      <w:r w:rsidR="004014BE">
        <w:rPr>
          <w:rFonts w:ascii="Book Antiqua" w:hAnsi="Book Antiqua"/>
          <w:szCs w:val="24"/>
        </w:rPr>
        <w:t xml:space="preserve">ionarios que laboran en los cuarteles municipales para </w:t>
      </w:r>
      <w:r w:rsidR="00ED70BE">
        <w:rPr>
          <w:rFonts w:ascii="Book Antiqua" w:hAnsi="Book Antiqua"/>
          <w:szCs w:val="24"/>
        </w:rPr>
        <w:t xml:space="preserve">que </w:t>
      </w:r>
      <w:r w:rsidR="00B41F98">
        <w:rPr>
          <w:rFonts w:ascii="Book Antiqua" w:hAnsi="Book Antiqua"/>
          <w:szCs w:val="24"/>
        </w:rPr>
        <w:t>a través del Programa pu</w:t>
      </w:r>
      <w:r w:rsidR="00410CB1">
        <w:rPr>
          <w:rFonts w:ascii="Book Antiqua" w:hAnsi="Book Antiqua"/>
          <w:szCs w:val="24"/>
        </w:rPr>
        <w:t xml:space="preserve">dieran entender la complejidad </w:t>
      </w:r>
      <w:r w:rsidR="00C612E9">
        <w:rPr>
          <w:rFonts w:ascii="Book Antiqua" w:hAnsi="Book Antiqua"/>
          <w:szCs w:val="24"/>
        </w:rPr>
        <w:t xml:space="preserve">de la violencia doméstica, sus matices y como evitar que la victima sea doblemente castigada por el sistema. </w:t>
      </w:r>
      <w:r w:rsidR="00B14A9C">
        <w:rPr>
          <w:rFonts w:ascii="Book Antiqua" w:hAnsi="Book Antiqua"/>
          <w:szCs w:val="24"/>
        </w:rPr>
        <w:t>Expresan que</w:t>
      </w:r>
      <w:r w:rsidR="00713064">
        <w:rPr>
          <w:rFonts w:ascii="Book Antiqua" w:hAnsi="Book Antiqua"/>
          <w:szCs w:val="24"/>
        </w:rPr>
        <w:t xml:space="preserve"> lo anterior</w:t>
      </w:r>
      <w:r w:rsidR="00B14A9C">
        <w:rPr>
          <w:rFonts w:ascii="Book Antiqua" w:hAnsi="Book Antiqua"/>
          <w:szCs w:val="24"/>
        </w:rPr>
        <w:t xml:space="preserve"> resulta importante</w:t>
      </w:r>
      <w:r w:rsidR="00713064">
        <w:rPr>
          <w:rFonts w:ascii="Book Antiqua" w:hAnsi="Book Antiqua"/>
          <w:szCs w:val="24"/>
        </w:rPr>
        <w:t xml:space="preserve"> porque uno de los problemas identificados por las victimas de violencia domestica</w:t>
      </w:r>
      <w:r w:rsidR="000A2E23">
        <w:rPr>
          <w:rFonts w:ascii="Book Antiqua" w:hAnsi="Book Antiqua"/>
          <w:szCs w:val="24"/>
        </w:rPr>
        <w:t xml:space="preserve"> han sido los prejuicios que predominan socialmente</w:t>
      </w:r>
      <w:r w:rsidR="00AF34BE">
        <w:rPr>
          <w:rFonts w:ascii="Book Antiqua" w:hAnsi="Book Antiqua"/>
          <w:szCs w:val="24"/>
        </w:rPr>
        <w:t xml:space="preserve"> en algunos de los funcionarios encargados de poner en vigor la Ley 54-1989</w:t>
      </w:r>
      <w:r w:rsidR="00643FBD">
        <w:rPr>
          <w:rFonts w:ascii="Book Antiqua" w:hAnsi="Book Antiqua"/>
          <w:szCs w:val="24"/>
        </w:rPr>
        <w:t xml:space="preserve">, según </w:t>
      </w:r>
      <w:r w:rsidR="002C3793">
        <w:rPr>
          <w:rFonts w:ascii="Book Antiqua" w:hAnsi="Book Antiqua"/>
          <w:szCs w:val="24"/>
        </w:rPr>
        <w:t>enmendada</w:t>
      </w:r>
      <w:r w:rsidR="007A6B9B">
        <w:rPr>
          <w:rFonts w:ascii="Book Antiqua" w:hAnsi="Book Antiqua"/>
          <w:szCs w:val="24"/>
        </w:rPr>
        <w:t xml:space="preserve">. Por </w:t>
      </w:r>
      <w:r w:rsidR="002C3793">
        <w:rPr>
          <w:rFonts w:ascii="Book Antiqua" w:hAnsi="Book Antiqua"/>
          <w:szCs w:val="24"/>
        </w:rPr>
        <w:t>tanto,</w:t>
      </w:r>
      <w:r w:rsidR="007A6B9B">
        <w:rPr>
          <w:rFonts w:ascii="Book Antiqua" w:hAnsi="Book Antiqua"/>
          <w:szCs w:val="24"/>
        </w:rPr>
        <w:t xml:space="preserve"> la inclusión en el currículo de </w:t>
      </w:r>
      <w:r w:rsidR="00144FB1">
        <w:rPr>
          <w:rFonts w:ascii="Book Antiqua" w:hAnsi="Book Antiqua"/>
          <w:szCs w:val="24"/>
        </w:rPr>
        <w:t xml:space="preserve">adiestramientos </w:t>
      </w:r>
      <w:r w:rsidR="00644F31">
        <w:rPr>
          <w:rFonts w:ascii="Book Antiqua" w:hAnsi="Book Antiqua"/>
          <w:szCs w:val="24"/>
        </w:rPr>
        <w:t xml:space="preserve">adicionales </w:t>
      </w:r>
      <w:r w:rsidR="00872821">
        <w:rPr>
          <w:rFonts w:ascii="Book Antiqua" w:hAnsi="Book Antiqua"/>
          <w:szCs w:val="24"/>
        </w:rPr>
        <w:t xml:space="preserve">dirigidos a la no revictimización de la </w:t>
      </w:r>
      <w:r w:rsidR="002C3793">
        <w:rPr>
          <w:rFonts w:ascii="Book Antiqua" w:hAnsi="Book Antiqua"/>
          <w:szCs w:val="24"/>
        </w:rPr>
        <w:t>víctima</w:t>
      </w:r>
      <w:r w:rsidR="00872821">
        <w:rPr>
          <w:rFonts w:ascii="Book Antiqua" w:hAnsi="Book Antiqua"/>
          <w:szCs w:val="24"/>
        </w:rPr>
        <w:t xml:space="preserve">, el manejo de los menores testigos de situaciones de violencia </w:t>
      </w:r>
      <w:r w:rsidR="00FB1809">
        <w:rPr>
          <w:rFonts w:ascii="Book Antiqua" w:hAnsi="Book Antiqua"/>
          <w:szCs w:val="24"/>
        </w:rPr>
        <w:t xml:space="preserve">domestica con diversidad funcional resultan compatible con la política publica establecida la Ley </w:t>
      </w:r>
      <w:r w:rsidR="002C3793">
        <w:rPr>
          <w:rFonts w:ascii="Book Antiqua" w:hAnsi="Book Antiqua"/>
          <w:szCs w:val="24"/>
        </w:rPr>
        <w:t xml:space="preserve">5-2020, Ley 54-1989 y el problema identificado por las víctimas. </w:t>
      </w:r>
      <w:r w:rsidR="00FB1809">
        <w:rPr>
          <w:rFonts w:ascii="Book Antiqua" w:hAnsi="Book Antiqua"/>
          <w:szCs w:val="24"/>
        </w:rPr>
        <w:t xml:space="preserve"> </w:t>
      </w:r>
    </w:p>
    <w:p w14:paraId="717975FC" w14:textId="77777777" w:rsidR="00C22E2F" w:rsidRDefault="00C22E2F" w:rsidP="00C612E9">
      <w:pPr>
        <w:ind w:firstLine="36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lastRenderedPageBreak/>
        <w:tab/>
      </w:r>
    </w:p>
    <w:p w14:paraId="0C2371B0" w14:textId="15A0E004" w:rsidR="00C22E2F" w:rsidRDefault="00C22E2F" w:rsidP="007050EB">
      <w:pPr>
        <w:ind w:firstLine="72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 xml:space="preserve">Informan que en lo que respecta </w:t>
      </w:r>
      <w:r w:rsidR="000F7671">
        <w:rPr>
          <w:rFonts w:ascii="Book Antiqua" w:hAnsi="Book Antiqua"/>
          <w:szCs w:val="24"/>
        </w:rPr>
        <w:t xml:space="preserve">a los adiestramientos que ofrece la OPM, en cumplimiento con la Ley 20-2001, según </w:t>
      </w:r>
      <w:r w:rsidR="00331E79">
        <w:rPr>
          <w:rFonts w:ascii="Book Antiqua" w:hAnsi="Book Antiqua"/>
          <w:szCs w:val="24"/>
        </w:rPr>
        <w:t>enmendada</w:t>
      </w:r>
      <w:r w:rsidR="00EF6F13">
        <w:rPr>
          <w:rFonts w:ascii="Book Antiqua" w:hAnsi="Book Antiqua"/>
          <w:szCs w:val="24"/>
        </w:rPr>
        <w:t xml:space="preserve"> y la Ley 59-2020 entre el 2020 y el 31 de octubre de 2024 se han adiestrado a 3,122 agentes municipales </w:t>
      </w:r>
      <w:r w:rsidR="00B63476">
        <w:rPr>
          <w:rFonts w:ascii="Book Antiqua" w:hAnsi="Book Antiqua"/>
          <w:szCs w:val="24"/>
        </w:rPr>
        <w:t xml:space="preserve">y personal que labora en los cuarteles </w:t>
      </w:r>
      <w:r w:rsidR="00331E79">
        <w:rPr>
          <w:rFonts w:ascii="Book Antiqua" w:hAnsi="Book Antiqua"/>
          <w:szCs w:val="24"/>
        </w:rPr>
        <w:t>municipales</w:t>
      </w:r>
      <w:r w:rsidR="00B63476">
        <w:rPr>
          <w:rFonts w:ascii="Book Antiqua" w:hAnsi="Book Antiqua"/>
          <w:szCs w:val="24"/>
        </w:rPr>
        <w:t xml:space="preserve">. Sin embargo, traen a la atención la notable disminución </w:t>
      </w:r>
      <w:r w:rsidR="0033306E">
        <w:rPr>
          <w:rFonts w:ascii="Book Antiqua" w:hAnsi="Book Antiqua"/>
          <w:szCs w:val="24"/>
        </w:rPr>
        <w:t xml:space="preserve">del 44.74% del </w:t>
      </w:r>
      <w:r w:rsidR="00331E79">
        <w:rPr>
          <w:rFonts w:ascii="Book Antiqua" w:hAnsi="Book Antiqua"/>
          <w:szCs w:val="24"/>
        </w:rPr>
        <w:t>número</w:t>
      </w:r>
      <w:r w:rsidR="0033306E">
        <w:rPr>
          <w:rFonts w:ascii="Book Antiqua" w:hAnsi="Book Antiqua"/>
          <w:szCs w:val="24"/>
        </w:rPr>
        <w:t xml:space="preserve"> de policías municipales y personal de apoyo que entre el 2020-2022</w:t>
      </w:r>
      <w:r w:rsidR="00CF49A3">
        <w:rPr>
          <w:rFonts w:ascii="Book Antiqua" w:hAnsi="Book Antiqua"/>
          <w:szCs w:val="24"/>
        </w:rPr>
        <w:t xml:space="preserve"> al 2024-2025 participaron en los adiestramientos. </w:t>
      </w:r>
      <w:r w:rsidR="006053AE">
        <w:rPr>
          <w:rFonts w:ascii="Book Antiqua" w:hAnsi="Book Antiqua"/>
          <w:szCs w:val="24"/>
        </w:rPr>
        <w:t xml:space="preserve">A su juicio la disminución relejada pudiera estar relacionada a la carencia de un art5iculo </w:t>
      </w:r>
      <w:r w:rsidR="00EA33BD">
        <w:rPr>
          <w:rFonts w:ascii="Book Antiqua" w:hAnsi="Book Antiqua"/>
          <w:szCs w:val="24"/>
        </w:rPr>
        <w:t xml:space="preserve">en la Ley 59-2020 </w:t>
      </w:r>
      <w:r w:rsidR="00331E79">
        <w:rPr>
          <w:rFonts w:ascii="Book Antiqua" w:hAnsi="Book Antiqua"/>
          <w:szCs w:val="24"/>
        </w:rPr>
        <w:t>que</w:t>
      </w:r>
      <w:r w:rsidR="00EA33BD">
        <w:rPr>
          <w:rFonts w:ascii="Book Antiqua" w:hAnsi="Book Antiqua"/>
          <w:szCs w:val="24"/>
        </w:rPr>
        <w:t xml:space="preserve"> imponga obligatoriedad de los agentes municipales y personal que labora en los cuarteles </w:t>
      </w:r>
      <w:r w:rsidR="00A71E7D">
        <w:rPr>
          <w:rFonts w:ascii="Book Antiqua" w:hAnsi="Book Antiqua"/>
          <w:szCs w:val="24"/>
        </w:rPr>
        <w:t>municipales. Por lo que reco</w:t>
      </w:r>
      <w:r w:rsidR="00EB2EE8">
        <w:rPr>
          <w:rFonts w:ascii="Book Antiqua" w:hAnsi="Book Antiqua"/>
          <w:szCs w:val="24"/>
        </w:rPr>
        <w:t xml:space="preserve">miendan que la enmienda a la Ley 59-2020 debe contener un lenguaje que incluya un elemento </w:t>
      </w:r>
      <w:r w:rsidR="00F30714">
        <w:rPr>
          <w:rFonts w:ascii="Book Antiqua" w:hAnsi="Book Antiqua"/>
          <w:szCs w:val="24"/>
        </w:rPr>
        <w:t xml:space="preserve">de obligatoriedad. </w:t>
      </w:r>
    </w:p>
    <w:p w14:paraId="22951D30" w14:textId="77777777" w:rsidR="008B09A0" w:rsidRDefault="008B09A0" w:rsidP="00BF4812">
      <w:pPr>
        <w:ind w:firstLine="360"/>
        <w:rPr>
          <w:rFonts w:ascii="Book Antiqua" w:hAnsi="Book Antiqua"/>
          <w:szCs w:val="24"/>
        </w:rPr>
      </w:pPr>
    </w:p>
    <w:p w14:paraId="2AA3E352" w14:textId="78715BC2" w:rsidR="00BF4812" w:rsidRDefault="008B09A0" w:rsidP="007050EB">
      <w:pPr>
        <w:ind w:firstLine="72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 xml:space="preserve">Expresan </w:t>
      </w:r>
      <w:r w:rsidR="00BF4812" w:rsidRPr="00BF4812">
        <w:rPr>
          <w:rFonts w:ascii="Book Antiqua" w:hAnsi="Book Antiqua"/>
          <w:szCs w:val="24"/>
        </w:rPr>
        <w:t>que avalan el P de la C 101</w:t>
      </w:r>
      <w:r w:rsidR="00331E79">
        <w:rPr>
          <w:rFonts w:ascii="Book Antiqua" w:hAnsi="Book Antiqua"/>
          <w:szCs w:val="24"/>
        </w:rPr>
        <w:t xml:space="preserve"> </w:t>
      </w:r>
      <w:r w:rsidR="00BF4812" w:rsidRPr="00BF4812">
        <w:rPr>
          <w:rFonts w:ascii="Book Antiqua" w:hAnsi="Book Antiqua"/>
          <w:szCs w:val="24"/>
        </w:rPr>
        <w:t>con las recomendaciones</w:t>
      </w:r>
      <w:r w:rsidR="00331E79">
        <w:rPr>
          <w:rFonts w:ascii="Book Antiqua" w:hAnsi="Book Antiqua"/>
          <w:szCs w:val="24"/>
        </w:rPr>
        <w:t xml:space="preserve"> expuestas</w:t>
      </w:r>
      <w:r w:rsidR="00BF4812" w:rsidRPr="00BF4812">
        <w:rPr>
          <w:rFonts w:ascii="Book Antiqua" w:hAnsi="Book Antiqua"/>
          <w:szCs w:val="24"/>
        </w:rPr>
        <w:t xml:space="preserve">, agradecen la oportunidad para expresarse sobre el asunto. </w:t>
      </w:r>
    </w:p>
    <w:p w14:paraId="1677AE50" w14:textId="77777777" w:rsidR="000952F5" w:rsidRDefault="000952F5" w:rsidP="007050EB">
      <w:pPr>
        <w:ind w:firstLine="720"/>
        <w:jc w:val="both"/>
        <w:rPr>
          <w:rFonts w:ascii="Book Antiqua" w:hAnsi="Book Antiqua"/>
          <w:szCs w:val="24"/>
        </w:rPr>
      </w:pPr>
    </w:p>
    <w:p w14:paraId="62587383" w14:textId="5042074B" w:rsidR="000952F5" w:rsidRPr="007D4246" w:rsidRDefault="000952F5" w:rsidP="000952F5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La Comisión ha analizado las observaciones traídas por la Oficina de la Procuradora de las Mujeres, se realizaron enmiendas para atender las mismas.</w:t>
      </w:r>
    </w:p>
    <w:p w14:paraId="0513F274" w14:textId="77777777" w:rsidR="007050EB" w:rsidRPr="00BF4812" w:rsidRDefault="007050EB" w:rsidP="007050EB">
      <w:pPr>
        <w:ind w:firstLine="720"/>
        <w:jc w:val="both"/>
        <w:rPr>
          <w:rFonts w:ascii="Book Antiqua" w:hAnsi="Book Antiqua"/>
          <w:szCs w:val="24"/>
        </w:rPr>
      </w:pPr>
    </w:p>
    <w:p w14:paraId="12126BA3" w14:textId="77777777" w:rsidR="002825CD" w:rsidRPr="00294DC3" w:rsidRDefault="002825CD" w:rsidP="002825CD">
      <w:pPr>
        <w:jc w:val="both"/>
        <w:rPr>
          <w:rFonts w:ascii="Book Antiqua" w:eastAsia="Book Antiqua" w:hAnsi="Book Antiqua" w:cs="Book Antiqua"/>
          <w:szCs w:val="24"/>
          <w:lang w:val="es-ES_tradnl"/>
        </w:rPr>
      </w:pPr>
    </w:p>
    <w:p w14:paraId="67B81019" w14:textId="571119B8" w:rsidR="002825CD" w:rsidRPr="00F248D5" w:rsidRDefault="002825CD" w:rsidP="002825CD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F248D5">
        <w:rPr>
          <w:rFonts w:ascii="Book Antiqua" w:eastAsia="Book Antiqua" w:hAnsi="Book Antiqua" w:cs="Book Antiqua"/>
          <w:szCs w:val="24"/>
          <w:lang w:val="es-ES"/>
        </w:rPr>
        <w:t xml:space="preserve">Contando con el beneficio de los memoriales, esta Comisión </w:t>
      </w:r>
      <w:r>
        <w:rPr>
          <w:rFonts w:ascii="Book Antiqua" w:eastAsia="Book Antiqua" w:hAnsi="Book Antiqua" w:cs="Book Antiqua"/>
          <w:szCs w:val="24"/>
          <w:lang w:val="es-ES"/>
        </w:rPr>
        <w:t>realizó</w:t>
      </w:r>
      <w:r w:rsidRPr="00F248D5">
        <w:rPr>
          <w:rFonts w:ascii="Book Antiqua" w:eastAsia="Book Antiqua" w:hAnsi="Book Antiqua" w:cs="Book Antiqua"/>
          <w:szCs w:val="24"/>
          <w:lang w:val="es-ES"/>
        </w:rPr>
        <w:t xml:space="preserve"> el análisis de</w:t>
      </w:r>
      <w:r>
        <w:rPr>
          <w:rFonts w:ascii="Book Antiqua" w:eastAsia="Book Antiqua" w:hAnsi="Book Antiqua" w:cs="Book Antiqua"/>
          <w:szCs w:val="24"/>
          <w:lang w:val="es-ES"/>
        </w:rPr>
        <w:t xml:space="preserve">l Proyecto de la Cámara Número </w:t>
      </w:r>
      <w:r w:rsidR="00C920E5">
        <w:rPr>
          <w:rFonts w:ascii="Book Antiqua" w:eastAsia="Book Antiqua" w:hAnsi="Book Antiqua" w:cs="Book Antiqua"/>
          <w:szCs w:val="24"/>
          <w:lang w:val="es-ES"/>
        </w:rPr>
        <w:t>10</w:t>
      </w:r>
      <w:r>
        <w:rPr>
          <w:rFonts w:ascii="Book Antiqua" w:eastAsia="Book Antiqua" w:hAnsi="Book Antiqua" w:cs="Book Antiqua"/>
          <w:szCs w:val="24"/>
          <w:lang w:val="es-ES"/>
        </w:rPr>
        <w:t>1</w:t>
      </w:r>
      <w:r w:rsidRPr="00F248D5">
        <w:rPr>
          <w:rFonts w:ascii="Book Antiqua" w:eastAsia="Book Antiqua" w:hAnsi="Book Antiqua" w:cs="Book Antiqua"/>
          <w:szCs w:val="24"/>
          <w:lang w:val="es-ES"/>
        </w:rPr>
        <w:t>.</w:t>
      </w:r>
    </w:p>
    <w:p w14:paraId="1B4E7EA7" w14:textId="77777777" w:rsidR="002825CD" w:rsidRPr="00F248D5" w:rsidRDefault="002825CD" w:rsidP="002825CD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2F493B45" w14:textId="77777777" w:rsidR="002825CD" w:rsidRDefault="002825CD" w:rsidP="002825CD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27738EF9" w14:textId="77777777" w:rsidR="002825CD" w:rsidRPr="00B02634" w:rsidRDefault="002825CD" w:rsidP="002825CD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  <w:r w:rsidRPr="00B02634">
        <w:rPr>
          <w:rFonts w:ascii="Book Antiqua" w:eastAsia="Book Antiqua" w:hAnsi="Book Antiqua" w:cs="Book Antiqua"/>
          <w:b/>
          <w:bCs/>
          <w:szCs w:val="24"/>
          <w:lang w:val="es-ES"/>
        </w:rPr>
        <w:t>IMPACTO FISCAL</w:t>
      </w:r>
    </w:p>
    <w:p w14:paraId="1740B62F" w14:textId="77777777" w:rsidR="002825CD" w:rsidRPr="00B02634" w:rsidRDefault="002825CD" w:rsidP="002825CD">
      <w:pPr>
        <w:pStyle w:val="NoSpacing"/>
        <w:ind w:firstLine="720"/>
        <w:contextualSpacing/>
        <w:jc w:val="both"/>
        <w:rPr>
          <w:rFonts w:ascii="Book Antiqua" w:hAnsi="Book Antiqua"/>
          <w:lang w:val="es-ES_tradnl"/>
        </w:rPr>
      </w:pPr>
    </w:p>
    <w:p w14:paraId="2899E6BE" w14:textId="0C71F684" w:rsidR="002825CD" w:rsidRDefault="002825CD" w:rsidP="002825CD">
      <w:pPr>
        <w:pStyle w:val="NoSpacing"/>
        <w:ind w:firstLine="720"/>
        <w:contextualSpacing/>
        <w:jc w:val="both"/>
        <w:rPr>
          <w:rFonts w:ascii="Book Antiqua" w:hAnsi="Book Antiqua"/>
        </w:rPr>
      </w:pPr>
      <w:r w:rsidRPr="00B02634">
        <w:rPr>
          <w:rFonts w:ascii="Book Antiqua" w:hAnsi="Book Antiqua"/>
          <w:lang w:val="es-ES_tradnl"/>
        </w:rPr>
        <w:t xml:space="preserve">El Proyecto de la Cámara </w:t>
      </w:r>
      <w:r w:rsidR="000467D6">
        <w:rPr>
          <w:rFonts w:ascii="Book Antiqua" w:hAnsi="Book Antiqua"/>
          <w:lang w:val="es-ES_tradnl"/>
        </w:rPr>
        <w:t>10</w:t>
      </w:r>
      <w:r w:rsidRPr="00B02634">
        <w:rPr>
          <w:rFonts w:ascii="Book Antiqua" w:hAnsi="Book Antiqua"/>
          <w:lang w:val="es-ES_tradnl"/>
        </w:rPr>
        <w:t xml:space="preserve">1, </w:t>
      </w:r>
      <w:r w:rsidRPr="00B02634">
        <w:rPr>
          <w:rFonts w:ascii="Book Antiqua" w:hAnsi="Book Antiqua"/>
        </w:rPr>
        <w:t>entiende que</w:t>
      </w:r>
      <w:r w:rsidRPr="00B02634">
        <w:rPr>
          <w:rFonts w:ascii="Book Antiqua" w:hAnsi="Book Antiqua"/>
          <w:lang w:val="es-ES_tradnl"/>
        </w:rPr>
        <w:t xml:space="preserve"> no tiene impacto fiscal adicional sobre el presupuesto de gastos del gobierno proveniente del Fondo General.</w:t>
      </w:r>
    </w:p>
    <w:p w14:paraId="3335CD4F" w14:textId="77777777" w:rsidR="002825CD" w:rsidRPr="00A37AF1" w:rsidRDefault="002825CD" w:rsidP="002825CD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321211B6" w14:textId="77777777" w:rsidR="002825CD" w:rsidRPr="00F248D5" w:rsidRDefault="002825CD" w:rsidP="002825CD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  <w:r w:rsidRPr="00F248D5">
        <w:rPr>
          <w:rFonts w:ascii="Book Antiqua" w:eastAsia="Book Antiqua" w:hAnsi="Book Antiqua" w:cs="Book Antiqua"/>
          <w:b/>
          <w:bCs/>
          <w:szCs w:val="24"/>
          <w:lang w:val="es-ES"/>
        </w:rPr>
        <w:t>CONCLUSIÓN</w:t>
      </w:r>
    </w:p>
    <w:p w14:paraId="7A3E4DED" w14:textId="77777777" w:rsidR="002825CD" w:rsidRPr="00F248D5" w:rsidRDefault="002825CD" w:rsidP="002825CD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2027F0F8" w14:textId="08FA3267" w:rsidR="002B798B" w:rsidRDefault="000467D6" w:rsidP="002B798B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  <w:r w:rsidRPr="00F248D5">
        <w:rPr>
          <w:rFonts w:ascii="Book Antiqua" w:eastAsia="Book Antiqua" w:hAnsi="Book Antiqua" w:cs="Book Antiqua"/>
          <w:szCs w:val="24"/>
          <w:lang w:val="es-ES"/>
        </w:rPr>
        <w:t xml:space="preserve">Contando con el beneficio de los memoriales, esta Comisión </w:t>
      </w:r>
      <w:r>
        <w:rPr>
          <w:rFonts w:ascii="Book Antiqua" w:eastAsia="Book Antiqua" w:hAnsi="Book Antiqua" w:cs="Book Antiqua"/>
          <w:szCs w:val="24"/>
          <w:lang w:val="es-ES"/>
        </w:rPr>
        <w:t>realizó</w:t>
      </w:r>
      <w:r w:rsidRPr="00F248D5">
        <w:rPr>
          <w:rFonts w:ascii="Book Antiqua" w:eastAsia="Book Antiqua" w:hAnsi="Book Antiqua" w:cs="Book Antiqua"/>
          <w:szCs w:val="24"/>
          <w:lang w:val="es-ES"/>
        </w:rPr>
        <w:t xml:space="preserve"> el análisis de</w:t>
      </w:r>
      <w:r>
        <w:rPr>
          <w:rFonts w:ascii="Book Antiqua" w:eastAsia="Book Antiqua" w:hAnsi="Book Antiqua" w:cs="Book Antiqua"/>
          <w:szCs w:val="24"/>
          <w:lang w:val="es-ES"/>
        </w:rPr>
        <w:t>l Proyecto de la Cámara Número 101</w:t>
      </w:r>
      <w:r w:rsidRPr="00F248D5">
        <w:rPr>
          <w:rFonts w:ascii="Book Antiqua" w:eastAsia="Book Antiqua" w:hAnsi="Book Antiqua" w:cs="Book Antiqua"/>
          <w:szCs w:val="24"/>
          <w:lang w:val="es-ES"/>
        </w:rPr>
        <w:t>.</w:t>
      </w:r>
      <w:r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="002825CD" w:rsidRPr="00DC2214">
        <w:rPr>
          <w:rFonts w:ascii="Book Antiqua" w:eastAsia="Book Antiqua" w:hAnsi="Book Antiqua" w:cs="Book Antiqua"/>
          <w:bCs/>
          <w:szCs w:val="24"/>
          <w:lang w:val="es-ES"/>
        </w:rPr>
        <w:t xml:space="preserve">La Comisión de </w:t>
      </w:r>
      <w:r w:rsidR="002825CD">
        <w:rPr>
          <w:rFonts w:ascii="Book Antiqua" w:eastAsia="Book Antiqua" w:hAnsi="Book Antiqua" w:cs="Book Antiqua"/>
          <w:bCs/>
          <w:szCs w:val="24"/>
          <w:lang w:val="es-ES"/>
        </w:rPr>
        <w:t>Asuntos de la Mujer</w:t>
      </w:r>
      <w:r w:rsidR="002825CD" w:rsidRPr="00DC2214">
        <w:rPr>
          <w:rFonts w:ascii="Book Antiqua" w:eastAsia="Book Antiqua" w:hAnsi="Book Antiqua" w:cs="Book Antiqua"/>
          <w:bCs/>
          <w:szCs w:val="24"/>
          <w:lang w:val="es-ES"/>
        </w:rPr>
        <w:t xml:space="preserve"> de la Cámara de Representantes considera </w:t>
      </w:r>
      <w:r w:rsidR="002B798B">
        <w:rPr>
          <w:rFonts w:ascii="Book Antiqua" w:eastAsia="Book Antiqua" w:hAnsi="Book Antiqua" w:cs="Book Antiqua"/>
          <w:bCs/>
          <w:szCs w:val="24"/>
          <w:lang w:val="es-ES"/>
        </w:rPr>
        <w:t>es</w:t>
      </w:r>
      <w:r w:rsidR="002B798B" w:rsidRPr="00551F96">
        <w:rPr>
          <w:rFonts w:ascii="Book Antiqua" w:hAnsi="Book Antiqua"/>
          <w:bCs/>
          <w:shd w:val="clear" w:color="auto" w:fill="FFFFFF"/>
          <w:lang w:val="es-ES_tradnl"/>
        </w:rPr>
        <w:t xml:space="preserve"> necesario</w:t>
      </w:r>
      <w:r w:rsidR="002B798B" w:rsidRPr="00551F96">
        <w:rPr>
          <w:rFonts w:ascii="Book Antiqua" w:hAnsi="Book Antiqua"/>
          <w:szCs w:val="24"/>
          <w:lang w:val="es-ES_tradnl"/>
        </w:rPr>
        <w:t xml:space="preserve"> enmendar </w:t>
      </w:r>
      <w:r w:rsidR="002B798B" w:rsidRPr="00070D70">
        <w:rPr>
          <w:rFonts w:ascii="Book Antiqua" w:hAnsi="Book Antiqua"/>
          <w:szCs w:val="24"/>
          <w:lang w:val="es-ES_tradnl"/>
        </w:rPr>
        <w:t xml:space="preserve">el Artículo </w:t>
      </w:r>
      <w:r w:rsidR="002B798B">
        <w:rPr>
          <w:rFonts w:ascii="Book Antiqua" w:hAnsi="Book Antiqua"/>
          <w:szCs w:val="24"/>
          <w:lang w:val="es-ES_tradnl"/>
        </w:rPr>
        <w:t>4</w:t>
      </w:r>
      <w:r w:rsidR="002B798B" w:rsidRPr="00070D70">
        <w:rPr>
          <w:rFonts w:ascii="Book Antiqua" w:hAnsi="Book Antiqua"/>
          <w:szCs w:val="24"/>
          <w:lang w:val="es-ES_tradnl"/>
        </w:rPr>
        <w:t xml:space="preserve"> de la Ley </w:t>
      </w:r>
      <w:r w:rsidR="002B798B">
        <w:rPr>
          <w:rFonts w:ascii="Book Antiqua" w:hAnsi="Book Antiqua"/>
          <w:szCs w:val="24"/>
          <w:lang w:val="es-ES_tradnl"/>
        </w:rPr>
        <w:t>59</w:t>
      </w:r>
      <w:r w:rsidR="002B798B" w:rsidRPr="00070D70">
        <w:rPr>
          <w:rFonts w:ascii="Book Antiqua" w:hAnsi="Book Antiqua"/>
          <w:szCs w:val="24"/>
          <w:lang w:val="es-ES_tradnl"/>
        </w:rPr>
        <w:t>-2020, conocida como “</w:t>
      </w:r>
      <w:r w:rsidR="002B798B">
        <w:rPr>
          <w:rFonts w:ascii="Book Antiqua" w:hAnsi="Book Antiqua"/>
          <w:szCs w:val="24"/>
          <w:lang w:val="es-ES_tradnl"/>
        </w:rPr>
        <w:t>Ley para la Educación, Prevención y Manejo de la Violencia Doméstica para los Municipios</w:t>
      </w:r>
      <w:r w:rsidR="002B798B" w:rsidRPr="00070D70">
        <w:rPr>
          <w:rFonts w:ascii="Book Antiqua" w:hAnsi="Book Antiqua"/>
          <w:szCs w:val="24"/>
          <w:lang w:val="es-ES_tradnl"/>
        </w:rPr>
        <w:t xml:space="preserve"> de Puerto Rico”</w:t>
      </w:r>
      <w:r w:rsidR="002B798B">
        <w:rPr>
          <w:rFonts w:ascii="Book Antiqua" w:hAnsi="Book Antiqua"/>
          <w:szCs w:val="24"/>
          <w:lang w:val="es-ES_tradnl"/>
        </w:rPr>
        <w:t>,</w:t>
      </w:r>
      <w:r w:rsidR="002B798B" w:rsidRPr="00070D70">
        <w:rPr>
          <w:rFonts w:ascii="Book Antiqua" w:hAnsi="Book Antiqua"/>
          <w:szCs w:val="24"/>
          <w:lang w:val="es-ES_tradnl"/>
        </w:rPr>
        <w:t xml:space="preserve"> a los fines de ampliar los temas de adiestramiento y capacitación de los policías municipales para incluir la </w:t>
      </w:r>
      <w:r w:rsidR="002B798B">
        <w:rPr>
          <w:rFonts w:ascii="Book Antiqua" w:hAnsi="Book Antiqua"/>
          <w:szCs w:val="24"/>
          <w:lang w:val="es-ES_tradnl"/>
        </w:rPr>
        <w:t xml:space="preserve">no revictimización de la víctima, el manejo de menores testigos en los casos de </w:t>
      </w:r>
      <w:r w:rsidR="002B798B" w:rsidRPr="00070D70">
        <w:rPr>
          <w:rFonts w:ascii="Book Antiqua" w:hAnsi="Book Antiqua"/>
          <w:szCs w:val="24"/>
          <w:lang w:val="es-ES_tradnl"/>
        </w:rPr>
        <w:t>violencia doméstica</w:t>
      </w:r>
      <w:r w:rsidR="002B798B">
        <w:rPr>
          <w:rFonts w:ascii="Book Antiqua" w:hAnsi="Book Antiqua"/>
          <w:szCs w:val="24"/>
          <w:lang w:val="es-ES_tradnl"/>
        </w:rPr>
        <w:t xml:space="preserve">, </w:t>
      </w:r>
      <w:r w:rsidR="002B798B">
        <w:rPr>
          <w:rFonts w:ascii="Book Antiqua" w:hAnsi="Book Antiqua"/>
          <w:szCs w:val="24"/>
          <w:lang w:val="es-PR"/>
        </w:rPr>
        <w:t>así como proveerles adiestramientos de cómo trabajar con víctimas o testigos de violencia doméstica con diversidad funcional</w:t>
      </w:r>
      <w:r w:rsidR="002B798B" w:rsidRPr="00070D70">
        <w:rPr>
          <w:rFonts w:ascii="Book Antiqua" w:hAnsi="Book Antiqua"/>
          <w:szCs w:val="24"/>
          <w:lang w:val="es-ES_tradnl"/>
        </w:rPr>
        <w:t>;</w:t>
      </w:r>
      <w:r w:rsidR="002B798B">
        <w:rPr>
          <w:rFonts w:ascii="Book Antiqua" w:hAnsi="Book Antiqua"/>
          <w:szCs w:val="24"/>
          <w:lang w:val="es-ES_tradnl"/>
        </w:rPr>
        <w:t xml:space="preserve"> y para</w:t>
      </w:r>
      <w:r w:rsidR="002B798B" w:rsidRPr="00070D70">
        <w:rPr>
          <w:rFonts w:ascii="Book Antiqua" w:hAnsi="Book Antiqua"/>
          <w:szCs w:val="24"/>
          <w:lang w:val="es-ES_tradnl"/>
        </w:rPr>
        <w:t xml:space="preserve"> </w:t>
      </w:r>
      <w:r w:rsidR="002B798B">
        <w:rPr>
          <w:rFonts w:ascii="Book Antiqua" w:hAnsi="Book Antiqua"/>
          <w:szCs w:val="24"/>
          <w:lang w:val="es-ES_tradnl"/>
        </w:rPr>
        <w:t>atemperar sus disposiciones a las contenidas en la Ley 107-2020, según enmendada, conocida como “Código Municipal de Puerto Rico”.</w:t>
      </w:r>
    </w:p>
    <w:p w14:paraId="434082FF" w14:textId="375428EB" w:rsidR="002825CD" w:rsidRPr="002B798B" w:rsidRDefault="002825CD" w:rsidP="002825CD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_tradnl"/>
        </w:rPr>
      </w:pPr>
    </w:p>
    <w:p w14:paraId="7A5616E4" w14:textId="7CF79173" w:rsidR="002825CD" w:rsidRDefault="002825CD" w:rsidP="002825CD">
      <w:pPr>
        <w:ind w:firstLine="720"/>
        <w:jc w:val="both"/>
        <w:rPr>
          <w:rFonts w:ascii="Book Antiqua" w:hAnsi="Book Antiqua"/>
          <w:szCs w:val="24"/>
        </w:rPr>
      </w:pPr>
      <w:r w:rsidRPr="00F248D5">
        <w:rPr>
          <w:rFonts w:ascii="Book Antiqua" w:eastAsia="Book Antiqua" w:hAnsi="Book Antiqua" w:cs="Book Antiqua"/>
          <w:bCs/>
          <w:szCs w:val="24"/>
          <w:lang w:val="es-ES"/>
        </w:rPr>
        <w:t xml:space="preserve">Por los fundamentos antes expuestos, la Comisión de </w:t>
      </w:r>
      <w:r>
        <w:rPr>
          <w:rFonts w:ascii="Book Antiqua" w:eastAsia="Book Antiqua" w:hAnsi="Book Antiqua" w:cs="Book Antiqua"/>
          <w:bCs/>
          <w:szCs w:val="24"/>
          <w:lang w:val="es-ES"/>
        </w:rPr>
        <w:t>Asuntos de la Mujer</w:t>
      </w:r>
      <w:r w:rsidRPr="00F248D5">
        <w:rPr>
          <w:rFonts w:ascii="Book Antiqua" w:eastAsia="Book Antiqua" w:hAnsi="Book Antiqua" w:cs="Book Antiqua"/>
          <w:bCs/>
          <w:szCs w:val="24"/>
          <w:lang w:val="es-ES"/>
        </w:rPr>
        <w:t xml:space="preserve">, </w:t>
      </w:r>
      <w:r w:rsidRPr="002573CC">
        <w:rPr>
          <w:rFonts w:ascii="Book Antiqua" w:hAnsi="Book Antiqua"/>
          <w:szCs w:val="24"/>
        </w:rPr>
        <w:t xml:space="preserve">luego del estudio y consideración correspondiente, tiene a bien someter a </w:t>
      </w:r>
      <w:r>
        <w:rPr>
          <w:rFonts w:ascii="Book Antiqua" w:hAnsi="Book Antiqua"/>
          <w:szCs w:val="24"/>
        </w:rPr>
        <w:t xml:space="preserve">este </w:t>
      </w:r>
      <w:r w:rsidRPr="002573CC">
        <w:rPr>
          <w:rFonts w:ascii="Book Antiqua" w:hAnsi="Book Antiqua"/>
          <w:szCs w:val="24"/>
        </w:rPr>
        <w:t xml:space="preserve">Cuerpo Legislativo su informe, </w:t>
      </w:r>
      <w:r w:rsidRPr="002573CC">
        <w:rPr>
          <w:rFonts w:ascii="Book Antiqua" w:hAnsi="Book Antiqua"/>
          <w:b/>
          <w:szCs w:val="24"/>
        </w:rPr>
        <w:t xml:space="preserve">recomendando la </w:t>
      </w:r>
      <w:r w:rsidRPr="00813E35">
        <w:rPr>
          <w:rFonts w:ascii="Book Antiqua" w:hAnsi="Book Antiqua"/>
          <w:b/>
          <w:szCs w:val="24"/>
        </w:rPr>
        <w:t>aprobación</w:t>
      </w:r>
      <w:r w:rsidRPr="002573CC">
        <w:rPr>
          <w:rFonts w:ascii="Book Antiqua" w:hAnsi="Book Antiqua"/>
          <w:szCs w:val="24"/>
        </w:rPr>
        <w:t xml:space="preserve"> del Proyecto de</w:t>
      </w:r>
      <w:r>
        <w:rPr>
          <w:rFonts w:ascii="Book Antiqua" w:hAnsi="Book Antiqua"/>
          <w:szCs w:val="24"/>
        </w:rPr>
        <w:t xml:space="preserve"> la Cámara </w:t>
      </w:r>
      <w:r w:rsidR="000467D6">
        <w:rPr>
          <w:rFonts w:ascii="Book Antiqua" w:hAnsi="Book Antiqua"/>
          <w:szCs w:val="24"/>
        </w:rPr>
        <w:t>10</w:t>
      </w:r>
      <w:r>
        <w:rPr>
          <w:rFonts w:ascii="Book Antiqua" w:hAnsi="Book Antiqua"/>
          <w:szCs w:val="24"/>
        </w:rPr>
        <w:t>1, con las enmiendas incluidas en el entirillado electrónico que acompaña este Informe Positivo.</w:t>
      </w:r>
    </w:p>
    <w:p w14:paraId="53B90F67" w14:textId="77777777" w:rsidR="002825CD" w:rsidRPr="00F248D5" w:rsidRDefault="002825CD" w:rsidP="002825CD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7D90D5E1" w14:textId="77777777" w:rsidR="002825CD" w:rsidRPr="00F248D5" w:rsidRDefault="002825CD" w:rsidP="002825CD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F248D5">
        <w:rPr>
          <w:rFonts w:ascii="Book Antiqua" w:eastAsia="Book Antiqua" w:hAnsi="Book Antiqua" w:cs="Book Antiqua"/>
          <w:szCs w:val="24"/>
          <w:lang w:val="es-ES"/>
        </w:rPr>
        <w:t>Respetuosamente sometido,</w:t>
      </w:r>
    </w:p>
    <w:p w14:paraId="386A156B" w14:textId="77777777" w:rsidR="002825CD" w:rsidRDefault="002825CD" w:rsidP="002825CD">
      <w:pPr>
        <w:jc w:val="both"/>
        <w:rPr>
          <w:rFonts w:ascii="Book Antiqua" w:hAnsi="Book Antiqua"/>
          <w:b/>
          <w:bCs/>
          <w:szCs w:val="24"/>
          <w:lang w:val="es-ES_tradnl"/>
        </w:rPr>
      </w:pPr>
    </w:p>
    <w:p w14:paraId="58C48D4D" w14:textId="77777777" w:rsidR="002825CD" w:rsidRDefault="002825CD" w:rsidP="002825CD">
      <w:pPr>
        <w:jc w:val="both"/>
        <w:rPr>
          <w:rFonts w:ascii="Book Antiqua" w:hAnsi="Book Antiqua"/>
          <w:b/>
          <w:bCs/>
          <w:szCs w:val="24"/>
          <w:lang w:val="es-ES_tradnl"/>
        </w:rPr>
      </w:pPr>
    </w:p>
    <w:p w14:paraId="076D9E3D" w14:textId="77777777" w:rsidR="002825CD" w:rsidRPr="00F248D5" w:rsidRDefault="002825CD" w:rsidP="002825CD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135C46C8" w14:textId="77777777" w:rsidR="002825CD" w:rsidRPr="00F248D5" w:rsidRDefault="002825CD" w:rsidP="002825CD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proofErr w:type="spellStart"/>
      <w:r w:rsidRPr="00001231">
        <w:rPr>
          <w:rFonts w:ascii="Book Antiqua" w:eastAsia="Book Antiqua" w:hAnsi="Book Antiqua" w:cs="Book Antiqua"/>
          <w:szCs w:val="24"/>
          <w:lang w:val="es-ES"/>
        </w:rPr>
        <w:t>Hon</w:t>
      </w:r>
      <w:proofErr w:type="spellEnd"/>
      <w:r w:rsidRPr="00001231">
        <w:rPr>
          <w:rFonts w:ascii="Book Antiqua" w:eastAsia="Book Antiqua" w:hAnsi="Book Antiqua" w:cs="Book Antiqua"/>
          <w:szCs w:val="24"/>
          <w:lang w:val="es-ES"/>
        </w:rPr>
        <w:t>. Wanda del Valle Correa</w:t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  <w:t xml:space="preserve"> </w:t>
      </w:r>
    </w:p>
    <w:p w14:paraId="5614181C" w14:textId="77777777" w:rsidR="002825CD" w:rsidRPr="00F248D5" w:rsidRDefault="002825CD" w:rsidP="002825CD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F248D5">
        <w:rPr>
          <w:rFonts w:ascii="Book Antiqua" w:eastAsia="Book Antiqua" w:hAnsi="Book Antiqua" w:cs="Book Antiqua"/>
          <w:szCs w:val="24"/>
          <w:lang w:val="es-ES"/>
        </w:rPr>
        <w:t>President</w:t>
      </w:r>
      <w:r>
        <w:rPr>
          <w:rFonts w:ascii="Book Antiqua" w:eastAsia="Book Antiqua" w:hAnsi="Book Antiqua" w:cs="Book Antiqua"/>
          <w:szCs w:val="24"/>
          <w:lang w:val="es-ES"/>
        </w:rPr>
        <w:t>a</w:t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</w:p>
    <w:p w14:paraId="5BEDBF84" w14:textId="77777777" w:rsidR="002825CD" w:rsidRPr="00F248D5" w:rsidRDefault="002825CD" w:rsidP="002825CD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F248D5">
        <w:rPr>
          <w:rFonts w:ascii="Book Antiqua" w:eastAsia="Book Antiqua" w:hAnsi="Book Antiqua" w:cs="Book Antiqua"/>
          <w:szCs w:val="24"/>
          <w:lang w:val="es-ES"/>
        </w:rPr>
        <w:t xml:space="preserve">Comisión </w:t>
      </w:r>
      <w:r>
        <w:rPr>
          <w:rFonts w:ascii="Book Antiqua" w:eastAsia="Book Antiqua" w:hAnsi="Book Antiqua" w:cs="Book Antiqua"/>
          <w:szCs w:val="24"/>
          <w:lang w:val="es-ES"/>
        </w:rPr>
        <w:t>de Asuntos de la Mujer</w:t>
      </w:r>
    </w:p>
    <w:p w14:paraId="7F4AD4A6" w14:textId="77777777" w:rsidR="00475346" w:rsidRPr="002825CD" w:rsidRDefault="00475346">
      <w:pPr>
        <w:rPr>
          <w:lang w:val="es-ES"/>
        </w:rPr>
      </w:pPr>
    </w:p>
    <w:sectPr w:rsidR="00475346" w:rsidRPr="002825CD" w:rsidSect="002825CD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D36D2" w14:textId="77777777" w:rsidR="00032159" w:rsidRDefault="00032159" w:rsidP="002825CD">
      <w:r>
        <w:separator/>
      </w:r>
    </w:p>
  </w:endnote>
  <w:endnote w:type="continuationSeparator" w:id="0">
    <w:p w14:paraId="3DB1B885" w14:textId="77777777" w:rsidR="00032159" w:rsidRDefault="00032159" w:rsidP="002825CD">
      <w:r>
        <w:continuationSeparator/>
      </w:r>
    </w:p>
  </w:endnote>
  <w:endnote w:type="continuationNotice" w:id="1">
    <w:p w14:paraId="3EC56A75" w14:textId="77777777" w:rsidR="00032159" w:rsidRDefault="000321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27125" w14:textId="77777777" w:rsidR="00032159" w:rsidRDefault="00032159" w:rsidP="002825CD">
      <w:r>
        <w:separator/>
      </w:r>
    </w:p>
  </w:footnote>
  <w:footnote w:type="continuationSeparator" w:id="0">
    <w:p w14:paraId="3597153C" w14:textId="77777777" w:rsidR="00032159" w:rsidRDefault="00032159" w:rsidP="002825CD">
      <w:r>
        <w:continuationSeparator/>
      </w:r>
    </w:p>
  </w:footnote>
  <w:footnote w:type="continuationNotice" w:id="1">
    <w:p w14:paraId="78CE5A81" w14:textId="77777777" w:rsidR="00032159" w:rsidRDefault="0003215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7" w:rightFromText="187" w:vertAnchor="page" w:horzAnchor="margin" w:tblpXSpec="center" w:tblpYSpec="top"/>
      <w:tblW w:w="4625" w:type="pct"/>
      <w:tblLayout w:type="fixed"/>
      <w:tblLook w:val="04A0" w:firstRow="1" w:lastRow="0" w:firstColumn="1" w:lastColumn="0" w:noHBand="0" w:noVBand="1"/>
    </w:tblPr>
    <w:tblGrid>
      <w:gridCol w:w="1171"/>
      <w:gridCol w:w="7487"/>
    </w:tblGrid>
    <w:sdt>
      <w:sdtPr>
        <w:id w:val="-187068019"/>
        <w:docPartObj>
          <w:docPartGallery w:val="Page Numbers (Top of Page)"/>
          <w:docPartUnique/>
        </w:docPartObj>
      </w:sdtPr>
      <w:sdtEndPr>
        <w:rPr>
          <w:rFonts w:asciiTheme="majorHAnsi" w:eastAsiaTheme="majorEastAsia" w:hAnsiTheme="majorHAnsi" w:cstheme="majorBidi"/>
          <w:sz w:val="28"/>
          <w:szCs w:val="28"/>
        </w:rPr>
      </w:sdtEndPr>
      <w:sdtContent>
        <w:tr w:rsidR="008118EA" w14:paraId="6B98E8F9" w14:textId="77777777" w:rsidTr="00F4747C">
          <w:trPr>
            <w:trHeight w:val="1350"/>
          </w:trPr>
          <w:tc>
            <w:tcPr>
              <w:tcW w:w="676" w:type="pct"/>
              <w:tcBorders>
                <w:right w:val="triple" w:sz="4" w:space="0" w:color="156082" w:themeColor="accent1"/>
              </w:tcBorders>
              <w:vAlign w:val="bottom"/>
            </w:tcPr>
            <w:p w14:paraId="39720B92" w14:textId="2D57A220" w:rsidR="003A4C14" w:rsidRPr="00574146" w:rsidRDefault="006D4E4A" w:rsidP="00B14F3F">
              <w:pPr>
                <w:pStyle w:val="NoSpacing"/>
                <w:ind w:left="-374"/>
                <w:jc w:val="right"/>
                <w:rPr>
                  <w:rFonts w:ascii="Book Antiqua" w:hAnsi="Book Antiqua"/>
                  <w:sz w:val="18"/>
                  <w:szCs w:val="18"/>
                </w:rPr>
              </w:pPr>
              <w:r w:rsidRPr="00574146">
                <w:rPr>
                  <w:rFonts w:ascii="Book Antiqua" w:hAnsi="Book Antiqua"/>
                  <w:sz w:val="18"/>
                  <w:szCs w:val="18"/>
                </w:rPr>
                <w:t xml:space="preserve">P de la C </w:t>
              </w:r>
              <w:r w:rsidR="002825CD">
                <w:rPr>
                  <w:rFonts w:ascii="Book Antiqua" w:hAnsi="Book Antiqua"/>
                  <w:sz w:val="18"/>
                  <w:szCs w:val="18"/>
                </w:rPr>
                <w:t>101</w:t>
              </w:r>
            </w:p>
            <w:p w14:paraId="6732A3B2" w14:textId="77777777" w:rsidR="003A4C14" w:rsidRPr="00B14F3F" w:rsidRDefault="006D4E4A">
              <w:pPr>
                <w:pStyle w:val="NoSpacing"/>
                <w:jc w:val="right"/>
                <w:rPr>
                  <w:rFonts w:ascii="Edwardian Script ITC" w:hAnsi="Edwardian Script ITC"/>
                  <w:i/>
                  <w:iCs/>
                </w:rPr>
              </w:pPr>
              <w:r w:rsidRPr="00B14F3F">
                <w:rPr>
                  <w:rFonts w:ascii="Edwardian Script ITC" w:hAnsi="Edwardian Script ITC"/>
                  <w:i/>
                  <w:iCs/>
                </w:rPr>
                <w:t>Informe</w:t>
              </w:r>
            </w:p>
            <w:p w14:paraId="1CBEE4B1" w14:textId="77777777" w:rsidR="003A4C14" w:rsidRDefault="006D4E4A">
              <w:pPr>
                <w:pStyle w:val="NoSpacing"/>
                <w:jc w:val="right"/>
                <w:rPr>
                  <w:rFonts w:asciiTheme="majorHAnsi" w:eastAsiaTheme="majorEastAsia" w:hAnsiTheme="majorHAnsi" w:cstheme="majorBidi"/>
                  <w:sz w:val="20"/>
                  <w:szCs w:val="20"/>
                </w:rPr>
              </w:pPr>
              <w:r w:rsidRPr="00574146">
                <w:rPr>
                  <w:rFonts w:ascii="Book Antiqua" w:hAnsi="Book Antiqua"/>
                  <w:sz w:val="18"/>
                  <w:szCs w:val="18"/>
                </w:rPr>
                <w:t xml:space="preserve">Página </w:t>
              </w:r>
              <w:r w:rsidRPr="00574146">
                <w:rPr>
                  <w:rFonts w:ascii="Book Antiqua" w:hAnsi="Book Antiqua"/>
                  <w:sz w:val="18"/>
                  <w:szCs w:val="18"/>
                </w:rPr>
                <w:fldChar w:fldCharType="begin"/>
              </w:r>
              <w:r w:rsidRPr="00574146">
                <w:rPr>
                  <w:rFonts w:ascii="Book Antiqua" w:hAnsi="Book Antiqua"/>
                  <w:sz w:val="18"/>
                  <w:szCs w:val="18"/>
                </w:rPr>
                <w:instrText xml:space="preserve"> PAGE    \* MERGEFORMAT </w:instrText>
              </w:r>
              <w:r w:rsidRPr="00574146">
                <w:rPr>
                  <w:rFonts w:ascii="Book Antiqua" w:hAnsi="Book Antiqua"/>
                  <w:sz w:val="18"/>
                  <w:szCs w:val="18"/>
                </w:rPr>
                <w:fldChar w:fldCharType="separate"/>
              </w:r>
              <w:r>
                <w:rPr>
                  <w:rFonts w:ascii="Book Antiqua" w:hAnsi="Book Antiqua"/>
                  <w:noProof/>
                  <w:sz w:val="18"/>
                  <w:szCs w:val="18"/>
                </w:rPr>
                <w:t>17</w:t>
              </w:r>
              <w:r w:rsidRPr="00574146">
                <w:rPr>
                  <w:rFonts w:ascii="Book Antiqua" w:hAnsi="Book Antiqua"/>
                  <w:noProof/>
                  <w:sz w:val="18"/>
                  <w:szCs w:val="18"/>
                </w:rPr>
                <w:fldChar w:fldCharType="end"/>
              </w:r>
            </w:p>
          </w:tc>
          <w:tc>
            <w:tcPr>
              <w:tcW w:w="4324" w:type="pct"/>
              <w:tcBorders>
                <w:left w:val="triple" w:sz="4" w:space="0" w:color="156082" w:themeColor="accent1"/>
              </w:tcBorders>
              <w:vAlign w:val="bottom"/>
            </w:tcPr>
            <w:p w14:paraId="62582BE5" w14:textId="77777777" w:rsidR="003A4C14" w:rsidRDefault="006D4E4A" w:rsidP="00574146">
              <w:pPr>
                <w:pStyle w:val="NoSpacing"/>
                <w:jc w:val="right"/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 w:rsidRPr="00B14F3F">
                <w:rPr>
                  <w:rFonts w:ascii="Edwardian Script ITC" w:eastAsiaTheme="majorEastAsia" w:hAnsi="Edwardian Script ITC" w:cstheme="majorBidi"/>
                  <w:sz w:val="36"/>
                  <w:szCs w:val="36"/>
                </w:rPr>
                <w:t>Comisión de Asuntos de la Mujer</w:t>
              </w:r>
            </w:p>
          </w:tc>
        </w:tr>
      </w:sdtContent>
    </w:sdt>
  </w:tbl>
  <w:p w14:paraId="642E912A" w14:textId="77777777" w:rsidR="003A4C14" w:rsidRDefault="003A4C14" w:rsidP="000C1B12">
    <w:pPr>
      <w:pStyle w:val="Header"/>
      <w:rPr>
        <w:rFonts w:eastAsia="Calibri"/>
      </w:rPr>
    </w:pPr>
  </w:p>
  <w:p w14:paraId="6983EA12" w14:textId="77777777" w:rsidR="003A4C14" w:rsidRDefault="003A4C14" w:rsidP="000C1B12">
    <w:pPr>
      <w:pStyle w:val="Header"/>
      <w:rPr>
        <w:rFonts w:eastAsia="Calibri"/>
      </w:rPr>
    </w:pPr>
  </w:p>
  <w:p w14:paraId="04B7B160" w14:textId="77777777" w:rsidR="003A4C14" w:rsidRDefault="003A4C14" w:rsidP="000C1B12">
    <w:pPr>
      <w:pStyle w:val="Header"/>
      <w:rPr>
        <w:rFonts w:eastAsia="Calibri"/>
      </w:rPr>
    </w:pPr>
  </w:p>
  <w:p w14:paraId="161C5485" w14:textId="77777777" w:rsidR="003A4C14" w:rsidRPr="000C1B12" w:rsidRDefault="003A4C14" w:rsidP="000C1B12">
    <w:pPr>
      <w:pStyle w:val="Header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808F7"/>
    <w:multiLevelType w:val="hybridMultilevel"/>
    <w:tmpl w:val="ECEA589E"/>
    <w:lvl w:ilvl="0" w:tplc="CF8000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3D2745"/>
    <w:multiLevelType w:val="hybridMultilevel"/>
    <w:tmpl w:val="89B6A8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901FE"/>
    <w:multiLevelType w:val="hybridMultilevel"/>
    <w:tmpl w:val="0DD63114"/>
    <w:lvl w:ilvl="0" w:tplc="986A9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FC72D6"/>
    <w:multiLevelType w:val="hybridMultilevel"/>
    <w:tmpl w:val="258E0B5C"/>
    <w:lvl w:ilvl="0" w:tplc="F74497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7A57F5"/>
    <w:multiLevelType w:val="hybridMultilevel"/>
    <w:tmpl w:val="CAA24DB6"/>
    <w:lvl w:ilvl="0" w:tplc="A5F2D5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E0734"/>
    <w:multiLevelType w:val="hybridMultilevel"/>
    <w:tmpl w:val="72D4A8BE"/>
    <w:lvl w:ilvl="0" w:tplc="968A9B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07249">
    <w:abstractNumId w:val="4"/>
  </w:num>
  <w:num w:numId="2" w16cid:durableId="424350167">
    <w:abstractNumId w:val="1"/>
  </w:num>
  <w:num w:numId="3" w16cid:durableId="1990161338">
    <w:abstractNumId w:val="0"/>
  </w:num>
  <w:num w:numId="4" w16cid:durableId="290747132">
    <w:abstractNumId w:val="2"/>
  </w:num>
  <w:num w:numId="5" w16cid:durableId="2022537965">
    <w:abstractNumId w:val="3"/>
  </w:num>
  <w:num w:numId="6" w16cid:durableId="1166103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5CD"/>
    <w:rsid w:val="00024D7F"/>
    <w:rsid w:val="00032159"/>
    <w:rsid w:val="000467D6"/>
    <w:rsid w:val="0005246B"/>
    <w:rsid w:val="000952F5"/>
    <w:rsid w:val="000A2E23"/>
    <w:rsid w:val="000A2FDD"/>
    <w:rsid w:val="000F7671"/>
    <w:rsid w:val="00144FB1"/>
    <w:rsid w:val="00185E60"/>
    <w:rsid w:val="00195095"/>
    <w:rsid w:val="00207F31"/>
    <w:rsid w:val="002825CD"/>
    <w:rsid w:val="002A4F07"/>
    <w:rsid w:val="002B2375"/>
    <w:rsid w:val="002B798B"/>
    <w:rsid w:val="002C3793"/>
    <w:rsid w:val="002D5B9F"/>
    <w:rsid w:val="00323397"/>
    <w:rsid w:val="00331E79"/>
    <w:rsid w:val="0033306E"/>
    <w:rsid w:val="003A4C14"/>
    <w:rsid w:val="003A5BB9"/>
    <w:rsid w:val="003B42DC"/>
    <w:rsid w:val="004014BE"/>
    <w:rsid w:val="00410CB1"/>
    <w:rsid w:val="00426450"/>
    <w:rsid w:val="00434074"/>
    <w:rsid w:val="004358D0"/>
    <w:rsid w:val="00475346"/>
    <w:rsid w:val="00555843"/>
    <w:rsid w:val="006053AE"/>
    <w:rsid w:val="00642179"/>
    <w:rsid w:val="00643FBD"/>
    <w:rsid w:val="00644F31"/>
    <w:rsid w:val="006C20E3"/>
    <w:rsid w:val="006D4E4A"/>
    <w:rsid w:val="007050EB"/>
    <w:rsid w:val="00713064"/>
    <w:rsid w:val="007A6B9B"/>
    <w:rsid w:val="007B4F16"/>
    <w:rsid w:val="00872821"/>
    <w:rsid w:val="008B09A0"/>
    <w:rsid w:val="00961F4F"/>
    <w:rsid w:val="009C38E8"/>
    <w:rsid w:val="009C5D04"/>
    <w:rsid w:val="009C6778"/>
    <w:rsid w:val="009E5F41"/>
    <w:rsid w:val="009F3E74"/>
    <w:rsid w:val="00A00DF9"/>
    <w:rsid w:val="00A71E7D"/>
    <w:rsid w:val="00AC7EB2"/>
    <w:rsid w:val="00AF34BE"/>
    <w:rsid w:val="00B14A9C"/>
    <w:rsid w:val="00B41F98"/>
    <w:rsid w:val="00B63476"/>
    <w:rsid w:val="00BF4812"/>
    <w:rsid w:val="00C00493"/>
    <w:rsid w:val="00C02E77"/>
    <w:rsid w:val="00C17E13"/>
    <w:rsid w:val="00C22E2F"/>
    <w:rsid w:val="00C418F3"/>
    <w:rsid w:val="00C612E9"/>
    <w:rsid w:val="00C869C0"/>
    <w:rsid w:val="00C920E5"/>
    <w:rsid w:val="00C97060"/>
    <w:rsid w:val="00CF49A3"/>
    <w:rsid w:val="00D62A6A"/>
    <w:rsid w:val="00DD1E52"/>
    <w:rsid w:val="00DE2B0F"/>
    <w:rsid w:val="00E1227B"/>
    <w:rsid w:val="00E84A64"/>
    <w:rsid w:val="00EA33BD"/>
    <w:rsid w:val="00EB2EE8"/>
    <w:rsid w:val="00ED70BE"/>
    <w:rsid w:val="00EF6305"/>
    <w:rsid w:val="00EF6F13"/>
    <w:rsid w:val="00F30714"/>
    <w:rsid w:val="00FB1809"/>
    <w:rsid w:val="00FD3D2A"/>
    <w:rsid w:val="08517921"/>
    <w:rsid w:val="1E97DF56"/>
    <w:rsid w:val="395C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4B054"/>
  <w15:chartTrackingRefBased/>
  <w15:docId w15:val="{47E92BB6-DE91-4EAB-9836-2413AC151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5CD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s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25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25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25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25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25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25C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25C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25C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25C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25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25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25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25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25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25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25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25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25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25C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25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25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25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25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25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25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25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25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25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25C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rsid w:val="002825C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25CD"/>
    <w:rPr>
      <w:rFonts w:ascii="Times New Roman" w:eastAsia="Times New Roman" w:hAnsi="Times New Roman" w:cs="Times New Roman"/>
      <w:kern w:val="0"/>
      <w:szCs w:val="20"/>
      <w:lang w:val="es-US"/>
      <w14:ligatures w14:val="none"/>
    </w:rPr>
  </w:style>
  <w:style w:type="paragraph" w:styleId="NoSpacing">
    <w:name w:val="No Spacing"/>
    <w:link w:val="NoSpacingChar"/>
    <w:uiPriority w:val="1"/>
    <w:qFormat/>
    <w:rsid w:val="002825CD"/>
    <w:pPr>
      <w:spacing w:after="0" w:line="240" w:lineRule="auto"/>
    </w:pPr>
    <w:rPr>
      <w:rFonts w:ascii="Calibri" w:eastAsia="Times New Roman" w:hAnsi="Calibri" w:cs="Times New Roman"/>
      <w:kern w:val="0"/>
      <w:lang w:val="es-PR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825CD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825CD"/>
    <w:rPr>
      <w:rFonts w:ascii="Times New Roman" w:eastAsia="Times New Roman" w:hAnsi="Times New Roman" w:cs="Times New Roman"/>
      <w:kern w:val="0"/>
      <w:sz w:val="20"/>
      <w:szCs w:val="20"/>
      <w:lang w:val="es-PR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2825C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825CD"/>
    <w:rPr>
      <w:color w:val="467886" w:themeColor="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2825CD"/>
    <w:rPr>
      <w:rFonts w:ascii="Calibri" w:eastAsia="Times New Roman" w:hAnsi="Calibri" w:cs="Times New Roman"/>
      <w:kern w:val="0"/>
      <w:lang w:val="es-PR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825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25CD"/>
    <w:rPr>
      <w:rFonts w:ascii="Times New Roman" w:eastAsia="Times New Roman" w:hAnsi="Times New Roman" w:cs="Times New Roman"/>
      <w:kern w:val="0"/>
      <w:szCs w:val="20"/>
      <w:lang w:val="es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1041</Words>
  <Characters>5940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A. Torres Conde</dc:creator>
  <cp:keywords/>
  <dc:description/>
  <cp:lastModifiedBy>Camyl Moreno Pantojas</cp:lastModifiedBy>
  <cp:revision>2</cp:revision>
  <cp:lastPrinted>2025-04-10T18:14:00Z</cp:lastPrinted>
  <dcterms:created xsi:type="dcterms:W3CDTF">2025-04-28T20:38:00Z</dcterms:created>
  <dcterms:modified xsi:type="dcterms:W3CDTF">2025-04-28T20:38:00Z</dcterms:modified>
</cp:coreProperties>
</file>